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2D090C7" w14:textId="77777777" w:rsidR="00AA415C" w:rsidRDefault="00AA415C" w:rsidP="00AA415C">
      <w:pPr>
        <w:rPr>
          <w:rFonts w:ascii="Times New Roman" w:hAnsi="Times New Roman" w:cs="Times New Roman"/>
          <w:b/>
          <w:bCs/>
          <w:sz w:val="26"/>
          <w:szCs w:val="26"/>
        </w:rPr>
      </w:pPr>
      <w:r>
        <w:rPr>
          <w:rFonts w:ascii="Times New Roman" w:hAnsi="Times New Roman" w:cs="Times New Roman"/>
          <w:b/>
          <w:bCs/>
          <w:sz w:val="26"/>
          <w:szCs w:val="26"/>
        </w:rPr>
        <w:t>Thành viên nhóm:</w:t>
      </w:r>
    </w:p>
    <w:p w14:paraId="664ED385" w14:textId="77777777" w:rsidR="00AA415C" w:rsidRPr="000A2124" w:rsidRDefault="00AA415C" w:rsidP="00AA415C">
      <w:pPr>
        <w:rPr>
          <w:rFonts w:ascii="Times New Roman" w:hAnsi="Times New Roman" w:cs="Times New Roman"/>
          <w:sz w:val="26"/>
          <w:szCs w:val="26"/>
        </w:rPr>
      </w:pPr>
      <w:r w:rsidRPr="000A2124">
        <w:rPr>
          <w:rFonts w:ascii="Times New Roman" w:hAnsi="Times New Roman" w:cs="Times New Roman"/>
          <w:sz w:val="26"/>
          <w:szCs w:val="26"/>
        </w:rPr>
        <w:t>Lê Tấn Phát</w:t>
      </w:r>
    </w:p>
    <w:p w14:paraId="79157C1D" w14:textId="77777777" w:rsidR="00AA415C" w:rsidRPr="000A2124" w:rsidRDefault="00AA415C" w:rsidP="00AA415C">
      <w:pPr>
        <w:rPr>
          <w:rFonts w:ascii="Times New Roman" w:hAnsi="Times New Roman" w:cs="Times New Roman"/>
          <w:sz w:val="26"/>
          <w:szCs w:val="26"/>
        </w:rPr>
      </w:pPr>
      <w:r w:rsidRPr="000A2124">
        <w:rPr>
          <w:rFonts w:ascii="Times New Roman" w:hAnsi="Times New Roman" w:cs="Times New Roman"/>
          <w:sz w:val="26"/>
          <w:szCs w:val="26"/>
        </w:rPr>
        <w:t>Lê Tấn Quân</w:t>
      </w:r>
    </w:p>
    <w:p w14:paraId="48476CD4" w14:textId="77777777" w:rsidR="00AA415C" w:rsidRPr="000A2124" w:rsidRDefault="00AA415C" w:rsidP="00AA415C">
      <w:pPr>
        <w:rPr>
          <w:rFonts w:ascii="Times New Roman" w:hAnsi="Times New Roman" w:cs="Times New Roman"/>
          <w:sz w:val="26"/>
          <w:szCs w:val="26"/>
        </w:rPr>
      </w:pPr>
      <w:r w:rsidRPr="000A2124">
        <w:rPr>
          <w:rFonts w:ascii="Times New Roman" w:hAnsi="Times New Roman" w:cs="Times New Roman"/>
          <w:sz w:val="26"/>
          <w:szCs w:val="26"/>
        </w:rPr>
        <w:t>Phan Trần Phong</w:t>
      </w:r>
    </w:p>
    <w:p w14:paraId="7726EA70" w14:textId="77777777" w:rsidR="00AA415C" w:rsidRPr="000A2124" w:rsidRDefault="00AA415C" w:rsidP="00AA415C">
      <w:pPr>
        <w:rPr>
          <w:rFonts w:ascii="Times New Roman" w:hAnsi="Times New Roman" w:cs="Times New Roman"/>
          <w:sz w:val="26"/>
          <w:szCs w:val="26"/>
        </w:rPr>
      </w:pPr>
      <w:r w:rsidRPr="000A2124">
        <w:rPr>
          <w:rFonts w:ascii="Times New Roman" w:hAnsi="Times New Roman" w:cs="Times New Roman"/>
          <w:sz w:val="26"/>
          <w:szCs w:val="26"/>
        </w:rPr>
        <w:t>Hồng Đại Nghĩa</w:t>
      </w:r>
    </w:p>
    <w:p w14:paraId="2AFCBA55" w14:textId="77777777" w:rsidR="00AA415C" w:rsidRDefault="00AA415C" w:rsidP="00AA415C">
      <w:pPr>
        <w:rPr>
          <w:rFonts w:ascii="Times New Roman" w:hAnsi="Times New Roman" w:cs="Times New Roman"/>
          <w:sz w:val="26"/>
          <w:szCs w:val="26"/>
        </w:rPr>
      </w:pPr>
      <w:r w:rsidRPr="000A2124">
        <w:rPr>
          <w:rFonts w:ascii="Times New Roman" w:hAnsi="Times New Roman" w:cs="Times New Roman"/>
          <w:sz w:val="26"/>
          <w:szCs w:val="26"/>
        </w:rPr>
        <w:t>Tống Thành Thảo</w:t>
      </w:r>
    </w:p>
    <w:p w14:paraId="13797CA5" w14:textId="77777777" w:rsidR="006D1D9C" w:rsidRDefault="006D1D9C" w:rsidP="001D1400">
      <w:pPr>
        <w:spacing w:line="360" w:lineRule="auto"/>
        <w:rPr>
          <w:rFonts w:ascii="Times New Roman" w:hAnsi="Times New Roman" w:cs="Times New Roman"/>
          <w:sz w:val="26"/>
          <w:szCs w:val="26"/>
        </w:rPr>
      </w:pPr>
    </w:p>
    <w:p w14:paraId="26CB0C8A" w14:textId="44C52138" w:rsidR="00B202EA" w:rsidRDefault="00B202EA" w:rsidP="001D1400">
      <w:pPr>
        <w:spacing w:line="360" w:lineRule="auto"/>
        <w:rPr>
          <w:rFonts w:ascii="Times New Roman" w:hAnsi="Times New Roman" w:cs="Times New Roman"/>
          <w:b/>
          <w:bCs/>
          <w:sz w:val="26"/>
          <w:szCs w:val="26"/>
        </w:rPr>
      </w:pPr>
      <w:r w:rsidRPr="00B202EA">
        <w:rPr>
          <w:rFonts w:ascii="Times New Roman" w:hAnsi="Times New Roman" w:cs="Times New Roman"/>
          <w:b/>
          <w:bCs/>
          <w:sz w:val="26"/>
          <w:szCs w:val="26"/>
        </w:rPr>
        <w:t>Task 3: Architecture design</w:t>
      </w:r>
    </w:p>
    <w:p w14:paraId="4B9E65B4" w14:textId="68523F9F" w:rsidR="00B202EA" w:rsidRDefault="00B202EA" w:rsidP="001D1400">
      <w:pPr>
        <w:spacing w:line="360" w:lineRule="auto"/>
        <w:jc w:val="both"/>
        <w:rPr>
          <w:rFonts w:ascii="Times New Roman" w:hAnsi="Times New Roman" w:cs="Times New Roman"/>
          <w:b/>
          <w:bCs/>
          <w:sz w:val="26"/>
          <w:szCs w:val="26"/>
        </w:rPr>
      </w:pPr>
      <w:r w:rsidRPr="00B202EA">
        <w:rPr>
          <w:rFonts w:ascii="Times New Roman" w:hAnsi="Times New Roman" w:cs="Times New Roman"/>
          <w:b/>
          <w:bCs/>
          <w:sz w:val="26"/>
          <w:szCs w:val="26"/>
        </w:rPr>
        <w:t>3.1 Use a layered architecture to design the HCMSIU-SSPS system. Describe how will you present your User Interface. Describe how will you store your data. Describe how you will access to external services/ APIs.</w:t>
      </w:r>
    </w:p>
    <w:p w14:paraId="0FFB1EEA" w14:textId="2EFC66AC" w:rsidR="00B202EA" w:rsidRDefault="00B202EA" w:rsidP="00D5209F">
      <w:pPr>
        <w:tabs>
          <w:tab w:val="left" w:pos="851"/>
        </w:tabs>
        <w:rPr>
          <w:rFonts w:ascii="Times New Roman" w:hAnsi="Times New Roman" w:cs="Times New Roman"/>
          <w:b/>
          <w:bCs/>
          <w:sz w:val="26"/>
          <w:szCs w:val="26"/>
        </w:rPr>
      </w:pPr>
      <w:r>
        <w:rPr>
          <w:rFonts w:ascii="Arial" w:hAnsi="Arial" w:cs="Arial"/>
          <w:noProof/>
          <w:color w:val="000000"/>
          <w:bdr w:val="none" w:sz="0" w:space="0" w:color="auto" w:frame="1"/>
        </w:rPr>
        <w:drawing>
          <wp:inline distT="0" distB="0" distL="0" distR="0" wp14:anchorId="521BA913" wp14:editId="6C05474A">
            <wp:extent cx="5731864" cy="4563533"/>
            <wp:effectExtent l="0" t="0" r="2540" b="8890"/>
            <wp:docPr id="919893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49346" cy="4577451"/>
                    </a:xfrm>
                    <a:prstGeom prst="rect">
                      <a:avLst/>
                    </a:prstGeom>
                    <a:noFill/>
                    <a:ln>
                      <a:noFill/>
                    </a:ln>
                  </pic:spPr>
                </pic:pic>
              </a:graphicData>
            </a:graphic>
          </wp:inline>
        </w:drawing>
      </w:r>
      <w:r w:rsidR="001D1400">
        <w:rPr>
          <w:rFonts w:ascii="Times New Roman" w:hAnsi="Times New Roman" w:cs="Times New Roman"/>
          <w:b/>
          <w:bCs/>
          <w:sz w:val="26"/>
          <w:szCs w:val="26"/>
        </w:rPr>
        <w:br w:type="page"/>
      </w:r>
    </w:p>
    <w:p w14:paraId="230D58BB" w14:textId="699D72D9" w:rsidR="00B202EA" w:rsidRDefault="00B202EA" w:rsidP="001D1400">
      <w:pPr>
        <w:pStyle w:val="ListParagraph"/>
        <w:numPr>
          <w:ilvl w:val="0"/>
          <w:numId w:val="3"/>
        </w:numPr>
        <w:spacing w:line="360" w:lineRule="auto"/>
        <w:rPr>
          <w:rFonts w:ascii="Times New Roman" w:hAnsi="Times New Roman" w:cs="Times New Roman"/>
          <w:b/>
          <w:bCs/>
          <w:sz w:val="26"/>
          <w:szCs w:val="26"/>
        </w:rPr>
      </w:pPr>
      <w:r w:rsidRPr="00B202EA">
        <w:rPr>
          <w:rFonts w:ascii="Times New Roman" w:hAnsi="Times New Roman" w:cs="Times New Roman"/>
          <w:b/>
          <w:bCs/>
          <w:sz w:val="26"/>
          <w:szCs w:val="26"/>
        </w:rPr>
        <w:lastRenderedPageBreak/>
        <w:t>Descri</w:t>
      </w:r>
      <w:r w:rsidR="001A6846">
        <w:rPr>
          <w:rFonts w:ascii="Times New Roman" w:hAnsi="Times New Roman" w:cs="Times New Roman"/>
          <w:b/>
          <w:bCs/>
          <w:sz w:val="26"/>
          <w:szCs w:val="26"/>
        </w:rPr>
        <w:t>be</w:t>
      </w:r>
      <w:r w:rsidRPr="00B202EA">
        <w:rPr>
          <w:rFonts w:ascii="Times New Roman" w:hAnsi="Times New Roman" w:cs="Times New Roman"/>
          <w:b/>
          <w:bCs/>
          <w:sz w:val="26"/>
          <w:szCs w:val="26"/>
        </w:rPr>
        <w:t>:</w:t>
      </w:r>
      <w:r>
        <w:rPr>
          <w:rFonts w:ascii="Times New Roman" w:hAnsi="Times New Roman" w:cs="Times New Roman"/>
          <w:b/>
          <w:bCs/>
          <w:sz w:val="26"/>
          <w:szCs w:val="26"/>
        </w:rPr>
        <w:t xml:space="preserve"> </w:t>
      </w:r>
      <w:r w:rsidR="001A6846">
        <w:rPr>
          <w:rFonts w:ascii="Times New Roman" w:hAnsi="Times New Roman" w:cs="Times New Roman"/>
          <w:b/>
          <w:bCs/>
          <w:sz w:val="26"/>
          <w:szCs w:val="26"/>
        </w:rPr>
        <w:t xml:space="preserve"> </w:t>
      </w:r>
    </w:p>
    <w:p w14:paraId="2E31AA1A" w14:textId="77777777" w:rsidR="00B202EA" w:rsidRDefault="00B202EA" w:rsidP="001D1400">
      <w:pPr>
        <w:pStyle w:val="ListParagraph"/>
        <w:spacing w:line="360" w:lineRule="auto"/>
        <w:ind w:left="360"/>
        <w:jc w:val="both"/>
        <w:rPr>
          <w:rFonts w:ascii="Times New Roman" w:hAnsi="Times New Roman" w:cs="Times New Roman"/>
          <w:sz w:val="26"/>
          <w:szCs w:val="26"/>
        </w:rPr>
      </w:pPr>
      <w:r w:rsidRPr="00B202EA">
        <w:rPr>
          <w:rFonts w:ascii="Times New Roman" w:hAnsi="Times New Roman" w:cs="Times New Roman"/>
          <w:b/>
          <w:bCs/>
          <w:sz w:val="26"/>
          <w:szCs w:val="26"/>
        </w:rPr>
        <w:t>Client Layer:</w:t>
      </w:r>
      <w:r w:rsidRPr="00B202EA">
        <w:rPr>
          <w:rFonts w:ascii="Times New Roman" w:hAnsi="Times New Roman" w:cs="Times New Roman"/>
          <w:sz w:val="26"/>
          <w:szCs w:val="26"/>
        </w:rPr>
        <w:t xml:space="preserve"> The Client Layer consists of two main entities: Student and SSPO (Administration). This layer focuses on the user interface to communicate with the internals of the system using the HTTPS protocol</w:t>
      </w:r>
    </w:p>
    <w:p w14:paraId="3EC18F0A" w14:textId="77777777" w:rsidR="00B202EA" w:rsidRPr="00B202EA" w:rsidRDefault="00B202EA" w:rsidP="001D1400">
      <w:pPr>
        <w:pStyle w:val="ListParagraph"/>
        <w:spacing w:line="360" w:lineRule="auto"/>
        <w:ind w:left="360"/>
        <w:jc w:val="both"/>
        <w:rPr>
          <w:rFonts w:ascii="Times New Roman" w:hAnsi="Times New Roman" w:cs="Times New Roman"/>
          <w:b/>
          <w:bCs/>
          <w:sz w:val="26"/>
          <w:szCs w:val="26"/>
        </w:rPr>
      </w:pPr>
      <w:r w:rsidRPr="00B202EA">
        <w:rPr>
          <w:rFonts w:ascii="Times New Roman" w:hAnsi="Times New Roman" w:cs="Times New Roman"/>
          <w:b/>
          <w:bCs/>
          <w:sz w:val="26"/>
          <w:szCs w:val="26"/>
        </w:rPr>
        <w:t>Application Layer:</w:t>
      </w:r>
    </w:p>
    <w:p w14:paraId="6AFBB177" w14:textId="77777777" w:rsidR="00B202EA" w:rsidRDefault="00B202EA" w:rsidP="001D1400">
      <w:pPr>
        <w:pStyle w:val="ListParagraph"/>
        <w:numPr>
          <w:ilvl w:val="0"/>
          <w:numId w:val="4"/>
        </w:numPr>
        <w:spacing w:line="360" w:lineRule="auto"/>
        <w:jc w:val="both"/>
        <w:rPr>
          <w:rFonts w:ascii="Times New Roman" w:hAnsi="Times New Roman" w:cs="Times New Roman"/>
          <w:sz w:val="26"/>
          <w:szCs w:val="26"/>
        </w:rPr>
      </w:pPr>
      <w:r w:rsidRPr="00B202EA">
        <w:rPr>
          <w:rFonts w:ascii="Times New Roman" w:hAnsi="Times New Roman" w:cs="Times New Roman"/>
          <w:sz w:val="26"/>
          <w:szCs w:val="26"/>
        </w:rPr>
        <w:t xml:space="preserve">The Application Layer includes the </w:t>
      </w:r>
      <w:r w:rsidRPr="00B202EA">
        <w:rPr>
          <w:rFonts w:ascii="Times New Roman" w:hAnsi="Times New Roman" w:cs="Times New Roman"/>
          <w:b/>
          <w:bCs/>
          <w:sz w:val="26"/>
          <w:szCs w:val="26"/>
        </w:rPr>
        <w:t>API Gateway</w:t>
      </w:r>
      <w:r w:rsidRPr="00B202EA">
        <w:rPr>
          <w:rFonts w:ascii="Times New Roman" w:hAnsi="Times New Roman" w:cs="Times New Roman"/>
          <w:sz w:val="26"/>
          <w:szCs w:val="26"/>
        </w:rPr>
        <w:t>, which receives requests from users, checks if they are valid, and then sends them to the appropriate service. This helps make the system more secure and organized. API Gateways are important because they handle much of the work for the backend, ensuring everything runs smoothly.</w:t>
      </w:r>
    </w:p>
    <w:p w14:paraId="481720BE" w14:textId="77777777" w:rsidR="00B202EA" w:rsidRDefault="00B202EA" w:rsidP="001D1400">
      <w:pPr>
        <w:pStyle w:val="ListParagraph"/>
        <w:numPr>
          <w:ilvl w:val="0"/>
          <w:numId w:val="4"/>
        </w:numPr>
        <w:spacing w:line="360" w:lineRule="auto"/>
        <w:jc w:val="both"/>
        <w:rPr>
          <w:rFonts w:ascii="Times New Roman" w:hAnsi="Times New Roman" w:cs="Times New Roman"/>
          <w:sz w:val="26"/>
          <w:szCs w:val="26"/>
        </w:rPr>
      </w:pPr>
      <w:r w:rsidRPr="00B202EA">
        <w:rPr>
          <w:rFonts w:ascii="Times New Roman" w:hAnsi="Times New Roman" w:cs="Times New Roman"/>
          <w:b/>
          <w:bCs/>
          <w:sz w:val="26"/>
          <w:szCs w:val="26"/>
        </w:rPr>
        <w:t>The Core Service Layer</w:t>
      </w:r>
      <w:r w:rsidRPr="00B202EA">
        <w:rPr>
          <w:rFonts w:ascii="Times New Roman" w:hAnsi="Times New Roman" w:cs="Times New Roman"/>
          <w:sz w:val="26"/>
          <w:szCs w:val="26"/>
        </w:rPr>
        <w:t xml:space="preserve"> contains the main features of the system, such as Authentication for logging in, Print Management for handling print jobs (such as printing documents, viewing print logs, managing printers, configuring the system, and viewing statistics), Payment for purchasing paper and viewing payment logs, Notifications for updates, Document Management for file storage, and Reporting for generating reports.</w:t>
      </w:r>
    </w:p>
    <w:p w14:paraId="0B4A1F95" w14:textId="77777777" w:rsidR="00B202EA" w:rsidRDefault="00B202EA" w:rsidP="001D1400">
      <w:pPr>
        <w:pStyle w:val="ListParagraph"/>
        <w:spacing w:line="360" w:lineRule="auto"/>
        <w:ind w:left="360"/>
        <w:jc w:val="both"/>
        <w:rPr>
          <w:rFonts w:ascii="Times New Roman" w:hAnsi="Times New Roman" w:cs="Times New Roman"/>
          <w:sz w:val="26"/>
          <w:szCs w:val="26"/>
        </w:rPr>
      </w:pPr>
      <w:r w:rsidRPr="00B202EA">
        <w:rPr>
          <w:rFonts w:ascii="Times New Roman" w:hAnsi="Times New Roman" w:cs="Times New Roman"/>
          <w:b/>
          <w:bCs/>
          <w:sz w:val="26"/>
          <w:szCs w:val="26"/>
        </w:rPr>
        <w:t>Data Layer:</w:t>
      </w:r>
      <w:r w:rsidRPr="00B202EA">
        <w:rPr>
          <w:rFonts w:ascii="Times New Roman" w:hAnsi="Times New Roman" w:cs="Times New Roman"/>
          <w:sz w:val="26"/>
          <w:szCs w:val="26"/>
        </w:rPr>
        <w:t xml:space="preserve"> The Data Layer is where the system stores information. It includes a Main Database for things like user accounts and printing history, and Document Storage for uploaded files.</w:t>
      </w:r>
    </w:p>
    <w:p w14:paraId="1620AFE9" w14:textId="27EB5C8C" w:rsidR="00B202EA" w:rsidRPr="00B202EA" w:rsidRDefault="00B202EA" w:rsidP="001D1400">
      <w:pPr>
        <w:pStyle w:val="ListParagraph"/>
        <w:spacing w:line="360" w:lineRule="auto"/>
        <w:ind w:left="360"/>
        <w:jc w:val="both"/>
        <w:rPr>
          <w:rFonts w:ascii="Times New Roman" w:hAnsi="Times New Roman" w:cs="Times New Roman"/>
          <w:b/>
          <w:bCs/>
          <w:sz w:val="26"/>
          <w:szCs w:val="26"/>
        </w:rPr>
      </w:pPr>
      <w:r w:rsidRPr="00B202EA">
        <w:rPr>
          <w:rFonts w:ascii="Times New Roman" w:hAnsi="Times New Roman" w:cs="Times New Roman"/>
          <w:b/>
          <w:bCs/>
          <w:sz w:val="26"/>
          <w:szCs w:val="26"/>
        </w:rPr>
        <w:t>External Systems Layer:</w:t>
      </w:r>
      <w:r w:rsidRPr="00B202EA">
        <w:rPr>
          <w:rFonts w:ascii="Times New Roman" w:hAnsi="Times New Roman" w:cs="Times New Roman"/>
          <w:sz w:val="26"/>
          <w:szCs w:val="26"/>
        </w:rPr>
        <w:t>  This layer connects the system to outside tools, like the Printer Network for printing, SIUPAY for payments, and Email Service for notifications. These connections save development time and allow the system to focus on its main tasks.</w:t>
      </w:r>
    </w:p>
    <w:p w14:paraId="5C670C7E" w14:textId="5CB3A2C1" w:rsidR="00B202EA" w:rsidRDefault="001D1400" w:rsidP="001D1400">
      <w:pPr>
        <w:spacing w:line="360" w:lineRule="auto"/>
        <w:jc w:val="both"/>
        <w:rPr>
          <w:rFonts w:ascii="Times New Roman" w:hAnsi="Times New Roman" w:cs="Times New Roman"/>
          <w:b/>
          <w:bCs/>
          <w:sz w:val="26"/>
          <w:szCs w:val="26"/>
        </w:rPr>
      </w:pPr>
      <w:r w:rsidRPr="001D1400">
        <w:rPr>
          <w:rFonts w:ascii="Times New Roman" w:hAnsi="Times New Roman" w:cs="Times New Roman"/>
          <w:b/>
          <w:bCs/>
          <w:sz w:val="26"/>
          <w:szCs w:val="26"/>
        </w:rPr>
        <w:t>3.2 Draw a component diagram for an important module (the same with the module used in task 2.1)</w:t>
      </w:r>
    </w:p>
    <w:p w14:paraId="1DD67F70" w14:textId="41006B1B" w:rsidR="001A6846" w:rsidRDefault="0055158A" w:rsidP="001D1400">
      <w:pPr>
        <w:spacing w:line="360" w:lineRule="auto"/>
        <w:jc w:val="both"/>
        <w:rPr>
          <w:rFonts w:ascii="Times New Roman" w:hAnsi="Times New Roman" w:cs="Times New Roman"/>
          <w:b/>
          <w:bCs/>
          <w:sz w:val="26"/>
          <w:szCs w:val="26"/>
        </w:rPr>
      </w:pPr>
      <w:r>
        <w:rPr>
          <w:rFonts w:ascii="Times New Roman" w:hAnsi="Times New Roman" w:cs="Times New Roman"/>
          <w:b/>
          <w:bCs/>
          <w:sz w:val="26"/>
          <w:szCs w:val="26"/>
        </w:rPr>
        <w:t>3.2.1 Printing Process</w:t>
      </w:r>
    </w:p>
    <w:p w14:paraId="0BAAC7E3" w14:textId="0CF3AB87" w:rsidR="00297129" w:rsidRDefault="00297129" w:rsidP="001D1400">
      <w:pPr>
        <w:spacing w:line="360" w:lineRule="auto"/>
        <w:jc w:val="both"/>
        <w:rPr>
          <w:rFonts w:ascii="Times New Roman" w:hAnsi="Times New Roman" w:cs="Times New Roman"/>
          <w:b/>
          <w:bCs/>
          <w:sz w:val="26"/>
          <w:szCs w:val="26"/>
        </w:rPr>
      </w:pPr>
      <w:r w:rsidRPr="00297129">
        <w:rPr>
          <w:rFonts w:ascii="Times New Roman" w:hAnsi="Times New Roman" w:cs="Times New Roman"/>
          <w:b/>
          <w:bCs/>
          <w:sz w:val="26"/>
          <w:szCs w:val="26"/>
        </w:rPr>
        <w:lastRenderedPageBreak/>
        <w:drawing>
          <wp:anchor distT="0" distB="0" distL="114300" distR="114300" simplePos="0" relativeHeight="251659264" behindDoc="0" locked="0" layoutInCell="1" allowOverlap="1" wp14:anchorId="7B0823FE" wp14:editId="1E4CF274">
            <wp:simplePos x="0" y="0"/>
            <wp:positionH relativeFrom="margin">
              <wp:posOffset>-220345</wp:posOffset>
            </wp:positionH>
            <wp:positionV relativeFrom="paragraph">
              <wp:posOffset>41910</wp:posOffset>
            </wp:positionV>
            <wp:extent cx="6451600" cy="4156710"/>
            <wp:effectExtent l="0" t="0" r="6350" b="0"/>
            <wp:wrapSquare wrapText="bothSides"/>
            <wp:docPr id="249696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696310" name=""/>
                    <pic:cNvPicPr/>
                  </pic:nvPicPr>
                  <pic:blipFill>
                    <a:blip r:embed="rId6">
                      <a:extLst>
                        <a:ext uri="{28A0092B-C50C-407E-A947-70E740481C1C}">
                          <a14:useLocalDpi xmlns:a14="http://schemas.microsoft.com/office/drawing/2010/main" val="0"/>
                        </a:ext>
                      </a:extLst>
                    </a:blip>
                    <a:stretch>
                      <a:fillRect/>
                    </a:stretch>
                  </pic:blipFill>
                  <pic:spPr>
                    <a:xfrm>
                      <a:off x="0" y="0"/>
                      <a:ext cx="6451600" cy="4156710"/>
                    </a:xfrm>
                    <a:prstGeom prst="rect">
                      <a:avLst/>
                    </a:prstGeom>
                  </pic:spPr>
                </pic:pic>
              </a:graphicData>
            </a:graphic>
            <wp14:sizeRelH relativeFrom="margin">
              <wp14:pctWidth>0</wp14:pctWidth>
            </wp14:sizeRelH>
            <wp14:sizeRelV relativeFrom="margin">
              <wp14:pctHeight>0</wp14:pctHeight>
            </wp14:sizeRelV>
          </wp:anchor>
        </w:drawing>
      </w:r>
    </w:p>
    <w:p w14:paraId="7CEE34CC" w14:textId="77777777" w:rsidR="00D40F55" w:rsidRPr="00745533" w:rsidRDefault="00D40F55" w:rsidP="00D40F55">
      <w:pPr>
        <w:pStyle w:val="ListParagraph"/>
        <w:numPr>
          <w:ilvl w:val="0"/>
          <w:numId w:val="5"/>
        </w:numPr>
        <w:rPr>
          <w:rFonts w:ascii="Times New Roman" w:hAnsi="Times New Roman" w:cs="Times New Roman"/>
          <w:b/>
          <w:bCs/>
          <w:sz w:val="26"/>
          <w:szCs w:val="26"/>
        </w:rPr>
      </w:pPr>
      <w:r w:rsidRPr="00745533">
        <w:rPr>
          <w:rFonts w:ascii="Times New Roman" w:hAnsi="Times New Roman" w:cs="Times New Roman"/>
          <w:b/>
          <w:bCs/>
          <w:sz w:val="26"/>
          <w:szCs w:val="26"/>
        </w:rPr>
        <w:t>Describe:</w:t>
      </w:r>
    </w:p>
    <w:p w14:paraId="04087082" w14:textId="00A43E16" w:rsidR="00D40F55" w:rsidRPr="00D40F55" w:rsidRDefault="00D40F55" w:rsidP="001D1400">
      <w:pPr>
        <w:spacing w:line="360" w:lineRule="auto"/>
        <w:jc w:val="both"/>
        <w:rPr>
          <w:rFonts w:ascii="Times New Roman" w:hAnsi="Times New Roman" w:cs="Times New Roman"/>
          <w:sz w:val="26"/>
          <w:szCs w:val="26"/>
        </w:rPr>
      </w:pPr>
      <w:r w:rsidRPr="00D40F55">
        <w:rPr>
          <w:rFonts w:ascii="Times New Roman" w:hAnsi="Times New Roman" w:cs="Times New Roman"/>
          <w:sz w:val="26"/>
          <w:szCs w:val="26"/>
        </w:rPr>
        <w:t>The component diagram illustrates the workflow of a smart printing service for students. It begins with the StudentInterface, where students upload files, adjust settings, and track order statuses. The uploaded files are processed by the UploadService, which validates and prepares them for printing. The Printer component acts as the core processing unit, receiving files from the UploadService and fetching order details from the PaperDB, a central repository that stores order data and statuses. The physical printing process is handled by the Printing component, ensuring that the final output matches user specifications. Additionally, the ManagerInterface enables administrators to monitor the system, manage orders, and resolve issues efficiently. These interconnected components work together to deliver a seamless and reliable printing solution.</w:t>
      </w:r>
    </w:p>
    <w:p w14:paraId="52BF1D22" w14:textId="1752670E" w:rsidR="001A6846" w:rsidRDefault="001A6846" w:rsidP="001D1400">
      <w:pPr>
        <w:spacing w:line="360" w:lineRule="auto"/>
        <w:jc w:val="both"/>
        <w:rPr>
          <w:rFonts w:ascii="Times New Roman" w:hAnsi="Times New Roman" w:cs="Times New Roman"/>
          <w:b/>
          <w:bCs/>
          <w:sz w:val="26"/>
          <w:szCs w:val="26"/>
        </w:rPr>
      </w:pPr>
      <w:r w:rsidRPr="001A6846">
        <w:rPr>
          <w:rFonts w:ascii="Times New Roman" w:hAnsi="Times New Roman" w:cs="Times New Roman"/>
          <w:b/>
          <w:bCs/>
          <w:noProof/>
          <w:sz w:val="26"/>
          <w:szCs w:val="26"/>
        </w:rPr>
        <w:lastRenderedPageBreak/>
        <w:drawing>
          <wp:anchor distT="0" distB="0" distL="114300" distR="114300" simplePos="0" relativeHeight="251658240" behindDoc="0" locked="0" layoutInCell="1" allowOverlap="1" wp14:anchorId="03FBA2FB" wp14:editId="53FDE742">
            <wp:simplePos x="0" y="0"/>
            <wp:positionH relativeFrom="column">
              <wp:posOffset>-161290</wp:posOffset>
            </wp:positionH>
            <wp:positionV relativeFrom="paragraph">
              <wp:posOffset>431165</wp:posOffset>
            </wp:positionV>
            <wp:extent cx="6366510" cy="3521710"/>
            <wp:effectExtent l="0" t="0" r="0" b="2540"/>
            <wp:wrapSquare wrapText="bothSides"/>
            <wp:docPr id="1571493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493000" name=""/>
                    <pic:cNvPicPr/>
                  </pic:nvPicPr>
                  <pic:blipFill>
                    <a:blip r:embed="rId7">
                      <a:extLst>
                        <a:ext uri="{28A0092B-C50C-407E-A947-70E740481C1C}">
                          <a14:useLocalDpi xmlns:a14="http://schemas.microsoft.com/office/drawing/2010/main" val="0"/>
                        </a:ext>
                      </a:extLst>
                    </a:blip>
                    <a:stretch>
                      <a:fillRect/>
                    </a:stretch>
                  </pic:blipFill>
                  <pic:spPr>
                    <a:xfrm>
                      <a:off x="0" y="0"/>
                      <a:ext cx="6366510" cy="352171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sz w:val="26"/>
          <w:szCs w:val="26"/>
        </w:rPr>
        <w:t>3.2.</w:t>
      </w:r>
      <w:r w:rsidR="00AB2550">
        <w:rPr>
          <w:rFonts w:ascii="Times New Roman" w:hAnsi="Times New Roman" w:cs="Times New Roman"/>
          <w:b/>
          <w:bCs/>
          <w:sz w:val="26"/>
          <w:szCs w:val="26"/>
        </w:rPr>
        <w:t>2</w:t>
      </w:r>
      <w:r>
        <w:rPr>
          <w:rFonts w:ascii="Times New Roman" w:hAnsi="Times New Roman" w:cs="Times New Roman"/>
          <w:b/>
          <w:bCs/>
          <w:sz w:val="26"/>
          <w:szCs w:val="26"/>
        </w:rPr>
        <w:t xml:space="preserve"> Buy Paper</w:t>
      </w:r>
    </w:p>
    <w:p w14:paraId="674A28F6" w14:textId="77777777" w:rsidR="001A6846" w:rsidRPr="001A6846" w:rsidRDefault="001A6846" w:rsidP="001A6846">
      <w:pPr>
        <w:rPr>
          <w:rFonts w:ascii="Times New Roman" w:hAnsi="Times New Roman" w:cs="Times New Roman"/>
          <w:sz w:val="26"/>
          <w:szCs w:val="26"/>
        </w:rPr>
      </w:pPr>
    </w:p>
    <w:p w14:paraId="2BDF1B2D" w14:textId="77777777" w:rsidR="001A6846" w:rsidRPr="00745533" w:rsidRDefault="001A6846" w:rsidP="00745533">
      <w:pPr>
        <w:pStyle w:val="ListParagraph"/>
        <w:numPr>
          <w:ilvl w:val="0"/>
          <w:numId w:val="5"/>
        </w:numPr>
        <w:rPr>
          <w:rFonts w:ascii="Times New Roman" w:hAnsi="Times New Roman" w:cs="Times New Roman"/>
          <w:b/>
          <w:bCs/>
          <w:sz w:val="26"/>
          <w:szCs w:val="26"/>
        </w:rPr>
      </w:pPr>
      <w:r w:rsidRPr="00745533">
        <w:rPr>
          <w:rFonts w:ascii="Times New Roman" w:hAnsi="Times New Roman" w:cs="Times New Roman"/>
          <w:b/>
          <w:bCs/>
          <w:sz w:val="26"/>
          <w:szCs w:val="26"/>
        </w:rPr>
        <w:t>Describe:</w:t>
      </w:r>
    </w:p>
    <w:p w14:paraId="1353C946" w14:textId="4B1CD333" w:rsidR="001A6846" w:rsidRPr="001A6846" w:rsidRDefault="001A6846" w:rsidP="00745533">
      <w:pPr>
        <w:spacing w:line="360" w:lineRule="auto"/>
        <w:jc w:val="both"/>
        <w:rPr>
          <w:rFonts w:ascii="Times New Roman" w:hAnsi="Times New Roman" w:cs="Times New Roman"/>
          <w:sz w:val="26"/>
          <w:szCs w:val="26"/>
        </w:rPr>
      </w:pPr>
      <w:r w:rsidRPr="001A6846">
        <w:rPr>
          <w:rFonts w:ascii="Times New Roman" w:hAnsi="Times New Roman" w:cs="Times New Roman"/>
          <w:sz w:val="26"/>
          <w:szCs w:val="26"/>
        </w:rPr>
        <w:t>The system allows students to purchase additional printing pages through an online payment gateway. The StudentInterface enables students to send their purchase requests to the PaymentSystem. The PaymentSystem communicates with the CreditCardCharges component to verify and process the payment. Once the transaction is successfully completed, the system updates the PaperDB to reflect the newly purchased pages.</w:t>
      </w:r>
    </w:p>
    <w:p w14:paraId="6667CEBB" w14:textId="77777777" w:rsidR="001A6846" w:rsidRPr="001A6846" w:rsidRDefault="001A6846" w:rsidP="001A6846">
      <w:pPr>
        <w:rPr>
          <w:rFonts w:ascii="Times New Roman" w:hAnsi="Times New Roman" w:cs="Times New Roman"/>
          <w:sz w:val="26"/>
          <w:szCs w:val="26"/>
        </w:rPr>
      </w:pPr>
    </w:p>
    <w:p w14:paraId="4A09F831" w14:textId="77777777" w:rsidR="001A6846" w:rsidRPr="001A6846" w:rsidRDefault="001A6846" w:rsidP="001A6846">
      <w:pPr>
        <w:rPr>
          <w:rFonts w:ascii="Times New Roman" w:hAnsi="Times New Roman" w:cs="Times New Roman"/>
          <w:sz w:val="26"/>
          <w:szCs w:val="26"/>
        </w:rPr>
      </w:pPr>
    </w:p>
    <w:p w14:paraId="772884B0" w14:textId="77777777" w:rsidR="001A6846" w:rsidRPr="001A6846" w:rsidRDefault="001A6846" w:rsidP="001A6846">
      <w:pPr>
        <w:rPr>
          <w:rFonts w:ascii="Times New Roman" w:hAnsi="Times New Roman" w:cs="Times New Roman"/>
          <w:sz w:val="26"/>
          <w:szCs w:val="26"/>
        </w:rPr>
      </w:pPr>
    </w:p>
    <w:p w14:paraId="41462478" w14:textId="77777777" w:rsidR="001A6846" w:rsidRPr="001A6846" w:rsidRDefault="001A6846" w:rsidP="001A6846">
      <w:pPr>
        <w:rPr>
          <w:rFonts w:ascii="Times New Roman" w:hAnsi="Times New Roman" w:cs="Times New Roman"/>
          <w:sz w:val="26"/>
          <w:szCs w:val="26"/>
        </w:rPr>
      </w:pPr>
    </w:p>
    <w:p w14:paraId="6C3388E7" w14:textId="77777777" w:rsidR="001A6846" w:rsidRPr="001A6846" w:rsidRDefault="001A6846" w:rsidP="001A6846">
      <w:pPr>
        <w:rPr>
          <w:rFonts w:ascii="Times New Roman" w:hAnsi="Times New Roman" w:cs="Times New Roman"/>
          <w:sz w:val="26"/>
          <w:szCs w:val="26"/>
        </w:rPr>
      </w:pPr>
    </w:p>
    <w:p w14:paraId="0017F9FB" w14:textId="77777777" w:rsidR="001A6846" w:rsidRPr="001A6846" w:rsidRDefault="001A6846" w:rsidP="001A6846">
      <w:pPr>
        <w:rPr>
          <w:rFonts w:ascii="Times New Roman" w:hAnsi="Times New Roman" w:cs="Times New Roman"/>
          <w:sz w:val="26"/>
          <w:szCs w:val="26"/>
        </w:rPr>
      </w:pPr>
    </w:p>
    <w:p w14:paraId="021DF6EA" w14:textId="77777777" w:rsidR="001A6846" w:rsidRPr="001A6846" w:rsidRDefault="001A6846" w:rsidP="001A6846">
      <w:pPr>
        <w:rPr>
          <w:rFonts w:ascii="Times New Roman" w:hAnsi="Times New Roman" w:cs="Times New Roman"/>
          <w:sz w:val="26"/>
          <w:szCs w:val="26"/>
        </w:rPr>
      </w:pPr>
    </w:p>
    <w:sectPr w:rsidR="001A6846" w:rsidRPr="001A684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27B34D4"/>
    <w:multiLevelType w:val="hybridMultilevel"/>
    <w:tmpl w:val="CA84D2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5D206C8"/>
    <w:multiLevelType w:val="hybridMultilevel"/>
    <w:tmpl w:val="A7C0F108"/>
    <w:lvl w:ilvl="0" w:tplc="04090009">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 w15:restartNumberingAfterBreak="0">
    <w:nsid w:val="3BF30AD2"/>
    <w:multiLevelType w:val="multilevel"/>
    <w:tmpl w:val="ADBA2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BF6BBD"/>
    <w:multiLevelType w:val="hybridMultilevel"/>
    <w:tmpl w:val="1070E41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5B563C67"/>
    <w:multiLevelType w:val="hybridMultilevel"/>
    <w:tmpl w:val="EB361304"/>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698045535">
    <w:abstractNumId w:val="2"/>
  </w:num>
  <w:num w:numId="2" w16cid:durableId="361832336">
    <w:abstractNumId w:val="0"/>
  </w:num>
  <w:num w:numId="3" w16cid:durableId="1616130433">
    <w:abstractNumId w:val="1"/>
  </w:num>
  <w:num w:numId="4" w16cid:durableId="476148101">
    <w:abstractNumId w:val="3"/>
  </w:num>
  <w:num w:numId="5" w16cid:durableId="202756200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415C"/>
    <w:rsid w:val="000C127F"/>
    <w:rsid w:val="001479C2"/>
    <w:rsid w:val="00183AFF"/>
    <w:rsid w:val="001A6846"/>
    <w:rsid w:val="001D1400"/>
    <w:rsid w:val="00236C8F"/>
    <w:rsid w:val="002944AB"/>
    <w:rsid w:val="00297129"/>
    <w:rsid w:val="002B33DC"/>
    <w:rsid w:val="003E65D5"/>
    <w:rsid w:val="004D15E7"/>
    <w:rsid w:val="00541BD3"/>
    <w:rsid w:val="0055158A"/>
    <w:rsid w:val="005E6716"/>
    <w:rsid w:val="006D1D9C"/>
    <w:rsid w:val="00745533"/>
    <w:rsid w:val="00841214"/>
    <w:rsid w:val="009463AF"/>
    <w:rsid w:val="009C126A"/>
    <w:rsid w:val="00AA415C"/>
    <w:rsid w:val="00AB2550"/>
    <w:rsid w:val="00AC1E82"/>
    <w:rsid w:val="00B202EA"/>
    <w:rsid w:val="00B21FE1"/>
    <w:rsid w:val="00D40F55"/>
    <w:rsid w:val="00D41E8A"/>
    <w:rsid w:val="00D5209F"/>
    <w:rsid w:val="00DB76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6BC2AA"/>
  <w15:chartTrackingRefBased/>
  <w15:docId w15:val="{955D031C-6EC8-4E93-AE62-BA3828679A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415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202E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30204622">
      <w:bodyDiv w:val="1"/>
      <w:marLeft w:val="0"/>
      <w:marRight w:val="0"/>
      <w:marTop w:val="0"/>
      <w:marBottom w:val="0"/>
      <w:divBdr>
        <w:top w:val="none" w:sz="0" w:space="0" w:color="auto"/>
        <w:left w:val="none" w:sz="0" w:space="0" w:color="auto"/>
        <w:bottom w:val="none" w:sz="0" w:space="0" w:color="auto"/>
        <w:right w:val="none" w:sz="0" w:space="0" w:color="auto"/>
      </w:divBdr>
    </w:div>
    <w:div w:id="17920916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4</Pages>
  <Words>478</Words>
  <Characters>2726</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 Tấn Quân</dc:creator>
  <cp:keywords/>
  <dc:description/>
  <cp:lastModifiedBy>Lê Tấn Quân</cp:lastModifiedBy>
  <cp:revision>47</cp:revision>
  <dcterms:created xsi:type="dcterms:W3CDTF">2024-12-08T02:04:00Z</dcterms:created>
  <dcterms:modified xsi:type="dcterms:W3CDTF">2024-12-08T02:31:00Z</dcterms:modified>
</cp:coreProperties>
</file>