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EF166" w14:textId="44FD19B1" w:rsidR="00031235" w:rsidRDefault="00031235" w:rsidP="00031235">
      <w:pPr>
        <w:jc w:val="center"/>
        <w:rPr>
          <w:rFonts w:asciiTheme="majorHAnsi" w:hAnsiTheme="majorHAnsi" w:cstheme="majorHAnsi"/>
          <w:sz w:val="28"/>
          <w:szCs w:val="28"/>
          <w:u w:val="single"/>
        </w:rPr>
      </w:pPr>
      <w:bookmarkStart w:id="0" w:name="_Hlk50476945"/>
      <w:bookmarkEnd w:id="0"/>
      <w:r>
        <w:rPr>
          <w:rFonts w:asciiTheme="majorHAnsi" w:hAnsiTheme="majorHAnsi" w:cstheme="majorHAnsi"/>
          <w:sz w:val="28"/>
          <w:szCs w:val="28"/>
          <w:u w:val="single"/>
        </w:rPr>
        <w:t>FIT5147 Project</w:t>
      </w:r>
      <w:r w:rsidR="00A10E9C">
        <w:rPr>
          <w:rFonts w:asciiTheme="majorHAnsi" w:hAnsiTheme="majorHAnsi" w:cstheme="majorHAnsi"/>
          <w:sz w:val="28"/>
          <w:szCs w:val="28"/>
          <w:u w:val="single"/>
        </w:rPr>
        <w:t>: Predictors of Australian Election Results</w:t>
      </w:r>
    </w:p>
    <w:p w14:paraId="3CCF7C2F" w14:textId="4EB180E8" w:rsidR="00A10E9C" w:rsidRDefault="00A10E9C" w:rsidP="00A10E9C">
      <w:pPr>
        <w:spacing w:line="240" w:lineRule="auto"/>
        <w:jc w:val="center"/>
        <w:rPr>
          <w:rFonts w:asciiTheme="majorHAnsi" w:hAnsiTheme="majorHAnsi" w:cstheme="majorHAnsi"/>
          <w:sz w:val="24"/>
          <w:szCs w:val="24"/>
        </w:rPr>
      </w:pPr>
      <w:r>
        <w:rPr>
          <w:rFonts w:asciiTheme="majorHAnsi" w:hAnsiTheme="majorHAnsi" w:cstheme="majorHAnsi"/>
          <w:sz w:val="24"/>
          <w:szCs w:val="24"/>
        </w:rPr>
        <w:t>Name: Lachlan Moody</w:t>
      </w:r>
    </w:p>
    <w:p w14:paraId="0AAB35BA" w14:textId="6584405D" w:rsidR="00A10E9C" w:rsidRDefault="00A10E9C" w:rsidP="00A10E9C">
      <w:pPr>
        <w:spacing w:line="240" w:lineRule="auto"/>
        <w:jc w:val="center"/>
        <w:rPr>
          <w:rFonts w:asciiTheme="majorHAnsi" w:hAnsiTheme="majorHAnsi" w:cstheme="majorHAnsi"/>
          <w:sz w:val="24"/>
          <w:szCs w:val="24"/>
        </w:rPr>
      </w:pPr>
      <w:r>
        <w:rPr>
          <w:rFonts w:asciiTheme="majorHAnsi" w:hAnsiTheme="majorHAnsi" w:cstheme="majorHAnsi"/>
          <w:sz w:val="24"/>
          <w:szCs w:val="24"/>
        </w:rPr>
        <w:t>Student Number: 27809951</w:t>
      </w:r>
    </w:p>
    <w:p w14:paraId="1DA62CFE" w14:textId="54D8A4EF" w:rsidR="00A10E9C" w:rsidRPr="00A10E9C" w:rsidRDefault="00A10E9C" w:rsidP="00A10E9C">
      <w:pPr>
        <w:spacing w:line="240" w:lineRule="auto"/>
        <w:jc w:val="center"/>
        <w:rPr>
          <w:rFonts w:asciiTheme="majorHAnsi" w:hAnsiTheme="majorHAnsi" w:cstheme="majorHAnsi"/>
          <w:sz w:val="24"/>
          <w:szCs w:val="24"/>
        </w:rPr>
      </w:pPr>
      <w:r>
        <w:rPr>
          <w:rFonts w:asciiTheme="majorHAnsi" w:hAnsiTheme="majorHAnsi" w:cstheme="majorHAnsi"/>
          <w:sz w:val="24"/>
          <w:szCs w:val="24"/>
        </w:rPr>
        <w:t xml:space="preserve">Tutor Name: </w:t>
      </w:r>
      <w:r w:rsidRPr="00A10E9C">
        <w:rPr>
          <w:rFonts w:asciiTheme="majorHAnsi" w:hAnsiTheme="majorHAnsi" w:cstheme="majorHAnsi"/>
          <w:sz w:val="24"/>
          <w:szCs w:val="24"/>
        </w:rPr>
        <w:t>Bruno Luis Mendivez Vasquez</w:t>
      </w:r>
      <w:r>
        <w:rPr>
          <w:rFonts w:asciiTheme="majorHAnsi" w:hAnsiTheme="majorHAnsi" w:cstheme="majorHAnsi"/>
          <w:sz w:val="24"/>
          <w:szCs w:val="24"/>
        </w:rPr>
        <w:t xml:space="preserve"> &amp;</w:t>
      </w:r>
      <w:r w:rsidRPr="00A10E9C">
        <w:rPr>
          <w:rFonts w:asciiTheme="majorHAnsi" w:hAnsiTheme="majorHAnsi" w:cstheme="majorHAnsi"/>
          <w:sz w:val="24"/>
          <w:szCs w:val="24"/>
        </w:rPr>
        <w:t> Ying Yang</w:t>
      </w:r>
    </w:p>
    <w:p w14:paraId="2AEF9CCA"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Introduction</w:t>
      </w:r>
      <w:r w:rsidR="00B0668F">
        <w:rPr>
          <w:rFonts w:asciiTheme="majorHAnsi" w:hAnsiTheme="majorHAnsi" w:cstheme="majorHAnsi"/>
          <w:sz w:val="24"/>
          <w:szCs w:val="24"/>
          <w:u w:val="single"/>
        </w:rPr>
        <w:t xml:space="preserve"> ~ .5 page</w:t>
      </w:r>
    </w:p>
    <w:p w14:paraId="455EB6D7" w14:textId="77777777" w:rsidR="00031235" w:rsidRDefault="00031235" w:rsidP="00031235">
      <w:pPr>
        <w:rPr>
          <w:rFonts w:asciiTheme="majorHAnsi" w:hAnsiTheme="majorHAnsi" w:cstheme="majorHAnsi"/>
          <w:sz w:val="24"/>
          <w:szCs w:val="24"/>
          <w:u w:val="single"/>
        </w:rPr>
      </w:pPr>
    </w:p>
    <w:p w14:paraId="5D993E8E"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Data Wrangling</w:t>
      </w:r>
      <w:r w:rsidR="00B0668F">
        <w:rPr>
          <w:rFonts w:asciiTheme="majorHAnsi" w:hAnsiTheme="majorHAnsi" w:cstheme="majorHAnsi"/>
          <w:sz w:val="24"/>
          <w:szCs w:val="24"/>
          <w:u w:val="single"/>
        </w:rPr>
        <w:t xml:space="preserve"> ~ 1 page</w:t>
      </w:r>
    </w:p>
    <w:p w14:paraId="663216D3" w14:textId="77777777" w:rsidR="00646702" w:rsidRDefault="00625EA2" w:rsidP="00646702">
      <w:pPr>
        <w:keepNext/>
        <w:jc w:val="center"/>
      </w:pPr>
      <w:r>
        <w:rPr>
          <w:noProof/>
        </w:rPr>
        <w:drawing>
          <wp:inline distT="0" distB="0" distL="0" distR="0" wp14:anchorId="0E73B104" wp14:editId="5FCC2B0F">
            <wp:extent cx="4286250" cy="91047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559" cy="922652"/>
                    </a:xfrm>
                    <a:prstGeom prst="rect">
                      <a:avLst/>
                    </a:prstGeom>
                  </pic:spPr>
                </pic:pic>
              </a:graphicData>
            </a:graphic>
          </wp:inline>
        </w:drawing>
      </w:r>
    </w:p>
    <w:p w14:paraId="5B01AF5E" w14:textId="51B4E1C5" w:rsidR="00031235" w:rsidRPr="00646702" w:rsidRDefault="00646702" w:rsidP="00646702">
      <w:pPr>
        <w:pStyle w:val="Caption"/>
        <w:jc w:val="center"/>
        <w:rPr>
          <w:rFonts w:asciiTheme="majorHAnsi" w:hAnsiTheme="majorHAnsi" w:cstheme="majorHAnsi"/>
          <w:sz w:val="22"/>
          <w:szCs w:val="22"/>
          <w:u w:val="single"/>
        </w:rPr>
      </w:pPr>
      <w:r w:rsidRPr="00646702">
        <w:rPr>
          <w:sz w:val="16"/>
          <w:szCs w:val="16"/>
        </w:rPr>
        <w:t xml:space="preserve">Figure </w:t>
      </w:r>
      <w:r w:rsidRPr="00646702">
        <w:rPr>
          <w:sz w:val="16"/>
          <w:szCs w:val="16"/>
        </w:rPr>
        <w:fldChar w:fldCharType="begin"/>
      </w:r>
      <w:r w:rsidRPr="00646702">
        <w:rPr>
          <w:sz w:val="16"/>
          <w:szCs w:val="16"/>
        </w:rPr>
        <w:instrText xml:space="preserve"> SEQ Figure \* ARABIC </w:instrText>
      </w:r>
      <w:r w:rsidRPr="00646702">
        <w:rPr>
          <w:sz w:val="16"/>
          <w:szCs w:val="16"/>
        </w:rPr>
        <w:fldChar w:fldCharType="separate"/>
      </w:r>
      <w:r w:rsidR="00D03413">
        <w:rPr>
          <w:noProof/>
          <w:sz w:val="16"/>
          <w:szCs w:val="16"/>
        </w:rPr>
        <w:t>1</w:t>
      </w:r>
      <w:r w:rsidRPr="00646702">
        <w:rPr>
          <w:sz w:val="16"/>
          <w:szCs w:val="16"/>
        </w:rPr>
        <w:fldChar w:fldCharType="end"/>
      </w:r>
      <w:r w:rsidRPr="00646702">
        <w:rPr>
          <w:sz w:val="16"/>
          <w:szCs w:val="16"/>
        </w:rPr>
        <w:t xml:space="preserve">: Initial import of </w:t>
      </w:r>
      <w:r>
        <w:rPr>
          <w:sz w:val="16"/>
          <w:szCs w:val="16"/>
        </w:rPr>
        <w:t xml:space="preserve">tabular </w:t>
      </w:r>
      <w:r w:rsidRPr="00646702">
        <w:rPr>
          <w:sz w:val="16"/>
          <w:szCs w:val="16"/>
        </w:rPr>
        <w:t>data</w:t>
      </w:r>
    </w:p>
    <w:p w14:paraId="015659DE" w14:textId="77777777" w:rsidR="009F7BCF" w:rsidRDefault="00625EA2" w:rsidP="009F7BCF">
      <w:pPr>
        <w:keepNext/>
        <w:jc w:val="center"/>
      </w:pPr>
      <w:r>
        <w:rPr>
          <w:noProof/>
        </w:rPr>
        <w:drawing>
          <wp:inline distT="0" distB="0" distL="0" distR="0" wp14:anchorId="7B0A6B86" wp14:editId="510D6768">
            <wp:extent cx="3695700" cy="9009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5521" cy="915492"/>
                    </a:xfrm>
                    <a:prstGeom prst="rect">
                      <a:avLst/>
                    </a:prstGeom>
                  </pic:spPr>
                </pic:pic>
              </a:graphicData>
            </a:graphic>
          </wp:inline>
        </w:drawing>
      </w:r>
    </w:p>
    <w:p w14:paraId="363136BA" w14:textId="0D051845" w:rsidR="00625EA2" w:rsidRPr="00BF3194" w:rsidRDefault="009F7BCF" w:rsidP="009F7BCF">
      <w:pPr>
        <w:pStyle w:val="Caption"/>
        <w:jc w:val="center"/>
        <w:rPr>
          <w:rFonts w:asciiTheme="majorHAnsi" w:hAnsiTheme="majorHAnsi" w:cstheme="majorHAnsi"/>
          <w:sz w:val="22"/>
          <w:szCs w:val="22"/>
          <w:u w:val="single"/>
        </w:rPr>
      </w:pPr>
      <w:bookmarkStart w:id="1" w:name="_Ref50468681"/>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D03413">
        <w:rPr>
          <w:noProof/>
          <w:sz w:val="16"/>
          <w:szCs w:val="16"/>
        </w:rPr>
        <w:t>2</w:t>
      </w:r>
      <w:r w:rsidRPr="00BF3194">
        <w:rPr>
          <w:sz w:val="16"/>
          <w:szCs w:val="16"/>
        </w:rPr>
        <w:fldChar w:fldCharType="end"/>
      </w:r>
      <w:bookmarkEnd w:id="1"/>
      <w:r w:rsidRPr="00BF3194">
        <w:rPr>
          <w:sz w:val="16"/>
          <w:szCs w:val="16"/>
        </w:rPr>
        <w:t>: Tabular data wrangling</w:t>
      </w:r>
    </w:p>
    <w:p w14:paraId="731668F7" w14:textId="77777777" w:rsidR="00646702" w:rsidRDefault="00625EA2" w:rsidP="00646702">
      <w:pPr>
        <w:keepNext/>
        <w:jc w:val="center"/>
      </w:pPr>
      <w:r>
        <w:rPr>
          <w:noProof/>
        </w:rPr>
        <w:drawing>
          <wp:inline distT="0" distB="0" distL="0" distR="0" wp14:anchorId="48F9122C" wp14:editId="20D73100">
            <wp:extent cx="2914650" cy="12971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7440" cy="145855"/>
                    </a:xfrm>
                    <a:prstGeom prst="rect">
                      <a:avLst/>
                    </a:prstGeom>
                  </pic:spPr>
                </pic:pic>
              </a:graphicData>
            </a:graphic>
          </wp:inline>
        </w:drawing>
      </w:r>
    </w:p>
    <w:p w14:paraId="0CE30A30" w14:textId="2D89F641" w:rsidR="00625EA2" w:rsidRPr="00646702" w:rsidRDefault="00646702" w:rsidP="00646702">
      <w:pPr>
        <w:pStyle w:val="Caption"/>
        <w:jc w:val="center"/>
        <w:rPr>
          <w:rFonts w:asciiTheme="majorHAnsi" w:hAnsiTheme="majorHAnsi" w:cstheme="majorHAnsi"/>
          <w:sz w:val="22"/>
          <w:szCs w:val="22"/>
          <w:u w:val="single"/>
        </w:rPr>
      </w:pPr>
      <w:r w:rsidRPr="00646702">
        <w:rPr>
          <w:sz w:val="16"/>
          <w:szCs w:val="16"/>
        </w:rPr>
        <w:t xml:space="preserve">Figure </w:t>
      </w:r>
      <w:r w:rsidRPr="00646702">
        <w:rPr>
          <w:sz w:val="16"/>
          <w:szCs w:val="16"/>
        </w:rPr>
        <w:fldChar w:fldCharType="begin"/>
      </w:r>
      <w:r w:rsidRPr="00646702">
        <w:rPr>
          <w:sz w:val="16"/>
          <w:szCs w:val="16"/>
        </w:rPr>
        <w:instrText xml:space="preserve"> SEQ Figure \* ARABIC </w:instrText>
      </w:r>
      <w:r w:rsidRPr="00646702">
        <w:rPr>
          <w:sz w:val="16"/>
          <w:szCs w:val="16"/>
        </w:rPr>
        <w:fldChar w:fldCharType="separate"/>
      </w:r>
      <w:r w:rsidR="00D03413">
        <w:rPr>
          <w:noProof/>
          <w:sz w:val="16"/>
          <w:szCs w:val="16"/>
        </w:rPr>
        <w:t>3</w:t>
      </w:r>
      <w:r w:rsidRPr="00646702">
        <w:rPr>
          <w:sz w:val="16"/>
          <w:szCs w:val="16"/>
        </w:rPr>
        <w:fldChar w:fldCharType="end"/>
      </w:r>
      <w:r w:rsidRPr="00646702">
        <w:rPr>
          <w:sz w:val="16"/>
          <w:szCs w:val="16"/>
        </w:rPr>
        <w:t>: Initial import of spatial data</w:t>
      </w:r>
    </w:p>
    <w:p w14:paraId="70AA0B18" w14:textId="77777777" w:rsidR="00646702" w:rsidRDefault="00625EA2" w:rsidP="00646702">
      <w:pPr>
        <w:keepNext/>
        <w:jc w:val="center"/>
      </w:pPr>
      <w:r>
        <w:rPr>
          <w:noProof/>
        </w:rPr>
        <w:drawing>
          <wp:inline distT="0" distB="0" distL="0" distR="0" wp14:anchorId="1702F7A9" wp14:editId="0EC5F06A">
            <wp:extent cx="2857500" cy="219808"/>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2897" cy="247916"/>
                    </a:xfrm>
                    <a:prstGeom prst="rect">
                      <a:avLst/>
                    </a:prstGeom>
                  </pic:spPr>
                </pic:pic>
              </a:graphicData>
            </a:graphic>
          </wp:inline>
        </w:drawing>
      </w:r>
    </w:p>
    <w:p w14:paraId="0AB26000" w14:textId="0A52B56F" w:rsidR="00625EA2" w:rsidRPr="00646702" w:rsidRDefault="00646702" w:rsidP="00646702">
      <w:pPr>
        <w:pStyle w:val="Caption"/>
        <w:jc w:val="center"/>
        <w:rPr>
          <w:rFonts w:asciiTheme="majorHAnsi" w:hAnsiTheme="majorHAnsi" w:cstheme="majorHAnsi"/>
          <w:sz w:val="22"/>
          <w:szCs w:val="22"/>
          <w:u w:val="single"/>
        </w:rPr>
      </w:pPr>
      <w:r w:rsidRPr="00646702">
        <w:rPr>
          <w:sz w:val="16"/>
          <w:szCs w:val="16"/>
        </w:rPr>
        <w:t xml:space="preserve">Figure </w:t>
      </w:r>
      <w:r w:rsidRPr="00646702">
        <w:rPr>
          <w:sz w:val="16"/>
          <w:szCs w:val="16"/>
        </w:rPr>
        <w:fldChar w:fldCharType="begin"/>
      </w:r>
      <w:r w:rsidRPr="00646702">
        <w:rPr>
          <w:sz w:val="16"/>
          <w:szCs w:val="16"/>
        </w:rPr>
        <w:instrText xml:space="preserve"> SEQ Figure \* ARABIC </w:instrText>
      </w:r>
      <w:r w:rsidRPr="00646702">
        <w:rPr>
          <w:sz w:val="16"/>
          <w:szCs w:val="16"/>
        </w:rPr>
        <w:fldChar w:fldCharType="separate"/>
      </w:r>
      <w:r w:rsidR="00D03413">
        <w:rPr>
          <w:noProof/>
          <w:sz w:val="16"/>
          <w:szCs w:val="16"/>
        </w:rPr>
        <w:t>4</w:t>
      </w:r>
      <w:r w:rsidRPr="00646702">
        <w:rPr>
          <w:sz w:val="16"/>
          <w:szCs w:val="16"/>
        </w:rPr>
        <w:fldChar w:fldCharType="end"/>
      </w:r>
      <w:r w:rsidRPr="00646702">
        <w:rPr>
          <w:sz w:val="16"/>
          <w:szCs w:val="16"/>
        </w:rPr>
        <w:t>: Combination of tabular and spatial data</w:t>
      </w:r>
    </w:p>
    <w:p w14:paraId="6AB1848F" w14:textId="3FCAB23B"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Data Checking</w:t>
      </w:r>
      <w:r w:rsidR="00B0668F">
        <w:rPr>
          <w:rFonts w:asciiTheme="majorHAnsi" w:hAnsiTheme="majorHAnsi" w:cstheme="majorHAnsi"/>
          <w:sz w:val="24"/>
          <w:szCs w:val="24"/>
          <w:u w:val="single"/>
        </w:rPr>
        <w:t xml:space="preserve"> ~ 1 page</w:t>
      </w:r>
    </w:p>
    <w:p w14:paraId="5E246397" w14:textId="2188D6B1" w:rsidR="009F7BCF" w:rsidRPr="00D03413" w:rsidRDefault="009F7BCF" w:rsidP="00031235">
      <w:pPr>
        <w:rPr>
          <w:rFonts w:cstheme="minorHAnsi"/>
          <w:sz w:val="20"/>
          <w:szCs w:val="20"/>
        </w:rPr>
      </w:pPr>
      <w:r>
        <w:rPr>
          <w:rFonts w:cstheme="minorHAnsi"/>
          <w:sz w:val="20"/>
          <w:szCs w:val="20"/>
        </w:rPr>
        <w:t xml:space="preserve">Once the appropriate data wrangling and checking was completed in R Studio, the shapefile and combined csv file (saved as Division_data in </w:t>
      </w:r>
      <w:r>
        <w:rPr>
          <w:rFonts w:cstheme="minorHAnsi"/>
          <w:sz w:val="20"/>
          <w:szCs w:val="20"/>
        </w:rPr>
        <w:fldChar w:fldCharType="begin"/>
      </w:r>
      <w:r>
        <w:rPr>
          <w:rFonts w:cstheme="minorHAnsi"/>
          <w:sz w:val="20"/>
          <w:szCs w:val="20"/>
        </w:rPr>
        <w:instrText xml:space="preserve"> REF _Ref50468681 \h  \* MERGEFORMAT </w:instrText>
      </w:r>
      <w:r>
        <w:rPr>
          <w:rFonts w:cstheme="minorHAnsi"/>
          <w:sz w:val="20"/>
          <w:szCs w:val="20"/>
        </w:rPr>
      </w:r>
      <w:r>
        <w:rPr>
          <w:rFonts w:cstheme="minorHAnsi"/>
          <w:sz w:val="20"/>
          <w:szCs w:val="20"/>
        </w:rPr>
        <w:fldChar w:fldCharType="separate"/>
      </w:r>
      <w:r w:rsidRPr="009F7BCF">
        <w:rPr>
          <w:rFonts w:cstheme="minorHAnsi"/>
          <w:sz w:val="20"/>
          <w:szCs w:val="20"/>
        </w:rPr>
        <w:t>Figure 1</w:t>
      </w:r>
      <w:r>
        <w:rPr>
          <w:rFonts w:cstheme="minorHAnsi"/>
          <w:sz w:val="20"/>
          <w:szCs w:val="20"/>
        </w:rPr>
        <w:fldChar w:fldCharType="end"/>
      </w:r>
      <w:r>
        <w:rPr>
          <w:rFonts w:cstheme="minorHAnsi"/>
          <w:sz w:val="20"/>
          <w:szCs w:val="20"/>
        </w:rPr>
        <w:t>, were imported to Tableau public and were joined using the variables ‘Elect_div’ and ‘DivisionNm’.</w:t>
      </w:r>
    </w:p>
    <w:p w14:paraId="6BE28DCE" w14:textId="77777777" w:rsidR="00D03413" w:rsidRDefault="00031235" w:rsidP="00D03413">
      <w:pPr>
        <w:keepNext/>
        <w:jc w:val="center"/>
      </w:pPr>
      <w:r>
        <w:rPr>
          <w:noProof/>
        </w:rPr>
        <w:drawing>
          <wp:inline distT="0" distB="0" distL="0" distR="0" wp14:anchorId="6AE2D78E" wp14:editId="66E95C5A">
            <wp:extent cx="1666875" cy="1479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5501" cy="1522968"/>
                    </a:xfrm>
                    <a:prstGeom prst="rect">
                      <a:avLst/>
                    </a:prstGeom>
                  </pic:spPr>
                </pic:pic>
              </a:graphicData>
            </a:graphic>
          </wp:inline>
        </w:drawing>
      </w:r>
    </w:p>
    <w:p w14:paraId="373752DE" w14:textId="12DE6835" w:rsidR="00031235" w:rsidRPr="00D03413" w:rsidRDefault="00D03413" w:rsidP="00D03413">
      <w:pPr>
        <w:pStyle w:val="Caption"/>
        <w:jc w:val="center"/>
        <w:rPr>
          <w:sz w:val="16"/>
          <w:szCs w:val="16"/>
        </w:rPr>
      </w:pPr>
      <w:r w:rsidRPr="00D03413">
        <w:rPr>
          <w:sz w:val="16"/>
          <w:szCs w:val="16"/>
        </w:rPr>
        <w:t xml:space="preserve">Figure </w:t>
      </w:r>
      <w:r w:rsidRPr="00D03413">
        <w:rPr>
          <w:sz w:val="16"/>
          <w:szCs w:val="16"/>
        </w:rPr>
        <w:fldChar w:fldCharType="begin"/>
      </w:r>
      <w:r w:rsidRPr="00D03413">
        <w:rPr>
          <w:sz w:val="16"/>
          <w:szCs w:val="16"/>
        </w:rPr>
        <w:instrText xml:space="preserve"> SEQ Figure \* ARABIC </w:instrText>
      </w:r>
      <w:r w:rsidRPr="00D03413">
        <w:rPr>
          <w:sz w:val="16"/>
          <w:szCs w:val="16"/>
        </w:rPr>
        <w:fldChar w:fldCharType="separate"/>
      </w:r>
      <w:r>
        <w:rPr>
          <w:noProof/>
          <w:sz w:val="16"/>
          <w:szCs w:val="16"/>
        </w:rPr>
        <w:t>5</w:t>
      </w:r>
      <w:r w:rsidRPr="00D03413">
        <w:rPr>
          <w:sz w:val="16"/>
          <w:szCs w:val="16"/>
        </w:rPr>
        <w:fldChar w:fldCharType="end"/>
      </w:r>
      <w:r w:rsidRPr="00D03413">
        <w:rPr>
          <w:sz w:val="16"/>
          <w:szCs w:val="16"/>
        </w:rPr>
        <w:t>: Initial data mapping</w:t>
      </w:r>
    </w:p>
    <w:p w14:paraId="6072DE38" w14:textId="77777777" w:rsidR="00031235" w:rsidRDefault="00031235" w:rsidP="00031235">
      <w:pPr>
        <w:jc w:val="center"/>
      </w:pPr>
    </w:p>
    <w:p w14:paraId="13DF5866" w14:textId="77777777" w:rsidR="00D03413" w:rsidRDefault="00882D66" w:rsidP="00D03413">
      <w:pPr>
        <w:keepNext/>
        <w:jc w:val="center"/>
      </w:pPr>
      <w:r>
        <w:rPr>
          <w:noProof/>
        </w:rPr>
        <w:lastRenderedPageBreak/>
        <w:drawing>
          <wp:inline distT="0" distB="0" distL="0" distR="0" wp14:anchorId="5916071D" wp14:editId="4BEE8661">
            <wp:extent cx="4762500" cy="9228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5181" cy="944682"/>
                    </a:xfrm>
                    <a:prstGeom prst="rect">
                      <a:avLst/>
                    </a:prstGeom>
                  </pic:spPr>
                </pic:pic>
              </a:graphicData>
            </a:graphic>
          </wp:inline>
        </w:drawing>
      </w:r>
    </w:p>
    <w:p w14:paraId="31C406CD" w14:textId="0C303D3F" w:rsidR="00882D66" w:rsidRPr="00D03413" w:rsidRDefault="00D03413" w:rsidP="00D03413">
      <w:pPr>
        <w:pStyle w:val="Caption"/>
        <w:jc w:val="center"/>
        <w:rPr>
          <w:sz w:val="16"/>
          <w:szCs w:val="16"/>
        </w:rPr>
      </w:pPr>
      <w:r w:rsidRPr="00D03413">
        <w:rPr>
          <w:sz w:val="16"/>
          <w:szCs w:val="16"/>
        </w:rPr>
        <w:t xml:space="preserve">Figure </w:t>
      </w:r>
      <w:r w:rsidRPr="00D03413">
        <w:rPr>
          <w:sz w:val="16"/>
          <w:szCs w:val="16"/>
        </w:rPr>
        <w:fldChar w:fldCharType="begin"/>
      </w:r>
      <w:r w:rsidRPr="00D03413">
        <w:rPr>
          <w:sz w:val="16"/>
          <w:szCs w:val="16"/>
        </w:rPr>
        <w:instrText xml:space="preserve"> SEQ Figure \* ARABIC </w:instrText>
      </w:r>
      <w:r w:rsidRPr="00D03413">
        <w:rPr>
          <w:sz w:val="16"/>
          <w:szCs w:val="16"/>
        </w:rPr>
        <w:fldChar w:fldCharType="separate"/>
      </w:r>
      <w:r>
        <w:rPr>
          <w:noProof/>
          <w:sz w:val="16"/>
          <w:szCs w:val="16"/>
        </w:rPr>
        <w:t>6</w:t>
      </w:r>
      <w:r w:rsidRPr="00D03413">
        <w:rPr>
          <w:sz w:val="16"/>
          <w:szCs w:val="16"/>
        </w:rPr>
        <w:fldChar w:fldCharType="end"/>
      </w:r>
      <w:r w:rsidRPr="00D03413">
        <w:rPr>
          <w:sz w:val="16"/>
          <w:szCs w:val="16"/>
        </w:rPr>
        <w:t>: Identifying missing values</w:t>
      </w:r>
    </w:p>
    <w:p w14:paraId="1653DA82" w14:textId="77777777" w:rsidR="00D03413" w:rsidRDefault="00625EA2" w:rsidP="00D03413">
      <w:pPr>
        <w:keepNext/>
        <w:jc w:val="center"/>
      </w:pPr>
      <w:r>
        <w:rPr>
          <w:noProof/>
        </w:rPr>
        <w:drawing>
          <wp:inline distT="0" distB="0" distL="0" distR="0" wp14:anchorId="5E88F005" wp14:editId="5E9AA3E4">
            <wp:extent cx="2571750" cy="97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781" cy="981032"/>
                    </a:xfrm>
                    <a:prstGeom prst="rect">
                      <a:avLst/>
                    </a:prstGeom>
                  </pic:spPr>
                </pic:pic>
              </a:graphicData>
            </a:graphic>
          </wp:inline>
        </w:drawing>
      </w:r>
    </w:p>
    <w:p w14:paraId="1BDE7042" w14:textId="373679F5" w:rsidR="00625EA2" w:rsidRPr="00D03413" w:rsidRDefault="00D03413" w:rsidP="00D03413">
      <w:pPr>
        <w:pStyle w:val="Caption"/>
        <w:jc w:val="center"/>
        <w:rPr>
          <w:sz w:val="16"/>
          <w:szCs w:val="16"/>
        </w:rPr>
      </w:pPr>
      <w:r w:rsidRPr="00D03413">
        <w:rPr>
          <w:sz w:val="16"/>
          <w:szCs w:val="16"/>
        </w:rPr>
        <w:t xml:space="preserve">Figure </w:t>
      </w:r>
      <w:r w:rsidRPr="00D03413">
        <w:rPr>
          <w:sz w:val="16"/>
          <w:szCs w:val="16"/>
        </w:rPr>
        <w:fldChar w:fldCharType="begin"/>
      </w:r>
      <w:r w:rsidRPr="00D03413">
        <w:rPr>
          <w:sz w:val="16"/>
          <w:szCs w:val="16"/>
        </w:rPr>
        <w:instrText xml:space="preserve"> SEQ Figure \* ARABIC </w:instrText>
      </w:r>
      <w:r w:rsidRPr="00D03413">
        <w:rPr>
          <w:sz w:val="16"/>
          <w:szCs w:val="16"/>
        </w:rPr>
        <w:fldChar w:fldCharType="separate"/>
      </w:r>
      <w:r>
        <w:rPr>
          <w:noProof/>
          <w:sz w:val="16"/>
          <w:szCs w:val="16"/>
        </w:rPr>
        <w:t>7</w:t>
      </w:r>
      <w:r w:rsidRPr="00D03413">
        <w:rPr>
          <w:sz w:val="16"/>
          <w:szCs w:val="16"/>
        </w:rPr>
        <w:fldChar w:fldCharType="end"/>
      </w:r>
      <w:r w:rsidRPr="00D03413">
        <w:rPr>
          <w:sz w:val="16"/>
          <w:szCs w:val="16"/>
        </w:rPr>
        <w:t>: Changing division names</w:t>
      </w:r>
    </w:p>
    <w:p w14:paraId="31766082" w14:textId="77777777" w:rsidR="00D03413" w:rsidRDefault="00031235" w:rsidP="00D03413">
      <w:pPr>
        <w:keepNext/>
        <w:jc w:val="center"/>
      </w:pPr>
      <w:r>
        <w:rPr>
          <w:noProof/>
        </w:rPr>
        <w:drawing>
          <wp:inline distT="0" distB="0" distL="0" distR="0" wp14:anchorId="6EB820F7" wp14:editId="4080A9E6">
            <wp:extent cx="2000250" cy="1838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943" cy="1861866"/>
                    </a:xfrm>
                    <a:prstGeom prst="rect">
                      <a:avLst/>
                    </a:prstGeom>
                  </pic:spPr>
                </pic:pic>
              </a:graphicData>
            </a:graphic>
          </wp:inline>
        </w:drawing>
      </w:r>
    </w:p>
    <w:p w14:paraId="353D8243" w14:textId="3E16393A" w:rsidR="00031235" w:rsidRPr="00D03413" w:rsidRDefault="00D03413" w:rsidP="00D03413">
      <w:pPr>
        <w:pStyle w:val="Caption"/>
        <w:jc w:val="center"/>
        <w:rPr>
          <w:sz w:val="16"/>
          <w:szCs w:val="16"/>
        </w:rPr>
      </w:pPr>
      <w:r w:rsidRPr="00D03413">
        <w:rPr>
          <w:sz w:val="16"/>
          <w:szCs w:val="16"/>
        </w:rPr>
        <w:t xml:space="preserve">Figure </w:t>
      </w:r>
      <w:r w:rsidRPr="00D03413">
        <w:rPr>
          <w:sz w:val="16"/>
          <w:szCs w:val="16"/>
        </w:rPr>
        <w:fldChar w:fldCharType="begin"/>
      </w:r>
      <w:r w:rsidRPr="00D03413">
        <w:rPr>
          <w:sz w:val="16"/>
          <w:szCs w:val="16"/>
        </w:rPr>
        <w:instrText xml:space="preserve"> SEQ Figure \* ARABIC </w:instrText>
      </w:r>
      <w:r w:rsidRPr="00D03413">
        <w:rPr>
          <w:sz w:val="16"/>
          <w:szCs w:val="16"/>
        </w:rPr>
        <w:fldChar w:fldCharType="separate"/>
      </w:r>
      <w:r w:rsidRPr="00D03413">
        <w:rPr>
          <w:noProof/>
          <w:sz w:val="16"/>
          <w:szCs w:val="16"/>
        </w:rPr>
        <w:t>8</w:t>
      </w:r>
      <w:r w:rsidRPr="00D03413">
        <w:rPr>
          <w:sz w:val="16"/>
          <w:szCs w:val="16"/>
        </w:rPr>
        <w:fldChar w:fldCharType="end"/>
      </w:r>
      <w:r w:rsidRPr="00D03413">
        <w:rPr>
          <w:sz w:val="16"/>
          <w:szCs w:val="16"/>
        </w:rPr>
        <w:t>: Data mapping with changed names</w:t>
      </w:r>
    </w:p>
    <w:p w14:paraId="13BB2633"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Data Exploration</w:t>
      </w:r>
    </w:p>
    <w:p w14:paraId="0DB52E8C" w14:textId="52FCA36E" w:rsidR="00031235" w:rsidRPr="00F26F6D" w:rsidRDefault="00543B97" w:rsidP="00031235">
      <w:pPr>
        <w:rPr>
          <w:rFonts w:asciiTheme="majorHAnsi" w:hAnsiTheme="majorHAnsi" w:cstheme="majorHAnsi"/>
          <w:u w:val="single"/>
        </w:rPr>
      </w:pPr>
      <w:r w:rsidRPr="00F26F6D">
        <w:rPr>
          <w:rFonts w:asciiTheme="majorHAnsi" w:hAnsiTheme="majorHAnsi" w:cstheme="majorHAnsi"/>
          <w:u w:val="single"/>
        </w:rPr>
        <w:t xml:space="preserve">Q1: </w:t>
      </w:r>
      <w:r w:rsidR="00447A6C" w:rsidRPr="00F26F6D">
        <w:rPr>
          <w:rFonts w:asciiTheme="majorHAnsi" w:hAnsiTheme="majorHAnsi" w:cstheme="majorHAnsi"/>
          <w:u w:val="single"/>
        </w:rPr>
        <w:t xml:space="preserve">How were Australia’s national election results distributed in 2019 on a </w:t>
      </w:r>
      <w:r w:rsidR="00405F0A" w:rsidRPr="00F26F6D">
        <w:rPr>
          <w:rFonts w:asciiTheme="majorHAnsi" w:hAnsiTheme="majorHAnsi" w:cstheme="majorHAnsi"/>
          <w:u w:val="single"/>
        </w:rPr>
        <w:t>two-party</w:t>
      </w:r>
      <w:r w:rsidR="00447A6C" w:rsidRPr="00F26F6D">
        <w:rPr>
          <w:rFonts w:asciiTheme="majorHAnsi" w:hAnsiTheme="majorHAnsi" w:cstheme="majorHAnsi"/>
          <w:u w:val="single"/>
        </w:rPr>
        <w:t xml:space="preserve"> preferred basis? </w:t>
      </w:r>
    </w:p>
    <w:p w14:paraId="5014978F" w14:textId="483D6BD4" w:rsidR="00405F0A" w:rsidRPr="00FC78CC" w:rsidRDefault="00405F0A" w:rsidP="00031235">
      <w:pPr>
        <w:rPr>
          <w:rFonts w:cstheme="minorHAnsi"/>
          <w:sz w:val="20"/>
          <w:szCs w:val="20"/>
        </w:rPr>
      </w:pPr>
      <w:r w:rsidRPr="00FC78CC">
        <w:rPr>
          <w:rFonts w:cstheme="minorHAnsi"/>
          <w:sz w:val="20"/>
          <w:szCs w:val="20"/>
        </w:rPr>
        <w:t xml:space="preserve">To first examine the 2019 election results, a broad overview of the data distribution was required. The shapefile data was first plotted over a map of Australia in Tableau, with each electoral division coloured according to the party that won the preferred vote. Alongside this a pie chart was created comparing the total number of results received from each party. In both instances Labour was coloured red and Liberal blue to align with the party’s respective colours. The output is shown below in </w:t>
      </w:r>
      <w:r w:rsidRPr="00FC78CC">
        <w:rPr>
          <w:rFonts w:cstheme="minorHAnsi"/>
          <w:sz w:val="20"/>
          <w:szCs w:val="20"/>
        </w:rPr>
        <w:fldChar w:fldCharType="begin"/>
      </w:r>
      <w:r w:rsidRPr="00FC78CC">
        <w:rPr>
          <w:rFonts w:cstheme="minorHAnsi"/>
          <w:sz w:val="20"/>
          <w:szCs w:val="20"/>
        </w:rPr>
        <w:instrText xml:space="preserve"> REF _Ref50469060 \h  \* MERGEFORMAT </w:instrText>
      </w:r>
      <w:r w:rsidRPr="00FC78CC">
        <w:rPr>
          <w:rFonts w:cstheme="minorHAnsi"/>
          <w:sz w:val="20"/>
          <w:szCs w:val="20"/>
        </w:rPr>
      </w:r>
      <w:r w:rsidRPr="00FC78CC">
        <w:rPr>
          <w:rFonts w:cstheme="minorHAnsi"/>
          <w:sz w:val="20"/>
          <w:szCs w:val="20"/>
        </w:rPr>
        <w:fldChar w:fldCharType="separate"/>
      </w:r>
      <w:r w:rsidRPr="00FC78CC">
        <w:rPr>
          <w:rFonts w:cstheme="minorHAnsi"/>
          <w:sz w:val="20"/>
          <w:szCs w:val="20"/>
        </w:rPr>
        <w:t>Figure 2</w:t>
      </w:r>
      <w:r w:rsidRPr="00FC78CC">
        <w:rPr>
          <w:rFonts w:cstheme="minorHAnsi"/>
          <w:sz w:val="20"/>
          <w:szCs w:val="20"/>
        </w:rPr>
        <w:fldChar w:fldCharType="end"/>
      </w:r>
      <w:r w:rsidRPr="00FC78CC">
        <w:rPr>
          <w:rFonts w:cstheme="minorHAnsi"/>
          <w:sz w:val="20"/>
          <w:szCs w:val="20"/>
        </w:rPr>
        <w:t>.</w:t>
      </w:r>
    </w:p>
    <w:p w14:paraId="1F3FEB4B" w14:textId="77777777" w:rsidR="00405F0A" w:rsidRDefault="00405F0A" w:rsidP="00405F0A">
      <w:pPr>
        <w:keepNext/>
        <w:jc w:val="center"/>
      </w:pPr>
      <w:r>
        <w:rPr>
          <w:noProof/>
        </w:rPr>
        <w:drawing>
          <wp:anchor distT="0" distB="0" distL="114300" distR="114300" simplePos="0" relativeHeight="251658240" behindDoc="1" locked="0" layoutInCell="1" allowOverlap="1" wp14:anchorId="1F101637" wp14:editId="5955D8BF">
            <wp:simplePos x="0" y="0"/>
            <wp:positionH relativeFrom="margin">
              <wp:posOffset>4857750</wp:posOffset>
            </wp:positionH>
            <wp:positionV relativeFrom="paragraph">
              <wp:posOffset>220980</wp:posOffset>
            </wp:positionV>
            <wp:extent cx="1076325" cy="1251585"/>
            <wp:effectExtent l="0" t="0" r="9525" b="5715"/>
            <wp:wrapTight wrapText="bothSides">
              <wp:wrapPolygon edited="0">
                <wp:start x="0" y="0"/>
                <wp:lineTo x="0" y="21370"/>
                <wp:lineTo x="21409" y="21370"/>
                <wp:lineTo x="214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76325" cy="1251585"/>
                    </a:xfrm>
                    <a:prstGeom prst="rect">
                      <a:avLst/>
                    </a:prstGeom>
                  </pic:spPr>
                </pic:pic>
              </a:graphicData>
            </a:graphic>
            <wp14:sizeRelH relativeFrom="page">
              <wp14:pctWidth>0</wp14:pctWidth>
            </wp14:sizeRelH>
            <wp14:sizeRelV relativeFrom="page">
              <wp14:pctHeight>0</wp14:pctHeight>
            </wp14:sizeRelV>
          </wp:anchor>
        </w:drawing>
      </w:r>
      <w:r w:rsidR="00B94198">
        <w:rPr>
          <w:noProof/>
        </w:rPr>
        <w:drawing>
          <wp:inline distT="0" distB="0" distL="0" distR="0" wp14:anchorId="22AC2B70" wp14:editId="357F45B8">
            <wp:extent cx="2675255" cy="21663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838" cy="2229980"/>
                    </a:xfrm>
                    <a:prstGeom prst="rect">
                      <a:avLst/>
                    </a:prstGeom>
                  </pic:spPr>
                </pic:pic>
              </a:graphicData>
            </a:graphic>
          </wp:inline>
        </w:drawing>
      </w:r>
    </w:p>
    <w:p w14:paraId="773678CF" w14:textId="3B2D29F9" w:rsidR="001201A0" w:rsidRPr="00BF3194" w:rsidRDefault="00405F0A" w:rsidP="00405F0A">
      <w:pPr>
        <w:pStyle w:val="Caption"/>
        <w:jc w:val="center"/>
        <w:rPr>
          <w:rFonts w:asciiTheme="majorHAnsi" w:hAnsiTheme="majorHAnsi" w:cstheme="majorHAnsi"/>
          <w:sz w:val="22"/>
          <w:szCs w:val="22"/>
          <w:u w:val="single"/>
        </w:rPr>
      </w:pPr>
      <w:bookmarkStart w:id="2" w:name="_Ref50469060"/>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D03413">
        <w:rPr>
          <w:noProof/>
          <w:sz w:val="16"/>
          <w:szCs w:val="16"/>
        </w:rPr>
        <w:t>9</w:t>
      </w:r>
      <w:r w:rsidRPr="00BF3194">
        <w:rPr>
          <w:sz w:val="16"/>
          <w:szCs w:val="16"/>
        </w:rPr>
        <w:fldChar w:fldCharType="end"/>
      </w:r>
      <w:bookmarkEnd w:id="2"/>
      <w:r w:rsidRPr="00BF3194">
        <w:rPr>
          <w:sz w:val="16"/>
          <w:szCs w:val="16"/>
        </w:rPr>
        <w:t>: Distribution of TPP votes in Australia for 2019</w:t>
      </w:r>
    </w:p>
    <w:p w14:paraId="0E792FF9" w14:textId="04615B55" w:rsidR="001201A0" w:rsidRPr="00FC78CC" w:rsidRDefault="00FC78CC" w:rsidP="00C53D44">
      <w:pPr>
        <w:rPr>
          <w:noProof/>
          <w:sz w:val="20"/>
          <w:szCs w:val="20"/>
        </w:rPr>
      </w:pPr>
      <w:r>
        <w:rPr>
          <w:noProof/>
          <w:sz w:val="20"/>
          <w:szCs w:val="20"/>
        </w:rPr>
        <w:t xml:space="preserve">Looking at these two outputs paints two very different pictures. </w:t>
      </w:r>
      <w:r w:rsidR="00577934">
        <w:rPr>
          <w:noProof/>
          <w:sz w:val="20"/>
          <w:szCs w:val="20"/>
        </w:rPr>
        <w:t>Examing the chloropleth map, it would first appear that the Liberal</w:t>
      </w:r>
      <w:r w:rsidR="004819D1">
        <w:rPr>
          <w:noProof/>
          <w:sz w:val="20"/>
          <w:szCs w:val="20"/>
        </w:rPr>
        <w:t xml:space="preserve"> party</w:t>
      </w:r>
      <w:r w:rsidR="00577934">
        <w:rPr>
          <w:noProof/>
          <w:sz w:val="20"/>
          <w:szCs w:val="20"/>
        </w:rPr>
        <w:t xml:space="preserve"> took almost all of the available seats in the country except for some small pockets in New South Wales</w:t>
      </w:r>
      <w:r w:rsidR="00EB4F3C">
        <w:rPr>
          <w:noProof/>
          <w:sz w:val="20"/>
          <w:szCs w:val="20"/>
        </w:rPr>
        <w:t xml:space="preserve"> around Sydney</w:t>
      </w:r>
      <w:r w:rsidR="00577934">
        <w:rPr>
          <w:noProof/>
          <w:sz w:val="20"/>
          <w:szCs w:val="20"/>
        </w:rPr>
        <w:t xml:space="preserve"> and Victoria</w:t>
      </w:r>
      <w:r w:rsidR="00EB4F3C">
        <w:rPr>
          <w:noProof/>
          <w:sz w:val="20"/>
          <w:szCs w:val="20"/>
        </w:rPr>
        <w:t xml:space="preserve"> in the Melbourne metro area. T</w:t>
      </w:r>
      <w:r w:rsidR="00577934">
        <w:rPr>
          <w:noProof/>
          <w:sz w:val="20"/>
          <w:szCs w:val="20"/>
        </w:rPr>
        <w:t>he majority of the Northern Territory and Tasmania</w:t>
      </w:r>
      <w:r w:rsidR="00EB4F3C">
        <w:rPr>
          <w:noProof/>
          <w:sz w:val="20"/>
          <w:szCs w:val="20"/>
        </w:rPr>
        <w:t xml:space="preserve"> also swung towards Labour</w:t>
      </w:r>
      <w:r w:rsidR="00577934">
        <w:rPr>
          <w:noProof/>
          <w:sz w:val="20"/>
          <w:szCs w:val="20"/>
        </w:rPr>
        <w:t xml:space="preserve">. However, when looking at the number of votes received by each party, the gap appears much smaller at approximately </w:t>
      </w:r>
      <w:r w:rsidR="00577934">
        <w:rPr>
          <w:noProof/>
          <w:sz w:val="20"/>
          <w:szCs w:val="20"/>
        </w:rPr>
        <w:lastRenderedPageBreak/>
        <w:t xml:space="preserve">400,000 votes (or around a 3% swing). So what is the explanation for this apparent visual discrepency? To explore this area further, information relating to each seat was analysed, the outputs of which can be seen below in </w:t>
      </w:r>
      <w:r w:rsidR="00577934">
        <w:rPr>
          <w:noProof/>
          <w:sz w:val="20"/>
          <w:szCs w:val="20"/>
        </w:rPr>
        <w:fldChar w:fldCharType="begin"/>
      </w:r>
      <w:r w:rsidR="00577934">
        <w:rPr>
          <w:noProof/>
          <w:sz w:val="20"/>
          <w:szCs w:val="20"/>
        </w:rPr>
        <w:instrText xml:space="preserve"> REF _Ref50469594 \h  \* MERGEFORMAT </w:instrText>
      </w:r>
      <w:r w:rsidR="00577934">
        <w:rPr>
          <w:noProof/>
          <w:sz w:val="20"/>
          <w:szCs w:val="20"/>
        </w:rPr>
      </w:r>
      <w:r w:rsidR="00577934">
        <w:rPr>
          <w:noProof/>
          <w:sz w:val="20"/>
          <w:szCs w:val="20"/>
        </w:rPr>
        <w:fldChar w:fldCharType="separate"/>
      </w:r>
      <w:r w:rsidR="00577934" w:rsidRPr="00577934">
        <w:rPr>
          <w:noProof/>
          <w:sz w:val="20"/>
          <w:szCs w:val="20"/>
        </w:rPr>
        <w:t>Figure 3</w:t>
      </w:r>
      <w:r w:rsidR="00577934">
        <w:rPr>
          <w:noProof/>
          <w:sz w:val="20"/>
          <w:szCs w:val="20"/>
        </w:rPr>
        <w:fldChar w:fldCharType="end"/>
      </w:r>
      <w:r w:rsidR="00577934">
        <w:rPr>
          <w:noProof/>
          <w:sz w:val="20"/>
          <w:szCs w:val="20"/>
        </w:rPr>
        <w:t xml:space="preserve">, </w:t>
      </w:r>
      <w:r w:rsidR="00577934">
        <w:rPr>
          <w:noProof/>
          <w:sz w:val="20"/>
          <w:szCs w:val="20"/>
        </w:rPr>
        <w:fldChar w:fldCharType="begin"/>
      </w:r>
      <w:r w:rsidR="00577934">
        <w:rPr>
          <w:noProof/>
          <w:sz w:val="20"/>
          <w:szCs w:val="20"/>
        </w:rPr>
        <w:instrText xml:space="preserve"> REF _Ref50469597 \h  \* MERGEFORMAT </w:instrText>
      </w:r>
      <w:r w:rsidR="00577934">
        <w:rPr>
          <w:noProof/>
          <w:sz w:val="20"/>
          <w:szCs w:val="20"/>
        </w:rPr>
      </w:r>
      <w:r w:rsidR="00577934">
        <w:rPr>
          <w:noProof/>
          <w:sz w:val="20"/>
          <w:szCs w:val="20"/>
        </w:rPr>
        <w:fldChar w:fldCharType="separate"/>
      </w:r>
      <w:r w:rsidR="00577934" w:rsidRPr="00577934">
        <w:rPr>
          <w:noProof/>
          <w:sz w:val="20"/>
          <w:szCs w:val="20"/>
        </w:rPr>
        <w:t>Figure 4</w:t>
      </w:r>
      <w:r w:rsidR="00577934">
        <w:rPr>
          <w:noProof/>
          <w:sz w:val="20"/>
          <w:szCs w:val="20"/>
        </w:rPr>
        <w:fldChar w:fldCharType="end"/>
      </w:r>
      <w:r w:rsidR="00577934">
        <w:rPr>
          <w:noProof/>
          <w:sz w:val="20"/>
          <w:szCs w:val="20"/>
        </w:rPr>
        <w:t xml:space="preserve"> &amp; </w:t>
      </w:r>
      <w:r w:rsidR="00577934">
        <w:rPr>
          <w:noProof/>
          <w:sz w:val="20"/>
          <w:szCs w:val="20"/>
        </w:rPr>
        <w:fldChar w:fldCharType="begin"/>
      </w:r>
      <w:r w:rsidR="00577934">
        <w:rPr>
          <w:noProof/>
          <w:sz w:val="20"/>
          <w:szCs w:val="20"/>
        </w:rPr>
        <w:instrText xml:space="preserve"> REF _Ref50469598 \h  \* MERGEFORMAT </w:instrText>
      </w:r>
      <w:r w:rsidR="00577934">
        <w:rPr>
          <w:noProof/>
          <w:sz w:val="20"/>
          <w:szCs w:val="20"/>
        </w:rPr>
      </w:r>
      <w:r w:rsidR="00577934">
        <w:rPr>
          <w:noProof/>
          <w:sz w:val="20"/>
          <w:szCs w:val="20"/>
        </w:rPr>
        <w:fldChar w:fldCharType="separate"/>
      </w:r>
      <w:r w:rsidR="00577934" w:rsidRPr="00577934">
        <w:rPr>
          <w:noProof/>
          <w:sz w:val="20"/>
          <w:szCs w:val="20"/>
        </w:rPr>
        <w:t>Figure 5</w:t>
      </w:r>
      <w:r w:rsidR="00577934">
        <w:rPr>
          <w:noProof/>
          <w:sz w:val="20"/>
          <w:szCs w:val="20"/>
        </w:rPr>
        <w:fldChar w:fldCharType="end"/>
      </w:r>
      <w:r w:rsidR="00577934">
        <w:rPr>
          <w:noProof/>
          <w:sz w:val="20"/>
          <w:szCs w:val="20"/>
        </w:rPr>
        <w:t>.</w:t>
      </w:r>
    </w:p>
    <w:p w14:paraId="28063C63" w14:textId="77777777" w:rsidR="00577934" w:rsidRDefault="001201A0" w:rsidP="00577934">
      <w:pPr>
        <w:keepNext/>
        <w:jc w:val="center"/>
      </w:pPr>
      <w:r>
        <w:rPr>
          <w:noProof/>
        </w:rPr>
        <w:drawing>
          <wp:inline distT="0" distB="0" distL="0" distR="0" wp14:anchorId="35FC2C45" wp14:editId="5CBD0767">
            <wp:extent cx="2981325" cy="65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142" cy="690028"/>
                    </a:xfrm>
                    <a:prstGeom prst="rect">
                      <a:avLst/>
                    </a:prstGeom>
                  </pic:spPr>
                </pic:pic>
              </a:graphicData>
            </a:graphic>
          </wp:inline>
        </w:drawing>
      </w:r>
    </w:p>
    <w:p w14:paraId="1C57F45A" w14:textId="6BDFD634" w:rsidR="001201A0" w:rsidRPr="00BF3194" w:rsidRDefault="00577934" w:rsidP="00577934">
      <w:pPr>
        <w:pStyle w:val="Caption"/>
        <w:jc w:val="center"/>
        <w:rPr>
          <w:rFonts w:asciiTheme="majorHAnsi" w:hAnsiTheme="majorHAnsi" w:cstheme="majorHAnsi"/>
          <w:sz w:val="22"/>
          <w:szCs w:val="22"/>
          <w:u w:val="single"/>
        </w:rPr>
      </w:pPr>
      <w:bookmarkStart w:id="3" w:name="_Ref50469594"/>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D03413">
        <w:rPr>
          <w:noProof/>
          <w:sz w:val="16"/>
          <w:szCs w:val="16"/>
        </w:rPr>
        <w:t>10</w:t>
      </w:r>
      <w:r w:rsidRPr="00BF3194">
        <w:rPr>
          <w:sz w:val="16"/>
          <w:szCs w:val="16"/>
        </w:rPr>
        <w:fldChar w:fldCharType="end"/>
      </w:r>
      <w:bookmarkEnd w:id="3"/>
      <w:r w:rsidRPr="00BF3194">
        <w:rPr>
          <w:sz w:val="16"/>
          <w:szCs w:val="16"/>
        </w:rPr>
        <w:t>: Number of seats won Nationally</w:t>
      </w:r>
    </w:p>
    <w:p w14:paraId="49C51B34" w14:textId="77777777" w:rsidR="00577934" w:rsidRDefault="001201A0" w:rsidP="00577934">
      <w:pPr>
        <w:keepNext/>
        <w:jc w:val="center"/>
      </w:pPr>
      <w:r>
        <w:rPr>
          <w:noProof/>
        </w:rPr>
        <w:drawing>
          <wp:inline distT="0" distB="0" distL="0" distR="0" wp14:anchorId="038E3915" wp14:editId="0DBF0EAE">
            <wp:extent cx="3667125" cy="13903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6718" cy="1416691"/>
                    </a:xfrm>
                    <a:prstGeom prst="rect">
                      <a:avLst/>
                    </a:prstGeom>
                  </pic:spPr>
                </pic:pic>
              </a:graphicData>
            </a:graphic>
          </wp:inline>
        </w:drawing>
      </w:r>
    </w:p>
    <w:p w14:paraId="400468E5" w14:textId="42502173" w:rsidR="001201A0" w:rsidRPr="00BF3194" w:rsidRDefault="00577934" w:rsidP="00577934">
      <w:pPr>
        <w:pStyle w:val="Caption"/>
        <w:jc w:val="center"/>
        <w:rPr>
          <w:rFonts w:asciiTheme="majorHAnsi" w:hAnsiTheme="majorHAnsi" w:cstheme="majorHAnsi"/>
          <w:sz w:val="22"/>
          <w:szCs w:val="22"/>
          <w:u w:val="single"/>
        </w:rPr>
      </w:pPr>
      <w:bookmarkStart w:id="4" w:name="_Ref50469597"/>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D03413">
        <w:rPr>
          <w:noProof/>
          <w:sz w:val="16"/>
          <w:szCs w:val="16"/>
        </w:rPr>
        <w:t>11</w:t>
      </w:r>
      <w:r w:rsidRPr="00BF3194">
        <w:rPr>
          <w:sz w:val="16"/>
          <w:szCs w:val="16"/>
        </w:rPr>
        <w:fldChar w:fldCharType="end"/>
      </w:r>
      <w:bookmarkEnd w:id="4"/>
      <w:r w:rsidRPr="00BF3194">
        <w:rPr>
          <w:sz w:val="16"/>
          <w:szCs w:val="16"/>
        </w:rPr>
        <w:t>: Number of seats won by state</w:t>
      </w:r>
    </w:p>
    <w:p w14:paraId="34F0A1ED" w14:textId="77777777" w:rsidR="00577934" w:rsidRDefault="00BF69FF" w:rsidP="00577934">
      <w:pPr>
        <w:keepNext/>
        <w:jc w:val="center"/>
      </w:pPr>
      <w:r>
        <w:rPr>
          <w:noProof/>
        </w:rPr>
        <w:drawing>
          <wp:inline distT="0" distB="0" distL="0" distR="0" wp14:anchorId="5DFE99E4" wp14:editId="2C9A8728">
            <wp:extent cx="3276600" cy="6766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4472" cy="709268"/>
                    </a:xfrm>
                    <a:prstGeom prst="rect">
                      <a:avLst/>
                    </a:prstGeom>
                  </pic:spPr>
                </pic:pic>
              </a:graphicData>
            </a:graphic>
          </wp:inline>
        </w:drawing>
      </w:r>
    </w:p>
    <w:p w14:paraId="376EB05A" w14:textId="181E0972" w:rsidR="00BF69FF" w:rsidRPr="00BF3194" w:rsidRDefault="00577934" w:rsidP="00577934">
      <w:pPr>
        <w:pStyle w:val="Caption"/>
        <w:jc w:val="center"/>
        <w:rPr>
          <w:rFonts w:asciiTheme="majorHAnsi" w:hAnsiTheme="majorHAnsi" w:cstheme="majorHAnsi"/>
          <w:sz w:val="22"/>
          <w:szCs w:val="22"/>
          <w:u w:val="single"/>
        </w:rPr>
      </w:pPr>
      <w:bookmarkStart w:id="5" w:name="_Ref50469598"/>
      <w:r w:rsidRPr="00BF3194">
        <w:rPr>
          <w:sz w:val="16"/>
          <w:szCs w:val="16"/>
        </w:rPr>
        <w:t xml:space="preserve">Figure </w:t>
      </w:r>
      <w:r w:rsidRPr="00BF3194">
        <w:rPr>
          <w:sz w:val="16"/>
          <w:szCs w:val="16"/>
        </w:rPr>
        <w:fldChar w:fldCharType="begin"/>
      </w:r>
      <w:r w:rsidRPr="00BF3194">
        <w:rPr>
          <w:sz w:val="16"/>
          <w:szCs w:val="16"/>
        </w:rPr>
        <w:instrText xml:space="preserve"> SEQ Figure \* ARABIC </w:instrText>
      </w:r>
      <w:r w:rsidRPr="00BF3194">
        <w:rPr>
          <w:sz w:val="16"/>
          <w:szCs w:val="16"/>
        </w:rPr>
        <w:fldChar w:fldCharType="separate"/>
      </w:r>
      <w:r w:rsidR="00D03413">
        <w:rPr>
          <w:noProof/>
          <w:sz w:val="16"/>
          <w:szCs w:val="16"/>
        </w:rPr>
        <w:t>12</w:t>
      </w:r>
      <w:r w:rsidRPr="00BF3194">
        <w:rPr>
          <w:sz w:val="16"/>
          <w:szCs w:val="16"/>
        </w:rPr>
        <w:fldChar w:fldCharType="end"/>
      </w:r>
      <w:bookmarkEnd w:id="5"/>
      <w:r w:rsidRPr="00BF3194">
        <w:rPr>
          <w:sz w:val="16"/>
          <w:szCs w:val="16"/>
        </w:rPr>
        <w:t>: Size of seat won by party</w:t>
      </w:r>
    </w:p>
    <w:p w14:paraId="6B8A829C" w14:textId="77777777" w:rsidR="008A689F" w:rsidRDefault="00EB4BDF" w:rsidP="00EB4BDF">
      <w:pPr>
        <w:rPr>
          <w:rFonts w:cstheme="minorHAnsi"/>
          <w:sz w:val="20"/>
          <w:szCs w:val="20"/>
        </w:rPr>
      </w:pPr>
      <w:r>
        <w:rPr>
          <w:rFonts w:cstheme="minorHAnsi"/>
          <w:sz w:val="20"/>
          <w:szCs w:val="20"/>
        </w:rPr>
        <w:t>The first plot was created by counting the number of seats won by each party across the entire country</w:t>
      </w:r>
      <w:r w:rsidR="003A0654">
        <w:rPr>
          <w:rFonts w:cstheme="minorHAnsi"/>
          <w:sz w:val="20"/>
          <w:szCs w:val="20"/>
        </w:rPr>
        <w:t>.</w:t>
      </w:r>
      <w:r>
        <w:rPr>
          <w:rFonts w:cstheme="minorHAnsi"/>
          <w:sz w:val="20"/>
          <w:szCs w:val="20"/>
        </w:rPr>
        <w:t xml:space="preserve"> </w:t>
      </w:r>
      <w:r w:rsidR="003A0654">
        <w:rPr>
          <w:rFonts w:cstheme="minorHAnsi"/>
          <w:sz w:val="20"/>
          <w:szCs w:val="20"/>
        </w:rPr>
        <w:t>While the overall outcome may be the same, a</w:t>
      </w:r>
      <w:r>
        <w:rPr>
          <w:rFonts w:cstheme="minorHAnsi"/>
          <w:sz w:val="20"/>
          <w:szCs w:val="20"/>
        </w:rPr>
        <w:t>gain, the results paint a much tighter picture than one initially may get from examining the map only</w:t>
      </w:r>
      <w:r w:rsidR="003A0654">
        <w:rPr>
          <w:rFonts w:cstheme="minorHAnsi"/>
          <w:sz w:val="20"/>
          <w:szCs w:val="20"/>
        </w:rPr>
        <w:t>, a</w:t>
      </w:r>
      <w:r>
        <w:rPr>
          <w:rFonts w:cstheme="minorHAnsi"/>
          <w:sz w:val="20"/>
          <w:szCs w:val="20"/>
        </w:rPr>
        <w:t>s at first glance</w:t>
      </w:r>
      <w:r w:rsidR="003A0654">
        <w:rPr>
          <w:rFonts w:cstheme="minorHAnsi"/>
          <w:sz w:val="20"/>
          <w:szCs w:val="20"/>
        </w:rPr>
        <w:t xml:space="preserve"> it would appear that there is a much greater discrepancy than only 11 seats.</w:t>
      </w:r>
      <w:r w:rsidR="000870ED">
        <w:rPr>
          <w:rFonts w:cstheme="minorHAnsi"/>
          <w:sz w:val="20"/>
          <w:szCs w:val="20"/>
        </w:rPr>
        <w:t xml:space="preserve"> </w:t>
      </w:r>
    </w:p>
    <w:p w14:paraId="7D4EAB0B" w14:textId="75D445E6" w:rsidR="006B5BA6" w:rsidRDefault="000870ED" w:rsidP="00EB4BDF">
      <w:pPr>
        <w:rPr>
          <w:rFonts w:cstheme="minorHAnsi"/>
          <w:sz w:val="20"/>
          <w:szCs w:val="20"/>
        </w:rPr>
      </w:pPr>
      <w:r>
        <w:rPr>
          <w:rFonts w:cstheme="minorHAnsi"/>
          <w:sz w:val="20"/>
          <w:szCs w:val="20"/>
        </w:rPr>
        <w:t xml:space="preserve">Furthermore, examining the second plot which groups the seats won by state, it appears that Labour actually won in New South Wales (barely), Victoria and tied in South Australia. This </w:t>
      </w:r>
      <w:r w:rsidR="0043012E">
        <w:rPr>
          <w:rFonts w:cstheme="minorHAnsi"/>
          <w:sz w:val="20"/>
          <w:szCs w:val="20"/>
        </w:rPr>
        <w:t>led</w:t>
      </w:r>
      <w:r>
        <w:rPr>
          <w:rFonts w:cstheme="minorHAnsi"/>
          <w:sz w:val="20"/>
          <w:szCs w:val="20"/>
        </w:rPr>
        <w:t xml:space="preserve"> to a theory that there were </w:t>
      </w:r>
      <w:r w:rsidR="0043012E">
        <w:rPr>
          <w:rFonts w:cstheme="minorHAnsi"/>
          <w:sz w:val="20"/>
          <w:szCs w:val="20"/>
        </w:rPr>
        <w:t>many</w:t>
      </w:r>
      <w:r>
        <w:rPr>
          <w:rFonts w:cstheme="minorHAnsi"/>
          <w:sz w:val="20"/>
          <w:szCs w:val="20"/>
        </w:rPr>
        <w:t xml:space="preserve"> smaller seats in the </w:t>
      </w:r>
      <w:r w:rsidR="0043012E">
        <w:rPr>
          <w:rFonts w:cstheme="minorHAnsi"/>
          <w:sz w:val="20"/>
          <w:szCs w:val="20"/>
        </w:rPr>
        <w:t xml:space="preserve">metropolitan </w:t>
      </w:r>
      <w:r>
        <w:rPr>
          <w:rFonts w:cstheme="minorHAnsi"/>
          <w:sz w:val="20"/>
          <w:szCs w:val="20"/>
        </w:rPr>
        <w:t>regions that Labour were winning</w:t>
      </w:r>
      <w:r w:rsidR="0043012E">
        <w:rPr>
          <w:rFonts w:cstheme="minorHAnsi"/>
          <w:sz w:val="20"/>
          <w:szCs w:val="20"/>
        </w:rPr>
        <w:t xml:space="preserve">, while the Liberal party was performing better in larger regional seats. This was confirmed in </w:t>
      </w:r>
      <w:r w:rsidR="0043012E">
        <w:rPr>
          <w:rFonts w:cstheme="minorHAnsi"/>
          <w:sz w:val="20"/>
          <w:szCs w:val="20"/>
        </w:rPr>
        <w:fldChar w:fldCharType="begin"/>
      </w:r>
      <w:r w:rsidR="0043012E">
        <w:rPr>
          <w:rFonts w:cstheme="minorHAnsi"/>
          <w:sz w:val="20"/>
          <w:szCs w:val="20"/>
        </w:rPr>
        <w:instrText xml:space="preserve"> REF _Ref50469598 \h  \* MERGEFORMAT </w:instrText>
      </w:r>
      <w:r w:rsidR="0043012E">
        <w:rPr>
          <w:rFonts w:cstheme="minorHAnsi"/>
          <w:sz w:val="20"/>
          <w:szCs w:val="20"/>
        </w:rPr>
      </w:r>
      <w:r w:rsidR="0043012E">
        <w:rPr>
          <w:rFonts w:cstheme="minorHAnsi"/>
          <w:sz w:val="20"/>
          <w:szCs w:val="20"/>
        </w:rPr>
        <w:fldChar w:fldCharType="separate"/>
      </w:r>
      <w:r w:rsidR="0043012E" w:rsidRPr="0043012E">
        <w:rPr>
          <w:rFonts w:cstheme="minorHAnsi"/>
          <w:sz w:val="20"/>
          <w:szCs w:val="20"/>
        </w:rPr>
        <w:t>Figure 5</w:t>
      </w:r>
      <w:r w:rsidR="0043012E">
        <w:rPr>
          <w:rFonts w:cstheme="minorHAnsi"/>
          <w:sz w:val="20"/>
          <w:szCs w:val="20"/>
        </w:rPr>
        <w:fldChar w:fldCharType="end"/>
      </w:r>
      <w:r w:rsidR="0043012E">
        <w:rPr>
          <w:rFonts w:cstheme="minorHAnsi"/>
          <w:sz w:val="20"/>
          <w:szCs w:val="20"/>
        </w:rPr>
        <w:t xml:space="preserve"> which plotted the average size of the seats won by each party. As can be seen above, on average, the Liberal party were winning seats almost 4 times larger than that of Labour. This explained the visual discrepancy seen earlier in </w:t>
      </w:r>
      <w:r w:rsidR="0043012E">
        <w:rPr>
          <w:rFonts w:cstheme="minorHAnsi"/>
          <w:sz w:val="20"/>
          <w:szCs w:val="20"/>
        </w:rPr>
        <w:fldChar w:fldCharType="begin"/>
      </w:r>
      <w:r w:rsidR="0043012E">
        <w:rPr>
          <w:rFonts w:cstheme="minorHAnsi"/>
          <w:sz w:val="20"/>
          <w:szCs w:val="20"/>
        </w:rPr>
        <w:instrText xml:space="preserve"> REF _Ref50469060 \h  \* MERGEFORMAT </w:instrText>
      </w:r>
      <w:r w:rsidR="0043012E">
        <w:rPr>
          <w:rFonts w:cstheme="minorHAnsi"/>
          <w:sz w:val="20"/>
          <w:szCs w:val="20"/>
        </w:rPr>
      </w:r>
      <w:r w:rsidR="0043012E">
        <w:rPr>
          <w:rFonts w:cstheme="minorHAnsi"/>
          <w:sz w:val="20"/>
          <w:szCs w:val="20"/>
        </w:rPr>
        <w:fldChar w:fldCharType="separate"/>
      </w:r>
      <w:r w:rsidR="0043012E" w:rsidRPr="0043012E">
        <w:rPr>
          <w:rFonts w:cstheme="minorHAnsi"/>
          <w:sz w:val="20"/>
          <w:szCs w:val="20"/>
        </w:rPr>
        <w:t>Figure 2</w:t>
      </w:r>
      <w:r w:rsidR="0043012E">
        <w:rPr>
          <w:rFonts w:cstheme="minorHAnsi"/>
          <w:sz w:val="20"/>
          <w:szCs w:val="20"/>
        </w:rPr>
        <w:fldChar w:fldCharType="end"/>
      </w:r>
      <w:r w:rsidR="0043012E">
        <w:rPr>
          <w:rFonts w:cstheme="minorHAnsi"/>
          <w:sz w:val="20"/>
          <w:szCs w:val="20"/>
        </w:rPr>
        <w:t>.</w:t>
      </w:r>
    </w:p>
    <w:p w14:paraId="722AEF3F" w14:textId="2CB59FD6" w:rsidR="0012210B" w:rsidRPr="00960538" w:rsidRDefault="0012210B" w:rsidP="00EB4BDF">
      <w:pPr>
        <w:rPr>
          <w:rFonts w:cstheme="minorHAnsi"/>
          <w:sz w:val="20"/>
          <w:szCs w:val="20"/>
        </w:rPr>
      </w:pPr>
      <w:r>
        <w:rPr>
          <w:rFonts w:cstheme="minorHAnsi"/>
          <w:sz w:val="20"/>
          <w:szCs w:val="20"/>
        </w:rPr>
        <w:t xml:space="preserve">The final variable of interest from this data set related to swing – that is the percentage change in votes for each electorate compared to the previous election in 2016. This required more robust visual analysis than available in Tableau, so returning to R Studio, two violin plots were created </w:t>
      </w:r>
      <w:r w:rsidR="00AE290C">
        <w:rPr>
          <w:rFonts w:cstheme="minorHAnsi"/>
          <w:sz w:val="20"/>
          <w:szCs w:val="20"/>
        </w:rPr>
        <w:t xml:space="preserve">using ggplot2 (Wickham, 2016) </w:t>
      </w:r>
      <w:r>
        <w:rPr>
          <w:rFonts w:cstheme="minorHAnsi"/>
          <w:sz w:val="20"/>
          <w:szCs w:val="20"/>
        </w:rPr>
        <w:t xml:space="preserve">comparing the swing percentage for each party overall and within each individual state, the output is displayed below. </w:t>
      </w:r>
    </w:p>
    <w:p w14:paraId="24B14061" w14:textId="0A780FE0" w:rsidR="0012210B" w:rsidRDefault="002A6D73" w:rsidP="0012210B">
      <w:pPr>
        <w:keepNext/>
        <w:jc w:val="center"/>
      </w:pPr>
      <w:r>
        <w:rPr>
          <w:noProof/>
        </w:rPr>
        <w:drawing>
          <wp:inline distT="0" distB="0" distL="0" distR="0" wp14:anchorId="50568556" wp14:editId="1477BF30">
            <wp:extent cx="2409825" cy="1753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8551" cy="1847474"/>
                    </a:xfrm>
                    <a:prstGeom prst="rect">
                      <a:avLst/>
                    </a:prstGeom>
                  </pic:spPr>
                </pic:pic>
              </a:graphicData>
            </a:graphic>
          </wp:inline>
        </w:drawing>
      </w:r>
      <w:r w:rsidR="0012210B">
        <w:rPr>
          <w:noProof/>
        </w:rPr>
        <w:drawing>
          <wp:inline distT="0" distB="0" distL="0" distR="0" wp14:anchorId="3B05C26B" wp14:editId="670045A1">
            <wp:extent cx="2400300" cy="171325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4510" cy="1809052"/>
                    </a:xfrm>
                    <a:prstGeom prst="rect">
                      <a:avLst/>
                    </a:prstGeom>
                  </pic:spPr>
                </pic:pic>
              </a:graphicData>
            </a:graphic>
          </wp:inline>
        </w:drawing>
      </w:r>
    </w:p>
    <w:p w14:paraId="3EFFA06B" w14:textId="710C1348" w:rsidR="0012210B" w:rsidRPr="00AE290C" w:rsidRDefault="0012210B" w:rsidP="0012210B">
      <w:pPr>
        <w:pStyle w:val="Caption"/>
        <w:jc w:val="center"/>
        <w:rPr>
          <w:sz w:val="16"/>
          <w:szCs w:val="16"/>
        </w:rPr>
      </w:pPr>
      <w:bookmarkStart w:id="6" w:name="_Ref50470840"/>
      <w:r w:rsidRPr="00AE290C">
        <w:rPr>
          <w:sz w:val="16"/>
          <w:szCs w:val="16"/>
        </w:rPr>
        <w:t xml:space="preserve">Figure </w:t>
      </w:r>
      <w:r w:rsidRPr="00AE290C">
        <w:rPr>
          <w:sz w:val="16"/>
          <w:szCs w:val="16"/>
        </w:rPr>
        <w:fldChar w:fldCharType="begin"/>
      </w:r>
      <w:r w:rsidRPr="00AE290C">
        <w:rPr>
          <w:sz w:val="16"/>
          <w:szCs w:val="16"/>
        </w:rPr>
        <w:instrText xml:space="preserve"> SEQ Figure \* ARABIC </w:instrText>
      </w:r>
      <w:r w:rsidRPr="00AE290C">
        <w:rPr>
          <w:sz w:val="16"/>
          <w:szCs w:val="16"/>
        </w:rPr>
        <w:fldChar w:fldCharType="separate"/>
      </w:r>
      <w:r w:rsidR="00D03413">
        <w:rPr>
          <w:noProof/>
          <w:sz w:val="16"/>
          <w:szCs w:val="16"/>
        </w:rPr>
        <w:t>13</w:t>
      </w:r>
      <w:r w:rsidRPr="00AE290C">
        <w:rPr>
          <w:sz w:val="16"/>
          <w:szCs w:val="16"/>
        </w:rPr>
        <w:fldChar w:fldCharType="end"/>
      </w:r>
      <w:bookmarkEnd w:id="6"/>
      <w:r w:rsidRPr="00AE290C">
        <w:rPr>
          <w:sz w:val="16"/>
          <w:szCs w:val="16"/>
        </w:rPr>
        <w:t>: Distribution of swing percentage for each party</w:t>
      </w:r>
    </w:p>
    <w:p w14:paraId="01D067AD" w14:textId="52BA352B" w:rsidR="009A32C8" w:rsidRDefault="00AE290C" w:rsidP="00031235">
      <w:pPr>
        <w:rPr>
          <w:rFonts w:cstheme="minorHAnsi"/>
          <w:sz w:val="20"/>
          <w:szCs w:val="20"/>
        </w:rPr>
      </w:pPr>
      <w:r w:rsidRPr="00AE290C">
        <w:rPr>
          <w:rFonts w:cstheme="minorHAnsi"/>
          <w:sz w:val="20"/>
          <w:szCs w:val="20"/>
        </w:rPr>
        <w:fldChar w:fldCharType="begin"/>
      </w:r>
      <w:r w:rsidRPr="00AE290C">
        <w:rPr>
          <w:rFonts w:cstheme="minorHAnsi"/>
          <w:sz w:val="20"/>
          <w:szCs w:val="20"/>
        </w:rPr>
        <w:instrText xml:space="preserve"> REF _Ref50470840 \h </w:instrText>
      </w:r>
      <w:r>
        <w:rPr>
          <w:rFonts w:cstheme="minorHAnsi"/>
          <w:sz w:val="20"/>
          <w:szCs w:val="20"/>
        </w:rPr>
        <w:instrText xml:space="preserve"> \* MERGEFORMAT </w:instrText>
      </w:r>
      <w:r w:rsidRPr="00AE290C">
        <w:rPr>
          <w:rFonts w:cstheme="minorHAnsi"/>
          <w:sz w:val="20"/>
          <w:szCs w:val="20"/>
        </w:rPr>
      </w:r>
      <w:r w:rsidRPr="00AE290C">
        <w:rPr>
          <w:rFonts w:cstheme="minorHAnsi"/>
          <w:sz w:val="20"/>
          <w:szCs w:val="20"/>
        </w:rPr>
        <w:fldChar w:fldCharType="separate"/>
      </w:r>
      <w:r w:rsidRPr="00AE290C">
        <w:rPr>
          <w:rFonts w:cstheme="minorHAnsi"/>
          <w:sz w:val="20"/>
          <w:szCs w:val="20"/>
        </w:rPr>
        <w:t>Figure 6</w:t>
      </w:r>
      <w:r w:rsidRPr="00AE290C">
        <w:rPr>
          <w:rFonts w:cstheme="minorHAnsi"/>
          <w:sz w:val="20"/>
          <w:szCs w:val="20"/>
        </w:rPr>
        <w:fldChar w:fldCharType="end"/>
      </w:r>
      <w:r>
        <w:rPr>
          <w:rFonts w:cstheme="minorHAnsi"/>
          <w:sz w:val="20"/>
          <w:szCs w:val="20"/>
        </w:rPr>
        <w:t xml:space="preserve"> provides several key insights. Firstly, both distributions are centred closely above zero, with the Liberals polling slightly higher</w:t>
      </w:r>
      <w:r w:rsidR="002F275E">
        <w:rPr>
          <w:rFonts w:cstheme="minorHAnsi"/>
          <w:sz w:val="20"/>
          <w:szCs w:val="20"/>
        </w:rPr>
        <w:t xml:space="preserve">, supporting the reported swing on election night (Beaumont, 2019). Furthermore, the Labour distribution is thicker around zero which would indicate the level of support they received didn’t change much from the previous election. Noticeably, there is one value which appears to be a positive outlier in the Labour distribution. On further investigation it was found to be </w:t>
      </w:r>
      <w:r w:rsidR="002F275E">
        <w:rPr>
          <w:rFonts w:cstheme="minorHAnsi"/>
          <w:sz w:val="20"/>
          <w:szCs w:val="20"/>
        </w:rPr>
        <w:lastRenderedPageBreak/>
        <w:t xml:space="preserve">the seat of Whitlam in New South Wales and it experienced a 39.09% swing in favour of Labour. Initially this was thought to be a data entry error, however further searching online provided the reason for this drastic change from 2016 to 2019. This occurred because the Liberal Party did not even contest the seat in the latest election, with the opposition candidate coming from The Nationals (Green 2019). Thus, the entire difference in result, which was reported as 39.1% was credited as a swing to the Labour Party. Finally, examining on a state-by-state basis, most notably in Queensland, the Labour party recorded barely any positive swing, with most seats remaining the same or losing votes to the Liberals. This is supported by the findings in </w:t>
      </w:r>
      <w:r w:rsidR="002F275E">
        <w:rPr>
          <w:rFonts w:cstheme="minorHAnsi"/>
          <w:sz w:val="20"/>
          <w:szCs w:val="20"/>
        </w:rPr>
        <w:fldChar w:fldCharType="begin"/>
      </w:r>
      <w:r w:rsidR="002F275E">
        <w:rPr>
          <w:rFonts w:cstheme="minorHAnsi"/>
          <w:sz w:val="20"/>
          <w:szCs w:val="20"/>
        </w:rPr>
        <w:instrText xml:space="preserve"> REF _Ref50469597 \h  \* MERGEFORMAT </w:instrText>
      </w:r>
      <w:r w:rsidR="002F275E">
        <w:rPr>
          <w:rFonts w:cstheme="minorHAnsi"/>
          <w:sz w:val="20"/>
          <w:szCs w:val="20"/>
        </w:rPr>
      </w:r>
      <w:r w:rsidR="002F275E">
        <w:rPr>
          <w:rFonts w:cstheme="minorHAnsi"/>
          <w:sz w:val="20"/>
          <w:szCs w:val="20"/>
        </w:rPr>
        <w:fldChar w:fldCharType="separate"/>
      </w:r>
      <w:r w:rsidR="002F275E" w:rsidRPr="002F275E">
        <w:rPr>
          <w:rFonts w:cstheme="minorHAnsi"/>
          <w:sz w:val="20"/>
          <w:szCs w:val="20"/>
        </w:rPr>
        <w:t>Figure 4</w:t>
      </w:r>
      <w:r w:rsidR="002F275E">
        <w:rPr>
          <w:rFonts w:cstheme="minorHAnsi"/>
          <w:sz w:val="20"/>
          <w:szCs w:val="20"/>
        </w:rPr>
        <w:fldChar w:fldCharType="end"/>
      </w:r>
      <w:r w:rsidR="002F275E">
        <w:rPr>
          <w:rFonts w:cstheme="minorHAnsi"/>
          <w:sz w:val="20"/>
          <w:szCs w:val="20"/>
        </w:rPr>
        <w:t xml:space="preserve"> which has the state as the Liberal’s biggest win at 24 seats to 6.</w:t>
      </w:r>
      <w:r w:rsidR="00F5058E">
        <w:rPr>
          <w:rFonts w:cstheme="minorHAnsi"/>
          <w:sz w:val="20"/>
          <w:szCs w:val="20"/>
        </w:rPr>
        <w:t xml:space="preserve"> The differences in demographics within these divisions will be examined in the next section.</w:t>
      </w:r>
    </w:p>
    <w:p w14:paraId="47BEF827" w14:textId="77777777" w:rsidR="002E601A" w:rsidRDefault="002E601A" w:rsidP="00031235">
      <w:pPr>
        <w:rPr>
          <w:rFonts w:cstheme="minorHAnsi"/>
          <w:sz w:val="20"/>
          <w:szCs w:val="20"/>
        </w:rPr>
      </w:pPr>
    </w:p>
    <w:p w14:paraId="5A3226BE" w14:textId="2DBB3441" w:rsidR="00031235" w:rsidRPr="009A32C8" w:rsidRDefault="00E33E4F" w:rsidP="00031235">
      <w:pPr>
        <w:rPr>
          <w:rFonts w:cstheme="minorHAnsi"/>
          <w:sz w:val="20"/>
          <w:szCs w:val="20"/>
        </w:rPr>
      </w:pPr>
      <w:r w:rsidRPr="00F26F6D">
        <w:rPr>
          <w:rFonts w:asciiTheme="majorHAnsi" w:hAnsiTheme="majorHAnsi" w:cstheme="majorHAnsi"/>
          <w:u w:val="single"/>
        </w:rPr>
        <w:t>Q2</w:t>
      </w:r>
      <w:r w:rsidR="00447A6C" w:rsidRPr="00F26F6D">
        <w:rPr>
          <w:rFonts w:asciiTheme="majorHAnsi" w:hAnsiTheme="majorHAnsi" w:cstheme="majorHAnsi"/>
          <w:u w:val="single"/>
        </w:rPr>
        <w:t>: How were Australia’s national demographic statistics distributed in 2019 for each electorate?</w:t>
      </w:r>
    </w:p>
    <w:p w14:paraId="0A2873A0" w14:textId="1FCDE682" w:rsidR="007C46C5" w:rsidRDefault="007C46C5" w:rsidP="00031235">
      <w:pPr>
        <w:rPr>
          <w:rFonts w:cstheme="minorHAnsi"/>
          <w:sz w:val="20"/>
          <w:szCs w:val="20"/>
        </w:rPr>
      </w:pPr>
      <w:r>
        <w:rPr>
          <w:rFonts w:cstheme="minorHAnsi"/>
          <w:sz w:val="20"/>
          <w:szCs w:val="20"/>
        </w:rPr>
        <w:t>The second and third stages of this analysis were conducted in R Studio. To construct the demographic choropleth maps, the maptools package (</w:t>
      </w:r>
      <w:r w:rsidRPr="007C46C5">
        <w:rPr>
          <w:rFonts w:cstheme="minorHAnsi"/>
          <w:sz w:val="20"/>
          <w:szCs w:val="20"/>
        </w:rPr>
        <w:t xml:space="preserve">Bivand </w:t>
      </w:r>
      <w:r>
        <w:rPr>
          <w:rFonts w:cstheme="minorHAnsi"/>
          <w:sz w:val="20"/>
          <w:szCs w:val="20"/>
        </w:rPr>
        <w:t>&amp;</w:t>
      </w:r>
      <w:r w:rsidRPr="007C46C5">
        <w:rPr>
          <w:rFonts w:cstheme="minorHAnsi"/>
          <w:sz w:val="20"/>
          <w:szCs w:val="20"/>
        </w:rPr>
        <w:t xml:space="preserve"> Nicholas Lewin-Koh</w:t>
      </w:r>
      <w:r>
        <w:rPr>
          <w:rFonts w:cstheme="minorHAnsi"/>
          <w:sz w:val="20"/>
          <w:szCs w:val="20"/>
        </w:rPr>
        <w:t>, 2020</w:t>
      </w:r>
      <w:r w:rsidRPr="007C46C5">
        <w:rPr>
          <w:rFonts w:cstheme="minorHAnsi"/>
          <w:sz w:val="20"/>
          <w:szCs w:val="20"/>
        </w:rPr>
        <w:t xml:space="preserve">) </w:t>
      </w:r>
      <w:r>
        <w:rPr>
          <w:rFonts w:cstheme="minorHAnsi"/>
          <w:sz w:val="20"/>
          <w:szCs w:val="20"/>
        </w:rPr>
        <w:t>in combination with ggplot2 (Wickham, 2016) were used. This package was also used to produce the density plots. A function was created to automate this process and is shown in Appendix A.3.</w:t>
      </w:r>
      <w:r w:rsidR="00DD0B7E">
        <w:rPr>
          <w:rFonts w:cstheme="minorHAnsi"/>
          <w:sz w:val="20"/>
          <w:szCs w:val="20"/>
        </w:rPr>
        <w:t xml:space="preserve"> For each of the demographic statistics discussed, the data was first wrangled to produce the variable of interest before being joined to the spatial data. </w:t>
      </w:r>
      <w:r w:rsidR="0084211E">
        <w:rPr>
          <w:rFonts w:cstheme="minorHAnsi"/>
          <w:sz w:val="20"/>
          <w:szCs w:val="20"/>
        </w:rPr>
        <w:t>This will be covered briefly, however, t</w:t>
      </w:r>
      <w:r w:rsidR="00DD0B7E">
        <w:rPr>
          <w:rFonts w:cstheme="minorHAnsi"/>
          <w:sz w:val="20"/>
          <w:szCs w:val="20"/>
        </w:rPr>
        <w:t xml:space="preserve">he entire code is </w:t>
      </w:r>
      <w:r w:rsidR="0084211E">
        <w:rPr>
          <w:rFonts w:cstheme="minorHAnsi"/>
          <w:sz w:val="20"/>
          <w:szCs w:val="20"/>
        </w:rPr>
        <w:t>available</w:t>
      </w:r>
      <w:r w:rsidR="00DD0B7E">
        <w:rPr>
          <w:rFonts w:cstheme="minorHAnsi"/>
          <w:sz w:val="20"/>
          <w:szCs w:val="20"/>
        </w:rPr>
        <w:t xml:space="preserve"> in Appendix A.4 through A.10.</w:t>
      </w:r>
    </w:p>
    <w:p w14:paraId="3910DAC0" w14:textId="68FD7939" w:rsidR="000C01A7" w:rsidRPr="007C46C5" w:rsidRDefault="000C01A7" w:rsidP="00031235">
      <w:pPr>
        <w:rPr>
          <w:rFonts w:cstheme="minorHAnsi"/>
          <w:sz w:val="20"/>
          <w:szCs w:val="20"/>
        </w:rPr>
      </w:pPr>
      <w:r>
        <w:rPr>
          <w:rFonts w:cstheme="minorHAnsi"/>
          <w:sz w:val="20"/>
          <w:szCs w:val="20"/>
        </w:rPr>
        <w:t>Beginning with age, this variable required the greatest amount of wrangling as originally, the data was provided as proportions of the population within certain age ranges. These were ‘0-17’, ’18-34’, ’35-49’, ’50-64-, ’65-79’ and ‘80+’. To arrive at an average age, the proportions were multiplied by the population of each division to get the counts of each group and the ranges were computed to the midpoint of each group (</w:t>
      </w:r>
      <w:r w:rsidR="0038408E">
        <w:rPr>
          <w:rFonts w:cstheme="minorHAnsi"/>
          <w:sz w:val="20"/>
          <w:szCs w:val="20"/>
        </w:rPr>
        <w:t>e.g.</w:t>
      </w:r>
      <w:r>
        <w:rPr>
          <w:rFonts w:cstheme="minorHAnsi"/>
          <w:sz w:val="20"/>
          <w:szCs w:val="20"/>
        </w:rPr>
        <w:t xml:space="preserve"> 8.5 for ‘0-17’). As the final value was open ended, the average life expectancy was used as the upper limit for the bin (Australian Institute of Health and Welfare, 2020). These counts were then multiplied by the midpoint</w:t>
      </w:r>
      <w:r w:rsidR="008312E0">
        <w:rPr>
          <w:rFonts w:cstheme="minorHAnsi"/>
          <w:sz w:val="20"/>
          <w:szCs w:val="20"/>
        </w:rPr>
        <w:t>. The sum of this was then divided by the overall population to arrive at a mean. Note that the range ‘0-17’ was excluded as the voting age in Australia is 18.</w:t>
      </w:r>
      <w:r w:rsidR="00F16F80">
        <w:rPr>
          <w:rFonts w:cstheme="minorHAnsi"/>
          <w:sz w:val="20"/>
          <w:szCs w:val="20"/>
        </w:rPr>
        <w:t xml:space="preserve"> The revised data set has been plotted </w:t>
      </w:r>
      <w:r w:rsidR="002B21AB">
        <w:rPr>
          <w:rFonts w:cstheme="minorHAnsi"/>
          <w:sz w:val="20"/>
          <w:szCs w:val="20"/>
        </w:rPr>
        <w:t>below</w:t>
      </w:r>
      <w:r w:rsidR="00F16F80">
        <w:rPr>
          <w:rFonts w:cstheme="minorHAnsi"/>
          <w:sz w:val="20"/>
          <w:szCs w:val="20"/>
        </w:rPr>
        <w:t xml:space="preserve"> in </w:t>
      </w:r>
      <w:r w:rsidR="00F16F80">
        <w:rPr>
          <w:rFonts w:cstheme="minorHAnsi"/>
          <w:sz w:val="20"/>
          <w:szCs w:val="20"/>
        </w:rPr>
        <w:fldChar w:fldCharType="begin"/>
      </w:r>
      <w:r w:rsidR="00F16F80">
        <w:rPr>
          <w:rFonts w:cstheme="minorHAnsi"/>
          <w:sz w:val="20"/>
          <w:szCs w:val="20"/>
        </w:rPr>
        <w:instrText xml:space="preserve"> REF _Ref50478260 \h </w:instrText>
      </w:r>
      <w:r w:rsidR="00F16F80">
        <w:rPr>
          <w:rFonts w:cstheme="minorHAnsi"/>
          <w:sz w:val="20"/>
          <w:szCs w:val="20"/>
        </w:rPr>
      </w:r>
      <w:r w:rsidR="00F16F80">
        <w:rPr>
          <w:rFonts w:cstheme="minorHAnsi"/>
          <w:sz w:val="20"/>
          <w:szCs w:val="20"/>
        </w:rPr>
        <w:instrText xml:space="preserve"> \* MERGEFORMAT </w:instrText>
      </w:r>
      <w:r w:rsidR="00F16F80">
        <w:rPr>
          <w:rFonts w:cstheme="minorHAnsi"/>
          <w:sz w:val="20"/>
          <w:szCs w:val="20"/>
        </w:rPr>
        <w:fldChar w:fldCharType="separate"/>
      </w:r>
      <w:r w:rsidR="00F16F80" w:rsidRPr="00F16F80">
        <w:rPr>
          <w:rFonts w:cstheme="minorHAnsi"/>
          <w:sz w:val="20"/>
          <w:szCs w:val="20"/>
        </w:rPr>
        <w:t>Figure 14</w:t>
      </w:r>
      <w:r w:rsidR="00F16F80">
        <w:rPr>
          <w:rFonts w:cstheme="minorHAnsi"/>
          <w:sz w:val="20"/>
          <w:szCs w:val="20"/>
        </w:rPr>
        <w:fldChar w:fldCharType="end"/>
      </w:r>
      <w:r w:rsidR="0038408E">
        <w:rPr>
          <w:rFonts w:cstheme="minorHAnsi"/>
          <w:sz w:val="20"/>
          <w:szCs w:val="20"/>
        </w:rPr>
        <w:t>.</w:t>
      </w:r>
    </w:p>
    <w:p w14:paraId="7C1466F0" w14:textId="304B4B97" w:rsidR="00580AF5" w:rsidRDefault="00523A24" w:rsidP="00580AF5">
      <w:pPr>
        <w:keepNext/>
        <w:jc w:val="center"/>
      </w:pPr>
      <w:r>
        <w:rPr>
          <w:noProof/>
        </w:rPr>
        <w:drawing>
          <wp:inline distT="0" distB="0" distL="0" distR="0" wp14:anchorId="5FA0CCCB" wp14:editId="566980AF">
            <wp:extent cx="1343003" cy="1659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3003" cy="1659890"/>
                    </a:xfrm>
                    <a:prstGeom prst="rect">
                      <a:avLst/>
                    </a:prstGeom>
                  </pic:spPr>
                </pic:pic>
              </a:graphicData>
            </a:graphic>
          </wp:inline>
        </w:drawing>
      </w:r>
      <w:r w:rsidR="00580AF5">
        <w:rPr>
          <w:noProof/>
        </w:rPr>
        <w:drawing>
          <wp:inline distT="0" distB="0" distL="0" distR="0" wp14:anchorId="6F49D225" wp14:editId="2ECB0428">
            <wp:extent cx="2403792" cy="1534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3792" cy="1534795"/>
                    </a:xfrm>
                    <a:prstGeom prst="rect">
                      <a:avLst/>
                    </a:prstGeom>
                  </pic:spPr>
                </pic:pic>
              </a:graphicData>
            </a:graphic>
          </wp:inline>
        </w:drawing>
      </w:r>
    </w:p>
    <w:p w14:paraId="35BDFA9A" w14:textId="7417CEEA" w:rsidR="00580AF5" w:rsidRPr="00580AF5" w:rsidRDefault="00580AF5" w:rsidP="00580AF5">
      <w:pPr>
        <w:pStyle w:val="Caption"/>
        <w:jc w:val="center"/>
        <w:rPr>
          <w:sz w:val="16"/>
          <w:szCs w:val="16"/>
        </w:rPr>
      </w:pPr>
      <w:bookmarkStart w:id="7" w:name="_Ref50478254"/>
      <w:bookmarkStart w:id="8" w:name="_Ref50478260"/>
      <w:r w:rsidRPr="00580AF5">
        <w:rPr>
          <w:sz w:val="16"/>
          <w:szCs w:val="16"/>
        </w:rPr>
        <w:t xml:space="preserve">Figure </w:t>
      </w:r>
      <w:r w:rsidRPr="00580AF5">
        <w:rPr>
          <w:sz w:val="16"/>
          <w:szCs w:val="16"/>
        </w:rPr>
        <w:fldChar w:fldCharType="begin"/>
      </w:r>
      <w:r w:rsidRPr="00580AF5">
        <w:rPr>
          <w:sz w:val="16"/>
          <w:szCs w:val="16"/>
        </w:rPr>
        <w:instrText xml:space="preserve"> SEQ Figure \* ARABIC </w:instrText>
      </w:r>
      <w:r w:rsidRPr="00580AF5">
        <w:rPr>
          <w:sz w:val="16"/>
          <w:szCs w:val="16"/>
        </w:rPr>
        <w:fldChar w:fldCharType="separate"/>
      </w:r>
      <w:r w:rsidR="00D03413">
        <w:rPr>
          <w:noProof/>
          <w:sz w:val="16"/>
          <w:szCs w:val="16"/>
        </w:rPr>
        <w:t>14</w:t>
      </w:r>
      <w:r w:rsidRPr="00580AF5">
        <w:rPr>
          <w:sz w:val="16"/>
          <w:szCs w:val="16"/>
        </w:rPr>
        <w:fldChar w:fldCharType="end"/>
      </w:r>
      <w:bookmarkEnd w:id="8"/>
      <w:r w:rsidRPr="00580AF5">
        <w:rPr>
          <w:sz w:val="16"/>
          <w:szCs w:val="16"/>
        </w:rPr>
        <w:t>: Distribution of voter age across divisions</w:t>
      </w:r>
      <w:bookmarkEnd w:id="7"/>
    </w:p>
    <w:p w14:paraId="51052535" w14:textId="26DEB2C9" w:rsidR="00031235" w:rsidRDefault="00F713F6" w:rsidP="00F713F6">
      <w:pPr>
        <w:rPr>
          <w:rFonts w:cstheme="minorHAnsi"/>
          <w:sz w:val="20"/>
          <w:szCs w:val="20"/>
        </w:rPr>
      </w:pPr>
      <w:r>
        <w:rPr>
          <w:rFonts w:cstheme="minorHAnsi"/>
          <w:sz w:val="20"/>
          <w:szCs w:val="20"/>
        </w:rPr>
        <w:t>From these results, it appears that average voter age in Australia is quite normally distributed across divisions, centred around 37-38 years old with quite a reasonable spread from below 35 to over 45.</w:t>
      </w:r>
      <w:r w:rsidR="00171F6A">
        <w:rPr>
          <w:rFonts w:cstheme="minorHAnsi"/>
          <w:sz w:val="20"/>
          <w:szCs w:val="20"/>
        </w:rPr>
        <w:t xml:space="preserve"> When comparing the map produced to the TPP map in </w:t>
      </w:r>
      <w:r w:rsidR="00171F6A">
        <w:rPr>
          <w:rFonts w:cstheme="minorHAnsi"/>
          <w:sz w:val="20"/>
          <w:szCs w:val="20"/>
        </w:rPr>
        <w:fldChar w:fldCharType="begin"/>
      </w:r>
      <w:r w:rsidR="00171F6A">
        <w:rPr>
          <w:rFonts w:cstheme="minorHAnsi"/>
          <w:sz w:val="20"/>
          <w:szCs w:val="20"/>
        </w:rPr>
        <w:instrText xml:space="preserve"> REF _Ref50469060 \h </w:instrText>
      </w:r>
      <w:r w:rsidR="00171F6A">
        <w:rPr>
          <w:rFonts w:cstheme="minorHAnsi"/>
          <w:sz w:val="20"/>
          <w:szCs w:val="20"/>
        </w:rPr>
      </w:r>
      <w:r w:rsidR="00171F6A">
        <w:rPr>
          <w:rFonts w:cstheme="minorHAnsi"/>
          <w:sz w:val="20"/>
          <w:szCs w:val="20"/>
        </w:rPr>
        <w:instrText xml:space="preserve"> \* MERGEFORMAT </w:instrText>
      </w:r>
      <w:r w:rsidR="00171F6A">
        <w:rPr>
          <w:rFonts w:cstheme="minorHAnsi"/>
          <w:sz w:val="20"/>
          <w:szCs w:val="20"/>
        </w:rPr>
        <w:fldChar w:fldCharType="separate"/>
      </w:r>
      <w:r w:rsidR="00171F6A" w:rsidRPr="00171F6A">
        <w:rPr>
          <w:rFonts w:cstheme="minorHAnsi"/>
          <w:sz w:val="20"/>
          <w:szCs w:val="20"/>
        </w:rPr>
        <w:t>Figure 9</w:t>
      </w:r>
      <w:r w:rsidR="00171F6A">
        <w:rPr>
          <w:rFonts w:cstheme="minorHAnsi"/>
          <w:sz w:val="20"/>
          <w:szCs w:val="20"/>
        </w:rPr>
        <w:fldChar w:fldCharType="end"/>
      </w:r>
      <w:r w:rsidR="00171F6A">
        <w:rPr>
          <w:rFonts w:cstheme="minorHAnsi"/>
          <w:sz w:val="20"/>
          <w:szCs w:val="20"/>
        </w:rPr>
        <w:t>, the Northern Territory, an area where Labour performed quite well, is significantly younger than the rest of the country and additionally, many of the metro area have a younger overall age compared to many of the more regional seats. This suggests that there may be some relationship between voter age and preferred party.</w:t>
      </w:r>
    </w:p>
    <w:p w14:paraId="35E30901" w14:textId="4F0673DF" w:rsidR="00F27C84" w:rsidRPr="00932CA4" w:rsidRDefault="00171F6A" w:rsidP="00932CA4">
      <w:pPr>
        <w:rPr>
          <w:rFonts w:cstheme="minorHAnsi"/>
          <w:sz w:val="20"/>
          <w:szCs w:val="20"/>
        </w:rPr>
      </w:pPr>
      <w:r>
        <w:rPr>
          <w:rFonts w:cstheme="minorHAnsi"/>
          <w:sz w:val="20"/>
          <w:szCs w:val="20"/>
        </w:rPr>
        <w:t xml:space="preserve">The second variable of interest was family status. To evaluate this, the highest proportional family type for each division was calculated. Interestingly, as can be seen in </w:t>
      </w:r>
      <w:r>
        <w:rPr>
          <w:rFonts w:cstheme="minorHAnsi"/>
          <w:sz w:val="20"/>
          <w:szCs w:val="20"/>
        </w:rPr>
        <w:fldChar w:fldCharType="begin"/>
      </w:r>
      <w:r>
        <w:rPr>
          <w:rFonts w:cstheme="minorHAnsi"/>
          <w:sz w:val="20"/>
          <w:szCs w:val="20"/>
        </w:rPr>
        <w:instrText xml:space="preserve"> REF _Ref50478592 \h </w:instrText>
      </w:r>
      <w:r>
        <w:rPr>
          <w:rFonts w:cstheme="minorHAnsi"/>
          <w:sz w:val="20"/>
          <w:szCs w:val="20"/>
        </w:rPr>
      </w:r>
      <w:r>
        <w:rPr>
          <w:rFonts w:cstheme="minorHAnsi"/>
          <w:sz w:val="20"/>
          <w:szCs w:val="20"/>
        </w:rPr>
        <w:instrText xml:space="preserve"> \* MERGEFORMAT </w:instrText>
      </w:r>
      <w:r>
        <w:rPr>
          <w:rFonts w:cstheme="minorHAnsi"/>
          <w:sz w:val="20"/>
          <w:szCs w:val="20"/>
        </w:rPr>
        <w:fldChar w:fldCharType="separate"/>
      </w:r>
      <w:r w:rsidRPr="00171F6A">
        <w:rPr>
          <w:rFonts w:cstheme="minorHAnsi"/>
          <w:sz w:val="20"/>
          <w:szCs w:val="20"/>
        </w:rPr>
        <w:t>Figure 15</w:t>
      </w:r>
      <w:r>
        <w:rPr>
          <w:rFonts w:cstheme="minorHAnsi"/>
          <w:sz w:val="20"/>
          <w:szCs w:val="20"/>
        </w:rPr>
        <w:fldChar w:fldCharType="end"/>
      </w:r>
      <w:r>
        <w:rPr>
          <w:rFonts w:cstheme="minorHAnsi"/>
          <w:sz w:val="20"/>
          <w:szCs w:val="20"/>
        </w:rPr>
        <w:t xml:space="preserve"> </w:t>
      </w:r>
      <w:r w:rsidR="00F655C5">
        <w:rPr>
          <w:rFonts w:cstheme="minorHAnsi"/>
          <w:sz w:val="20"/>
          <w:szCs w:val="20"/>
        </w:rPr>
        <w:t>on the following page</w:t>
      </w:r>
      <w:r>
        <w:rPr>
          <w:rFonts w:cstheme="minorHAnsi"/>
          <w:sz w:val="20"/>
          <w:szCs w:val="20"/>
        </w:rPr>
        <w:t>, only ‘Couple with children’ and ‘Couple without children’ were the most popular type for any division (this data has 4 separate values), and that the former is almost twice as frequent as the latter. Furthermore, the pockets around Sydney</w:t>
      </w:r>
      <w:r w:rsidR="00FF04DE">
        <w:rPr>
          <w:rFonts w:cstheme="minorHAnsi"/>
          <w:sz w:val="20"/>
          <w:szCs w:val="20"/>
        </w:rPr>
        <w:t xml:space="preserve">, </w:t>
      </w:r>
      <w:r>
        <w:rPr>
          <w:rFonts w:cstheme="minorHAnsi"/>
          <w:sz w:val="20"/>
          <w:szCs w:val="20"/>
        </w:rPr>
        <w:t>Melbourne</w:t>
      </w:r>
      <w:r w:rsidR="00446AE6">
        <w:rPr>
          <w:rFonts w:cstheme="minorHAnsi"/>
          <w:sz w:val="20"/>
          <w:szCs w:val="20"/>
        </w:rPr>
        <w:t xml:space="preserve">, Brisbane &amp; </w:t>
      </w:r>
      <w:r w:rsidR="00FF04DE">
        <w:rPr>
          <w:rFonts w:cstheme="minorHAnsi"/>
          <w:sz w:val="20"/>
          <w:szCs w:val="20"/>
        </w:rPr>
        <w:t>Perth,</w:t>
      </w:r>
      <w:r>
        <w:rPr>
          <w:rFonts w:cstheme="minorHAnsi"/>
          <w:sz w:val="20"/>
          <w:szCs w:val="20"/>
        </w:rPr>
        <w:t xml:space="preserve"> areas that voted Labour have predominantly ‘Couples with children’ yet are surrounded by large areas of </w:t>
      </w:r>
      <w:r w:rsidR="00FF04DE">
        <w:rPr>
          <w:rFonts w:cstheme="minorHAnsi"/>
          <w:sz w:val="20"/>
          <w:szCs w:val="20"/>
        </w:rPr>
        <w:t xml:space="preserve">‘Couple without children’. </w:t>
      </w:r>
      <w:r w:rsidR="00772658">
        <w:rPr>
          <w:rFonts w:cstheme="minorHAnsi"/>
          <w:sz w:val="20"/>
          <w:szCs w:val="20"/>
        </w:rPr>
        <w:t>Again,</w:t>
      </w:r>
      <w:r w:rsidR="00FF04DE">
        <w:rPr>
          <w:rFonts w:cstheme="minorHAnsi"/>
          <w:sz w:val="20"/>
          <w:szCs w:val="20"/>
        </w:rPr>
        <w:t xml:space="preserve"> this may point towards another variable that predicts the election outcome.</w:t>
      </w:r>
    </w:p>
    <w:p w14:paraId="624850CD" w14:textId="5630B8E2" w:rsidR="00580AF5" w:rsidRDefault="00055478" w:rsidP="00580AF5">
      <w:pPr>
        <w:keepNext/>
        <w:jc w:val="center"/>
      </w:pPr>
      <w:r>
        <w:rPr>
          <w:noProof/>
        </w:rPr>
        <w:lastRenderedPageBreak/>
        <w:drawing>
          <wp:inline distT="0" distB="0" distL="0" distR="0" wp14:anchorId="2AFF292E" wp14:editId="5A2FEE76">
            <wp:extent cx="1524000" cy="168713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1551" cy="1706561"/>
                    </a:xfrm>
                    <a:prstGeom prst="rect">
                      <a:avLst/>
                    </a:prstGeom>
                  </pic:spPr>
                </pic:pic>
              </a:graphicData>
            </a:graphic>
          </wp:inline>
        </w:drawing>
      </w:r>
      <w:r w:rsidR="00580AF5">
        <w:rPr>
          <w:noProof/>
        </w:rPr>
        <w:drawing>
          <wp:inline distT="0" distB="0" distL="0" distR="0" wp14:anchorId="26318CA5" wp14:editId="55ED67E9">
            <wp:extent cx="2787864" cy="167191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991" cy="1821919"/>
                    </a:xfrm>
                    <a:prstGeom prst="rect">
                      <a:avLst/>
                    </a:prstGeom>
                  </pic:spPr>
                </pic:pic>
              </a:graphicData>
            </a:graphic>
          </wp:inline>
        </w:drawing>
      </w:r>
    </w:p>
    <w:p w14:paraId="0B50A41D" w14:textId="4DFAECE6" w:rsidR="00580AF5" w:rsidRPr="00580AF5" w:rsidRDefault="00580AF5" w:rsidP="00580AF5">
      <w:pPr>
        <w:pStyle w:val="Caption"/>
        <w:jc w:val="center"/>
        <w:rPr>
          <w:sz w:val="16"/>
          <w:szCs w:val="16"/>
        </w:rPr>
      </w:pPr>
      <w:bookmarkStart w:id="9" w:name="_Ref50478592"/>
      <w:r w:rsidRPr="00580AF5">
        <w:rPr>
          <w:sz w:val="16"/>
          <w:szCs w:val="16"/>
        </w:rPr>
        <w:t xml:space="preserve">Figure </w:t>
      </w:r>
      <w:r w:rsidRPr="00580AF5">
        <w:rPr>
          <w:sz w:val="16"/>
          <w:szCs w:val="16"/>
        </w:rPr>
        <w:fldChar w:fldCharType="begin"/>
      </w:r>
      <w:r w:rsidRPr="00580AF5">
        <w:rPr>
          <w:sz w:val="16"/>
          <w:szCs w:val="16"/>
        </w:rPr>
        <w:instrText xml:space="preserve"> SEQ Figure \* ARABIC </w:instrText>
      </w:r>
      <w:r w:rsidRPr="00580AF5">
        <w:rPr>
          <w:sz w:val="16"/>
          <w:szCs w:val="16"/>
        </w:rPr>
        <w:fldChar w:fldCharType="separate"/>
      </w:r>
      <w:r w:rsidR="00D03413">
        <w:rPr>
          <w:noProof/>
          <w:sz w:val="16"/>
          <w:szCs w:val="16"/>
        </w:rPr>
        <w:t>15</w:t>
      </w:r>
      <w:r w:rsidRPr="00580AF5">
        <w:rPr>
          <w:sz w:val="16"/>
          <w:szCs w:val="16"/>
        </w:rPr>
        <w:fldChar w:fldCharType="end"/>
      </w:r>
      <w:bookmarkEnd w:id="9"/>
      <w:r w:rsidRPr="00580AF5">
        <w:rPr>
          <w:sz w:val="16"/>
          <w:szCs w:val="16"/>
        </w:rPr>
        <w:t>: Distribution of family status across divisions</w:t>
      </w:r>
    </w:p>
    <w:p w14:paraId="022D3CA0" w14:textId="4232A26E" w:rsidR="00F27C84" w:rsidRPr="002840D1" w:rsidRDefault="002840D1" w:rsidP="002840D1">
      <w:pPr>
        <w:rPr>
          <w:rFonts w:cstheme="minorHAnsi"/>
          <w:sz w:val="20"/>
          <w:szCs w:val="20"/>
        </w:rPr>
      </w:pPr>
      <w:r>
        <w:rPr>
          <w:rFonts w:cstheme="minorHAnsi"/>
          <w:sz w:val="20"/>
          <w:szCs w:val="20"/>
        </w:rPr>
        <w:t>The third variable analysed, income, required little wrangling other than selecting the indicator of interest. For this purpose, ‘Median household income’ was selected. Looking at the density plot</w:t>
      </w:r>
      <w:r w:rsidR="00FE227B">
        <w:rPr>
          <w:rFonts w:cstheme="minorHAnsi"/>
          <w:sz w:val="20"/>
          <w:szCs w:val="20"/>
        </w:rPr>
        <w:t xml:space="preserve"> in </w:t>
      </w:r>
      <w:r w:rsidR="00FE227B">
        <w:rPr>
          <w:rFonts w:cstheme="minorHAnsi"/>
          <w:sz w:val="20"/>
          <w:szCs w:val="20"/>
        </w:rPr>
        <w:fldChar w:fldCharType="begin"/>
      </w:r>
      <w:r w:rsidR="00FE227B">
        <w:rPr>
          <w:rFonts w:cstheme="minorHAnsi"/>
          <w:sz w:val="20"/>
          <w:szCs w:val="20"/>
        </w:rPr>
        <w:instrText xml:space="preserve"> REF _Ref50479419 \h </w:instrText>
      </w:r>
      <w:r w:rsidR="00FE227B">
        <w:rPr>
          <w:rFonts w:cstheme="minorHAnsi"/>
          <w:sz w:val="20"/>
          <w:szCs w:val="20"/>
        </w:rPr>
      </w:r>
      <w:r w:rsidR="00FE227B">
        <w:rPr>
          <w:rFonts w:cstheme="minorHAnsi"/>
          <w:sz w:val="20"/>
          <w:szCs w:val="20"/>
        </w:rPr>
        <w:instrText xml:space="preserve"> \* MERGEFORMAT </w:instrText>
      </w:r>
      <w:r w:rsidR="00FE227B">
        <w:rPr>
          <w:rFonts w:cstheme="minorHAnsi"/>
          <w:sz w:val="20"/>
          <w:szCs w:val="20"/>
        </w:rPr>
        <w:fldChar w:fldCharType="separate"/>
      </w:r>
      <w:r w:rsidR="00FE227B" w:rsidRPr="00FE227B">
        <w:rPr>
          <w:rFonts w:cstheme="minorHAnsi"/>
          <w:sz w:val="20"/>
          <w:szCs w:val="20"/>
        </w:rPr>
        <w:t>Figure 16</w:t>
      </w:r>
      <w:r w:rsidR="00FE227B">
        <w:rPr>
          <w:rFonts w:cstheme="minorHAnsi"/>
          <w:sz w:val="20"/>
          <w:szCs w:val="20"/>
        </w:rPr>
        <w:fldChar w:fldCharType="end"/>
      </w:r>
      <w:r>
        <w:rPr>
          <w:rFonts w:cstheme="minorHAnsi"/>
          <w:sz w:val="20"/>
          <w:szCs w:val="20"/>
        </w:rPr>
        <w:t xml:space="preserve">, there is quite a noticeable right skew in the data, with a long tail out up to $2,500 per week, much higher than the average of around $1,300. This indicates there is quite a lot of discrepancy in the data with many divisions having low relative incomes. </w:t>
      </w:r>
      <w:r w:rsidR="00FC0DA6">
        <w:rPr>
          <w:rFonts w:cstheme="minorHAnsi"/>
          <w:sz w:val="20"/>
          <w:szCs w:val="20"/>
        </w:rPr>
        <w:t>Examining the map, it appears that the areas that voted Liberal generally had a lower weekly income than the metropolitan regions</w:t>
      </w:r>
      <w:r w:rsidR="00776B0B">
        <w:rPr>
          <w:rFonts w:cstheme="minorHAnsi"/>
          <w:sz w:val="20"/>
          <w:szCs w:val="20"/>
        </w:rPr>
        <w:t xml:space="preserve">, except for Western Australia which had quite a higher income. It should be noted that in general regional areas have a lower cost of living relative to the </w:t>
      </w:r>
      <w:r w:rsidR="00FE227B">
        <w:rPr>
          <w:rFonts w:cstheme="minorHAnsi"/>
          <w:sz w:val="20"/>
          <w:szCs w:val="20"/>
        </w:rPr>
        <w:t>metro,</w:t>
      </w:r>
      <w:r w:rsidR="00776B0B">
        <w:rPr>
          <w:rFonts w:cstheme="minorHAnsi"/>
          <w:sz w:val="20"/>
          <w:szCs w:val="20"/>
        </w:rPr>
        <w:t xml:space="preserve"> so it does not represent the overall financial stability of a division.</w:t>
      </w:r>
    </w:p>
    <w:p w14:paraId="37E9F584" w14:textId="77777777" w:rsidR="001B270D" w:rsidRDefault="001B270D" w:rsidP="00FD69D5">
      <w:pPr>
        <w:jc w:val="center"/>
        <w:rPr>
          <w:noProof/>
        </w:rPr>
      </w:pPr>
    </w:p>
    <w:p w14:paraId="342DB33C" w14:textId="6518CA4E" w:rsidR="00580AF5" w:rsidRDefault="000376B5" w:rsidP="00580AF5">
      <w:pPr>
        <w:keepNext/>
        <w:jc w:val="center"/>
      </w:pPr>
      <w:r>
        <w:rPr>
          <w:noProof/>
        </w:rPr>
        <w:drawing>
          <wp:inline distT="0" distB="0" distL="0" distR="0" wp14:anchorId="15FB8388" wp14:editId="10122230">
            <wp:extent cx="1325685" cy="14668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94"/>
                    <a:stretch/>
                  </pic:blipFill>
                  <pic:spPr bwMode="auto">
                    <a:xfrm>
                      <a:off x="0" y="0"/>
                      <a:ext cx="1368677" cy="1514420"/>
                    </a:xfrm>
                    <a:prstGeom prst="rect">
                      <a:avLst/>
                    </a:prstGeom>
                    <a:ln>
                      <a:noFill/>
                    </a:ln>
                    <a:extLst>
                      <a:ext uri="{53640926-AAD7-44D8-BBD7-CCE9431645EC}">
                        <a14:shadowObscured xmlns:a14="http://schemas.microsoft.com/office/drawing/2010/main"/>
                      </a:ext>
                    </a:extLst>
                  </pic:spPr>
                </pic:pic>
              </a:graphicData>
            </a:graphic>
          </wp:inline>
        </w:drawing>
      </w:r>
      <w:r w:rsidR="00580AF5">
        <w:rPr>
          <w:noProof/>
        </w:rPr>
        <w:drawing>
          <wp:inline distT="0" distB="0" distL="0" distR="0" wp14:anchorId="0315F5B2" wp14:editId="2BF4DCAA">
            <wp:extent cx="2372176" cy="151066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6780" cy="1621858"/>
                    </a:xfrm>
                    <a:prstGeom prst="rect">
                      <a:avLst/>
                    </a:prstGeom>
                  </pic:spPr>
                </pic:pic>
              </a:graphicData>
            </a:graphic>
          </wp:inline>
        </w:drawing>
      </w:r>
    </w:p>
    <w:p w14:paraId="5841DFFC" w14:textId="07E93A10" w:rsidR="00580AF5" w:rsidRPr="00580AF5" w:rsidRDefault="00580AF5" w:rsidP="00580AF5">
      <w:pPr>
        <w:pStyle w:val="Caption"/>
        <w:jc w:val="center"/>
        <w:rPr>
          <w:sz w:val="16"/>
          <w:szCs w:val="16"/>
        </w:rPr>
      </w:pPr>
      <w:bookmarkStart w:id="10" w:name="_Ref50479419"/>
      <w:r w:rsidRPr="00580AF5">
        <w:rPr>
          <w:sz w:val="16"/>
          <w:szCs w:val="16"/>
        </w:rPr>
        <w:t xml:space="preserve">Figure </w:t>
      </w:r>
      <w:r w:rsidRPr="00580AF5">
        <w:rPr>
          <w:sz w:val="16"/>
          <w:szCs w:val="16"/>
        </w:rPr>
        <w:fldChar w:fldCharType="begin"/>
      </w:r>
      <w:r w:rsidRPr="00580AF5">
        <w:rPr>
          <w:sz w:val="16"/>
          <w:szCs w:val="16"/>
        </w:rPr>
        <w:instrText xml:space="preserve"> SEQ Figure \* ARABIC </w:instrText>
      </w:r>
      <w:r w:rsidRPr="00580AF5">
        <w:rPr>
          <w:sz w:val="16"/>
          <w:szCs w:val="16"/>
        </w:rPr>
        <w:fldChar w:fldCharType="separate"/>
      </w:r>
      <w:r w:rsidR="00D03413">
        <w:rPr>
          <w:noProof/>
          <w:sz w:val="16"/>
          <w:szCs w:val="16"/>
        </w:rPr>
        <w:t>16</w:t>
      </w:r>
      <w:r w:rsidRPr="00580AF5">
        <w:rPr>
          <w:sz w:val="16"/>
          <w:szCs w:val="16"/>
        </w:rPr>
        <w:fldChar w:fldCharType="end"/>
      </w:r>
      <w:bookmarkEnd w:id="10"/>
      <w:r w:rsidRPr="00580AF5">
        <w:rPr>
          <w:sz w:val="16"/>
          <w:szCs w:val="16"/>
        </w:rPr>
        <w:t>: Distribution of median income across divisions</w:t>
      </w:r>
    </w:p>
    <w:p w14:paraId="3B636306" w14:textId="3507397D" w:rsidR="000376B5" w:rsidRPr="007B5F5A" w:rsidRDefault="007B5F5A" w:rsidP="007B5F5A">
      <w:pPr>
        <w:rPr>
          <w:rFonts w:cstheme="minorHAnsi"/>
          <w:sz w:val="20"/>
          <w:szCs w:val="20"/>
        </w:rPr>
      </w:pPr>
      <w:r w:rsidRPr="007B5F5A">
        <w:rPr>
          <w:rFonts w:cstheme="minorHAnsi"/>
          <w:sz w:val="20"/>
          <w:szCs w:val="20"/>
        </w:rPr>
        <w:fldChar w:fldCharType="begin"/>
      </w:r>
      <w:r w:rsidRPr="007B5F5A">
        <w:rPr>
          <w:rFonts w:cstheme="minorHAnsi"/>
          <w:sz w:val="20"/>
          <w:szCs w:val="20"/>
        </w:rPr>
        <w:instrText xml:space="preserve"> REF _Ref50479459 \h </w:instrText>
      </w:r>
      <w:r w:rsidRPr="007B5F5A">
        <w:rPr>
          <w:rFonts w:cstheme="minorHAnsi"/>
          <w:sz w:val="20"/>
          <w:szCs w:val="20"/>
        </w:rPr>
      </w:r>
      <w:r w:rsidRPr="007B5F5A">
        <w:rPr>
          <w:rFonts w:cstheme="minorHAnsi"/>
          <w:sz w:val="20"/>
          <w:szCs w:val="20"/>
        </w:rPr>
        <w:instrText xml:space="preserve"> \* MERGEFORMAT </w:instrText>
      </w:r>
      <w:r w:rsidRPr="007B5F5A">
        <w:rPr>
          <w:rFonts w:cstheme="minorHAnsi"/>
          <w:sz w:val="20"/>
          <w:szCs w:val="20"/>
        </w:rPr>
        <w:fldChar w:fldCharType="separate"/>
      </w:r>
      <w:r w:rsidRPr="007B5F5A">
        <w:rPr>
          <w:rFonts w:cstheme="minorHAnsi"/>
          <w:sz w:val="20"/>
          <w:szCs w:val="20"/>
        </w:rPr>
        <w:t xml:space="preserve">Figure </w:t>
      </w:r>
      <w:r w:rsidRPr="007B5F5A">
        <w:rPr>
          <w:rFonts w:cstheme="minorHAnsi"/>
          <w:noProof/>
          <w:sz w:val="20"/>
          <w:szCs w:val="20"/>
        </w:rPr>
        <w:t>17</w:t>
      </w:r>
      <w:r w:rsidRPr="007B5F5A">
        <w:rPr>
          <w:rFonts w:cstheme="minorHAnsi"/>
          <w:sz w:val="20"/>
          <w:szCs w:val="20"/>
        </w:rPr>
        <w:fldChar w:fldCharType="end"/>
      </w:r>
      <w:r>
        <w:rPr>
          <w:rFonts w:cstheme="minorHAnsi"/>
          <w:sz w:val="20"/>
          <w:szCs w:val="20"/>
        </w:rPr>
        <w:t xml:space="preserve"> below displays the distribution of </w:t>
      </w:r>
      <w:r w:rsidR="00AE0B14">
        <w:rPr>
          <w:rFonts w:cstheme="minorHAnsi"/>
          <w:sz w:val="20"/>
          <w:szCs w:val="20"/>
        </w:rPr>
        <w:t>diversity</w:t>
      </w:r>
      <w:r>
        <w:rPr>
          <w:rFonts w:cstheme="minorHAnsi"/>
          <w:sz w:val="20"/>
          <w:szCs w:val="20"/>
        </w:rPr>
        <w:t xml:space="preserve"> within each division.</w:t>
      </w:r>
      <w:r w:rsidR="00AE0B14">
        <w:rPr>
          <w:rFonts w:cstheme="minorHAnsi"/>
          <w:sz w:val="20"/>
          <w:szCs w:val="20"/>
        </w:rPr>
        <w:t xml:space="preserve"> This was produced by taking the proportion of people born overseas within each division as a lead indicator.</w:t>
      </w:r>
      <w:r w:rsidR="00423564">
        <w:rPr>
          <w:rFonts w:cstheme="minorHAnsi"/>
          <w:sz w:val="20"/>
          <w:szCs w:val="20"/>
        </w:rPr>
        <w:t xml:space="preserve"> From the density plot, it appears there is some multi-modality occurring within the distribution, with a peak first at around 10% and a second at a little over 30%. This suggests that most municipalities have at least some diversity, but many have a significant amount. Also, there is quite a range in this variable with some divisions having almost no diversity while some have over 50% of their population born overseas. From the map it appears that many of these regions are metropolitan, suggesting that an increase in this variable may increase the likelihood of a labour </w:t>
      </w:r>
      <w:r w:rsidR="00064297">
        <w:rPr>
          <w:rFonts w:cstheme="minorHAnsi"/>
          <w:sz w:val="20"/>
          <w:szCs w:val="20"/>
        </w:rPr>
        <w:t>division</w:t>
      </w:r>
      <w:r w:rsidR="00423564">
        <w:rPr>
          <w:rFonts w:cstheme="minorHAnsi"/>
          <w:sz w:val="20"/>
          <w:szCs w:val="20"/>
        </w:rPr>
        <w:t>.</w:t>
      </w:r>
    </w:p>
    <w:p w14:paraId="02FF6754" w14:textId="785CA96D" w:rsidR="000376B5" w:rsidRPr="00FE227B" w:rsidRDefault="000376B5" w:rsidP="00FE227B">
      <w:pPr>
        <w:rPr>
          <w:rFonts w:cstheme="minorHAnsi"/>
          <w:sz w:val="20"/>
          <w:szCs w:val="20"/>
        </w:rPr>
      </w:pPr>
    </w:p>
    <w:p w14:paraId="5D213E41" w14:textId="49472C3C" w:rsidR="00580AF5" w:rsidRDefault="000516CA" w:rsidP="00580AF5">
      <w:pPr>
        <w:keepNext/>
        <w:jc w:val="center"/>
      </w:pPr>
      <w:r>
        <w:rPr>
          <w:noProof/>
        </w:rPr>
        <w:drawing>
          <wp:inline distT="0" distB="0" distL="0" distR="0" wp14:anchorId="1815F82D" wp14:editId="7BA23F58">
            <wp:extent cx="1437564" cy="174911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0871" cy="1874806"/>
                    </a:xfrm>
                    <a:prstGeom prst="rect">
                      <a:avLst/>
                    </a:prstGeom>
                  </pic:spPr>
                </pic:pic>
              </a:graphicData>
            </a:graphic>
          </wp:inline>
        </w:drawing>
      </w:r>
      <w:r w:rsidR="00580AF5">
        <w:rPr>
          <w:noProof/>
        </w:rPr>
        <w:drawing>
          <wp:inline distT="0" distB="0" distL="0" distR="0" wp14:anchorId="4A78CF97" wp14:editId="3E584D9F">
            <wp:extent cx="2528570" cy="1619226"/>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9487" cy="1639024"/>
                    </a:xfrm>
                    <a:prstGeom prst="rect">
                      <a:avLst/>
                    </a:prstGeom>
                  </pic:spPr>
                </pic:pic>
              </a:graphicData>
            </a:graphic>
          </wp:inline>
        </w:drawing>
      </w:r>
    </w:p>
    <w:p w14:paraId="5F5E3A73" w14:textId="2C15A73C" w:rsidR="00580AF5" w:rsidRPr="00580AF5" w:rsidRDefault="00580AF5" w:rsidP="00580AF5">
      <w:pPr>
        <w:pStyle w:val="Caption"/>
        <w:jc w:val="center"/>
        <w:rPr>
          <w:sz w:val="16"/>
          <w:szCs w:val="16"/>
        </w:rPr>
      </w:pPr>
      <w:bookmarkStart w:id="11" w:name="_Ref50479459"/>
      <w:r w:rsidRPr="00580AF5">
        <w:rPr>
          <w:sz w:val="16"/>
          <w:szCs w:val="16"/>
        </w:rPr>
        <w:t xml:space="preserve">Figure </w:t>
      </w:r>
      <w:r w:rsidRPr="00580AF5">
        <w:rPr>
          <w:sz w:val="16"/>
          <w:szCs w:val="16"/>
        </w:rPr>
        <w:fldChar w:fldCharType="begin"/>
      </w:r>
      <w:r w:rsidRPr="00580AF5">
        <w:rPr>
          <w:sz w:val="16"/>
          <w:szCs w:val="16"/>
        </w:rPr>
        <w:instrText xml:space="preserve"> SEQ Figure \* ARABIC </w:instrText>
      </w:r>
      <w:r w:rsidRPr="00580AF5">
        <w:rPr>
          <w:sz w:val="16"/>
          <w:szCs w:val="16"/>
        </w:rPr>
        <w:fldChar w:fldCharType="separate"/>
      </w:r>
      <w:r w:rsidR="00D03413">
        <w:rPr>
          <w:noProof/>
          <w:sz w:val="16"/>
          <w:szCs w:val="16"/>
        </w:rPr>
        <w:t>17</w:t>
      </w:r>
      <w:r w:rsidRPr="00580AF5">
        <w:rPr>
          <w:sz w:val="16"/>
          <w:szCs w:val="16"/>
        </w:rPr>
        <w:fldChar w:fldCharType="end"/>
      </w:r>
      <w:bookmarkEnd w:id="11"/>
      <w:r w:rsidRPr="00580AF5">
        <w:rPr>
          <w:sz w:val="16"/>
          <w:szCs w:val="16"/>
        </w:rPr>
        <w:t>: Distribution of diversity across divisions</w:t>
      </w:r>
    </w:p>
    <w:p w14:paraId="2E5810EB" w14:textId="7767AA37" w:rsidR="00175672" w:rsidRPr="00FB3B8D" w:rsidRDefault="00FB3B8D" w:rsidP="00462BC1">
      <w:pPr>
        <w:rPr>
          <w:rFonts w:cstheme="minorHAnsi"/>
          <w:sz w:val="20"/>
          <w:szCs w:val="20"/>
        </w:rPr>
      </w:pPr>
      <w:r>
        <w:rPr>
          <w:rFonts w:cstheme="minorHAnsi"/>
          <w:sz w:val="20"/>
          <w:szCs w:val="20"/>
        </w:rPr>
        <w:t xml:space="preserve">The next variable of interest was engagement. Engagement refers to the proportion of the population that is engaged in employment, education and training. This value was calculated by subtracting the inverse proportion of those considered ‘Not </w:t>
      </w:r>
      <w:r>
        <w:rPr>
          <w:rFonts w:cstheme="minorHAnsi"/>
          <w:sz w:val="20"/>
          <w:szCs w:val="20"/>
        </w:rPr>
        <w:lastRenderedPageBreak/>
        <w:t>engaged’.</w:t>
      </w:r>
      <w:r w:rsidR="00064297">
        <w:rPr>
          <w:rFonts w:cstheme="minorHAnsi"/>
          <w:sz w:val="20"/>
          <w:szCs w:val="20"/>
        </w:rPr>
        <w:t xml:space="preserve"> From </w:t>
      </w:r>
      <w:r w:rsidR="00064297">
        <w:rPr>
          <w:rFonts w:cstheme="minorHAnsi"/>
          <w:sz w:val="20"/>
          <w:szCs w:val="20"/>
        </w:rPr>
        <w:fldChar w:fldCharType="begin"/>
      </w:r>
      <w:r w:rsidR="00064297">
        <w:rPr>
          <w:rFonts w:cstheme="minorHAnsi"/>
          <w:sz w:val="20"/>
          <w:szCs w:val="20"/>
        </w:rPr>
        <w:instrText xml:space="preserve"> REF _Ref50479905 \h </w:instrText>
      </w:r>
      <w:r w:rsidR="00064297">
        <w:rPr>
          <w:rFonts w:cstheme="minorHAnsi"/>
          <w:sz w:val="20"/>
          <w:szCs w:val="20"/>
        </w:rPr>
      </w:r>
      <w:r w:rsidR="00064297">
        <w:rPr>
          <w:rFonts w:cstheme="minorHAnsi"/>
          <w:sz w:val="20"/>
          <w:szCs w:val="20"/>
        </w:rPr>
        <w:instrText xml:space="preserve"> \* MERGEFORMAT </w:instrText>
      </w:r>
      <w:r w:rsidR="00064297">
        <w:rPr>
          <w:rFonts w:cstheme="minorHAnsi"/>
          <w:sz w:val="20"/>
          <w:szCs w:val="20"/>
        </w:rPr>
        <w:fldChar w:fldCharType="separate"/>
      </w:r>
      <w:r w:rsidR="00064297" w:rsidRPr="00064297">
        <w:rPr>
          <w:rFonts w:cstheme="minorHAnsi"/>
          <w:sz w:val="20"/>
          <w:szCs w:val="20"/>
        </w:rPr>
        <w:t>Figure 18</w:t>
      </w:r>
      <w:r w:rsidR="00064297">
        <w:rPr>
          <w:rFonts w:cstheme="minorHAnsi"/>
          <w:sz w:val="20"/>
          <w:szCs w:val="20"/>
        </w:rPr>
        <w:fldChar w:fldCharType="end"/>
      </w:r>
      <w:r w:rsidR="00E92F62">
        <w:rPr>
          <w:rFonts w:cstheme="minorHAnsi"/>
          <w:sz w:val="20"/>
          <w:szCs w:val="20"/>
        </w:rPr>
        <w:t>, it appears that the distribution of engagement is approximately normal with a slight left skew and is centred around 0.8. This suggests that over 80% of the population is currently engaged. Meanwhile looking at the map, engagement appears to be more evenly distributed between Labour and Liberal seats.</w:t>
      </w:r>
    </w:p>
    <w:p w14:paraId="00DB79F7" w14:textId="53100E39" w:rsidR="00580AF5" w:rsidRDefault="00A868CC" w:rsidP="00580AF5">
      <w:pPr>
        <w:keepNext/>
        <w:jc w:val="center"/>
      </w:pPr>
      <w:r>
        <w:rPr>
          <w:noProof/>
        </w:rPr>
        <w:drawing>
          <wp:inline distT="0" distB="0" distL="0" distR="0" wp14:anchorId="7413CD60" wp14:editId="48483733">
            <wp:extent cx="1548765" cy="178563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69838" cy="1809931"/>
                    </a:xfrm>
                    <a:prstGeom prst="rect">
                      <a:avLst/>
                    </a:prstGeom>
                  </pic:spPr>
                </pic:pic>
              </a:graphicData>
            </a:graphic>
          </wp:inline>
        </w:drawing>
      </w:r>
      <w:r w:rsidR="00580AF5">
        <w:rPr>
          <w:noProof/>
        </w:rPr>
        <w:drawing>
          <wp:inline distT="0" distB="0" distL="0" distR="0" wp14:anchorId="29FE9406" wp14:editId="1D07B06D">
            <wp:extent cx="2709545" cy="174412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9004" cy="1775960"/>
                    </a:xfrm>
                    <a:prstGeom prst="rect">
                      <a:avLst/>
                    </a:prstGeom>
                  </pic:spPr>
                </pic:pic>
              </a:graphicData>
            </a:graphic>
          </wp:inline>
        </w:drawing>
      </w:r>
    </w:p>
    <w:p w14:paraId="73F054CD" w14:textId="116FAEE7" w:rsidR="0078527F" w:rsidRDefault="00580AF5" w:rsidP="00462BC1">
      <w:pPr>
        <w:pStyle w:val="Caption"/>
        <w:jc w:val="center"/>
        <w:rPr>
          <w:sz w:val="16"/>
          <w:szCs w:val="16"/>
        </w:rPr>
      </w:pPr>
      <w:bookmarkStart w:id="12" w:name="_Ref50479905"/>
      <w:r w:rsidRPr="00580AF5">
        <w:rPr>
          <w:sz w:val="16"/>
          <w:szCs w:val="16"/>
        </w:rPr>
        <w:t xml:space="preserve">Figure </w:t>
      </w:r>
      <w:r w:rsidRPr="00580AF5">
        <w:rPr>
          <w:sz w:val="16"/>
          <w:szCs w:val="16"/>
        </w:rPr>
        <w:fldChar w:fldCharType="begin"/>
      </w:r>
      <w:r w:rsidRPr="00580AF5">
        <w:rPr>
          <w:sz w:val="16"/>
          <w:szCs w:val="16"/>
        </w:rPr>
        <w:instrText xml:space="preserve"> SEQ Figure \* ARABIC </w:instrText>
      </w:r>
      <w:r w:rsidRPr="00580AF5">
        <w:rPr>
          <w:sz w:val="16"/>
          <w:szCs w:val="16"/>
        </w:rPr>
        <w:fldChar w:fldCharType="separate"/>
      </w:r>
      <w:r w:rsidR="00D03413">
        <w:rPr>
          <w:noProof/>
          <w:sz w:val="16"/>
          <w:szCs w:val="16"/>
        </w:rPr>
        <w:t>18</w:t>
      </w:r>
      <w:r w:rsidRPr="00580AF5">
        <w:rPr>
          <w:sz w:val="16"/>
          <w:szCs w:val="16"/>
        </w:rPr>
        <w:fldChar w:fldCharType="end"/>
      </w:r>
      <w:bookmarkEnd w:id="12"/>
      <w:r w:rsidRPr="00580AF5">
        <w:rPr>
          <w:sz w:val="16"/>
          <w:szCs w:val="16"/>
        </w:rPr>
        <w:t>: Distribution of engagement level across divisions</w:t>
      </w:r>
    </w:p>
    <w:p w14:paraId="2E7E7C34" w14:textId="5D6EC092" w:rsidR="006A0575" w:rsidRPr="0059431E" w:rsidRDefault="00043808" w:rsidP="0059431E">
      <w:pPr>
        <w:rPr>
          <w:sz w:val="20"/>
          <w:szCs w:val="20"/>
        </w:rPr>
      </w:pPr>
      <w:r>
        <w:rPr>
          <w:sz w:val="20"/>
          <w:szCs w:val="20"/>
        </w:rPr>
        <w:t xml:space="preserve">Related to engagement, education level was measured as the proportion of the population that had a Certificate III or higher qualification. </w:t>
      </w:r>
      <w:r w:rsidR="006A0575">
        <w:rPr>
          <w:sz w:val="20"/>
          <w:szCs w:val="20"/>
        </w:rPr>
        <w:t xml:space="preserve">The distribution in </w:t>
      </w:r>
      <w:r w:rsidR="006A0575">
        <w:rPr>
          <w:sz w:val="20"/>
          <w:szCs w:val="20"/>
        </w:rPr>
        <w:fldChar w:fldCharType="begin"/>
      </w:r>
      <w:r w:rsidR="006A0575">
        <w:rPr>
          <w:sz w:val="20"/>
          <w:szCs w:val="20"/>
        </w:rPr>
        <w:instrText xml:space="preserve"> REF _Ref50480150 \h </w:instrText>
      </w:r>
      <w:r w:rsidR="006A0575">
        <w:rPr>
          <w:sz w:val="20"/>
          <w:szCs w:val="20"/>
        </w:rPr>
      </w:r>
      <w:r w:rsidR="006A0575">
        <w:rPr>
          <w:sz w:val="20"/>
          <w:szCs w:val="20"/>
        </w:rPr>
        <w:instrText xml:space="preserve"> \* MERGEFORMAT </w:instrText>
      </w:r>
      <w:r w:rsidR="006A0575">
        <w:rPr>
          <w:sz w:val="20"/>
          <w:szCs w:val="20"/>
        </w:rPr>
        <w:fldChar w:fldCharType="separate"/>
      </w:r>
      <w:r w:rsidR="006A0575" w:rsidRPr="006A0575">
        <w:rPr>
          <w:sz w:val="20"/>
          <w:szCs w:val="20"/>
        </w:rPr>
        <w:t>Figure 19</w:t>
      </w:r>
      <w:r w:rsidR="006A0575">
        <w:rPr>
          <w:sz w:val="20"/>
          <w:szCs w:val="20"/>
        </w:rPr>
        <w:fldChar w:fldCharType="end"/>
      </w:r>
      <w:r w:rsidR="006A0575">
        <w:rPr>
          <w:sz w:val="20"/>
          <w:szCs w:val="20"/>
        </w:rPr>
        <w:t xml:space="preserve"> has an opposite direction to that of engagement with significant right skew. From the map it appears that most divisions have quite a low level of further education with much higher recording in metropolitan areas. This suggests that a lower proportion of Certificate III qualifications within a division may be correlated with a Liberal victory.</w:t>
      </w:r>
    </w:p>
    <w:p w14:paraId="1EEB14CE" w14:textId="59184A5F" w:rsidR="00580AF5" w:rsidRDefault="00A868CC" w:rsidP="00580AF5">
      <w:pPr>
        <w:keepNext/>
        <w:jc w:val="center"/>
      </w:pPr>
      <w:r>
        <w:rPr>
          <w:noProof/>
        </w:rPr>
        <w:drawing>
          <wp:inline distT="0" distB="0" distL="0" distR="0" wp14:anchorId="00218F37" wp14:editId="7EA9BE35">
            <wp:extent cx="1551897" cy="1838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602"/>
                    <a:stretch/>
                  </pic:blipFill>
                  <pic:spPr bwMode="auto">
                    <a:xfrm>
                      <a:off x="0" y="0"/>
                      <a:ext cx="1636050" cy="1938010"/>
                    </a:xfrm>
                    <a:prstGeom prst="rect">
                      <a:avLst/>
                    </a:prstGeom>
                    <a:ln>
                      <a:noFill/>
                    </a:ln>
                    <a:extLst>
                      <a:ext uri="{53640926-AAD7-44D8-BBD7-CCE9431645EC}">
                        <a14:shadowObscured xmlns:a14="http://schemas.microsoft.com/office/drawing/2010/main"/>
                      </a:ext>
                    </a:extLst>
                  </pic:spPr>
                </pic:pic>
              </a:graphicData>
            </a:graphic>
          </wp:inline>
        </w:drawing>
      </w:r>
      <w:r w:rsidR="00580AF5">
        <w:rPr>
          <w:noProof/>
        </w:rPr>
        <w:drawing>
          <wp:inline distT="0" distB="0" distL="0" distR="0" wp14:anchorId="13EA01B8" wp14:editId="6974AE4B">
            <wp:extent cx="2514600" cy="16425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3467" cy="1700647"/>
                    </a:xfrm>
                    <a:prstGeom prst="rect">
                      <a:avLst/>
                    </a:prstGeom>
                  </pic:spPr>
                </pic:pic>
              </a:graphicData>
            </a:graphic>
          </wp:inline>
        </w:drawing>
      </w:r>
    </w:p>
    <w:p w14:paraId="2E439397" w14:textId="495ADFE7" w:rsidR="00055478" w:rsidRDefault="00580AF5" w:rsidP="00A77EF6">
      <w:pPr>
        <w:pStyle w:val="Caption"/>
        <w:jc w:val="center"/>
        <w:rPr>
          <w:sz w:val="16"/>
          <w:szCs w:val="16"/>
        </w:rPr>
      </w:pPr>
      <w:bookmarkStart w:id="13" w:name="_Ref50480150"/>
      <w:r w:rsidRPr="00580AF5">
        <w:rPr>
          <w:sz w:val="16"/>
          <w:szCs w:val="16"/>
        </w:rPr>
        <w:t xml:space="preserve">Figure </w:t>
      </w:r>
      <w:r w:rsidRPr="00580AF5">
        <w:rPr>
          <w:sz w:val="16"/>
          <w:szCs w:val="16"/>
        </w:rPr>
        <w:fldChar w:fldCharType="begin"/>
      </w:r>
      <w:r w:rsidRPr="00580AF5">
        <w:rPr>
          <w:sz w:val="16"/>
          <w:szCs w:val="16"/>
        </w:rPr>
        <w:instrText xml:space="preserve"> SEQ Figure \* ARABIC </w:instrText>
      </w:r>
      <w:r w:rsidRPr="00580AF5">
        <w:rPr>
          <w:sz w:val="16"/>
          <w:szCs w:val="16"/>
        </w:rPr>
        <w:fldChar w:fldCharType="separate"/>
      </w:r>
      <w:r w:rsidR="00D03413">
        <w:rPr>
          <w:noProof/>
          <w:sz w:val="16"/>
          <w:szCs w:val="16"/>
        </w:rPr>
        <w:t>19</w:t>
      </w:r>
      <w:r w:rsidRPr="00580AF5">
        <w:rPr>
          <w:sz w:val="16"/>
          <w:szCs w:val="16"/>
        </w:rPr>
        <w:fldChar w:fldCharType="end"/>
      </w:r>
      <w:bookmarkEnd w:id="13"/>
      <w:r w:rsidRPr="00580AF5">
        <w:rPr>
          <w:sz w:val="16"/>
          <w:szCs w:val="16"/>
        </w:rPr>
        <w:t>: Distribution of education status across divisions</w:t>
      </w:r>
    </w:p>
    <w:p w14:paraId="3E4C8912" w14:textId="13D1E12C" w:rsidR="00A77EF6" w:rsidRPr="00A77EF6" w:rsidRDefault="00A77EF6" w:rsidP="00A77EF6">
      <w:pPr>
        <w:rPr>
          <w:sz w:val="20"/>
          <w:szCs w:val="20"/>
        </w:rPr>
      </w:pPr>
      <w:r>
        <w:rPr>
          <w:sz w:val="20"/>
          <w:szCs w:val="20"/>
        </w:rPr>
        <w:t>The final demographic variable provided related to the proportion of the population employed in different occupations. From th</w:t>
      </w:r>
      <w:r w:rsidR="002A56F9">
        <w:rPr>
          <w:sz w:val="20"/>
          <w:szCs w:val="20"/>
        </w:rPr>
        <w:t>is</w:t>
      </w:r>
      <w:r>
        <w:rPr>
          <w:sz w:val="20"/>
          <w:szCs w:val="20"/>
        </w:rPr>
        <w:t>, the most common occupation was calculated for each division. The resulting plot outputs of this data are displayed</w:t>
      </w:r>
      <w:r w:rsidR="002A56F9">
        <w:rPr>
          <w:sz w:val="20"/>
          <w:szCs w:val="20"/>
        </w:rPr>
        <w:t xml:space="preserve"> </w:t>
      </w:r>
      <w:r>
        <w:rPr>
          <w:sz w:val="20"/>
          <w:szCs w:val="20"/>
        </w:rPr>
        <w:t xml:space="preserve">in </w:t>
      </w:r>
      <w:r>
        <w:rPr>
          <w:sz w:val="20"/>
          <w:szCs w:val="20"/>
        </w:rPr>
        <w:fldChar w:fldCharType="begin"/>
      </w:r>
      <w:r>
        <w:rPr>
          <w:sz w:val="20"/>
          <w:szCs w:val="20"/>
        </w:rPr>
        <w:instrText xml:space="preserve"> REF _Ref50480404 \h </w:instrText>
      </w:r>
      <w:r>
        <w:rPr>
          <w:sz w:val="20"/>
          <w:szCs w:val="20"/>
        </w:rPr>
      </w:r>
      <w:r>
        <w:rPr>
          <w:sz w:val="20"/>
          <w:szCs w:val="20"/>
        </w:rPr>
        <w:instrText xml:space="preserve"> \* MERGEFORMAT </w:instrText>
      </w:r>
      <w:r>
        <w:rPr>
          <w:sz w:val="20"/>
          <w:szCs w:val="20"/>
        </w:rPr>
        <w:fldChar w:fldCharType="separate"/>
      </w:r>
      <w:r w:rsidRPr="00A77EF6">
        <w:rPr>
          <w:sz w:val="20"/>
          <w:szCs w:val="20"/>
        </w:rPr>
        <w:t>Figure 20</w:t>
      </w:r>
      <w:r>
        <w:rPr>
          <w:sz w:val="20"/>
          <w:szCs w:val="20"/>
        </w:rPr>
        <w:fldChar w:fldCharType="end"/>
      </w:r>
      <w:r>
        <w:rPr>
          <w:sz w:val="20"/>
          <w:szCs w:val="20"/>
        </w:rPr>
        <w:t>. It appears that ‘</w:t>
      </w:r>
      <w:r w:rsidR="002A56F9">
        <w:rPr>
          <w:sz w:val="20"/>
          <w:szCs w:val="20"/>
        </w:rPr>
        <w:t>Professionals</w:t>
      </w:r>
      <w:r>
        <w:rPr>
          <w:sz w:val="20"/>
          <w:szCs w:val="20"/>
        </w:rPr>
        <w:t xml:space="preserve">’ are frequently the most common profession across all divisions in Australia, however looking at the map it appears to be </w:t>
      </w:r>
      <w:r w:rsidR="002A56F9">
        <w:rPr>
          <w:sz w:val="20"/>
          <w:szCs w:val="20"/>
        </w:rPr>
        <w:t>mostly</w:t>
      </w:r>
      <w:r>
        <w:rPr>
          <w:sz w:val="20"/>
          <w:szCs w:val="20"/>
        </w:rPr>
        <w:t xml:space="preserve"> the case on the East coast between Brisbane and Melbourne</w:t>
      </w:r>
      <w:r w:rsidR="002A56F9">
        <w:rPr>
          <w:sz w:val="20"/>
          <w:szCs w:val="20"/>
        </w:rPr>
        <w:t xml:space="preserve"> and also the Northern Territory</w:t>
      </w:r>
      <w:r>
        <w:rPr>
          <w:sz w:val="20"/>
          <w:szCs w:val="20"/>
        </w:rPr>
        <w:t>.</w:t>
      </w:r>
      <w:r w:rsidR="002A56F9">
        <w:rPr>
          <w:sz w:val="20"/>
          <w:szCs w:val="20"/>
        </w:rPr>
        <w:t xml:space="preserve"> Meanwhile a large swath of central Australia has ‘Managers’ as the most common type whereas in Western Australia and Northern Queensland predominantly have ‘Technicians and Trades Workers’. This is to be expected as these regions are known as mining hubs in Australia. Comparing this map once again to </w:t>
      </w:r>
      <w:r w:rsidR="002A56F9">
        <w:rPr>
          <w:sz w:val="20"/>
          <w:szCs w:val="20"/>
        </w:rPr>
        <w:fldChar w:fldCharType="begin"/>
      </w:r>
      <w:r w:rsidR="002A56F9">
        <w:rPr>
          <w:sz w:val="20"/>
          <w:szCs w:val="20"/>
        </w:rPr>
        <w:instrText xml:space="preserve"> REF _Ref50469060 \h </w:instrText>
      </w:r>
      <w:r w:rsidR="002A56F9">
        <w:rPr>
          <w:sz w:val="20"/>
          <w:szCs w:val="20"/>
        </w:rPr>
      </w:r>
      <w:r w:rsidR="002A56F9">
        <w:rPr>
          <w:sz w:val="20"/>
          <w:szCs w:val="20"/>
        </w:rPr>
        <w:instrText xml:space="preserve"> \* MERGEFORMAT </w:instrText>
      </w:r>
      <w:r w:rsidR="002A56F9">
        <w:rPr>
          <w:sz w:val="20"/>
          <w:szCs w:val="20"/>
        </w:rPr>
        <w:fldChar w:fldCharType="separate"/>
      </w:r>
      <w:r w:rsidR="002A56F9" w:rsidRPr="002A56F9">
        <w:rPr>
          <w:sz w:val="20"/>
          <w:szCs w:val="20"/>
        </w:rPr>
        <w:t>Figure 9</w:t>
      </w:r>
      <w:r w:rsidR="002A56F9">
        <w:rPr>
          <w:sz w:val="20"/>
          <w:szCs w:val="20"/>
        </w:rPr>
        <w:fldChar w:fldCharType="end"/>
      </w:r>
      <w:r w:rsidR="002A56F9">
        <w:rPr>
          <w:sz w:val="20"/>
          <w:szCs w:val="20"/>
        </w:rPr>
        <w:t xml:space="preserve"> there is possibly some correlation between this variable and TPP, particularly for ‘Professionals’ in Labour areas and ‘Managers’ and ‘Technicians and Trades Workers’ in Liberal seats. This relationship, and those discussed above, will be examined using statistical analysis in the following section.</w:t>
      </w:r>
    </w:p>
    <w:p w14:paraId="2073A3A2" w14:textId="15F676EF" w:rsidR="00580AF5" w:rsidRDefault="00055478" w:rsidP="00580AF5">
      <w:pPr>
        <w:keepNext/>
        <w:jc w:val="center"/>
      </w:pPr>
      <w:r>
        <w:rPr>
          <w:noProof/>
        </w:rPr>
        <w:drawing>
          <wp:inline distT="0" distB="0" distL="0" distR="0" wp14:anchorId="1898B895" wp14:editId="033015E5">
            <wp:extent cx="2305050" cy="153406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624" cy="1574376"/>
                    </a:xfrm>
                    <a:prstGeom prst="rect">
                      <a:avLst/>
                    </a:prstGeom>
                  </pic:spPr>
                </pic:pic>
              </a:graphicData>
            </a:graphic>
          </wp:inline>
        </w:drawing>
      </w:r>
      <w:r w:rsidR="00580AF5">
        <w:rPr>
          <w:noProof/>
        </w:rPr>
        <w:drawing>
          <wp:inline distT="0" distB="0" distL="0" distR="0" wp14:anchorId="2B3D6C0B" wp14:editId="6E66A4D4">
            <wp:extent cx="2562225" cy="15664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6730" cy="1611951"/>
                    </a:xfrm>
                    <a:prstGeom prst="rect">
                      <a:avLst/>
                    </a:prstGeom>
                  </pic:spPr>
                </pic:pic>
              </a:graphicData>
            </a:graphic>
          </wp:inline>
        </w:drawing>
      </w:r>
    </w:p>
    <w:p w14:paraId="3D1AC3A7" w14:textId="5CD32630" w:rsidR="00F5058E" w:rsidRPr="00F5058E" w:rsidRDefault="00580AF5" w:rsidP="003C1E98">
      <w:pPr>
        <w:pStyle w:val="Caption"/>
        <w:jc w:val="center"/>
      </w:pPr>
      <w:bookmarkStart w:id="14" w:name="_Ref50480404"/>
      <w:r>
        <w:t xml:space="preserve">Figure </w:t>
      </w:r>
      <w:fldSimple w:instr=" SEQ Figure \* ARABIC ">
        <w:r w:rsidR="00D03413">
          <w:rPr>
            <w:noProof/>
          </w:rPr>
          <w:t>20</w:t>
        </w:r>
      </w:fldSimple>
      <w:bookmarkEnd w:id="14"/>
      <w:r>
        <w:t>: Distribution of occupation type across divisions</w:t>
      </w:r>
      <w:bookmarkStart w:id="15" w:name="_GoBack"/>
      <w:bookmarkEnd w:id="15"/>
    </w:p>
    <w:p w14:paraId="4D714875" w14:textId="1A7C6BB2" w:rsidR="00031235" w:rsidRPr="00F26F6D" w:rsidRDefault="00031235" w:rsidP="00031235">
      <w:pPr>
        <w:rPr>
          <w:rFonts w:asciiTheme="majorHAnsi" w:hAnsiTheme="majorHAnsi" w:cstheme="majorHAnsi"/>
          <w:u w:val="single"/>
        </w:rPr>
      </w:pPr>
      <w:r w:rsidRPr="00F26F6D">
        <w:rPr>
          <w:rFonts w:asciiTheme="majorHAnsi" w:hAnsiTheme="majorHAnsi" w:cstheme="majorHAnsi"/>
          <w:u w:val="single"/>
        </w:rPr>
        <w:lastRenderedPageBreak/>
        <w:t>Q3</w:t>
      </w:r>
      <w:r w:rsidR="00447A6C" w:rsidRPr="00F26F6D">
        <w:rPr>
          <w:rFonts w:asciiTheme="majorHAnsi" w:hAnsiTheme="majorHAnsi" w:cstheme="majorHAnsi"/>
          <w:u w:val="single"/>
        </w:rPr>
        <w:t xml:space="preserve">: Is there any interaction or explanatory power between demographic statistics and election results in Australia? </w:t>
      </w:r>
    </w:p>
    <w:p w14:paraId="155AFE9E" w14:textId="6C0CAFFC" w:rsidR="00A752B9" w:rsidRDefault="00043B28" w:rsidP="00A752B9">
      <w:pPr>
        <w:keepNext/>
        <w:jc w:val="center"/>
      </w:pPr>
      <w:r>
        <w:rPr>
          <w:noProof/>
        </w:rPr>
        <w:drawing>
          <wp:inline distT="0" distB="0" distL="0" distR="0" wp14:anchorId="3DC839AD" wp14:editId="771B7542">
            <wp:extent cx="2447925" cy="2656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9769" cy="2669337"/>
                    </a:xfrm>
                    <a:prstGeom prst="rect">
                      <a:avLst/>
                    </a:prstGeom>
                  </pic:spPr>
                </pic:pic>
              </a:graphicData>
            </a:graphic>
          </wp:inline>
        </w:drawing>
      </w:r>
    </w:p>
    <w:p w14:paraId="07CA6862" w14:textId="5335C30B" w:rsidR="00A752B9" w:rsidRPr="005C0A6B" w:rsidRDefault="00A752B9" w:rsidP="005C0A6B">
      <w:pPr>
        <w:pStyle w:val="Caption"/>
        <w:jc w:val="center"/>
        <w:rPr>
          <w:rFonts w:asciiTheme="majorHAnsi" w:hAnsiTheme="majorHAnsi" w:cstheme="majorHAnsi"/>
          <w:sz w:val="22"/>
          <w:szCs w:val="22"/>
          <w:u w:val="single"/>
        </w:rPr>
      </w:pPr>
      <w:r w:rsidRPr="005C0A6B">
        <w:rPr>
          <w:sz w:val="16"/>
          <w:szCs w:val="16"/>
        </w:rPr>
        <w:t xml:space="preserve">Table </w:t>
      </w:r>
      <w:r w:rsidR="005C0A6B" w:rsidRPr="005C0A6B">
        <w:rPr>
          <w:sz w:val="16"/>
          <w:szCs w:val="16"/>
        </w:rPr>
        <w:fldChar w:fldCharType="begin"/>
      </w:r>
      <w:r w:rsidR="005C0A6B" w:rsidRPr="005C0A6B">
        <w:rPr>
          <w:sz w:val="16"/>
          <w:szCs w:val="16"/>
        </w:rPr>
        <w:instrText xml:space="preserve"> SEQ Table \* ARABIC </w:instrText>
      </w:r>
      <w:r w:rsidR="005C0A6B" w:rsidRPr="005C0A6B">
        <w:rPr>
          <w:sz w:val="16"/>
          <w:szCs w:val="16"/>
        </w:rPr>
        <w:fldChar w:fldCharType="separate"/>
      </w:r>
      <w:r w:rsidR="005C0A6B" w:rsidRPr="005C0A6B">
        <w:rPr>
          <w:noProof/>
          <w:sz w:val="16"/>
          <w:szCs w:val="16"/>
        </w:rPr>
        <w:t>1</w:t>
      </w:r>
      <w:r w:rsidR="005C0A6B" w:rsidRPr="005C0A6B">
        <w:rPr>
          <w:sz w:val="16"/>
          <w:szCs w:val="16"/>
        </w:rPr>
        <w:fldChar w:fldCharType="end"/>
      </w:r>
      <w:r w:rsidRPr="005C0A6B">
        <w:rPr>
          <w:sz w:val="16"/>
          <w:szCs w:val="16"/>
        </w:rPr>
        <w:t>: Overall model statistics</w:t>
      </w:r>
    </w:p>
    <w:p w14:paraId="7684B6EE" w14:textId="0F2D3AF5" w:rsidR="00A752B9" w:rsidRDefault="00043B28" w:rsidP="00A752B9">
      <w:pPr>
        <w:keepNext/>
        <w:jc w:val="center"/>
      </w:pPr>
      <w:r>
        <w:rPr>
          <w:noProof/>
        </w:rPr>
        <w:drawing>
          <wp:inline distT="0" distB="0" distL="0" distR="0" wp14:anchorId="553B75CF" wp14:editId="2AA1DE20">
            <wp:extent cx="3095625" cy="249131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7343" cy="2508794"/>
                    </a:xfrm>
                    <a:prstGeom prst="rect">
                      <a:avLst/>
                    </a:prstGeom>
                  </pic:spPr>
                </pic:pic>
              </a:graphicData>
            </a:graphic>
          </wp:inline>
        </w:drawing>
      </w:r>
    </w:p>
    <w:p w14:paraId="227A94C9" w14:textId="50885257" w:rsidR="00801ACE" w:rsidRPr="005C0A6B" w:rsidRDefault="00A752B9" w:rsidP="005C0A6B">
      <w:pPr>
        <w:pStyle w:val="Caption"/>
        <w:jc w:val="center"/>
        <w:rPr>
          <w:sz w:val="16"/>
          <w:szCs w:val="16"/>
        </w:rPr>
      </w:pPr>
      <w:r w:rsidRPr="005C0A6B">
        <w:rPr>
          <w:sz w:val="16"/>
          <w:szCs w:val="16"/>
        </w:rPr>
        <w:t xml:space="preserve">Table </w:t>
      </w:r>
      <w:r w:rsidR="005C0A6B" w:rsidRPr="005C0A6B">
        <w:rPr>
          <w:sz w:val="16"/>
          <w:szCs w:val="16"/>
        </w:rPr>
        <w:fldChar w:fldCharType="begin"/>
      </w:r>
      <w:r w:rsidR="005C0A6B" w:rsidRPr="005C0A6B">
        <w:rPr>
          <w:sz w:val="16"/>
          <w:szCs w:val="16"/>
        </w:rPr>
        <w:instrText xml:space="preserve"> SEQ Table \* ARABIC </w:instrText>
      </w:r>
      <w:r w:rsidR="005C0A6B" w:rsidRPr="005C0A6B">
        <w:rPr>
          <w:sz w:val="16"/>
          <w:szCs w:val="16"/>
        </w:rPr>
        <w:fldChar w:fldCharType="separate"/>
      </w:r>
      <w:r w:rsidR="005C0A6B" w:rsidRPr="005C0A6B">
        <w:rPr>
          <w:noProof/>
          <w:sz w:val="16"/>
          <w:szCs w:val="16"/>
        </w:rPr>
        <w:t>2</w:t>
      </w:r>
      <w:r w:rsidR="005C0A6B" w:rsidRPr="005C0A6B">
        <w:rPr>
          <w:sz w:val="16"/>
          <w:szCs w:val="16"/>
        </w:rPr>
        <w:fldChar w:fldCharType="end"/>
      </w:r>
      <w:r w:rsidRPr="005C0A6B">
        <w:rPr>
          <w:sz w:val="16"/>
          <w:szCs w:val="16"/>
        </w:rPr>
        <w:t>: Stepwise model results</w:t>
      </w:r>
    </w:p>
    <w:p w14:paraId="75AE6081" w14:textId="77777777" w:rsidR="005C0A6B" w:rsidRDefault="00043B28" w:rsidP="005C0A6B">
      <w:pPr>
        <w:keepNext/>
        <w:jc w:val="center"/>
      </w:pPr>
      <w:r>
        <w:rPr>
          <w:noProof/>
        </w:rPr>
        <w:drawing>
          <wp:inline distT="0" distB="0" distL="0" distR="0" wp14:anchorId="430727EA" wp14:editId="057124D0">
            <wp:extent cx="3219450" cy="60779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316" cy="625891"/>
                    </a:xfrm>
                    <a:prstGeom prst="rect">
                      <a:avLst/>
                    </a:prstGeom>
                  </pic:spPr>
                </pic:pic>
              </a:graphicData>
            </a:graphic>
          </wp:inline>
        </w:drawing>
      </w:r>
    </w:p>
    <w:p w14:paraId="52ACD430" w14:textId="1E343083" w:rsidR="00801ACE" w:rsidRPr="005C0A6B" w:rsidRDefault="005C0A6B" w:rsidP="005C0A6B">
      <w:pPr>
        <w:pStyle w:val="Caption"/>
        <w:jc w:val="center"/>
        <w:rPr>
          <w:sz w:val="16"/>
          <w:szCs w:val="16"/>
        </w:rPr>
      </w:pPr>
      <w:r w:rsidRPr="005C0A6B">
        <w:rPr>
          <w:sz w:val="16"/>
          <w:szCs w:val="16"/>
        </w:rPr>
        <w:t xml:space="preserve">Table </w:t>
      </w:r>
      <w:r w:rsidRPr="005C0A6B">
        <w:rPr>
          <w:sz w:val="16"/>
          <w:szCs w:val="16"/>
        </w:rPr>
        <w:fldChar w:fldCharType="begin"/>
      </w:r>
      <w:r w:rsidRPr="005C0A6B">
        <w:rPr>
          <w:sz w:val="16"/>
          <w:szCs w:val="16"/>
        </w:rPr>
        <w:instrText xml:space="preserve"> SEQ Table \* ARABIC </w:instrText>
      </w:r>
      <w:r w:rsidRPr="005C0A6B">
        <w:rPr>
          <w:sz w:val="16"/>
          <w:szCs w:val="16"/>
        </w:rPr>
        <w:fldChar w:fldCharType="separate"/>
      </w:r>
      <w:r w:rsidRPr="005C0A6B">
        <w:rPr>
          <w:noProof/>
          <w:sz w:val="16"/>
          <w:szCs w:val="16"/>
        </w:rPr>
        <w:t>3</w:t>
      </w:r>
      <w:r w:rsidRPr="005C0A6B">
        <w:rPr>
          <w:sz w:val="16"/>
          <w:szCs w:val="16"/>
        </w:rPr>
        <w:fldChar w:fldCharType="end"/>
      </w:r>
      <w:r w:rsidRPr="005C0A6B">
        <w:rPr>
          <w:sz w:val="16"/>
          <w:szCs w:val="16"/>
        </w:rPr>
        <w:t>: Model fit comparisons</w:t>
      </w:r>
    </w:p>
    <w:p w14:paraId="4DF31E44" w14:textId="77777777" w:rsidR="003F7E99" w:rsidRDefault="00564AE3" w:rsidP="003F7E99">
      <w:pPr>
        <w:keepNext/>
        <w:jc w:val="center"/>
      </w:pPr>
      <w:r>
        <w:rPr>
          <w:noProof/>
        </w:rPr>
        <w:drawing>
          <wp:inline distT="0" distB="0" distL="0" distR="0" wp14:anchorId="23DD37A0" wp14:editId="26D5F09F">
            <wp:extent cx="3067050" cy="194152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956" cy="1953495"/>
                    </a:xfrm>
                    <a:prstGeom prst="rect">
                      <a:avLst/>
                    </a:prstGeom>
                  </pic:spPr>
                </pic:pic>
              </a:graphicData>
            </a:graphic>
          </wp:inline>
        </w:drawing>
      </w:r>
    </w:p>
    <w:p w14:paraId="6A1B94C2" w14:textId="11EAFC47" w:rsidR="001E498D" w:rsidRPr="003F7E99" w:rsidRDefault="003F7E99" w:rsidP="003F7E99">
      <w:pPr>
        <w:pStyle w:val="Caption"/>
        <w:jc w:val="center"/>
        <w:rPr>
          <w:sz w:val="16"/>
          <w:szCs w:val="16"/>
        </w:rPr>
      </w:pPr>
      <w:r w:rsidRPr="003F7E99">
        <w:rPr>
          <w:sz w:val="16"/>
          <w:szCs w:val="16"/>
        </w:rPr>
        <w:t xml:space="preserve">Figure </w:t>
      </w:r>
      <w:r w:rsidRPr="003F7E99">
        <w:rPr>
          <w:sz w:val="16"/>
          <w:szCs w:val="16"/>
        </w:rPr>
        <w:fldChar w:fldCharType="begin"/>
      </w:r>
      <w:r w:rsidRPr="003F7E99">
        <w:rPr>
          <w:sz w:val="16"/>
          <w:szCs w:val="16"/>
        </w:rPr>
        <w:instrText xml:space="preserve"> SEQ Figure \* ARABIC </w:instrText>
      </w:r>
      <w:r w:rsidRPr="003F7E99">
        <w:rPr>
          <w:sz w:val="16"/>
          <w:szCs w:val="16"/>
        </w:rPr>
        <w:fldChar w:fldCharType="separate"/>
      </w:r>
      <w:r w:rsidR="00D03413">
        <w:rPr>
          <w:noProof/>
          <w:sz w:val="16"/>
          <w:szCs w:val="16"/>
        </w:rPr>
        <w:t>21</w:t>
      </w:r>
      <w:r w:rsidRPr="003F7E99">
        <w:rPr>
          <w:sz w:val="16"/>
          <w:szCs w:val="16"/>
        </w:rPr>
        <w:fldChar w:fldCharType="end"/>
      </w:r>
      <w:r w:rsidRPr="003F7E99">
        <w:rPr>
          <w:sz w:val="16"/>
          <w:szCs w:val="16"/>
        </w:rPr>
        <w:t>: Residual plot for stepwise model</w:t>
      </w:r>
    </w:p>
    <w:p w14:paraId="52A6FF5B" w14:textId="3938D0CF" w:rsidR="00801ACE" w:rsidRDefault="00801ACE" w:rsidP="00801ACE">
      <w:pPr>
        <w:jc w:val="center"/>
      </w:pPr>
    </w:p>
    <w:p w14:paraId="0EC91018" w14:textId="77777777" w:rsidR="003F7E99" w:rsidRDefault="00FC3CE2" w:rsidP="003F7E99">
      <w:pPr>
        <w:keepNext/>
        <w:jc w:val="center"/>
      </w:pPr>
      <w:r>
        <w:rPr>
          <w:noProof/>
        </w:rPr>
        <w:drawing>
          <wp:inline distT="0" distB="0" distL="0" distR="0" wp14:anchorId="6742B91A" wp14:editId="2ABF6251">
            <wp:extent cx="3381375" cy="21417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2845" cy="2161687"/>
                    </a:xfrm>
                    <a:prstGeom prst="rect">
                      <a:avLst/>
                    </a:prstGeom>
                  </pic:spPr>
                </pic:pic>
              </a:graphicData>
            </a:graphic>
          </wp:inline>
        </w:drawing>
      </w:r>
    </w:p>
    <w:p w14:paraId="53AF5E1B" w14:textId="67C0D237" w:rsidR="00801ACE" w:rsidRPr="003F7E99" w:rsidRDefault="003F7E99" w:rsidP="003F7E99">
      <w:pPr>
        <w:pStyle w:val="Caption"/>
        <w:jc w:val="center"/>
        <w:rPr>
          <w:sz w:val="16"/>
          <w:szCs w:val="16"/>
        </w:rPr>
      </w:pPr>
      <w:r w:rsidRPr="003F7E99">
        <w:rPr>
          <w:sz w:val="16"/>
          <w:szCs w:val="16"/>
        </w:rPr>
        <w:t xml:space="preserve">Figure </w:t>
      </w:r>
      <w:r w:rsidRPr="003F7E99">
        <w:rPr>
          <w:sz w:val="16"/>
          <w:szCs w:val="16"/>
        </w:rPr>
        <w:fldChar w:fldCharType="begin"/>
      </w:r>
      <w:r w:rsidRPr="003F7E99">
        <w:rPr>
          <w:sz w:val="16"/>
          <w:szCs w:val="16"/>
        </w:rPr>
        <w:instrText xml:space="preserve"> SEQ Figure \* ARABIC </w:instrText>
      </w:r>
      <w:r w:rsidRPr="003F7E99">
        <w:rPr>
          <w:sz w:val="16"/>
          <w:szCs w:val="16"/>
        </w:rPr>
        <w:fldChar w:fldCharType="separate"/>
      </w:r>
      <w:r w:rsidR="00D03413">
        <w:rPr>
          <w:noProof/>
          <w:sz w:val="16"/>
          <w:szCs w:val="16"/>
        </w:rPr>
        <w:t>22</w:t>
      </w:r>
      <w:r w:rsidRPr="003F7E99">
        <w:rPr>
          <w:sz w:val="16"/>
          <w:szCs w:val="16"/>
        </w:rPr>
        <w:fldChar w:fldCharType="end"/>
      </w:r>
      <w:r w:rsidRPr="003F7E99">
        <w:rPr>
          <w:sz w:val="16"/>
          <w:szCs w:val="16"/>
        </w:rPr>
        <w:t>: Q-Q plot for stepwise model</w:t>
      </w:r>
    </w:p>
    <w:p w14:paraId="18B17CEF" w14:textId="77777777" w:rsidR="003F7E99" w:rsidRDefault="00FC3CE2" w:rsidP="003F7E99">
      <w:pPr>
        <w:keepNext/>
        <w:jc w:val="center"/>
      </w:pPr>
      <w:r>
        <w:rPr>
          <w:noProof/>
        </w:rPr>
        <w:drawing>
          <wp:inline distT="0" distB="0" distL="0" distR="0" wp14:anchorId="062DD73C" wp14:editId="06077635">
            <wp:extent cx="5210175" cy="58705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427" cy="593618"/>
                    </a:xfrm>
                    <a:prstGeom prst="rect">
                      <a:avLst/>
                    </a:prstGeom>
                  </pic:spPr>
                </pic:pic>
              </a:graphicData>
            </a:graphic>
          </wp:inline>
        </w:drawing>
      </w:r>
    </w:p>
    <w:p w14:paraId="0B2A0FA4" w14:textId="7712BBA2" w:rsidR="008B0BEE" w:rsidRPr="003F7E99" w:rsidRDefault="003F7E99" w:rsidP="003F7E99">
      <w:pPr>
        <w:pStyle w:val="Caption"/>
        <w:jc w:val="center"/>
        <w:rPr>
          <w:sz w:val="16"/>
          <w:szCs w:val="16"/>
        </w:rPr>
      </w:pPr>
      <w:r w:rsidRPr="003F7E99">
        <w:rPr>
          <w:sz w:val="16"/>
          <w:szCs w:val="16"/>
        </w:rPr>
        <w:t xml:space="preserve">Equation </w:t>
      </w:r>
      <w:r w:rsidRPr="003F7E99">
        <w:rPr>
          <w:sz w:val="16"/>
          <w:szCs w:val="16"/>
        </w:rPr>
        <w:fldChar w:fldCharType="begin"/>
      </w:r>
      <w:r w:rsidRPr="003F7E99">
        <w:rPr>
          <w:sz w:val="16"/>
          <w:szCs w:val="16"/>
        </w:rPr>
        <w:instrText xml:space="preserve"> SEQ Equation \* ARABIC </w:instrText>
      </w:r>
      <w:r w:rsidRPr="003F7E99">
        <w:rPr>
          <w:sz w:val="16"/>
          <w:szCs w:val="16"/>
        </w:rPr>
        <w:fldChar w:fldCharType="separate"/>
      </w:r>
      <w:r w:rsidRPr="003F7E99">
        <w:rPr>
          <w:noProof/>
          <w:sz w:val="16"/>
          <w:szCs w:val="16"/>
        </w:rPr>
        <w:t>1</w:t>
      </w:r>
      <w:r w:rsidRPr="003F7E99">
        <w:rPr>
          <w:sz w:val="16"/>
          <w:szCs w:val="16"/>
        </w:rPr>
        <w:fldChar w:fldCharType="end"/>
      </w:r>
      <w:r w:rsidRPr="003F7E99">
        <w:rPr>
          <w:sz w:val="16"/>
          <w:szCs w:val="16"/>
        </w:rPr>
        <w:t>: Formula for stepwise model</w:t>
      </w:r>
    </w:p>
    <w:p w14:paraId="5325A87B" w14:textId="66BD5E3C" w:rsidR="00857EF6" w:rsidRDefault="00857EF6" w:rsidP="00857EF6"/>
    <w:p w14:paraId="1E64B3AE"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Conclusion</w:t>
      </w:r>
      <w:r w:rsidR="00B0668F">
        <w:rPr>
          <w:rFonts w:asciiTheme="majorHAnsi" w:hAnsiTheme="majorHAnsi" w:cstheme="majorHAnsi"/>
          <w:sz w:val="24"/>
          <w:szCs w:val="24"/>
          <w:u w:val="single"/>
        </w:rPr>
        <w:t xml:space="preserve"> ~ .5 page</w:t>
      </w:r>
    </w:p>
    <w:p w14:paraId="184DD987" w14:textId="77777777" w:rsidR="00031235" w:rsidRDefault="00031235" w:rsidP="00031235">
      <w:pPr>
        <w:rPr>
          <w:rFonts w:asciiTheme="majorHAnsi" w:hAnsiTheme="majorHAnsi" w:cstheme="majorHAnsi"/>
          <w:sz w:val="24"/>
          <w:szCs w:val="24"/>
          <w:u w:val="single"/>
        </w:rPr>
      </w:pPr>
    </w:p>
    <w:p w14:paraId="7D9ED62C" w14:textId="77777777"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Reflection</w:t>
      </w:r>
      <w:r w:rsidR="00B0668F">
        <w:rPr>
          <w:rFonts w:asciiTheme="majorHAnsi" w:hAnsiTheme="majorHAnsi" w:cstheme="majorHAnsi"/>
          <w:sz w:val="24"/>
          <w:szCs w:val="24"/>
          <w:u w:val="single"/>
        </w:rPr>
        <w:t xml:space="preserve"> ~ .5 page</w:t>
      </w:r>
    </w:p>
    <w:p w14:paraId="518B56C9" w14:textId="77777777" w:rsidR="00031235" w:rsidRDefault="00031235" w:rsidP="00031235">
      <w:pPr>
        <w:rPr>
          <w:rFonts w:asciiTheme="majorHAnsi" w:hAnsiTheme="majorHAnsi" w:cstheme="majorHAnsi"/>
          <w:sz w:val="24"/>
          <w:szCs w:val="24"/>
          <w:u w:val="single"/>
        </w:rPr>
      </w:pPr>
    </w:p>
    <w:p w14:paraId="698D4026" w14:textId="695847AC" w:rsidR="00031235" w:rsidRDefault="00031235" w:rsidP="00031235">
      <w:pPr>
        <w:rPr>
          <w:rFonts w:asciiTheme="majorHAnsi" w:hAnsiTheme="majorHAnsi" w:cstheme="majorHAnsi"/>
          <w:sz w:val="24"/>
          <w:szCs w:val="24"/>
          <w:u w:val="single"/>
        </w:rPr>
      </w:pPr>
      <w:r>
        <w:rPr>
          <w:rFonts w:asciiTheme="majorHAnsi" w:hAnsiTheme="majorHAnsi" w:cstheme="majorHAnsi"/>
          <w:sz w:val="24"/>
          <w:szCs w:val="24"/>
          <w:u w:val="single"/>
        </w:rPr>
        <w:t>Bibliography</w:t>
      </w:r>
      <w:r w:rsidR="00B0668F">
        <w:rPr>
          <w:rFonts w:asciiTheme="majorHAnsi" w:hAnsiTheme="majorHAnsi" w:cstheme="majorHAnsi"/>
          <w:sz w:val="24"/>
          <w:szCs w:val="24"/>
          <w:u w:val="single"/>
        </w:rPr>
        <w:t xml:space="preserve"> ~.5 page</w:t>
      </w:r>
    </w:p>
    <w:p w14:paraId="516C3476" w14:textId="1409533F" w:rsidR="002F275E" w:rsidRDefault="00A77EF6" w:rsidP="00031235">
      <w:pPr>
        <w:rPr>
          <w:rFonts w:asciiTheme="majorHAnsi" w:hAnsiTheme="majorHAnsi" w:cstheme="majorHAnsi"/>
          <w:sz w:val="24"/>
          <w:szCs w:val="24"/>
          <w:u w:val="single"/>
        </w:rPr>
      </w:pPr>
      <w:hyperlink r:id="rId42" w:history="1">
        <w:r w:rsidR="002F275E" w:rsidRPr="00DD57E3">
          <w:rPr>
            <w:rStyle w:val="Hyperlink"/>
            <w:rFonts w:asciiTheme="majorHAnsi" w:hAnsiTheme="majorHAnsi" w:cstheme="majorHAnsi"/>
            <w:sz w:val="24"/>
            <w:szCs w:val="24"/>
          </w:rPr>
          <w:t>https://theconversation.com/final-2019-election-results-education-divide-explains-the-coalitions-upset-victory-118601</w:t>
        </w:r>
      </w:hyperlink>
    </w:p>
    <w:p w14:paraId="44CB4E36" w14:textId="7801441E" w:rsidR="002F275E" w:rsidRDefault="002F275E" w:rsidP="00031235">
      <w:pPr>
        <w:rPr>
          <w:rFonts w:asciiTheme="majorHAnsi" w:hAnsiTheme="majorHAnsi" w:cstheme="majorHAnsi"/>
          <w:sz w:val="24"/>
          <w:szCs w:val="24"/>
          <w:u w:val="single"/>
        </w:rPr>
      </w:pPr>
      <w:r w:rsidRPr="002F275E">
        <w:rPr>
          <w:rFonts w:asciiTheme="majorHAnsi" w:hAnsiTheme="majorHAnsi" w:cstheme="majorHAnsi"/>
          <w:sz w:val="24"/>
          <w:szCs w:val="24"/>
          <w:u w:val="single"/>
        </w:rPr>
        <w:t>https://www.abc.net.au/news/elections/federal/2019/guide/whit</w:t>
      </w:r>
    </w:p>
    <w:p w14:paraId="3FC3BDA1" w14:textId="2BC8CCF9" w:rsidR="00362541" w:rsidRDefault="00A77EF6" w:rsidP="00031235">
      <w:pPr>
        <w:rPr>
          <w:rFonts w:asciiTheme="majorHAnsi" w:hAnsiTheme="majorHAnsi" w:cstheme="majorHAnsi"/>
          <w:sz w:val="24"/>
          <w:szCs w:val="24"/>
        </w:rPr>
      </w:pPr>
      <w:hyperlink r:id="rId43" w:history="1">
        <w:r w:rsidR="00C53D44" w:rsidRPr="001A13FA">
          <w:rPr>
            <w:rStyle w:val="Hyperlink"/>
            <w:rFonts w:asciiTheme="majorHAnsi" w:hAnsiTheme="majorHAnsi" w:cstheme="majorHAnsi"/>
            <w:sz w:val="24"/>
            <w:szCs w:val="24"/>
          </w:rPr>
          <w:t>https://www.ai</w:t>
        </w:r>
        <w:r w:rsidR="00C53D44" w:rsidRPr="001A13FA">
          <w:rPr>
            <w:rStyle w:val="Hyperlink"/>
            <w:rFonts w:asciiTheme="majorHAnsi" w:hAnsiTheme="majorHAnsi" w:cstheme="majorHAnsi"/>
            <w:sz w:val="24"/>
            <w:szCs w:val="24"/>
          </w:rPr>
          <w:t>h</w:t>
        </w:r>
        <w:r w:rsidR="00C53D44" w:rsidRPr="001A13FA">
          <w:rPr>
            <w:rStyle w:val="Hyperlink"/>
            <w:rFonts w:asciiTheme="majorHAnsi" w:hAnsiTheme="majorHAnsi" w:cstheme="majorHAnsi"/>
            <w:sz w:val="24"/>
            <w:szCs w:val="24"/>
          </w:rPr>
          <w:t>w.gov.au/reports/life-expectancy-death/deaths-in-australia/contents/life-expectancy</w:t>
        </w:r>
      </w:hyperlink>
    </w:p>
    <w:p w14:paraId="5A8F4B6E" w14:textId="34B6A025" w:rsidR="00C53D44" w:rsidRDefault="00A77EF6" w:rsidP="00031235">
      <w:pPr>
        <w:rPr>
          <w:rFonts w:asciiTheme="majorHAnsi" w:hAnsiTheme="majorHAnsi" w:cstheme="majorHAnsi"/>
          <w:sz w:val="24"/>
          <w:szCs w:val="24"/>
          <w:u w:val="single"/>
        </w:rPr>
      </w:pPr>
      <w:hyperlink r:id="rId44" w:history="1">
        <w:r w:rsidR="00F270A6" w:rsidRPr="00DD57E3">
          <w:rPr>
            <w:rStyle w:val="Hyperlink"/>
            <w:rFonts w:asciiTheme="majorHAnsi" w:hAnsiTheme="majorHAnsi" w:cstheme="majorHAnsi"/>
            <w:sz w:val="24"/>
            <w:szCs w:val="24"/>
          </w:rPr>
          <w:t>https://results.aec.gov.au/24310/Website/HouseDefault-24310.htm</w:t>
        </w:r>
      </w:hyperlink>
    </w:p>
    <w:p w14:paraId="43CDB870" w14:textId="6F3602EC" w:rsidR="00F270A6" w:rsidRDefault="00A77EF6" w:rsidP="00031235">
      <w:pPr>
        <w:rPr>
          <w:rFonts w:asciiTheme="majorHAnsi" w:hAnsiTheme="majorHAnsi" w:cstheme="majorHAnsi"/>
          <w:sz w:val="24"/>
          <w:szCs w:val="24"/>
          <w:u w:val="single"/>
        </w:rPr>
      </w:pPr>
      <w:hyperlink r:id="rId45" w:history="1">
        <w:r w:rsidR="00F270A6" w:rsidRPr="00DD57E3">
          <w:rPr>
            <w:rStyle w:val="Hyperlink"/>
            <w:rFonts w:asciiTheme="majorHAnsi" w:hAnsiTheme="majorHAnsi" w:cstheme="majorHAnsi"/>
            <w:sz w:val="24"/>
            <w:szCs w:val="24"/>
          </w:rPr>
          <w:t>https://www.aec.gov.au/Electorates/gis/gis_datadownload.htm</w:t>
        </w:r>
      </w:hyperlink>
    </w:p>
    <w:p w14:paraId="0EE03E9F" w14:textId="6B0F8CF8" w:rsidR="00F270A6" w:rsidRDefault="00A77EF6" w:rsidP="00031235">
      <w:pPr>
        <w:rPr>
          <w:rFonts w:asciiTheme="majorHAnsi" w:hAnsiTheme="majorHAnsi" w:cstheme="majorHAnsi"/>
          <w:sz w:val="24"/>
          <w:szCs w:val="24"/>
          <w:u w:val="single"/>
        </w:rPr>
      </w:pPr>
      <w:hyperlink r:id="rId46" w:history="1">
        <w:r w:rsidR="00AE290C" w:rsidRPr="00DD57E3">
          <w:rPr>
            <w:rStyle w:val="Hyperlink"/>
            <w:rFonts w:asciiTheme="majorHAnsi" w:hAnsiTheme="majorHAnsi" w:cstheme="majorHAnsi"/>
            <w:sz w:val="24"/>
            <w:szCs w:val="24"/>
          </w:rPr>
          <w:t>https://www.abs.gov.au/AUSSTATS/abs@.nsf/DetailsPage/2082.02019?OpenDocume</w:t>
        </w:r>
      </w:hyperlink>
    </w:p>
    <w:p w14:paraId="74931B7C" w14:textId="4DFD3A5D" w:rsidR="00AE290C" w:rsidRDefault="00AE290C" w:rsidP="00AE290C">
      <w:pPr>
        <w:rPr>
          <w:rFonts w:asciiTheme="majorHAnsi" w:hAnsiTheme="majorHAnsi" w:cstheme="majorHAnsi"/>
          <w:sz w:val="24"/>
          <w:szCs w:val="24"/>
          <w:u w:val="single"/>
        </w:rPr>
      </w:pPr>
      <w:r w:rsidRPr="00AE290C">
        <w:rPr>
          <w:rFonts w:asciiTheme="majorHAnsi" w:hAnsiTheme="majorHAnsi" w:cstheme="majorHAnsi"/>
          <w:sz w:val="24"/>
          <w:szCs w:val="24"/>
          <w:u w:val="single"/>
        </w:rPr>
        <w:t>H. Wickham. ggplot2: Elegant Graphics for Data Analysis.</w:t>
      </w:r>
      <w:r>
        <w:rPr>
          <w:rFonts w:asciiTheme="majorHAnsi" w:hAnsiTheme="majorHAnsi" w:cstheme="majorHAnsi"/>
          <w:sz w:val="24"/>
          <w:szCs w:val="24"/>
          <w:u w:val="single"/>
        </w:rPr>
        <w:t xml:space="preserve"> </w:t>
      </w:r>
      <w:r w:rsidRPr="00AE290C">
        <w:rPr>
          <w:rFonts w:asciiTheme="majorHAnsi" w:hAnsiTheme="majorHAnsi" w:cstheme="majorHAnsi"/>
          <w:sz w:val="24"/>
          <w:szCs w:val="24"/>
          <w:u w:val="single"/>
        </w:rPr>
        <w:t>Springer-Verlag New York, 2016.</w:t>
      </w:r>
    </w:p>
    <w:p w14:paraId="06B4E5E5" w14:textId="1CEC39F7" w:rsidR="007C46C5" w:rsidRDefault="007C46C5" w:rsidP="007C46C5">
      <w:pPr>
        <w:rPr>
          <w:rFonts w:asciiTheme="majorHAnsi" w:hAnsiTheme="majorHAnsi" w:cstheme="majorHAnsi"/>
          <w:sz w:val="24"/>
          <w:szCs w:val="24"/>
          <w:u w:val="single"/>
        </w:rPr>
      </w:pPr>
      <w:r w:rsidRPr="007C46C5">
        <w:rPr>
          <w:rFonts w:asciiTheme="majorHAnsi" w:hAnsiTheme="majorHAnsi" w:cstheme="majorHAnsi"/>
          <w:sz w:val="24"/>
          <w:szCs w:val="24"/>
          <w:u w:val="single"/>
        </w:rPr>
        <w:t>Roger Bivand and Nicholas Lewin-Koh (2020). maptools: Tools for Handling Spatial Objects. R package version 1.0-2.</w:t>
      </w:r>
      <w:r>
        <w:rPr>
          <w:rFonts w:asciiTheme="majorHAnsi" w:hAnsiTheme="majorHAnsi" w:cstheme="majorHAnsi"/>
          <w:sz w:val="24"/>
          <w:szCs w:val="24"/>
          <w:u w:val="single"/>
        </w:rPr>
        <w:t xml:space="preserve"> </w:t>
      </w:r>
      <w:hyperlink r:id="rId47" w:history="1">
        <w:r w:rsidR="000C01A7" w:rsidRPr="00393EBE">
          <w:rPr>
            <w:rStyle w:val="Hyperlink"/>
            <w:rFonts w:asciiTheme="majorHAnsi" w:hAnsiTheme="majorHAnsi" w:cstheme="majorHAnsi"/>
            <w:sz w:val="24"/>
            <w:szCs w:val="24"/>
          </w:rPr>
          <w:t>https://CRAN.R-project.org/package=maptools</w:t>
        </w:r>
      </w:hyperlink>
    </w:p>
    <w:p w14:paraId="209D5661" w14:textId="50EC90CF" w:rsidR="000C01A7" w:rsidRDefault="000C01A7" w:rsidP="007C46C5">
      <w:pPr>
        <w:rPr>
          <w:rFonts w:asciiTheme="majorHAnsi" w:hAnsiTheme="majorHAnsi" w:cstheme="majorHAnsi"/>
          <w:sz w:val="24"/>
          <w:szCs w:val="24"/>
          <w:u w:val="single"/>
        </w:rPr>
      </w:pPr>
      <w:r w:rsidRPr="000C01A7">
        <w:rPr>
          <w:rFonts w:asciiTheme="majorHAnsi" w:hAnsiTheme="majorHAnsi" w:cstheme="majorHAnsi"/>
          <w:sz w:val="24"/>
          <w:szCs w:val="24"/>
          <w:u w:val="single"/>
        </w:rPr>
        <w:t>https://www.mathsisfun.com/data/frequency-grouped-mean-median-mode.html</w:t>
      </w:r>
    </w:p>
    <w:p w14:paraId="2C96C883" w14:textId="516AEE13" w:rsidR="00C53D44" w:rsidRDefault="00C53D44" w:rsidP="00031235">
      <w:pPr>
        <w:rPr>
          <w:rFonts w:asciiTheme="majorHAnsi" w:hAnsiTheme="majorHAnsi" w:cstheme="majorHAnsi"/>
          <w:sz w:val="24"/>
          <w:szCs w:val="24"/>
          <w:u w:val="single"/>
        </w:rPr>
      </w:pPr>
      <w:r>
        <w:rPr>
          <w:rFonts w:asciiTheme="majorHAnsi" w:hAnsiTheme="majorHAnsi" w:cstheme="majorHAnsi"/>
          <w:sz w:val="24"/>
          <w:szCs w:val="24"/>
          <w:u w:val="single"/>
        </w:rPr>
        <w:t>Appendix</w:t>
      </w:r>
    </w:p>
    <w:p w14:paraId="0E3C2E4A" w14:textId="1DD7D11F" w:rsidR="00C53D44" w:rsidRDefault="00625EA2" w:rsidP="00D27BCE">
      <w:pPr>
        <w:jc w:val="center"/>
        <w:rPr>
          <w:rFonts w:asciiTheme="majorHAnsi" w:hAnsiTheme="majorHAnsi" w:cstheme="majorHAnsi"/>
          <w:sz w:val="24"/>
          <w:szCs w:val="24"/>
        </w:rPr>
      </w:pPr>
      <w:r>
        <w:rPr>
          <w:noProof/>
        </w:rPr>
        <w:lastRenderedPageBreak/>
        <w:drawing>
          <wp:inline distT="0" distB="0" distL="0" distR="0" wp14:anchorId="7B7E443C" wp14:editId="57740ABF">
            <wp:extent cx="4752975" cy="588500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0064" cy="589378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508"/>
        <w:gridCol w:w="4508"/>
      </w:tblGrid>
      <w:tr w:rsidR="00D27BCE" w14:paraId="373D2B61" w14:textId="77777777" w:rsidTr="00D27BCE">
        <w:trPr>
          <w:jc w:val="center"/>
        </w:trPr>
        <w:tc>
          <w:tcPr>
            <w:tcW w:w="4508" w:type="dxa"/>
          </w:tcPr>
          <w:p w14:paraId="7181788B" w14:textId="4F8901BD" w:rsidR="00D27BCE" w:rsidRDefault="00D27BCE" w:rsidP="00D27BCE">
            <w:pPr>
              <w:jc w:val="center"/>
              <w:rPr>
                <w:rFonts w:asciiTheme="majorHAnsi" w:hAnsiTheme="majorHAnsi" w:cstheme="majorHAnsi"/>
                <w:sz w:val="24"/>
                <w:szCs w:val="24"/>
              </w:rPr>
            </w:pPr>
            <w:r>
              <w:rPr>
                <w:rFonts w:asciiTheme="majorHAnsi" w:hAnsiTheme="majorHAnsi" w:cstheme="majorHAnsi"/>
                <w:sz w:val="24"/>
                <w:szCs w:val="24"/>
              </w:rPr>
              <w:t>Variable Name</w:t>
            </w:r>
          </w:p>
        </w:tc>
        <w:tc>
          <w:tcPr>
            <w:tcW w:w="4508" w:type="dxa"/>
          </w:tcPr>
          <w:p w14:paraId="0EFA668F" w14:textId="7283C693" w:rsidR="00D27BCE" w:rsidRDefault="00D27BCE" w:rsidP="00D27BCE">
            <w:pPr>
              <w:jc w:val="center"/>
              <w:rPr>
                <w:rFonts w:asciiTheme="majorHAnsi" w:hAnsiTheme="majorHAnsi" w:cstheme="majorHAnsi"/>
                <w:sz w:val="24"/>
                <w:szCs w:val="24"/>
              </w:rPr>
            </w:pPr>
            <w:r>
              <w:rPr>
                <w:rFonts w:asciiTheme="majorHAnsi" w:hAnsiTheme="majorHAnsi" w:cstheme="majorHAnsi"/>
                <w:sz w:val="24"/>
                <w:szCs w:val="24"/>
              </w:rPr>
              <w:t>Description</w:t>
            </w:r>
          </w:p>
        </w:tc>
      </w:tr>
      <w:tr w:rsidR="00D27BCE" w14:paraId="382A65C8" w14:textId="77777777" w:rsidTr="00D27BCE">
        <w:trPr>
          <w:jc w:val="center"/>
        </w:trPr>
        <w:tc>
          <w:tcPr>
            <w:tcW w:w="4508" w:type="dxa"/>
          </w:tcPr>
          <w:p w14:paraId="40B60141" w14:textId="77777777" w:rsidR="00D27BCE" w:rsidRDefault="00D27BCE" w:rsidP="00D27BCE">
            <w:pPr>
              <w:jc w:val="center"/>
              <w:rPr>
                <w:rFonts w:asciiTheme="majorHAnsi" w:hAnsiTheme="majorHAnsi" w:cstheme="majorHAnsi"/>
                <w:sz w:val="24"/>
                <w:szCs w:val="24"/>
              </w:rPr>
            </w:pPr>
          </w:p>
        </w:tc>
        <w:tc>
          <w:tcPr>
            <w:tcW w:w="4508" w:type="dxa"/>
          </w:tcPr>
          <w:p w14:paraId="215AEC5D" w14:textId="77777777" w:rsidR="00D27BCE" w:rsidRDefault="00D27BCE" w:rsidP="00D27BCE">
            <w:pPr>
              <w:jc w:val="center"/>
              <w:rPr>
                <w:rFonts w:asciiTheme="majorHAnsi" w:hAnsiTheme="majorHAnsi" w:cstheme="majorHAnsi"/>
                <w:sz w:val="24"/>
                <w:szCs w:val="24"/>
              </w:rPr>
            </w:pPr>
          </w:p>
        </w:tc>
      </w:tr>
      <w:tr w:rsidR="00D27BCE" w14:paraId="5095B18C" w14:textId="77777777" w:rsidTr="00D27BCE">
        <w:trPr>
          <w:jc w:val="center"/>
        </w:trPr>
        <w:tc>
          <w:tcPr>
            <w:tcW w:w="4508" w:type="dxa"/>
          </w:tcPr>
          <w:p w14:paraId="4D8F73C3" w14:textId="77777777" w:rsidR="00D27BCE" w:rsidRDefault="00D27BCE" w:rsidP="00D27BCE">
            <w:pPr>
              <w:jc w:val="center"/>
              <w:rPr>
                <w:rFonts w:asciiTheme="majorHAnsi" w:hAnsiTheme="majorHAnsi" w:cstheme="majorHAnsi"/>
                <w:sz w:val="24"/>
                <w:szCs w:val="24"/>
              </w:rPr>
            </w:pPr>
          </w:p>
        </w:tc>
        <w:tc>
          <w:tcPr>
            <w:tcW w:w="4508" w:type="dxa"/>
          </w:tcPr>
          <w:p w14:paraId="1358CBF8" w14:textId="77777777" w:rsidR="00D27BCE" w:rsidRDefault="00D27BCE" w:rsidP="00D27BCE">
            <w:pPr>
              <w:jc w:val="center"/>
              <w:rPr>
                <w:rFonts w:asciiTheme="majorHAnsi" w:hAnsiTheme="majorHAnsi" w:cstheme="majorHAnsi"/>
                <w:sz w:val="24"/>
                <w:szCs w:val="24"/>
              </w:rPr>
            </w:pPr>
          </w:p>
        </w:tc>
      </w:tr>
      <w:tr w:rsidR="00D27BCE" w14:paraId="4B39133A" w14:textId="77777777" w:rsidTr="00D27BCE">
        <w:trPr>
          <w:jc w:val="center"/>
        </w:trPr>
        <w:tc>
          <w:tcPr>
            <w:tcW w:w="4508" w:type="dxa"/>
          </w:tcPr>
          <w:p w14:paraId="19C93A81" w14:textId="77777777" w:rsidR="00D27BCE" w:rsidRDefault="00D27BCE" w:rsidP="00D27BCE">
            <w:pPr>
              <w:jc w:val="center"/>
              <w:rPr>
                <w:rFonts w:asciiTheme="majorHAnsi" w:hAnsiTheme="majorHAnsi" w:cstheme="majorHAnsi"/>
                <w:sz w:val="24"/>
                <w:szCs w:val="24"/>
              </w:rPr>
            </w:pPr>
          </w:p>
        </w:tc>
        <w:tc>
          <w:tcPr>
            <w:tcW w:w="4508" w:type="dxa"/>
          </w:tcPr>
          <w:p w14:paraId="57D616E4" w14:textId="77777777" w:rsidR="00D27BCE" w:rsidRDefault="00D27BCE" w:rsidP="00D27BCE">
            <w:pPr>
              <w:jc w:val="center"/>
              <w:rPr>
                <w:rFonts w:asciiTheme="majorHAnsi" w:hAnsiTheme="majorHAnsi" w:cstheme="majorHAnsi"/>
                <w:sz w:val="24"/>
                <w:szCs w:val="24"/>
              </w:rPr>
            </w:pPr>
          </w:p>
        </w:tc>
      </w:tr>
      <w:tr w:rsidR="00D27BCE" w14:paraId="68321DC0" w14:textId="77777777" w:rsidTr="00D27BCE">
        <w:trPr>
          <w:jc w:val="center"/>
        </w:trPr>
        <w:tc>
          <w:tcPr>
            <w:tcW w:w="4508" w:type="dxa"/>
          </w:tcPr>
          <w:p w14:paraId="67A36F36" w14:textId="77777777" w:rsidR="00D27BCE" w:rsidRDefault="00D27BCE" w:rsidP="00D27BCE">
            <w:pPr>
              <w:jc w:val="center"/>
              <w:rPr>
                <w:rFonts w:asciiTheme="majorHAnsi" w:hAnsiTheme="majorHAnsi" w:cstheme="majorHAnsi"/>
                <w:sz w:val="24"/>
                <w:szCs w:val="24"/>
              </w:rPr>
            </w:pPr>
          </w:p>
        </w:tc>
        <w:tc>
          <w:tcPr>
            <w:tcW w:w="4508" w:type="dxa"/>
          </w:tcPr>
          <w:p w14:paraId="03EE4DFA" w14:textId="77777777" w:rsidR="00D27BCE" w:rsidRDefault="00D27BCE" w:rsidP="00D27BCE">
            <w:pPr>
              <w:jc w:val="center"/>
              <w:rPr>
                <w:rFonts w:asciiTheme="majorHAnsi" w:hAnsiTheme="majorHAnsi" w:cstheme="majorHAnsi"/>
                <w:sz w:val="24"/>
                <w:szCs w:val="24"/>
              </w:rPr>
            </w:pPr>
          </w:p>
        </w:tc>
      </w:tr>
      <w:tr w:rsidR="00D27BCE" w14:paraId="3E501D15" w14:textId="77777777" w:rsidTr="00D27BCE">
        <w:trPr>
          <w:jc w:val="center"/>
        </w:trPr>
        <w:tc>
          <w:tcPr>
            <w:tcW w:w="4508" w:type="dxa"/>
          </w:tcPr>
          <w:p w14:paraId="65AC35D9" w14:textId="77777777" w:rsidR="00D27BCE" w:rsidRDefault="00D27BCE" w:rsidP="00D27BCE">
            <w:pPr>
              <w:jc w:val="center"/>
              <w:rPr>
                <w:rFonts w:asciiTheme="majorHAnsi" w:hAnsiTheme="majorHAnsi" w:cstheme="majorHAnsi"/>
                <w:sz w:val="24"/>
                <w:szCs w:val="24"/>
              </w:rPr>
            </w:pPr>
          </w:p>
        </w:tc>
        <w:tc>
          <w:tcPr>
            <w:tcW w:w="4508" w:type="dxa"/>
          </w:tcPr>
          <w:p w14:paraId="1A9AC3A4" w14:textId="77777777" w:rsidR="00D27BCE" w:rsidRDefault="00D27BCE" w:rsidP="00D27BCE">
            <w:pPr>
              <w:jc w:val="center"/>
              <w:rPr>
                <w:rFonts w:asciiTheme="majorHAnsi" w:hAnsiTheme="majorHAnsi" w:cstheme="majorHAnsi"/>
                <w:sz w:val="24"/>
                <w:szCs w:val="24"/>
              </w:rPr>
            </w:pPr>
          </w:p>
        </w:tc>
      </w:tr>
      <w:tr w:rsidR="00D27BCE" w14:paraId="67E2AF3C" w14:textId="77777777" w:rsidTr="00D27BCE">
        <w:trPr>
          <w:jc w:val="center"/>
        </w:trPr>
        <w:tc>
          <w:tcPr>
            <w:tcW w:w="4508" w:type="dxa"/>
          </w:tcPr>
          <w:p w14:paraId="22787271" w14:textId="77777777" w:rsidR="00D27BCE" w:rsidRDefault="00D27BCE" w:rsidP="00D27BCE">
            <w:pPr>
              <w:jc w:val="center"/>
              <w:rPr>
                <w:rFonts w:asciiTheme="majorHAnsi" w:hAnsiTheme="majorHAnsi" w:cstheme="majorHAnsi"/>
                <w:sz w:val="24"/>
                <w:szCs w:val="24"/>
              </w:rPr>
            </w:pPr>
          </w:p>
        </w:tc>
        <w:tc>
          <w:tcPr>
            <w:tcW w:w="4508" w:type="dxa"/>
          </w:tcPr>
          <w:p w14:paraId="01CB1B4B" w14:textId="77777777" w:rsidR="00D27BCE" w:rsidRDefault="00D27BCE" w:rsidP="00D27BCE">
            <w:pPr>
              <w:jc w:val="center"/>
              <w:rPr>
                <w:rFonts w:asciiTheme="majorHAnsi" w:hAnsiTheme="majorHAnsi" w:cstheme="majorHAnsi"/>
                <w:sz w:val="24"/>
                <w:szCs w:val="24"/>
              </w:rPr>
            </w:pPr>
          </w:p>
        </w:tc>
      </w:tr>
      <w:tr w:rsidR="00D27BCE" w14:paraId="62BC0DE6" w14:textId="77777777" w:rsidTr="00D27BCE">
        <w:trPr>
          <w:jc w:val="center"/>
        </w:trPr>
        <w:tc>
          <w:tcPr>
            <w:tcW w:w="4508" w:type="dxa"/>
          </w:tcPr>
          <w:p w14:paraId="7E698A54" w14:textId="77777777" w:rsidR="00D27BCE" w:rsidRDefault="00D27BCE" w:rsidP="00D27BCE">
            <w:pPr>
              <w:jc w:val="center"/>
              <w:rPr>
                <w:rFonts w:asciiTheme="majorHAnsi" w:hAnsiTheme="majorHAnsi" w:cstheme="majorHAnsi"/>
                <w:sz w:val="24"/>
                <w:szCs w:val="24"/>
              </w:rPr>
            </w:pPr>
          </w:p>
        </w:tc>
        <w:tc>
          <w:tcPr>
            <w:tcW w:w="4508" w:type="dxa"/>
          </w:tcPr>
          <w:p w14:paraId="31ECC130" w14:textId="77777777" w:rsidR="00D27BCE" w:rsidRDefault="00D27BCE" w:rsidP="00D27BCE">
            <w:pPr>
              <w:jc w:val="center"/>
              <w:rPr>
                <w:rFonts w:asciiTheme="majorHAnsi" w:hAnsiTheme="majorHAnsi" w:cstheme="majorHAnsi"/>
                <w:sz w:val="24"/>
                <w:szCs w:val="24"/>
              </w:rPr>
            </w:pPr>
          </w:p>
        </w:tc>
      </w:tr>
      <w:tr w:rsidR="007C46C5" w14:paraId="42D87D42" w14:textId="77777777" w:rsidTr="00D27BCE">
        <w:trPr>
          <w:jc w:val="center"/>
        </w:trPr>
        <w:tc>
          <w:tcPr>
            <w:tcW w:w="4508" w:type="dxa"/>
          </w:tcPr>
          <w:p w14:paraId="0BEA147F" w14:textId="04B24F98" w:rsidR="007C46C5" w:rsidRDefault="007C46C5" w:rsidP="00D27BCE">
            <w:pPr>
              <w:jc w:val="center"/>
              <w:rPr>
                <w:rFonts w:asciiTheme="majorHAnsi" w:hAnsiTheme="majorHAnsi" w:cstheme="majorHAnsi"/>
                <w:sz w:val="24"/>
                <w:szCs w:val="24"/>
              </w:rPr>
            </w:pPr>
          </w:p>
        </w:tc>
        <w:tc>
          <w:tcPr>
            <w:tcW w:w="4508" w:type="dxa"/>
          </w:tcPr>
          <w:p w14:paraId="2E20FEB7" w14:textId="77777777" w:rsidR="007C46C5" w:rsidRDefault="007C46C5" w:rsidP="00D27BCE">
            <w:pPr>
              <w:jc w:val="center"/>
              <w:rPr>
                <w:rFonts w:asciiTheme="majorHAnsi" w:hAnsiTheme="majorHAnsi" w:cstheme="majorHAnsi"/>
                <w:sz w:val="24"/>
                <w:szCs w:val="24"/>
              </w:rPr>
            </w:pPr>
          </w:p>
        </w:tc>
      </w:tr>
    </w:tbl>
    <w:p w14:paraId="32FBEF33" w14:textId="43383188" w:rsidR="00D27BCE" w:rsidRDefault="00D27BCE" w:rsidP="00D27BCE">
      <w:pPr>
        <w:jc w:val="center"/>
        <w:rPr>
          <w:rFonts w:asciiTheme="majorHAnsi" w:hAnsiTheme="majorHAnsi" w:cstheme="majorHAnsi"/>
          <w:sz w:val="24"/>
          <w:szCs w:val="24"/>
        </w:rPr>
      </w:pPr>
    </w:p>
    <w:p w14:paraId="7089FA7B" w14:textId="785B3EB6" w:rsidR="007C46C5" w:rsidRDefault="007C46C5" w:rsidP="00D27BCE">
      <w:pPr>
        <w:jc w:val="center"/>
        <w:rPr>
          <w:rFonts w:asciiTheme="majorHAnsi" w:hAnsiTheme="majorHAnsi" w:cstheme="majorHAnsi"/>
          <w:sz w:val="24"/>
          <w:szCs w:val="24"/>
        </w:rPr>
      </w:pPr>
    </w:p>
    <w:p w14:paraId="5F81D0F7" w14:textId="4414930C" w:rsidR="007C46C5" w:rsidRDefault="007C46C5" w:rsidP="00D27BCE">
      <w:pPr>
        <w:jc w:val="center"/>
        <w:rPr>
          <w:rFonts w:asciiTheme="majorHAnsi" w:hAnsiTheme="majorHAnsi" w:cstheme="majorHAnsi"/>
          <w:sz w:val="24"/>
          <w:szCs w:val="24"/>
        </w:rPr>
      </w:pPr>
    </w:p>
    <w:p w14:paraId="2D26C880" w14:textId="071C27BC" w:rsidR="007C46C5" w:rsidRDefault="007C46C5" w:rsidP="00D27BCE">
      <w:pPr>
        <w:jc w:val="center"/>
        <w:rPr>
          <w:rFonts w:asciiTheme="majorHAnsi" w:hAnsiTheme="majorHAnsi" w:cstheme="majorHAnsi"/>
          <w:sz w:val="24"/>
          <w:szCs w:val="24"/>
        </w:rPr>
      </w:pPr>
    </w:p>
    <w:p w14:paraId="5E2CF8CA" w14:textId="7E513EA3" w:rsidR="007C46C5" w:rsidRDefault="007C46C5" w:rsidP="00D27BCE">
      <w:pPr>
        <w:jc w:val="center"/>
        <w:rPr>
          <w:rFonts w:asciiTheme="majorHAnsi" w:hAnsiTheme="majorHAnsi" w:cstheme="majorHAnsi"/>
          <w:sz w:val="24"/>
          <w:szCs w:val="24"/>
        </w:rPr>
      </w:pPr>
    </w:p>
    <w:p w14:paraId="0DDCEA94" w14:textId="6F1FF0E0" w:rsidR="007C46C5" w:rsidRDefault="007C46C5" w:rsidP="00D27BCE">
      <w:pPr>
        <w:jc w:val="center"/>
        <w:rPr>
          <w:rFonts w:asciiTheme="majorHAnsi" w:hAnsiTheme="majorHAnsi" w:cstheme="majorHAnsi"/>
          <w:sz w:val="24"/>
          <w:szCs w:val="24"/>
        </w:rPr>
      </w:pPr>
    </w:p>
    <w:p w14:paraId="3768BBA9" w14:textId="47B62940" w:rsidR="007C46C5" w:rsidRDefault="007C46C5" w:rsidP="00D27BCE">
      <w:pPr>
        <w:jc w:val="center"/>
        <w:rPr>
          <w:rFonts w:asciiTheme="majorHAnsi" w:hAnsiTheme="majorHAnsi" w:cstheme="majorHAnsi"/>
          <w:sz w:val="24"/>
          <w:szCs w:val="24"/>
        </w:rPr>
      </w:pPr>
      <w:r>
        <w:rPr>
          <w:rFonts w:asciiTheme="majorHAnsi" w:hAnsiTheme="majorHAnsi" w:cstheme="majorHAnsi"/>
          <w:sz w:val="24"/>
          <w:szCs w:val="24"/>
        </w:rPr>
        <w:lastRenderedPageBreak/>
        <w:t>Appendix A.3</w:t>
      </w:r>
      <w:r w:rsidR="002B697A">
        <w:rPr>
          <w:rFonts w:asciiTheme="majorHAnsi" w:hAnsiTheme="majorHAnsi" w:cstheme="majorHAnsi"/>
          <w:sz w:val="24"/>
          <w:szCs w:val="24"/>
        </w:rPr>
        <w:t>: Demographic plot functions</w:t>
      </w:r>
    </w:p>
    <w:p w14:paraId="5C017397" w14:textId="0755E01D" w:rsidR="007C46C5" w:rsidRDefault="007C46C5" w:rsidP="00D27BCE">
      <w:pPr>
        <w:jc w:val="center"/>
        <w:rPr>
          <w:rFonts w:asciiTheme="majorHAnsi" w:hAnsiTheme="majorHAnsi" w:cstheme="majorHAnsi"/>
          <w:sz w:val="24"/>
          <w:szCs w:val="24"/>
        </w:rPr>
      </w:pPr>
      <w:r>
        <w:rPr>
          <w:noProof/>
        </w:rPr>
        <w:drawing>
          <wp:inline distT="0" distB="0" distL="0" distR="0" wp14:anchorId="2BCA1D41" wp14:editId="03D114EB">
            <wp:extent cx="4248150" cy="2329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4426" cy="2354654"/>
                    </a:xfrm>
                    <a:prstGeom prst="rect">
                      <a:avLst/>
                    </a:prstGeom>
                  </pic:spPr>
                </pic:pic>
              </a:graphicData>
            </a:graphic>
          </wp:inline>
        </w:drawing>
      </w:r>
    </w:p>
    <w:p w14:paraId="04837C20" w14:textId="35828BE5" w:rsidR="00023ED2" w:rsidRDefault="00023ED2" w:rsidP="00D27BCE">
      <w:pPr>
        <w:jc w:val="center"/>
        <w:rPr>
          <w:rFonts w:asciiTheme="majorHAnsi" w:hAnsiTheme="majorHAnsi" w:cstheme="majorHAnsi"/>
          <w:sz w:val="24"/>
          <w:szCs w:val="24"/>
        </w:rPr>
      </w:pPr>
      <w:r>
        <w:rPr>
          <w:rFonts w:asciiTheme="majorHAnsi" w:hAnsiTheme="majorHAnsi" w:cstheme="majorHAnsi"/>
          <w:sz w:val="24"/>
          <w:szCs w:val="24"/>
        </w:rPr>
        <w:t>Appendix A.4</w:t>
      </w:r>
      <w:r w:rsidR="002B697A">
        <w:rPr>
          <w:rFonts w:asciiTheme="majorHAnsi" w:hAnsiTheme="majorHAnsi" w:cstheme="majorHAnsi"/>
          <w:sz w:val="24"/>
          <w:szCs w:val="24"/>
        </w:rPr>
        <w:t>: Age data wrangling</w:t>
      </w:r>
    </w:p>
    <w:p w14:paraId="464D04BE" w14:textId="45375685" w:rsidR="00023ED2" w:rsidRDefault="00023ED2" w:rsidP="00D27BCE">
      <w:pPr>
        <w:jc w:val="center"/>
        <w:rPr>
          <w:rFonts w:asciiTheme="majorHAnsi" w:hAnsiTheme="majorHAnsi" w:cstheme="majorHAnsi"/>
          <w:sz w:val="24"/>
          <w:szCs w:val="24"/>
        </w:rPr>
      </w:pPr>
      <w:r>
        <w:rPr>
          <w:noProof/>
        </w:rPr>
        <w:drawing>
          <wp:inline distT="0" distB="0" distL="0" distR="0" wp14:anchorId="5C54A587" wp14:editId="365F0881">
            <wp:extent cx="6400800" cy="2924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2924175"/>
                    </a:xfrm>
                    <a:prstGeom prst="rect">
                      <a:avLst/>
                    </a:prstGeom>
                  </pic:spPr>
                </pic:pic>
              </a:graphicData>
            </a:graphic>
          </wp:inline>
        </w:drawing>
      </w:r>
    </w:p>
    <w:p w14:paraId="76FF0D32" w14:textId="3E373D36" w:rsidR="002B697A" w:rsidRDefault="002B697A" w:rsidP="00D27BCE">
      <w:pPr>
        <w:jc w:val="center"/>
        <w:rPr>
          <w:rFonts w:asciiTheme="majorHAnsi" w:hAnsiTheme="majorHAnsi" w:cstheme="majorHAnsi"/>
          <w:sz w:val="24"/>
          <w:szCs w:val="24"/>
        </w:rPr>
      </w:pPr>
      <w:r>
        <w:rPr>
          <w:rFonts w:asciiTheme="majorHAnsi" w:hAnsiTheme="majorHAnsi" w:cstheme="majorHAnsi"/>
          <w:sz w:val="24"/>
          <w:szCs w:val="24"/>
        </w:rPr>
        <w:t>Appendix A.5: Family status data wrangling</w:t>
      </w:r>
    </w:p>
    <w:p w14:paraId="12789BEE" w14:textId="68340626" w:rsidR="00D27BCE" w:rsidRDefault="00D27BCE" w:rsidP="00D27BCE">
      <w:pPr>
        <w:jc w:val="center"/>
        <w:rPr>
          <w:rFonts w:asciiTheme="majorHAnsi" w:hAnsiTheme="majorHAnsi" w:cstheme="majorHAnsi"/>
          <w:sz w:val="24"/>
          <w:szCs w:val="24"/>
        </w:rPr>
      </w:pPr>
      <w:r>
        <w:rPr>
          <w:noProof/>
        </w:rPr>
        <w:drawing>
          <wp:inline distT="0" distB="0" distL="0" distR="0" wp14:anchorId="6DB11595" wp14:editId="5838C411">
            <wp:extent cx="5731510" cy="12331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33170"/>
                    </a:xfrm>
                    <a:prstGeom prst="rect">
                      <a:avLst/>
                    </a:prstGeom>
                  </pic:spPr>
                </pic:pic>
              </a:graphicData>
            </a:graphic>
          </wp:inline>
        </w:drawing>
      </w:r>
    </w:p>
    <w:p w14:paraId="2EDCCF39" w14:textId="00EDE379" w:rsidR="002B697A" w:rsidRDefault="002B697A" w:rsidP="00D27BCE">
      <w:pPr>
        <w:jc w:val="center"/>
        <w:rPr>
          <w:rFonts w:asciiTheme="majorHAnsi" w:hAnsiTheme="majorHAnsi" w:cstheme="majorHAnsi"/>
          <w:sz w:val="24"/>
          <w:szCs w:val="24"/>
        </w:rPr>
      </w:pPr>
      <w:r>
        <w:rPr>
          <w:rFonts w:asciiTheme="majorHAnsi" w:hAnsiTheme="majorHAnsi" w:cstheme="majorHAnsi"/>
          <w:sz w:val="24"/>
          <w:szCs w:val="24"/>
        </w:rPr>
        <w:t>Appendix A.6: Income data wrangling</w:t>
      </w:r>
    </w:p>
    <w:p w14:paraId="6E5AA120" w14:textId="413C434B" w:rsidR="00D27BCE" w:rsidRDefault="00D27BCE" w:rsidP="00D27BCE">
      <w:pPr>
        <w:jc w:val="center"/>
        <w:rPr>
          <w:rFonts w:asciiTheme="majorHAnsi" w:hAnsiTheme="majorHAnsi" w:cstheme="majorHAnsi"/>
          <w:sz w:val="24"/>
          <w:szCs w:val="24"/>
        </w:rPr>
      </w:pPr>
      <w:r>
        <w:rPr>
          <w:noProof/>
        </w:rPr>
        <w:drawing>
          <wp:inline distT="0" distB="0" distL="0" distR="0" wp14:anchorId="36406F81" wp14:editId="61026D05">
            <wp:extent cx="4371975" cy="60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609600"/>
                    </a:xfrm>
                    <a:prstGeom prst="rect">
                      <a:avLst/>
                    </a:prstGeom>
                  </pic:spPr>
                </pic:pic>
              </a:graphicData>
            </a:graphic>
          </wp:inline>
        </w:drawing>
      </w:r>
    </w:p>
    <w:p w14:paraId="257C5CE0" w14:textId="77777777" w:rsidR="002B697A" w:rsidRDefault="002B697A" w:rsidP="00D27BCE">
      <w:pPr>
        <w:jc w:val="center"/>
        <w:rPr>
          <w:rFonts w:asciiTheme="majorHAnsi" w:hAnsiTheme="majorHAnsi" w:cstheme="majorHAnsi"/>
          <w:sz w:val="24"/>
          <w:szCs w:val="24"/>
        </w:rPr>
      </w:pPr>
    </w:p>
    <w:p w14:paraId="7DF1A52A" w14:textId="77777777" w:rsidR="002B697A" w:rsidRDefault="002B697A" w:rsidP="00D27BCE">
      <w:pPr>
        <w:jc w:val="center"/>
        <w:rPr>
          <w:rFonts w:asciiTheme="majorHAnsi" w:hAnsiTheme="majorHAnsi" w:cstheme="majorHAnsi"/>
          <w:sz w:val="24"/>
          <w:szCs w:val="24"/>
        </w:rPr>
      </w:pPr>
    </w:p>
    <w:p w14:paraId="3FEE5FC6" w14:textId="708D75EB" w:rsidR="002B697A" w:rsidRDefault="002B697A" w:rsidP="00D27BCE">
      <w:pPr>
        <w:jc w:val="center"/>
        <w:rPr>
          <w:rFonts w:asciiTheme="majorHAnsi" w:hAnsiTheme="majorHAnsi" w:cstheme="majorHAnsi"/>
          <w:sz w:val="24"/>
          <w:szCs w:val="24"/>
        </w:rPr>
      </w:pPr>
      <w:r>
        <w:rPr>
          <w:rFonts w:asciiTheme="majorHAnsi" w:hAnsiTheme="majorHAnsi" w:cstheme="majorHAnsi"/>
          <w:sz w:val="24"/>
          <w:szCs w:val="24"/>
        </w:rPr>
        <w:lastRenderedPageBreak/>
        <w:t>Appendix A.7: Diversity data wrangling</w:t>
      </w:r>
    </w:p>
    <w:p w14:paraId="20A76CCF" w14:textId="3A5A3292" w:rsidR="00D27BCE" w:rsidRDefault="00D27BCE" w:rsidP="00D27BCE">
      <w:pPr>
        <w:jc w:val="center"/>
        <w:rPr>
          <w:rFonts w:asciiTheme="majorHAnsi" w:hAnsiTheme="majorHAnsi" w:cstheme="majorHAnsi"/>
          <w:sz w:val="24"/>
          <w:szCs w:val="24"/>
        </w:rPr>
      </w:pPr>
      <w:r>
        <w:rPr>
          <w:noProof/>
        </w:rPr>
        <w:drawing>
          <wp:inline distT="0" distB="0" distL="0" distR="0" wp14:anchorId="5FFA34A6" wp14:editId="1CC2B2E7">
            <wp:extent cx="4619625" cy="55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9625" cy="552450"/>
                    </a:xfrm>
                    <a:prstGeom prst="rect">
                      <a:avLst/>
                    </a:prstGeom>
                  </pic:spPr>
                </pic:pic>
              </a:graphicData>
            </a:graphic>
          </wp:inline>
        </w:drawing>
      </w:r>
    </w:p>
    <w:p w14:paraId="3152DDB0" w14:textId="5BDC8965" w:rsidR="002B697A" w:rsidRDefault="002B697A" w:rsidP="00D27BCE">
      <w:pPr>
        <w:jc w:val="center"/>
        <w:rPr>
          <w:rFonts w:asciiTheme="majorHAnsi" w:hAnsiTheme="majorHAnsi" w:cstheme="majorHAnsi"/>
          <w:sz w:val="24"/>
          <w:szCs w:val="24"/>
        </w:rPr>
      </w:pPr>
      <w:r>
        <w:rPr>
          <w:rFonts w:asciiTheme="majorHAnsi" w:hAnsiTheme="majorHAnsi" w:cstheme="majorHAnsi"/>
          <w:sz w:val="24"/>
          <w:szCs w:val="24"/>
        </w:rPr>
        <w:t>Appendix A.8: Engagement data wrangling</w:t>
      </w:r>
    </w:p>
    <w:p w14:paraId="640716DB" w14:textId="368FDB02" w:rsidR="00D27BCE" w:rsidRDefault="00D27BCE" w:rsidP="00D27BCE">
      <w:pPr>
        <w:jc w:val="center"/>
        <w:rPr>
          <w:rFonts w:asciiTheme="majorHAnsi" w:hAnsiTheme="majorHAnsi" w:cstheme="majorHAnsi"/>
          <w:sz w:val="24"/>
          <w:szCs w:val="24"/>
        </w:rPr>
      </w:pPr>
      <w:r>
        <w:rPr>
          <w:noProof/>
        </w:rPr>
        <w:drawing>
          <wp:inline distT="0" distB="0" distL="0" distR="0" wp14:anchorId="2409B997" wp14:editId="2421A9ED">
            <wp:extent cx="329565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5650" cy="695325"/>
                    </a:xfrm>
                    <a:prstGeom prst="rect">
                      <a:avLst/>
                    </a:prstGeom>
                  </pic:spPr>
                </pic:pic>
              </a:graphicData>
            </a:graphic>
          </wp:inline>
        </w:drawing>
      </w:r>
    </w:p>
    <w:p w14:paraId="47D1A41B" w14:textId="39BF1638" w:rsidR="002B697A" w:rsidRDefault="002B697A" w:rsidP="00D27BCE">
      <w:pPr>
        <w:jc w:val="center"/>
        <w:rPr>
          <w:rFonts w:asciiTheme="majorHAnsi" w:hAnsiTheme="majorHAnsi" w:cstheme="majorHAnsi"/>
          <w:sz w:val="24"/>
          <w:szCs w:val="24"/>
        </w:rPr>
      </w:pPr>
      <w:r>
        <w:rPr>
          <w:rFonts w:asciiTheme="majorHAnsi" w:hAnsiTheme="majorHAnsi" w:cstheme="majorHAnsi"/>
          <w:sz w:val="24"/>
          <w:szCs w:val="24"/>
        </w:rPr>
        <w:t>Appendix A.9: Education data wrangling</w:t>
      </w:r>
    </w:p>
    <w:p w14:paraId="2E6495AF" w14:textId="72C42254" w:rsidR="00D27BCE" w:rsidRDefault="00D27BCE" w:rsidP="00D27BCE">
      <w:pPr>
        <w:jc w:val="center"/>
        <w:rPr>
          <w:rFonts w:asciiTheme="majorHAnsi" w:hAnsiTheme="majorHAnsi" w:cstheme="majorHAnsi"/>
          <w:sz w:val="24"/>
          <w:szCs w:val="24"/>
        </w:rPr>
      </w:pPr>
      <w:r>
        <w:rPr>
          <w:noProof/>
        </w:rPr>
        <w:drawing>
          <wp:inline distT="0" distB="0" distL="0" distR="0" wp14:anchorId="5ECB4179" wp14:editId="369BA8D5">
            <wp:extent cx="3324225" cy="581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24225" cy="581025"/>
                    </a:xfrm>
                    <a:prstGeom prst="rect">
                      <a:avLst/>
                    </a:prstGeom>
                  </pic:spPr>
                </pic:pic>
              </a:graphicData>
            </a:graphic>
          </wp:inline>
        </w:drawing>
      </w:r>
    </w:p>
    <w:p w14:paraId="6965F55C" w14:textId="14F32DD5" w:rsidR="002B697A" w:rsidRDefault="002B697A" w:rsidP="00D27BCE">
      <w:pPr>
        <w:jc w:val="center"/>
        <w:rPr>
          <w:rFonts w:asciiTheme="majorHAnsi" w:hAnsiTheme="majorHAnsi" w:cstheme="majorHAnsi"/>
          <w:sz w:val="24"/>
          <w:szCs w:val="24"/>
        </w:rPr>
      </w:pPr>
      <w:r>
        <w:rPr>
          <w:rFonts w:asciiTheme="majorHAnsi" w:hAnsiTheme="majorHAnsi" w:cstheme="majorHAnsi"/>
          <w:sz w:val="24"/>
          <w:szCs w:val="24"/>
        </w:rPr>
        <w:t>Appendix A.10: Occupation data wrangling</w:t>
      </w:r>
    </w:p>
    <w:p w14:paraId="79CA2A35" w14:textId="7259D587" w:rsidR="00D27BCE" w:rsidRDefault="00D27BCE" w:rsidP="00D27BCE">
      <w:pPr>
        <w:jc w:val="center"/>
        <w:rPr>
          <w:rFonts w:asciiTheme="majorHAnsi" w:hAnsiTheme="majorHAnsi" w:cstheme="majorHAnsi"/>
          <w:sz w:val="24"/>
          <w:szCs w:val="24"/>
        </w:rPr>
      </w:pPr>
      <w:r>
        <w:rPr>
          <w:noProof/>
        </w:rPr>
        <w:drawing>
          <wp:inline distT="0" distB="0" distL="0" distR="0" wp14:anchorId="6E4B22DC" wp14:editId="2E0E36D2">
            <wp:extent cx="5731510" cy="13169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16990"/>
                    </a:xfrm>
                    <a:prstGeom prst="rect">
                      <a:avLst/>
                    </a:prstGeom>
                  </pic:spPr>
                </pic:pic>
              </a:graphicData>
            </a:graphic>
          </wp:inline>
        </w:drawing>
      </w:r>
    </w:p>
    <w:p w14:paraId="7B618191" w14:textId="337C422E" w:rsidR="00D27BCE" w:rsidRDefault="00D27BCE" w:rsidP="00D27BCE">
      <w:pPr>
        <w:jc w:val="center"/>
        <w:rPr>
          <w:rFonts w:asciiTheme="majorHAnsi" w:hAnsiTheme="majorHAnsi" w:cstheme="majorHAnsi"/>
          <w:sz w:val="24"/>
          <w:szCs w:val="24"/>
        </w:rPr>
      </w:pPr>
      <w:r>
        <w:rPr>
          <w:noProof/>
        </w:rPr>
        <w:drawing>
          <wp:inline distT="0" distB="0" distL="0" distR="0" wp14:anchorId="2B942B9C" wp14:editId="496E9CA5">
            <wp:extent cx="5731510" cy="29629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62910"/>
                    </a:xfrm>
                    <a:prstGeom prst="rect">
                      <a:avLst/>
                    </a:prstGeom>
                  </pic:spPr>
                </pic:pic>
              </a:graphicData>
            </a:graphic>
          </wp:inline>
        </w:drawing>
      </w:r>
    </w:p>
    <w:p w14:paraId="4103A931" w14:textId="5B310B98" w:rsidR="00D27BCE" w:rsidRPr="00D27BCE" w:rsidRDefault="00D27BCE" w:rsidP="00D27BCE">
      <w:pPr>
        <w:jc w:val="center"/>
        <w:rPr>
          <w:rFonts w:asciiTheme="majorHAnsi" w:hAnsiTheme="majorHAnsi" w:cstheme="majorHAnsi"/>
          <w:sz w:val="24"/>
          <w:szCs w:val="24"/>
        </w:rPr>
      </w:pPr>
      <w:r>
        <w:rPr>
          <w:noProof/>
        </w:rPr>
        <w:drawing>
          <wp:inline distT="0" distB="0" distL="0" distR="0" wp14:anchorId="0396B63E" wp14:editId="47DA0AD7">
            <wp:extent cx="5495925" cy="228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5925" cy="228600"/>
                    </a:xfrm>
                    <a:prstGeom prst="rect">
                      <a:avLst/>
                    </a:prstGeom>
                  </pic:spPr>
                </pic:pic>
              </a:graphicData>
            </a:graphic>
          </wp:inline>
        </w:drawing>
      </w:r>
    </w:p>
    <w:sectPr w:rsidR="00D27BCE" w:rsidRPr="00D27BCE" w:rsidSect="00995003">
      <w:foot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91749" w14:textId="77777777" w:rsidR="00E33C9E" w:rsidRDefault="00E33C9E" w:rsidP="00031235">
      <w:pPr>
        <w:spacing w:after="0" w:line="240" w:lineRule="auto"/>
      </w:pPr>
      <w:r>
        <w:separator/>
      </w:r>
    </w:p>
  </w:endnote>
  <w:endnote w:type="continuationSeparator" w:id="0">
    <w:p w14:paraId="33FE450E" w14:textId="77777777" w:rsidR="00E33C9E" w:rsidRDefault="00E33C9E" w:rsidP="00031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836644"/>
      <w:docPartObj>
        <w:docPartGallery w:val="Page Numbers (Bottom of Page)"/>
        <w:docPartUnique/>
      </w:docPartObj>
    </w:sdtPr>
    <w:sdtEndPr>
      <w:rPr>
        <w:noProof/>
      </w:rPr>
    </w:sdtEndPr>
    <w:sdtContent>
      <w:p w14:paraId="1CA388EB" w14:textId="4C88CDAE" w:rsidR="00A77EF6" w:rsidRDefault="00A77E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C1187" w14:textId="77777777" w:rsidR="00A77EF6" w:rsidRDefault="00A77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6D4DC" w14:textId="77777777" w:rsidR="00E33C9E" w:rsidRDefault="00E33C9E" w:rsidP="00031235">
      <w:pPr>
        <w:spacing w:after="0" w:line="240" w:lineRule="auto"/>
      </w:pPr>
      <w:r>
        <w:separator/>
      </w:r>
    </w:p>
  </w:footnote>
  <w:footnote w:type="continuationSeparator" w:id="0">
    <w:p w14:paraId="33C97A0E" w14:textId="77777777" w:rsidR="00E33C9E" w:rsidRDefault="00E33C9E" w:rsidP="000312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D4E"/>
    <w:rsid w:val="00023ED2"/>
    <w:rsid w:val="00031235"/>
    <w:rsid w:val="000376B5"/>
    <w:rsid w:val="00043808"/>
    <w:rsid w:val="00043B28"/>
    <w:rsid w:val="000516CA"/>
    <w:rsid w:val="00055478"/>
    <w:rsid w:val="00064297"/>
    <w:rsid w:val="000870ED"/>
    <w:rsid w:val="000C01A7"/>
    <w:rsid w:val="001201A0"/>
    <w:rsid w:val="0012210B"/>
    <w:rsid w:val="00171F6A"/>
    <w:rsid w:val="00175672"/>
    <w:rsid w:val="001B270D"/>
    <w:rsid w:val="001D3CF6"/>
    <w:rsid w:val="001E498D"/>
    <w:rsid w:val="002840D1"/>
    <w:rsid w:val="002A56F9"/>
    <w:rsid w:val="002A6D73"/>
    <w:rsid w:val="002B21AB"/>
    <w:rsid w:val="002B697A"/>
    <w:rsid w:val="002C2941"/>
    <w:rsid w:val="002D5B22"/>
    <w:rsid w:val="002E601A"/>
    <w:rsid w:val="002F275E"/>
    <w:rsid w:val="00340CD7"/>
    <w:rsid w:val="00362541"/>
    <w:rsid w:val="0038408E"/>
    <w:rsid w:val="003A0654"/>
    <w:rsid w:val="003C1E98"/>
    <w:rsid w:val="003F7E99"/>
    <w:rsid w:val="00405F0A"/>
    <w:rsid w:val="00423564"/>
    <w:rsid w:val="0043012E"/>
    <w:rsid w:val="00446AE6"/>
    <w:rsid w:val="00447A6C"/>
    <w:rsid w:val="00462BC1"/>
    <w:rsid w:val="0047456D"/>
    <w:rsid w:val="004819D1"/>
    <w:rsid w:val="004E1D49"/>
    <w:rsid w:val="00523A24"/>
    <w:rsid w:val="00543B97"/>
    <w:rsid w:val="00564AE3"/>
    <w:rsid w:val="00577934"/>
    <w:rsid w:val="00580AF5"/>
    <w:rsid w:val="0059431E"/>
    <w:rsid w:val="005C0A6B"/>
    <w:rsid w:val="005C5D4E"/>
    <w:rsid w:val="00625EA2"/>
    <w:rsid w:val="006302D1"/>
    <w:rsid w:val="00646702"/>
    <w:rsid w:val="0066439E"/>
    <w:rsid w:val="00674F56"/>
    <w:rsid w:val="00687E09"/>
    <w:rsid w:val="006A0575"/>
    <w:rsid w:val="006B5BA6"/>
    <w:rsid w:val="00726619"/>
    <w:rsid w:val="00772658"/>
    <w:rsid w:val="00776B0B"/>
    <w:rsid w:val="0078527F"/>
    <w:rsid w:val="007B5F5A"/>
    <w:rsid w:val="007C46C5"/>
    <w:rsid w:val="00801ACE"/>
    <w:rsid w:val="00820DFB"/>
    <w:rsid w:val="008312E0"/>
    <w:rsid w:val="008361C5"/>
    <w:rsid w:val="0084211E"/>
    <w:rsid w:val="00857B79"/>
    <w:rsid w:val="00857EF6"/>
    <w:rsid w:val="00882D66"/>
    <w:rsid w:val="008A689F"/>
    <w:rsid w:val="008B0BEE"/>
    <w:rsid w:val="008F7926"/>
    <w:rsid w:val="00932CA4"/>
    <w:rsid w:val="00960538"/>
    <w:rsid w:val="00977792"/>
    <w:rsid w:val="00995003"/>
    <w:rsid w:val="009A32C8"/>
    <w:rsid w:val="009F7BCF"/>
    <w:rsid w:val="00A10E9C"/>
    <w:rsid w:val="00A752B9"/>
    <w:rsid w:val="00A77EF6"/>
    <w:rsid w:val="00A868CC"/>
    <w:rsid w:val="00AE0B14"/>
    <w:rsid w:val="00AE290C"/>
    <w:rsid w:val="00B050E2"/>
    <w:rsid w:val="00B0668F"/>
    <w:rsid w:val="00B94198"/>
    <w:rsid w:val="00BF3194"/>
    <w:rsid w:val="00BF69FF"/>
    <w:rsid w:val="00C53D44"/>
    <w:rsid w:val="00C80F92"/>
    <w:rsid w:val="00D03413"/>
    <w:rsid w:val="00D27BCE"/>
    <w:rsid w:val="00D3783A"/>
    <w:rsid w:val="00D42288"/>
    <w:rsid w:val="00DD0B7E"/>
    <w:rsid w:val="00E10014"/>
    <w:rsid w:val="00E16344"/>
    <w:rsid w:val="00E33C9E"/>
    <w:rsid w:val="00E33E4F"/>
    <w:rsid w:val="00E8191B"/>
    <w:rsid w:val="00E92F62"/>
    <w:rsid w:val="00EB4BDF"/>
    <w:rsid w:val="00EB4F3C"/>
    <w:rsid w:val="00F16F80"/>
    <w:rsid w:val="00F26F6D"/>
    <w:rsid w:val="00F270A6"/>
    <w:rsid w:val="00F27C84"/>
    <w:rsid w:val="00F5058E"/>
    <w:rsid w:val="00F655C5"/>
    <w:rsid w:val="00F713F6"/>
    <w:rsid w:val="00F7251F"/>
    <w:rsid w:val="00FB3B8D"/>
    <w:rsid w:val="00FC0DA6"/>
    <w:rsid w:val="00FC3CE2"/>
    <w:rsid w:val="00FC78CC"/>
    <w:rsid w:val="00FD69D5"/>
    <w:rsid w:val="00FE227B"/>
    <w:rsid w:val="00FF04D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183D0"/>
  <w15:chartTrackingRefBased/>
  <w15:docId w15:val="{DCDC4846-54F3-4246-8EAB-58E05FCC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235"/>
  </w:style>
  <w:style w:type="paragraph" w:styleId="Footer">
    <w:name w:val="footer"/>
    <w:basedOn w:val="Normal"/>
    <w:link w:val="FooterChar"/>
    <w:uiPriority w:val="99"/>
    <w:unhideWhenUsed/>
    <w:rsid w:val="00031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235"/>
  </w:style>
  <w:style w:type="character" w:styleId="Hyperlink">
    <w:name w:val="Hyperlink"/>
    <w:basedOn w:val="DefaultParagraphFont"/>
    <w:uiPriority w:val="99"/>
    <w:unhideWhenUsed/>
    <w:rsid w:val="00C53D44"/>
    <w:rPr>
      <w:color w:val="0563C1" w:themeColor="hyperlink"/>
      <w:u w:val="single"/>
    </w:rPr>
  </w:style>
  <w:style w:type="character" w:styleId="UnresolvedMention">
    <w:name w:val="Unresolved Mention"/>
    <w:basedOn w:val="DefaultParagraphFont"/>
    <w:uiPriority w:val="99"/>
    <w:semiHidden/>
    <w:unhideWhenUsed/>
    <w:rsid w:val="00C53D44"/>
    <w:rPr>
      <w:color w:val="605E5C"/>
      <w:shd w:val="clear" w:color="auto" w:fill="E1DFDD"/>
    </w:rPr>
  </w:style>
  <w:style w:type="paragraph" w:styleId="Caption">
    <w:name w:val="caption"/>
    <w:basedOn w:val="Normal"/>
    <w:next w:val="Normal"/>
    <w:uiPriority w:val="35"/>
    <w:unhideWhenUsed/>
    <w:qFormat/>
    <w:rsid w:val="00A752B9"/>
    <w:pPr>
      <w:spacing w:after="200" w:line="240" w:lineRule="auto"/>
    </w:pPr>
    <w:rPr>
      <w:i/>
      <w:iCs/>
      <w:color w:val="44546A" w:themeColor="text2"/>
      <w:sz w:val="18"/>
      <w:szCs w:val="18"/>
    </w:rPr>
  </w:style>
  <w:style w:type="table" w:styleId="TableGrid">
    <w:name w:val="Table Grid"/>
    <w:basedOn w:val="TableNormal"/>
    <w:uiPriority w:val="39"/>
    <w:rsid w:val="00D27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270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83575">
      <w:bodyDiv w:val="1"/>
      <w:marLeft w:val="0"/>
      <w:marRight w:val="0"/>
      <w:marTop w:val="0"/>
      <w:marBottom w:val="0"/>
      <w:divBdr>
        <w:top w:val="none" w:sz="0" w:space="0" w:color="auto"/>
        <w:left w:val="none" w:sz="0" w:space="0" w:color="auto"/>
        <w:bottom w:val="none" w:sz="0" w:space="0" w:color="auto"/>
        <w:right w:val="none" w:sz="0" w:space="0" w:color="auto"/>
      </w:divBdr>
      <w:divsChild>
        <w:div w:id="1961181579">
          <w:marLeft w:val="0"/>
          <w:marRight w:val="0"/>
          <w:marTop w:val="0"/>
          <w:marBottom w:val="0"/>
          <w:divBdr>
            <w:top w:val="none" w:sz="0" w:space="0" w:color="auto"/>
            <w:left w:val="none" w:sz="0" w:space="0" w:color="auto"/>
            <w:bottom w:val="none" w:sz="0" w:space="0" w:color="auto"/>
            <w:right w:val="none" w:sz="0" w:space="0" w:color="auto"/>
          </w:divBdr>
          <w:divsChild>
            <w:div w:id="59065712">
              <w:marLeft w:val="0"/>
              <w:marRight w:val="0"/>
              <w:marTop w:val="0"/>
              <w:marBottom w:val="0"/>
              <w:divBdr>
                <w:top w:val="none" w:sz="0" w:space="0" w:color="auto"/>
                <w:left w:val="none" w:sz="0" w:space="0" w:color="auto"/>
                <w:bottom w:val="none" w:sz="0" w:space="0" w:color="auto"/>
                <w:right w:val="none" w:sz="0" w:space="0" w:color="auto"/>
              </w:divBdr>
              <w:divsChild>
                <w:div w:id="619384616">
                  <w:marLeft w:val="0"/>
                  <w:marRight w:val="0"/>
                  <w:marTop w:val="0"/>
                  <w:marBottom w:val="0"/>
                  <w:divBdr>
                    <w:top w:val="single" w:sz="6" w:space="0" w:color="D6DADC"/>
                    <w:left w:val="single" w:sz="6" w:space="0" w:color="D6DADC"/>
                    <w:bottom w:val="single" w:sz="6" w:space="0" w:color="D6DADC"/>
                    <w:right w:val="single" w:sz="6" w:space="0" w:color="D6DADC"/>
                  </w:divBdr>
                  <w:divsChild>
                    <w:div w:id="1999572287">
                      <w:marLeft w:val="0"/>
                      <w:marRight w:val="0"/>
                      <w:marTop w:val="0"/>
                      <w:marBottom w:val="0"/>
                      <w:divBdr>
                        <w:top w:val="none" w:sz="0" w:space="0" w:color="auto"/>
                        <w:left w:val="none" w:sz="0" w:space="0" w:color="auto"/>
                        <w:bottom w:val="none" w:sz="0" w:space="0" w:color="auto"/>
                        <w:right w:val="none" w:sz="0" w:space="0" w:color="auto"/>
                      </w:divBdr>
                      <w:divsChild>
                        <w:div w:id="1308172563">
                          <w:marLeft w:val="0"/>
                          <w:marRight w:val="0"/>
                          <w:marTop w:val="0"/>
                          <w:marBottom w:val="0"/>
                          <w:divBdr>
                            <w:top w:val="none" w:sz="0" w:space="0" w:color="auto"/>
                            <w:left w:val="none" w:sz="0" w:space="0" w:color="auto"/>
                            <w:bottom w:val="none" w:sz="0" w:space="0" w:color="auto"/>
                            <w:right w:val="none" w:sz="0" w:space="0" w:color="auto"/>
                          </w:divBdr>
                          <w:divsChild>
                            <w:div w:id="1733189691">
                              <w:marLeft w:val="0"/>
                              <w:marRight w:val="0"/>
                              <w:marTop w:val="0"/>
                              <w:marBottom w:val="0"/>
                              <w:divBdr>
                                <w:top w:val="none" w:sz="0" w:space="0" w:color="auto"/>
                                <w:left w:val="none" w:sz="0" w:space="0" w:color="auto"/>
                                <w:bottom w:val="none" w:sz="0" w:space="0" w:color="auto"/>
                                <w:right w:val="none" w:sz="0" w:space="0" w:color="auto"/>
                              </w:divBdr>
                              <w:divsChild>
                                <w:div w:id="1967351955">
                                  <w:marLeft w:val="0"/>
                                  <w:marRight w:val="0"/>
                                  <w:marTop w:val="0"/>
                                  <w:marBottom w:val="0"/>
                                  <w:divBdr>
                                    <w:top w:val="none" w:sz="0" w:space="0" w:color="auto"/>
                                    <w:left w:val="none" w:sz="0" w:space="0" w:color="auto"/>
                                    <w:bottom w:val="none" w:sz="0" w:space="0" w:color="auto"/>
                                    <w:right w:val="none" w:sz="0" w:space="0" w:color="auto"/>
                                  </w:divBdr>
                                  <w:divsChild>
                                    <w:div w:id="1112166519">
                                      <w:marLeft w:val="0"/>
                                      <w:marRight w:val="0"/>
                                      <w:marTop w:val="0"/>
                                      <w:marBottom w:val="0"/>
                                      <w:divBdr>
                                        <w:top w:val="none" w:sz="0" w:space="0" w:color="auto"/>
                                        <w:left w:val="none" w:sz="0" w:space="0" w:color="auto"/>
                                        <w:bottom w:val="none" w:sz="0" w:space="0" w:color="auto"/>
                                        <w:right w:val="none" w:sz="0" w:space="0" w:color="auto"/>
                                      </w:divBdr>
                                      <w:divsChild>
                                        <w:div w:id="552935444">
                                          <w:marLeft w:val="0"/>
                                          <w:marRight w:val="0"/>
                                          <w:marTop w:val="0"/>
                                          <w:marBottom w:val="0"/>
                                          <w:divBdr>
                                            <w:top w:val="none" w:sz="0" w:space="0" w:color="auto"/>
                                            <w:left w:val="none" w:sz="0" w:space="0" w:color="auto"/>
                                            <w:bottom w:val="none" w:sz="0" w:space="0" w:color="auto"/>
                                            <w:right w:val="none" w:sz="0" w:space="0" w:color="auto"/>
                                          </w:divBdr>
                                          <w:divsChild>
                                            <w:div w:id="15811973">
                                              <w:marLeft w:val="0"/>
                                              <w:marRight w:val="0"/>
                                              <w:marTop w:val="0"/>
                                              <w:marBottom w:val="0"/>
                                              <w:divBdr>
                                                <w:top w:val="none" w:sz="0" w:space="0" w:color="auto"/>
                                                <w:left w:val="none" w:sz="0" w:space="0" w:color="auto"/>
                                                <w:bottom w:val="none" w:sz="0" w:space="0" w:color="auto"/>
                                                <w:right w:val="none" w:sz="0" w:space="0" w:color="auto"/>
                                              </w:divBdr>
                                              <w:divsChild>
                                                <w:div w:id="924462561">
                                                  <w:marLeft w:val="0"/>
                                                  <w:marRight w:val="0"/>
                                                  <w:marTop w:val="0"/>
                                                  <w:marBottom w:val="0"/>
                                                  <w:divBdr>
                                                    <w:top w:val="none" w:sz="0" w:space="0" w:color="auto"/>
                                                    <w:left w:val="none" w:sz="0" w:space="0" w:color="auto"/>
                                                    <w:bottom w:val="none" w:sz="0" w:space="0" w:color="auto"/>
                                                    <w:right w:val="none" w:sz="0" w:space="0" w:color="auto"/>
                                                  </w:divBdr>
                                                  <w:divsChild>
                                                    <w:div w:id="265962292">
                                                      <w:marLeft w:val="0"/>
                                                      <w:marRight w:val="0"/>
                                                      <w:marTop w:val="0"/>
                                                      <w:marBottom w:val="0"/>
                                                      <w:divBdr>
                                                        <w:top w:val="none" w:sz="0" w:space="0" w:color="auto"/>
                                                        <w:left w:val="none" w:sz="0" w:space="0" w:color="auto"/>
                                                        <w:bottom w:val="none" w:sz="0" w:space="0" w:color="auto"/>
                                                        <w:right w:val="none" w:sz="0" w:space="0" w:color="auto"/>
                                                      </w:divBdr>
                                                      <w:divsChild>
                                                        <w:div w:id="919369580">
                                                          <w:marLeft w:val="0"/>
                                                          <w:marRight w:val="0"/>
                                                          <w:marTop w:val="0"/>
                                                          <w:marBottom w:val="0"/>
                                                          <w:divBdr>
                                                            <w:top w:val="none" w:sz="0" w:space="0" w:color="auto"/>
                                                            <w:left w:val="none" w:sz="0" w:space="0" w:color="auto"/>
                                                            <w:bottom w:val="none" w:sz="0" w:space="0" w:color="auto"/>
                                                            <w:right w:val="none" w:sz="0" w:space="0" w:color="auto"/>
                                                          </w:divBdr>
                                                          <w:divsChild>
                                                            <w:div w:id="1156530602">
                                                              <w:marLeft w:val="0"/>
                                                              <w:marRight w:val="0"/>
                                                              <w:marTop w:val="0"/>
                                                              <w:marBottom w:val="0"/>
                                                              <w:divBdr>
                                                                <w:top w:val="none" w:sz="0" w:space="0" w:color="auto"/>
                                                                <w:left w:val="none" w:sz="0" w:space="0" w:color="auto"/>
                                                                <w:bottom w:val="none" w:sz="0" w:space="0" w:color="auto"/>
                                                                <w:right w:val="none" w:sz="0" w:space="0" w:color="auto"/>
                                                              </w:divBdr>
                                                              <w:divsChild>
                                                                <w:div w:id="1731421606">
                                                                  <w:marLeft w:val="0"/>
                                                                  <w:marRight w:val="0"/>
                                                                  <w:marTop w:val="0"/>
                                                                  <w:marBottom w:val="0"/>
                                                                  <w:divBdr>
                                                                    <w:top w:val="none" w:sz="0" w:space="0" w:color="auto"/>
                                                                    <w:left w:val="none" w:sz="0" w:space="0" w:color="auto"/>
                                                                    <w:bottom w:val="none" w:sz="0" w:space="0" w:color="auto"/>
                                                                    <w:right w:val="none" w:sz="0" w:space="0" w:color="auto"/>
                                                                  </w:divBdr>
                                                                  <w:divsChild>
                                                                    <w:div w:id="531190258">
                                                                      <w:marLeft w:val="0"/>
                                                                      <w:marRight w:val="0"/>
                                                                      <w:marTop w:val="0"/>
                                                                      <w:marBottom w:val="0"/>
                                                                      <w:divBdr>
                                                                        <w:top w:val="none" w:sz="0" w:space="0" w:color="auto"/>
                                                                        <w:left w:val="none" w:sz="0" w:space="0" w:color="auto"/>
                                                                        <w:bottom w:val="none" w:sz="0" w:space="0" w:color="auto"/>
                                                                        <w:right w:val="none" w:sz="0" w:space="0" w:color="auto"/>
                                                                      </w:divBdr>
                                                                      <w:divsChild>
                                                                        <w:div w:id="1370380268">
                                                                          <w:marLeft w:val="0"/>
                                                                          <w:marRight w:val="0"/>
                                                                          <w:marTop w:val="0"/>
                                                                          <w:marBottom w:val="0"/>
                                                                          <w:divBdr>
                                                                            <w:top w:val="none" w:sz="0" w:space="0" w:color="auto"/>
                                                                            <w:left w:val="none" w:sz="0" w:space="0" w:color="auto"/>
                                                                            <w:bottom w:val="none" w:sz="0" w:space="0" w:color="auto"/>
                                                                            <w:right w:val="none" w:sz="0" w:space="0" w:color="auto"/>
                                                                          </w:divBdr>
                                                                        </w:div>
                                                                      </w:divsChild>
                                                                    </w:div>
                                                                    <w:div w:id="928853498">
                                                                      <w:marLeft w:val="0"/>
                                                                      <w:marRight w:val="0"/>
                                                                      <w:marTop w:val="0"/>
                                                                      <w:marBottom w:val="0"/>
                                                                      <w:divBdr>
                                                                        <w:top w:val="none" w:sz="0" w:space="0" w:color="auto"/>
                                                                        <w:left w:val="none" w:sz="0" w:space="0" w:color="auto"/>
                                                                        <w:bottom w:val="none" w:sz="0" w:space="0" w:color="auto"/>
                                                                        <w:right w:val="none" w:sz="0" w:space="0" w:color="auto"/>
                                                                      </w:divBdr>
                                                                      <w:divsChild>
                                                                        <w:div w:id="15961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790974">
                                                  <w:marLeft w:val="0"/>
                                                  <w:marRight w:val="0"/>
                                                  <w:marTop w:val="0"/>
                                                  <w:marBottom w:val="0"/>
                                                  <w:divBdr>
                                                    <w:top w:val="none" w:sz="0" w:space="0" w:color="auto"/>
                                                    <w:left w:val="none" w:sz="0" w:space="0" w:color="auto"/>
                                                    <w:bottom w:val="none" w:sz="0" w:space="0" w:color="auto"/>
                                                    <w:right w:val="none" w:sz="0" w:space="0" w:color="auto"/>
                                                  </w:divBdr>
                                                  <w:divsChild>
                                                    <w:div w:id="1185048851">
                                                      <w:marLeft w:val="0"/>
                                                      <w:marRight w:val="0"/>
                                                      <w:marTop w:val="0"/>
                                                      <w:marBottom w:val="0"/>
                                                      <w:divBdr>
                                                        <w:top w:val="none" w:sz="0" w:space="0" w:color="auto"/>
                                                        <w:left w:val="none" w:sz="0" w:space="0" w:color="auto"/>
                                                        <w:bottom w:val="none" w:sz="0" w:space="0" w:color="auto"/>
                                                        <w:right w:val="none" w:sz="0" w:space="0" w:color="auto"/>
                                                      </w:divBdr>
                                                      <w:divsChild>
                                                        <w:div w:id="941380593">
                                                          <w:marLeft w:val="0"/>
                                                          <w:marRight w:val="0"/>
                                                          <w:marTop w:val="0"/>
                                                          <w:marBottom w:val="0"/>
                                                          <w:divBdr>
                                                            <w:top w:val="none" w:sz="0" w:space="0" w:color="auto"/>
                                                            <w:left w:val="none" w:sz="0" w:space="0" w:color="auto"/>
                                                            <w:bottom w:val="none" w:sz="0" w:space="0" w:color="auto"/>
                                                            <w:right w:val="none" w:sz="0" w:space="0" w:color="auto"/>
                                                          </w:divBdr>
                                                          <w:divsChild>
                                                            <w:div w:id="1837069051">
                                                              <w:marLeft w:val="0"/>
                                                              <w:marRight w:val="0"/>
                                                              <w:marTop w:val="0"/>
                                                              <w:marBottom w:val="0"/>
                                                              <w:divBdr>
                                                                <w:top w:val="none" w:sz="0" w:space="0" w:color="D6DADC"/>
                                                                <w:left w:val="none" w:sz="0" w:space="0" w:color="D6DADC"/>
                                                                <w:bottom w:val="single" w:sz="6" w:space="0" w:color="D6DADC"/>
                                                                <w:right w:val="none" w:sz="0" w:space="0" w:color="D6DADC"/>
                                                              </w:divBdr>
                                                            </w:div>
                                                          </w:divsChild>
                                                        </w:div>
                                                        <w:div w:id="1563638552">
                                                          <w:marLeft w:val="0"/>
                                                          <w:marRight w:val="0"/>
                                                          <w:marTop w:val="0"/>
                                                          <w:marBottom w:val="0"/>
                                                          <w:divBdr>
                                                            <w:top w:val="none" w:sz="0" w:space="0" w:color="D6DADC"/>
                                                            <w:left w:val="none" w:sz="0" w:space="4" w:color="D6DADC"/>
                                                            <w:bottom w:val="none" w:sz="0" w:space="0" w:color="D6DADC"/>
                                                            <w:right w:val="single" w:sz="6" w:space="5" w:color="D6DADC"/>
                                                          </w:divBdr>
                                                        </w:div>
                                                        <w:div w:id="1083381158">
                                                          <w:marLeft w:val="0"/>
                                                          <w:marRight w:val="0"/>
                                                          <w:marTop w:val="0"/>
                                                          <w:marBottom w:val="0"/>
                                                          <w:divBdr>
                                                            <w:top w:val="none" w:sz="0" w:space="0" w:color="D6DADC"/>
                                                            <w:left w:val="none" w:sz="0" w:space="4" w:color="D6DADC"/>
                                                            <w:bottom w:val="none" w:sz="0" w:space="0" w:color="D6DADC"/>
                                                            <w:right w:val="none" w:sz="0" w:space="0" w:color="auto"/>
                                                          </w:divBdr>
                                                        </w:div>
                                                        <w:div w:id="415709360">
                                                          <w:marLeft w:val="0"/>
                                                          <w:marRight w:val="0"/>
                                                          <w:marTop w:val="0"/>
                                                          <w:marBottom w:val="0"/>
                                                          <w:divBdr>
                                                            <w:top w:val="none" w:sz="0" w:space="0" w:color="D6DADC"/>
                                                            <w:left w:val="none" w:sz="0" w:space="4" w:color="D6DADC"/>
                                                            <w:bottom w:val="none" w:sz="0" w:space="0" w:color="D6DADC"/>
                                                            <w:right w:val="none" w:sz="0" w:space="0" w:color="auto"/>
                                                          </w:divBdr>
                                                        </w:div>
                                                        <w:div w:id="1900941538">
                                                          <w:marLeft w:val="0"/>
                                                          <w:marRight w:val="0"/>
                                                          <w:marTop w:val="0"/>
                                                          <w:marBottom w:val="0"/>
                                                          <w:divBdr>
                                                            <w:top w:val="none" w:sz="0" w:space="0" w:color="auto"/>
                                                            <w:left w:val="none" w:sz="0" w:space="0" w:color="auto"/>
                                                            <w:bottom w:val="none" w:sz="0" w:space="0" w:color="auto"/>
                                                            <w:right w:val="none" w:sz="0" w:space="0" w:color="auto"/>
                                                          </w:divBdr>
                                                          <w:divsChild>
                                                            <w:div w:id="374083284">
                                                              <w:marLeft w:val="0"/>
                                                              <w:marRight w:val="0"/>
                                                              <w:marTop w:val="0"/>
                                                              <w:marBottom w:val="0"/>
                                                              <w:divBdr>
                                                                <w:top w:val="none" w:sz="0" w:space="0" w:color="auto"/>
                                                                <w:left w:val="none" w:sz="0" w:space="0" w:color="auto"/>
                                                                <w:bottom w:val="none" w:sz="0" w:space="0" w:color="auto"/>
                                                                <w:right w:val="none" w:sz="0" w:space="0" w:color="auto"/>
                                                              </w:divBdr>
                                                              <w:divsChild>
                                                                <w:div w:id="808017632">
                                                                  <w:marLeft w:val="0"/>
                                                                  <w:marRight w:val="0"/>
                                                                  <w:marTop w:val="0"/>
                                                                  <w:marBottom w:val="0"/>
                                                                  <w:divBdr>
                                                                    <w:top w:val="none" w:sz="0" w:space="0" w:color="auto"/>
                                                                    <w:left w:val="none" w:sz="0" w:space="0" w:color="auto"/>
                                                                    <w:bottom w:val="none" w:sz="0" w:space="0" w:color="auto"/>
                                                                    <w:right w:val="none" w:sz="0" w:space="0" w:color="auto"/>
                                                                  </w:divBdr>
                                                                  <w:divsChild>
                                                                    <w:div w:id="967324640">
                                                                      <w:marLeft w:val="0"/>
                                                                      <w:marRight w:val="0"/>
                                                                      <w:marTop w:val="0"/>
                                                                      <w:marBottom w:val="0"/>
                                                                      <w:divBdr>
                                                                        <w:top w:val="none" w:sz="0" w:space="0" w:color="auto"/>
                                                                        <w:left w:val="none" w:sz="0" w:space="0" w:color="auto"/>
                                                                        <w:bottom w:val="none" w:sz="0" w:space="0" w:color="auto"/>
                                                                        <w:right w:val="none" w:sz="0" w:space="0" w:color="auto"/>
                                                                      </w:divBdr>
                                                                      <w:divsChild>
                                                                        <w:div w:id="281618656">
                                                                          <w:marLeft w:val="0"/>
                                                                          <w:marRight w:val="0"/>
                                                                          <w:marTop w:val="0"/>
                                                                          <w:marBottom w:val="0"/>
                                                                          <w:divBdr>
                                                                            <w:top w:val="none" w:sz="0" w:space="0" w:color="auto"/>
                                                                            <w:left w:val="none" w:sz="0" w:space="0" w:color="auto"/>
                                                                            <w:bottom w:val="none" w:sz="0" w:space="0" w:color="auto"/>
                                                                            <w:right w:val="none" w:sz="0" w:space="0" w:color="auto"/>
                                                                          </w:divBdr>
                                                                          <w:divsChild>
                                                                            <w:div w:id="570888814">
                                                                              <w:marLeft w:val="0"/>
                                                                              <w:marRight w:val="0"/>
                                                                              <w:marTop w:val="0"/>
                                                                              <w:marBottom w:val="0"/>
                                                                              <w:divBdr>
                                                                                <w:top w:val="none" w:sz="0" w:space="0" w:color="auto"/>
                                                                                <w:left w:val="none" w:sz="0" w:space="0" w:color="auto"/>
                                                                                <w:bottom w:val="none" w:sz="0" w:space="0" w:color="auto"/>
                                                                                <w:right w:val="none" w:sz="0" w:space="0" w:color="auto"/>
                                                                              </w:divBdr>
                                                                              <w:divsChild>
                                                                                <w:div w:id="782847426">
                                                                                  <w:marLeft w:val="0"/>
                                                                                  <w:marRight w:val="0"/>
                                                                                  <w:marTop w:val="0"/>
                                                                                  <w:marBottom w:val="0"/>
                                                                                  <w:divBdr>
                                                                                    <w:top w:val="none" w:sz="0" w:space="0" w:color="auto"/>
                                                                                    <w:left w:val="none" w:sz="0" w:space="0" w:color="auto"/>
                                                                                    <w:bottom w:val="none" w:sz="0" w:space="0" w:color="auto"/>
                                                                                    <w:right w:val="none" w:sz="0" w:space="0" w:color="auto"/>
                                                                                  </w:divBdr>
                                                                                  <w:divsChild>
                                                                                    <w:div w:id="6161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727371">
                                                                  <w:marLeft w:val="0"/>
                                                                  <w:marRight w:val="0"/>
                                                                  <w:marTop w:val="0"/>
                                                                  <w:marBottom w:val="0"/>
                                                                  <w:divBdr>
                                                                    <w:top w:val="none" w:sz="0" w:space="0" w:color="auto"/>
                                                                    <w:left w:val="none" w:sz="0" w:space="0" w:color="auto"/>
                                                                    <w:bottom w:val="none" w:sz="0" w:space="0" w:color="auto"/>
                                                                    <w:right w:val="none" w:sz="0" w:space="0" w:color="auto"/>
                                                                  </w:divBdr>
                                                                  <w:divsChild>
                                                                    <w:div w:id="436213000">
                                                                      <w:marLeft w:val="0"/>
                                                                      <w:marRight w:val="0"/>
                                                                      <w:marTop w:val="0"/>
                                                                      <w:marBottom w:val="0"/>
                                                                      <w:divBdr>
                                                                        <w:top w:val="none" w:sz="0" w:space="0" w:color="auto"/>
                                                                        <w:left w:val="none" w:sz="0" w:space="0" w:color="auto"/>
                                                                        <w:bottom w:val="none" w:sz="0" w:space="0" w:color="auto"/>
                                                                        <w:right w:val="none" w:sz="0" w:space="0" w:color="auto"/>
                                                                      </w:divBdr>
                                                                      <w:divsChild>
                                                                        <w:div w:id="1420520306">
                                                                          <w:marLeft w:val="0"/>
                                                                          <w:marRight w:val="0"/>
                                                                          <w:marTop w:val="0"/>
                                                                          <w:marBottom w:val="0"/>
                                                                          <w:divBdr>
                                                                            <w:top w:val="none" w:sz="0" w:space="0" w:color="auto"/>
                                                                            <w:left w:val="none" w:sz="0" w:space="0" w:color="auto"/>
                                                                            <w:bottom w:val="none" w:sz="0" w:space="0" w:color="auto"/>
                                                                            <w:right w:val="none" w:sz="0" w:space="0" w:color="auto"/>
                                                                          </w:divBdr>
                                                                        </w:div>
                                                                      </w:divsChild>
                                                                    </w:div>
                                                                    <w:div w:id="1273827325">
                                                                      <w:marLeft w:val="0"/>
                                                                      <w:marRight w:val="0"/>
                                                                      <w:marTop w:val="0"/>
                                                                      <w:marBottom w:val="0"/>
                                                                      <w:divBdr>
                                                                        <w:top w:val="none" w:sz="0" w:space="0" w:color="auto"/>
                                                                        <w:left w:val="none" w:sz="0" w:space="0" w:color="auto"/>
                                                                        <w:bottom w:val="none" w:sz="0" w:space="0" w:color="auto"/>
                                                                        <w:right w:val="none" w:sz="0" w:space="0" w:color="auto"/>
                                                                      </w:divBdr>
                                                                      <w:divsChild>
                                                                        <w:div w:id="1456101287">
                                                                          <w:marLeft w:val="0"/>
                                                                          <w:marRight w:val="0"/>
                                                                          <w:marTop w:val="0"/>
                                                                          <w:marBottom w:val="0"/>
                                                                          <w:divBdr>
                                                                            <w:top w:val="none" w:sz="0" w:space="0" w:color="auto"/>
                                                                            <w:left w:val="none" w:sz="0" w:space="0" w:color="auto"/>
                                                                            <w:bottom w:val="none" w:sz="0" w:space="0" w:color="auto"/>
                                                                            <w:right w:val="none" w:sz="0" w:space="0" w:color="auto"/>
                                                                          </w:divBdr>
                                                                        </w:div>
                                                                      </w:divsChild>
                                                                    </w:div>
                                                                    <w:div w:id="569312670">
                                                                      <w:marLeft w:val="0"/>
                                                                      <w:marRight w:val="0"/>
                                                                      <w:marTop w:val="0"/>
                                                                      <w:marBottom w:val="0"/>
                                                                      <w:divBdr>
                                                                        <w:top w:val="none" w:sz="0" w:space="0" w:color="auto"/>
                                                                        <w:left w:val="none" w:sz="0" w:space="0" w:color="auto"/>
                                                                        <w:bottom w:val="none" w:sz="0" w:space="0" w:color="auto"/>
                                                                        <w:right w:val="none" w:sz="0" w:space="0" w:color="auto"/>
                                                                      </w:divBdr>
                                                                      <w:divsChild>
                                                                        <w:div w:id="1655910935">
                                                                          <w:marLeft w:val="0"/>
                                                                          <w:marRight w:val="0"/>
                                                                          <w:marTop w:val="0"/>
                                                                          <w:marBottom w:val="0"/>
                                                                          <w:divBdr>
                                                                            <w:top w:val="none" w:sz="0" w:space="0" w:color="auto"/>
                                                                            <w:left w:val="none" w:sz="0" w:space="0" w:color="auto"/>
                                                                            <w:bottom w:val="none" w:sz="0" w:space="0" w:color="auto"/>
                                                                            <w:right w:val="none" w:sz="0" w:space="0" w:color="auto"/>
                                                                          </w:divBdr>
                                                                        </w:div>
                                                                      </w:divsChild>
                                                                    </w:div>
                                                                    <w:div w:id="1649360245">
                                                                      <w:marLeft w:val="0"/>
                                                                      <w:marRight w:val="0"/>
                                                                      <w:marTop w:val="0"/>
                                                                      <w:marBottom w:val="0"/>
                                                                      <w:divBdr>
                                                                        <w:top w:val="none" w:sz="0" w:space="0" w:color="auto"/>
                                                                        <w:left w:val="none" w:sz="0" w:space="0" w:color="auto"/>
                                                                        <w:bottom w:val="none" w:sz="0" w:space="0" w:color="auto"/>
                                                                        <w:right w:val="none" w:sz="0" w:space="0" w:color="auto"/>
                                                                      </w:divBdr>
                                                                      <w:divsChild>
                                                                        <w:div w:id="177740534">
                                                                          <w:marLeft w:val="0"/>
                                                                          <w:marRight w:val="0"/>
                                                                          <w:marTop w:val="0"/>
                                                                          <w:marBottom w:val="0"/>
                                                                          <w:divBdr>
                                                                            <w:top w:val="none" w:sz="0" w:space="0" w:color="auto"/>
                                                                            <w:left w:val="none" w:sz="0" w:space="0" w:color="auto"/>
                                                                            <w:bottom w:val="none" w:sz="0" w:space="0" w:color="auto"/>
                                                                            <w:right w:val="none" w:sz="0" w:space="0" w:color="auto"/>
                                                                          </w:divBdr>
                                                                          <w:divsChild>
                                                                            <w:div w:id="27875064">
                                                                              <w:marLeft w:val="150"/>
                                                                              <w:marRight w:val="150"/>
                                                                              <w:marTop w:val="150"/>
                                                                              <w:marBottom w:val="150"/>
                                                                              <w:divBdr>
                                                                                <w:top w:val="none" w:sz="0" w:space="0" w:color="auto"/>
                                                                                <w:left w:val="none" w:sz="0" w:space="0" w:color="auto"/>
                                                                                <w:bottom w:val="none" w:sz="0" w:space="0" w:color="auto"/>
                                                                                <w:right w:val="none" w:sz="0" w:space="0" w:color="auto"/>
                                                                              </w:divBdr>
                                                                              <w:divsChild>
                                                                                <w:div w:id="706641538">
                                                                                  <w:marLeft w:val="0"/>
                                                                                  <w:marRight w:val="0"/>
                                                                                  <w:marTop w:val="0"/>
                                                                                  <w:marBottom w:val="0"/>
                                                                                  <w:divBdr>
                                                                                    <w:top w:val="none" w:sz="0" w:space="0" w:color="auto"/>
                                                                                    <w:left w:val="none" w:sz="0" w:space="0" w:color="auto"/>
                                                                                    <w:bottom w:val="none" w:sz="0" w:space="0" w:color="auto"/>
                                                                                    <w:right w:val="none" w:sz="0" w:space="0" w:color="auto"/>
                                                                                  </w:divBdr>
                                                                                  <w:divsChild>
                                                                                    <w:div w:id="1721129702">
                                                                                      <w:marLeft w:val="0"/>
                                                                                      <w:marRight w:val="0"/>
                                                                                      <w:marTop w:val="0"/>
                                                                                      <w:marBottom w:val="0"/>
                                                                                      <w:divBdr>
                                                                                        <w:top w:val="none" w:sz="0" w:space="0" w:color="auto"/>
                                                                                        <w:left w:val="none" w:sz="0" w:space="0" w:color="auto"/>
                                                                                        <w:bottom w:val="none" w:sz="0" w:space="0" w:color="auto"/>
                                                                                        <w:right w:val="none" w:sz="0" w:space="0" w:color="auto"/>
                                                                                      </w:divBdr>
                                                                                      <w:divsChild>
                                                                                        <w:div w:id="1010596955">
                                                                                          <w:marLeft w:val="150"/>
                                                                                          <w:marRight w:val="150"/>
                                                                                          <w:marTop w:val="15"/>
                                                                                          <w:marBottom w:val="150"/>
                                                                                          <w:divBdr>
                                                                                            <w:top w:val="none" w:sz="0" w:space="0" w:color="auto"/>
                                                                                            <w:left w:val="none" w:sz="0" w:space="0" w:color="auto"/>
                                                                                            <w:bottom w:val="none" w:sz="0" w:space="0" w:color="auto"/>
                                                                                            <w:right w:val="none" w:sz="0" w:space="0" w:color="auto"/>
                                                                                          </w:divBdr>
                                                                                          <w:divsChild>
                                                                                            <w:div w:id="421147253">
                                                                                              <w:marLeft w:val="0"/>
                                                                                              <w:marRight w:val="0"/>
                                                                                              <w:marTop w:val="0"/>
                                                                                              <w:marBottom w:val="0"/>
                                                                                              <w:divBdr>
                                                                                                <w:top w:val="none" w:sz="0" w:space="0" w:color="auto"/>
                                                                                                <w:left w:val="none" w:sz="0" w:space="0" w:color="auto"/>
                                                                                                <w:bottom w:val="none" w:sz="0" w:space="0" w:color="auto"/>
                                                                                                <w:right w:val="none" w:sz="0" w:space="0" w:color="auto"/>
                                                                                              </w:divBdr>
                                                                                            </w:div>
                                                                                          </w:divsChild>
                                                                                        </w:div>
                                                                                        <w:div w:id="1568226143">
                                                                                          <w:marLeft w:val="150"/>
                                                                                          <w:marRight w:val="150"/>
                                                                                          <w:marTop w:val="15"/>
                                                                                          <w:marBottom w:val="150"/>
                                                                                          <w:divBdr>
                                                                                            <w:top w:val="none" w:sz="0" w:space="0" w:color="auto"/>
                                                                                            <w:left w:val="none" w:sz="0" w:space="0" w:color="auto"/>
                                                                                            <w:bottom w:val="none" w:sz="0" w:space="0" w:color="auto"/>
                                                                                            <w:right w:val="none" w:sz="0" w:space="0" w:color="auto"/>
                                                                                          </w:divBdr>
                                                                                          <w:divsChild>
                                                                                            <w:div w:id="1239096117">
                                                                                              <w:marLeft w:val="0"/>
                                                                                              <w:marRight w:val="0"/>
                                                                                              <w:marTop w:val="0"/>
                                                                                              <w:marBottom w:val="0"/>
                                                                                              <w:divBdr>
                                                                                                <w:top w:val="none" w:sz="0" w:space="0" w:color="auto"/>
                                                                                                <w:left w:val="none" w:sz="0" w:space="0" w:color="auto"/>
                                                                                                <w:bottom w:val="none" w:sz="0" w:space="0" w:color="auto"/>
                                                                                                <w:right w:val="none" w:sz="0" w:space="0" w:color="auto"/>
                                                                                              </w:divBdr>
                                                                                            </w:div>
                                                                                          </w:divsChild>
                                                                                        </w:div>
                                                                                        <w:div w:id="1284118458">
                                                                                          <w:marLeft w:val="150"/>
                                                                                          <w:marRight w:val="150"/>
                                                                                          <w:marTop w:val="15"/>
                                                                                          <w:marBottom w:val="150"/>
                                                                                          <w:divBdr>
                                                                                            <w:top w:val="none" w:sz="0" w:space="0" w:color="auto"/>
                                                                                            <w:left w:val="none" w:sz="0" w:space="0" w:color="auto"/>
                                                                                            <w:bottom w:val="none" w:sz="0" w:space="0" w:color="auto"/>
                                                                                            <w:right w:val="none" w:sz="0" w:space="0" w:color="auto"/>
                                                                                          </w:divBdr>
                                                                                          <w:divsChild>
                                                                                            <w:div w:id="1125655937">
                                                                                              <w:marLeft w:val="0"/>
                                                                                              <w:marRight w:val="0"/>
                                                                                              <w:marTop w:val="0"/>
                                                                                              <w:marBottom w:val="0"/>
                                                                                              <w:divBdr>
                                                                                                <w:top w:val="none" w:sz="0" w:space="0" w:color="auto"/>
                                                                                                <w:left w:val="none" w:sz="0" w:space="0" w:color="auto"/>
                                                                                                <w:bottom w:val="none" w:sz="0" w:space="0" w:color="auto"/>
                                                                                                <w:right w:val="none" w:sz="0" w:space="0" w:color="auto"/>
                                                                                              </w:divBdr>
                                                                                            </w:div>
                                                                                          </w:divsChild>
                                                                                        </w:div>
                                                                                        <w:div w:id="1129544171">
                                                                                          <w:marLeft w:val="135"/>
                                                                                          <w:marRight w:val="135"/>
                                                                                          <w:marTop w:val="0"/>
                                                                                          <w:marBottom w:val="135"/>
                                                                                          <w:divBdr>
                                                                                            <w:top w:val="none" w:sz="0" w:space="0" w:color="auto"/>
                                                                                            <w:left w:val="none" w:sz="0" w:space="0" w:color="auto"/>
                                                                                            <w:bottom w:val="none" w:sz="0" w:space="0" w:color="auto"/>
                                                                                            <w:right w:val="none" w:sz="0" w:space="0" w:color="auto"/>
                                                                                          </w:divBdr>
                                                                                          <w:divsChild>
                                                                                            <w:div w:id="150148526">
                                                                                              <w:marLeft w:val="0"/>
                                                                                              <w:marRight w:val="0"/>
                                                                                              <w:marTop w:val="0"/>
                                                                                              <w:marBottom w:val="0"/>
                                                                                              <w:divBdr>
                                                                                                <w:top w:val="none" w:sz="0" w:space="0" w:color="auto"/>
                                                                                                <w:left w:val="none" w:sz="0" w:space="0" w:color="auto"/>
                                                                                                <w:bottom w:val="none" w:sz="0" w:space="0" w:color="auto"/>
                                                                                                <w:right w:val="none" w:sz="0" w:space="0" w:color="auto"/>
                                                                                              </w:divBdr>
                                                                                              <w:divsChild>
                                                                                                <w:div w:id="1119648567">
                                                                                                  <w:marLeft w:val="0"/>
                                                                                                  <w:marRight w:val="0"/>
                                                                                                  <w:marTop w:val="0"/>
                                                                                                  <w:marBottom w:val="0"/>
                                                                                                  <w:divBdr>
                                                                                                    <w:top w:val="none" w:sz="0" w:space="0" w:color="auto"/>
                                                                                                    <w:left w:val="none" w:sz="0" w:space="0" w:color="auto"/>
                                                                                                    <w:bottom w:val="none" w:sz="0" w:space="0" w:color="auto"/>
                                                                                                    <w:right w:val="none" w:sz="0" w:space="0" w:color="auto"/>
                                                                                                  </w:divBdr>
                                                                                                  <w:divsChild>
                                                                                                    <w:div w:id="1517110455">
                                                                                                      <w:marLeft w:val="150"/>
                                                                                                      <w:marRight w:val="150"/>
                                                                                                      <w:marTop w:val="15"/>
                                                                                                      <w:marBottom w:val="150"/>
                                                                                                      <w:divBdr>
                                                                                                        <w:top w:val="none" w:sz="0" w:space="0" w:color="auto"/>
                                                                                                        <w:left w:val="none" w:sz="0" w:space="0" w:color="auto"/>
                                                                                                        <w:bottom w:val="none" w:sz="0" w:space="0" w:color="auto"/>
                                                                                                        <w:right w:val="none" w:sz="0" w:space="0" w:color="auto"/>
                                                                                                      </w:divBdr>
                                                                                                      <w:divsChild>
                                                                                                        <w:div w:id="2071995357">
                                                                                                          <w:marLeft w:val="0"/>
                                                                                                          <w:marRight w:val="0"/>
                                                                                                          <w:marTop w:val="35"/>
                                                                                                          <w:marBottom w:val="0"/>
                                                                                                          <w:divBdr>
                                                                                                            <w:top w:val="none" w:sz="0" w:space="0" w:color="auto"/>
                                                                                                            <w:left w:val="none" w:sz="0" w:space="0" w:color="auto"/>
                                                                                                            <w:bottom w:val="none" w:sz="0" w:space="0" w:color="auto"/>
                                                                                                            <w:right w:val="none" w:sz="0" w:space="0" w:color="auto"/>
                                                                                                          </w:divBdr>
                                                                                                          <w:divsChild>
                                                                                                            <w:div w:id="1796294330">
                                                                                                              <w:marLeft w:val="0"/>
                                                                                                              <w:marRight w:val="0"/>
                                                                                                              <w:marTop w:val="0"/>
                                                                                                              <w:marBottom w:val="0"/>
                                                                                                              <w:divBdr>
                                                                                                                <w:top w:val="none" w:sz="0" w:space="0" w:color="auto"/>
                                                                                                                <w:left w:val="none" w:sz="0" w:space="0" w:color="auto"/>
                                                                                                                <w:bottom w:val="none" w:sz="0" w:space="0" w:color="auto"/>
                                                                                                                <w:right w:val="none" w:sz="0" w:space="0" w:color="auto"/>
                                                                                                              </w:divBdr>
                                                                                                              <w:divsChild>
                                                                                                                <w:div w:id="2042198878">
                                                                                                                  <w:marLeft w:val="0"/>
                                                                                                                  <w:marRight w:val="0"/>
                                                                                                                  <w:marTop w:val="0"/>
                                                                                                                  <w:marBottom w:val="0"/>
                                                                                                                  <w:divBdr>
                                                                                                                    <w:top w:val="none" w:sz="0" w:space="0" w:color="auto"/>
                                                                                                                    <w:left w:val="none" w:sz="0" w:space="0" w:color="auto"/>
                                                                                                                    <w:bottom w:val="none" w:sz="0" w:space="0" w:color="auto"/>
                                                                                                                    <w:right w:val="none" w:sz="0" w:space="0" w:color="auto"/>
                                                                                                                  </w:divBdr>
                                                                                                                  <w:divsChild>
                                                                                                                    <w:div w:id="1762527359">
                                                                                                                      <w:marLeft w:val="0"/>
                                                                                                                      <w:marRight w:val="0"/>
                                                                                                                      <w:marTop w:val="0"/>
                                                                                                                      <w:marBottom w:val="0"/>
                                                                                                                      <w:divBdr>
                                                                                                                        <w:top w:val="none" w:sz="0" w:space="0" w:color="auto"/>
                                                                                                                        <w:left w:val="none" w:sz="0" w:space="0" w:color="auto"/>
                                                                                                                        <w:bottom w:val="none" w:sz="0" w:space="0" w:color="auto"/>
                                                                                                                        <w:right w:val="none" w:sz="0" w:space="0" w:color="auto"/>
                                                                                                                      </w:divBdr>
                                                                                                                      <w:divsChild>
                                                                                                                        <w:div w:id="496845328">
                                                                                                                          <w:marLeft w:val="0"/>
                                                                                                                          <w:marRight w:val="0"/>
                                                                                                                          <w:marTop w:val="0"/>
                                                                                                                          <w:marBottom w:val="0"/>
                                                                                                                          <w:divBdr>
                                                                                                                            <w:top w:val="none" w:sz="0" w:space="0" w:color="auto"/>
                                                                                                                            <w:left w:val="none" w:sz="0" w:space="0" w:color="auto"/>
                                                                                                                            <w:bottom w:val="none" w:sz="0" w:space="0" w:color="auto"/>
                                                                                                                            <w:right w:val="none" w:sz="0" w:space="0" w:color="auto"/>
                                                                                                                          </w:divBdr>
                                                                                                                          <w:divsChild>
                                                                                                                            <w:div w:id="1910840343">
                                                                                                                              <w:marLeft w:val="0"/>
                                                                                                                              <w:marRight w:val="0"/>
                                                                                                                              <w:marTop w:val="0"/>
                                                                                                                              <w:marBottom w:val="0"/>
                                                                                                                              <w:divBdr>
                                                                                                                                <w:top w:val="none" w:sz="0" w:space="0" w:color="auto"/>
                                                                                                                                <w:left w:val="none" w:sz="0" w:space="0" w:color="auto"/>
                                                                                                                                <w:bottom w:val="none" w:sz="0" w:space="0" w:color="auto"/>
                                                                                                                                <w:right w:val="none" w:sz="0" w:space="0" w:color="auto"/>
                                                                                                                              </w:divBdr>
                                                                                                                              <w:divsChild>
                                                                                                                                <w:div w:id="1158349347">
                                                                                                                                  <w:marLeft w:val="0"/>
                                                                                                                                  <w:marRight w:val="0"/>
                                                                                                                                  <w:marTop w:val="0"/>
                                                                                                                                  <w:marBottom w:val="0"/>
                                                                                                                                  <w:divBdr>
                                                                                                                                    <w:top w:val="none" w:sz="0" w:space="0" w:color="auto"/>
                                                                                                                                    <w:left w:val="none" w:sz="0" w:space="0" w:color="auto"/>
                                                                                                                                    <w:bottom w:val="none" w:sz="0" w:space="0" w:color="auto"/>
                                                                                                                                    <w:right w:val="none" w:sz="0" w:space="0" w:color="auto"/>
                                                                                                                                  </w:divBdr>
                                                                                                                                  <w:divsChild>
                                                                                                                                    <w:div w:id="1391029241">
                                                                                                                                      <w:marLeft w:val="0"/>
                                                                                                                                      <w:marRight w:val="0"/>
                                                                                                                                      <w:marTop w:val="0"/>
                                                                                                                                      <w:marBottom w:val="0"/>
                                                                                                                                      <w:divBdr>
                                                                                                                                        <w:top w:val="none" w:sz="0" w:space="0" w:color="auto"/>
                                                                                                                                        <w:left w:val="none" w:sz="0" w:space="0" w:color="auto"/>
                                                                                                                                        <w:bottom w:val="none" w:sz="0" w:space="0" w:color="auto"/>
                                                                                                                                        <w:right w:val="none" w:sz="0" w:space="0" w:color="auto"/>
                                                                                                                                      </w:divBdr>
                                                                                                                                      <w:divsChild>
                                                                                                                                        <w:div w:id="723018475">
                                                                                                                                          <w:marLeft w:val="0"/>
                                                                                                                                          <w:marRight w:val="0"/>
                                                                                                                                          <w:marTop w:val="0"/>
                                                                                                                                          <w:marBottom w:val="0"/>
                                                                                                                                          <w:divBdr>
                                                                                                                                            <w:top w:val="none" w:sz="0" w:space="0" w:color="auto"/>
                                                                                                                                            <w:left w:val="none" w:sz="0" w:space="0" w:color="auto"/>
                                                                                                                                            <w:bottom w:val="none" w:sz="0" w:space="0" w:color="auto"/>
                                                                                                                                            <w:right w:val="none" w:sz="0" w:space="0" w:color="auto"/>
                                                                                                                                          </w:divBdr>
                                                                                                                                          <w:divsChild>
                                                                                                                                            <w:div w:id="1221750920">
                                                                                                                                              <w:marLeft w:val="0"/>
                                                                                                                                              <w:marRight w:val="0"/>
                                                                                                                                              <w:marTop w:val="0"/>
                                                                                                                                              <w:marBottom w:val="0"/>
                                                                                                                                              <w:divBdr>
                                                                                                                                                <w:top w:val="none" w:sz="0" w:space="0" w:color="auto"/>
                                                                                                                                                <w:left w:val="none" w:sz="0" w:space="0" w:color="auto"/>
                                                                                                                                                <w:bottom w:val="none" w:sz="0" w:space="0" w:color="auto"/>
                                                                                                                                                <w:right w:val="none" w:sz="0" w:space="0" w:color="auto"/>
                                                                                                                                              </w:divBdr>
                                                                                                                                            </w:div>
                                                                                                                                          </w:divsChild>
                                                                                                                                        </w:div>
                                                                                                                                        <w:div w:id="137037215">
                                                                                                                                          <w:marLeft w:val="0"/>
                                                                                                                                          <w:marRight w:val="0"/>
                                                                                                                                          <w:marTop w:val="0"/>
                                                                                                                                          <w:marBottom w:val="0"/>
                                                                                                                                          <w:divBdr>
                                                                                                                                            <w:top w:val="none" w:sz="0" w:space="0" w:color="auto"/>
                                                                                                                                            <w:left w:val="none" w:sz="0" w:space="0" w:color="auto"/>
                                                                                                                                            <w:bottom w:val="none" w:sz="0" w:space="0" w:color="auto"/>
                                                                                                                                            <w:right w:val="none" w:sz="0" w:space="0" w:color="auto"/>
                                                                                                                                          </w:divBdr>
                                                                                                                                          <w:divsChild>
                                                                                                                                            <w:div w:id="1824738459">
                                                                                                                                              <w:marLeft w:val="0"/>
                                                                                                                                              <w:marRight w:val="0"/>
                                                                                                                                              <w:marTop w:val="0"/>
                                                                                                                                              <w:marBottom w:val="0"/>
                                                                                                                                              <w:divBdr>
                                                                                                                                                <w:top w:val="none" w:sz="0" w:space="0" w:color="auto"/>
                                                                                                                                                <w:left w:val="none" w:sz="0" w:space="0" w:color="auto"/>
                                                                                                                                                <w:bottom w:val="none" w:sz="0" w:space="0" w:color="auto"/>
                                                                                                                                                <w:right w:val="none" w:sz="0" w:space="0" w:color="auto"/>
                                                                                                                                              </w:divBdr>
                                                                                                                                            </w:div>
                                                                                                                                          </w:divsChild>
                                                                                                                                        </w:div>
                                                                                                                                        <w:div w:id="596717523">
                                                                                                                                          <w:marLeft w:val="0"/>
                                                                                                                                          <w:marRight w:val="0"/>
                                                                                                                                          <w:marTop w:val="0"/>
                                                                                                                                          <w:marBottom w:val="0"/>
                                                                                                                                          <w:divBdr>
                                                                                                                                            <w:top w:val="none" w:sz="0" w:space="0" w:color="auto"/>
                                                                                                                                            <w:left w:val="single" w:sz="36" w:space="0" w:color="auto"/>
                                                                                                                                            <w:bottom w:val="none" w:sz="0" w:space="0" w:color="auto"/>
                                                                                                                                            <w:right w:val="none" w:sz="0" w:space="0" w:color="auto"/>
                                                                                                                                          </w:divBdr>
                                                                                                                                        </w:div>
                                                                                                                                        <w:div w:id="197206374">
                                                                                                                                          <w:marLeft w:val="0"/>
                                                                                                                                          <w:marRight w:val="0"/>
                                                                                                                                          <w:marTop w:val="0"/>
                                                                                                                                          <w:marBottom w:val="0"/>
                                                                                                                                          <w:divBdr>
                                                                                                                                            <w:top w:val="none" w:sz="0" w:space="0" w:color="auto"/>
                                                                                                                                            <w:left w:val="none" w:sz="0" w:space="0" w:color="auto"/>
                                                                                                                                            <w:bottom w:val="none" w:sz="0" w:space="0" w:color="auto"/>
                                                                                                                                            <w:right w:val="none" w:sz="0" w:space="0" w:color="auto"/>
                                                                                                                                          </w:divBdr>
                                                                                                                                          <w:divsChild>
                                                                                                                                            <w:div w:id="18957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6952346">
                                                                                      <w:marLeft w:val="0"/>
                                                                                      <w:marRight w:val="0"/>
                                                                                      <w:marTop w:val="0"/>
                                                                                      <w:marBottom w:val="0"/>
                                                                                      <w:divBdr>
                                                                                        <w:top w:val="none" w:sz="0" w:space="0" w:color="auto"/>
                                                                                        <w:left w:val="none" w:sz="0" w:space="0" w:color="auto"/>
                                                                                        <w:bottom w:val="none" w:sz="0" w:space="0" w:color="auto"/>
                                                                                        <w:right w:val="none" w:sz="0" w:space="0" w:color="auto"/>
                                                                                      </w:divBdr>
                                                                                      <w:divsChild>
                                                                                        <w:div w:id="377320884">
                                                                                          <w:marLeft w:val="0"/>
                                                                                          <w:marRight w:val="0"/>
                                                                                          <w:marTop w:val="0"/>
                                                                                          <w:marBottom w:val="0"/>
                                                                                          <w:divBdr>
                                                                                            <w:top w:val="none" w:sz="0" w:space="0" w:color="auto"/>
                                                                                            <w:left w:val="none" w:sz="0" w:space="0" w:color="auto"/>
                                                                                            <w:bottom w:val="none" w:sz="0" w:space="0" w:color="auto"/>
                                                                                            <w:right w:val="none" w:sz="0" w:space="0" w:color="auto"/>
                                                                                          </w:divBdr>
                                                                                          <w:divsChild>
                                                                                            <w:div w:id="962273469">
                                                                                              <w:marLeft w:val="0"/>
                                                                                              <w:marRight w:val="0"/>
                                                                                              <w:marTop w:val="0"/>
                                                                                              <w:marBottom w:val="0"/>
                                                                                              <w:divBdr>
                                                                                                <w:top w:val="none" w:sz="0" w:space="0" w:color="auto"/>
                                                                                                <w:left w:val="none" w:sz="0" w:space="0" w:color="auto"/>
                                                                                                <w:bottom w:val="none" w:sz="0" w:space="0" w:color="auto"/>
                                                                                                <w:right w:val="none" w:sz="0" w:space="0" w:color="auto"/>
                                                                                              </w:divBdr>
                                                                                              <w:divsChild>
                                                                                                <w:div w:id="14770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352996">
                                                                      <w:marLeft w:val="0"/>
                                                                      <w:marRight w:val="0"/>
                                                                      <w:marTop w:val="0"/>
                                                                      <w:marBottom w:val="0"/>
                                                                      <w:divBdr>
                                                                        <w:top w:val="none" w:sz="0" w:space="0" w:color="auto"/>
                                                                        <w:left w:val="none" w:sz="0" w:space="0" w:color="auto"/>
                                                                        <w:bottom w:val="none" w:sz="0" w:space="0" w:color="auto"/>
                                                                        <w:right w:val="none" w:sz="0" w:space="0" w:color="auto"/>
                                                                      </w:divBdr>
                                                                      <w:divsChild>
                                                                        <w:div w:id="1096512604">
                                                                          <w:marLeft w:val="0"/>
                                                                          <w:marRight w:val="0"/>
                                                                          <w:marTop w:val="0"/>
                                                                          <w:marBottom w:val="0"/>
                                                                          <w:divBdr>
                                                                            <w:top w:val="none" w:sz="0" w:space="0" w:color="auto"/>
                                                                            <w:left w:val="none" w:sz="0" w:space="0" w:color="auto"/>
                                                                            <w:bottom w:val="none" w:sz="0" w:space="0" w:color="auto"/>
                                                                            <w:right w:val="none" w:sz="0" w:space="0" w:color="auto"/>
                                                                          </w:divBdr>
                                                                          <w:divsChild>
                                                                            <w:div w:id="358505234">
                                                                              <w:marLeft w:val="0"/>
                                                                              <w:marRight w:val="0"/>
                                                                              <w:marTop w:val="0"/>
                                                                              <w:marBottom w:val="0"/>
                                                                              <w:divBdr>
                                                                                <w:top w:val="none" w:sz="0" w:space="0" w:color="auto"/>
                                                                                <w:left w:val="none" w:sz="0" w:space="0" w:color="auto"/>
                                                                                <w:bottom w:val="none" w:sz="0" w:space="0" w:color="auto"/>
                                                                                <w:right w:val="none" w:sz="0" w:space="0" w:color="auto"/>
                                                                              </w:divBdr>
                                                                              <w:divsChild>
                                                                                <w:div w:id="1803039391">
                                                                                  <w:marLeft w:val="0"/>
                                                                                  <w:marRight w:val="0"/>
                                                                                  <w:marTop w:val="0"/>
                                                                                  <w:marBottom w:val="0"/>
                                                                                  <w:divBdr>
                                                                                    <w:top w:val="none" w:sz="0" w:space="0" w:color="auto"/>
                                                                                    <w:left w:val="none" w:sz="0" w:space="0" w:color="auto"/>
                                                                                    <w:bottom w:val="none" w:sz="0" w:space="0" w:color="auto"/>
                                                                                    <w:right w:val="none" w:sz="0" w:space="0" w:color="auto"/>
                                                                                  </w:divBdr>
                                                                                  <w:divsChild>
                                                                                    <w:div w:id="1746948441">
                                                                                      <w:marLeft w:val="0"/>
                                                                                      <w:marRight w:val="0"/>
                                                                                      <w:marTop w:val="0"/>
                                                                                      <w:marBottom w:val="0"/>
                                                                                      <w:divBdr>
                                                                                        <w:top w:val="none" w:sz="0" w:space="0" w:color="auto"/>
                                                                                        <w:left w:val="none" w:sz="0" w:space="0" w:color="auto"/>
                                                                                        <w:bottom w:val="none" w:sz="0" w:space="0" w:color="auto"/>
                                                                                        <w:right w:val="none" w:sz="0" w:space="0" w:color="auto"/>
                                                                                      </w:divBdr>
                                                                                      <w:divsChild>
                                                                                        <w:div w:id="1700164355">
                                                                                          <w:marLeft w:val="150"/>
                                                                                          <w:marRight w:val="150"/>
                                                                                          <w:marTop w:val="150"/>
                                                                                          <w:marBottom w:val="15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192695081">
                                                                                                  <w:marLeft w:val="0"/>
                                                                                                  <w:marRight w:val="0"/>
                                                                                                  <w:marTop w:val="0"/>
                                                                                                  <w:marBottom w:val="0"/>
                                                                                                  <w:divBdr>
                                                                                                    <w:top w:val="none" w:sz="0" w:space="0" w:color="auto"/>
                                                                                                    <w:left w:val="none" w:sz="0" w:space="0" w:color="auto"/>
                                                                                                    <w:bottom w:val="none" w:sz="0" w:space="0" w:color="auto"/>
                                                                                                    <w:right w:val="none" w:sz="0" w:space="0" w:color="auto"/>
                                                                                                  </w:divBdr>
                                                                                                  <w:divsChild>
                                                                                                    <w:div w:id="1127818573">
                                                                                                      <w:marLeft w:val="0"/>
                                                                                                      <w:marRight w:val="0"/>
                                                                                                      <w:marTop w:val="0"/>
                                                                                                      <w:marBottom w:val="0"/>
                                                                                                      <w:divBdr>
                                                                                                        <w:top w:val="none" w:sz="0" w:space="0" w:color="auto"/>
                                                                                                        <w:left w:val="none" w:sz="0" w:space="0" w:color="auto"/>
                                                                                                        <w:bottom w:val="none" w:sz="0" w:space="0" w:color="auto"/>
                                                                                                        <w:right w:val="none" w:sz="0" w:space="0" w:color="auto"/>
                                                                                                      </w:divBdr>
                                                                                                      <w:divsChild>
                                                                                                        <w:div w:id="502210447">
                                                                                                          <w:marLeft w:val="0"/>
                                                                                                          <w:marRight w:val="0"/>
                                                                                                          <w:marTop w:val="0"/>
                                                                                                          <w:marBottom w:val="0"/>
                                                                                                          <w:divBdr>
                                                                                                            <w:top w:val="none" w:sz="0" w:space="0" w:color="auto"/>
                                                                                                            <w:left w:val="none" w:sz="0" w:space="0" w:color="auto"/>
                                                                                                            <w:bottom w:val="none" w:sz="0" w:space="0" w:color="auto"/>
                                                                                                            <w:right w:val="none" w:sz="0" w:space="0" w:color="auto"/>
                                                                                                          </w:divBdr>
                                                                                                          <w:divsChild>
                                                                                                            <w:div w:id="1840853407">
                                                                                                              <w:marLeft w:val="0"/>
                                                                                                              <w:marRight w:val="0"/>
                                                                                                              <w:marTop w:val="0"/>
                                                                                                              <w:marBottom w:val="0"/>
                                                                                                              <w:divBdr>
                                                                                                                <w:top w:val="none" w:sz="0" w:space="0" w:color="auto"/>
                                                                                                                <w:left w:val="none" w:sz="0" w:space="0" w:color="auto"/>
                                                                                                                <w:bottom w:val="none" w:sz="0" w:space="0" w:color="auto"/>
                                                                                                                <w:right w:val="none" w:sz="0" w:space="0" w:color="auto"/>
                                                                                                              </w:divBdr>
                                                                                                              <w:divsChild>
                                                                                                                <w:div w:id="1550846719">
                                                                                                                  <w:marLeft w:val="0"/>
                                                                                                                  <w:marRight w:val="0"/>
                                                                                                                  <w:marTop w:val="0"/>
                                                                                                                  <w:marBottom w:val="0"/>
                                                                                                                  <w:divBdr>
                                                                                                                    <w:top w:val="none" w:sz="0" w:space="0" w:color="auto"/>
                                                                                                                    <w:left w:val="none" w:sz="0" w:space="0" w:color="auto"/>
                                                                                                                    <w:bottom w:val="none" w:sz="0" w:space="0" w:color="auto"/>
                                                                                                                    <w:right w:val="none" w:sz="0" w:space="0" w:color="auto"/>
                                                                                                                  </w:divBdr>
                                                                                                                </w:div>
                                                                                                              </w:divsChild>
                                                                                                            </w:div>
                                                                                                            <w:div w:id="1351178020">
                                                                                                              <w:marLeft w:val="0"/>
                                                                                                              <w:marRight w:val="0"/>
                                                                                                              <w:marTop w:val="0"/>
                                                                                                              <w:marBottom w:val="0"/>
                                                                                                              <w:divBdr>
                                                                                                                <w:top w:val="none" w:sz="0" w:space="0" w:color="auto"/>
                                                                                                                <w:left w:val="none" w:sz="0" w:space="0" w:color="auto"/>
                                                                                                                <w:bottom w:val="none" w:sz="0" w:space="0" w:color="auto"/>
                                                                                                                <w:right w:val="none" w:sz="0" w:space="0" w:color="auto"/>
                                                                                                              </w:divBdr>
                                                                                                              <w:divsChild>
                                                                                                                <w:div w:id="1007946505">
                                                                                                                  <w:marLeft w:val="0"/>
                                                                                                                  <w:marRight w:val="0"/>
                                                                                                                  <w:marTop w:val="0"/>
                                                                                                                  <w:marBottom w:val="0"/>
                                                                                                                  <w:divBdr>
                                                                                                                    <w:top w:val="none" w:sz="0" w:space="0" w:color="auto"/>
                                                                                                                    <w:left w:val="none" w:sz="0" w:space="0" w:color="auto"/>
                                                                                                                    <w:bottom w:val="none" w:sz="0" w:space="0" w:color="auto"/>
                                                                                                                    <w:right w:val="none" w:sz="0" w:space="0" w:color="auto"/>
                                                                                                                  </w:divBdr>
                                                                                                                </w:div>
                                                                                                              </w:divsChild>
                                                                                                            </w:div>
                                                                                                            <w:div w:id="721976872">
                                                                                                              <w:marLeft w:val="0"/>
                                                                                                              <w:marRight w:val="0"/>
                                                                                                              <w:marTop w:val="0"/>
                                                                                                              <w:marBottom w:val="0"/>
                                                                                                              <w:divBdr>
                                                                                                                <w:top w:val="none" w:sz="0" w:space="0" w:color="auto"/>
                                                                                                                <w:left w:val="none" w:sz="0" w:space="0" w:color="auto"/>
                                                                                                                <w:bottom w:val="none" w:sz="0" w:space="0" w:color="auto"/>
                                                                                                                <w:right w:val="none" w:sz="0" w:space="0" w:color="auto"/>
                                                                                                              </w:divBdr>
                                                                                                              <w:divsChild>
                                                                                                                <w:div w:id="594826040">
                                                                                                                  <w:marLeft w:val="0"/>
                                                                                                                  <w:marRight w:val="0"/>
                                                                                                                  <w:marTop w:val="0"/>
                                                                                                                  <w:marBottom w:val="0"/>
                                                                                                                  <w:divBdr>
                                                                                                                    <w:top w:val="none" w:sz="0" w:space="0" w:color="auto"/>
                                                                                                                    <w:left w:val="none" w:sz="0" w:space="0" w:color="auto"/>
                                                                                                                    <w:bottom w:val="none" w:sz="0" w:space="0" w:color="auto"/>
                                                                                                                    <w:right w:val="none" w:sz="0" w:space="0" w:color="auto"/>
                                                                                                                  </w:divBdr>
                                                                                                                </w:div>
                                                                                                              </w:divsChild>
                                                                                                            </w:div>
                                                                                                            <w:div w:id="1260598016">
                                                                                                              <w:marLeft w:val="0"/>
                                                                                                              <w:marRight w:val="0"/>
                                                                                                              <w:marTop w:val="0"/>
                                                                                                              <w:marBottom w:val="0"/>
                                                                                                              <w:divBdr>
                                                                                                                <w:top w:val="none" w:sz="0" w:space="0" w:color="auto"/>
                                                                                                                <w:left w:val="none" w:sz="0" w:space="0" w:color="auto"/>
                                                                                                                <w:bottom w:val="none" w:sz="0" w:space="0" w:color="auto"/>
                                                                                                                <w:right w:val="none" w:sz="0" w:space="0" w:color="auto"/>
                                                                                                              </w:divBdr>
                                                                                                              <w:divsChild>
                                                                                                                <w:div w:id="2139302944">
                                                                                                                  <w:marLeft w:val="0"/>
                                                                                                                  <w:marRight w:val="0"/>
                                                                                                                  <w:marTop w:val="0"/>
                                                                                                                  <w:marBottom w:val="0"/>
                                                                                                                  <w:divBdr>
                                                                                                                    <w:top w:val="none" w:sz="0" w:space="0" w:color="auto"/>
                                                                                                                    <w:left w:val="none" w:sz="0" w:space="0" w:color="auto"/>
                                                                                                                    <w:bottom w:val="none" w:sz="0" w:space="0" w:color="auto"/>
                                                                                                                    <w:right w:val="none" w:sz="0" w:space="0" w:color="auto"/>
                                                                                                                  </w:divBdr>
                                                                                                                </w:div>
                                                                                                              </w:divsChild>
                                                                                                            </w:div>
                                                                                                            <w:div w:id="429930221">
                                                                                                              <w:marLeft w:val="0"/>
                                                                                                              <w:marRight w:val="0"/>
                                                                                                              <w:marTop w:val="0"/>
                                                                                                              <w:marBottom w:val="0"/>
                                                                                                              <w:divBdr>
                                                                                                                <w:top w:val="none" w:sz="0" w:space="0" w:color="auto"/>
                                                                                                                <w:left w:val="single" w:sz="36" w:space="0" w:color="auto"/>
                                                                                                                <w:bottom w:val="none" w:sz="0" w:space="0" w:color="auto"/>
                                                                                                                <w:right w:val="none" w:sz="0" w:space="0" w:color="auto"/>
                                                                                                              </w:divBdr>
                                                                                                            </w:div>
                                                                                                            <w:div w:id="818573504">
                                                                                                              <w:marLeft w:val="0"/>
                                                                                                              <w:marRight w:val="0"/>
                                                                                                              <w:marTop w:val="0"/>
                                                                                                              <w:marBottom w:val="0"/>
                                                                                                              <w:divBdr>
                                                                                                                <w:top w:val="none" w:sz="0" w:space="0" w:color="auto"/>
                                                                                                                <w:left w:val="none" w:sz="0" w:space="0" w:color="auto"/>
                                                                                                                <w:bottom w:val="none" w:sz="0" w:space="0" w:color="auto"/>
                                                                                                                <w:right w:val="none" w:sz="0" w:space="0" w:color="auto"/>
                                                                                                              </w:divBdr>
                                                                                                              <w:divsChild>
                                                                                                                <w:div w:id="1193689888">
                                                                                                                  <w:marLeft w:val="0"/>
                                                                                                                  <w:marRight w:val="0"/>
                                                                                                                  <w:marTop w:val="0"/>
                                                                                                                  <w:marBottom w:val="0"/>
                                                                                                                  <w:divBdr>
                                                                                                                    <w:top w:val="none" w:sz="0" w:space="0" w:color="auto"/>
                                                                                                                    <w:left w:val="none" w:sz="0" w:space="0" w:color="auto"/>
                                                                                                                    <w:bottom w:val="none" w:sz="0" w:space="0" w:color="auto"/>
                                                                                                                    <w:right w:val="none" w:sz="0" w:space="0" w:color="auto"/>
                                                                                                                  </w:divBdr>
                                                                                                                  <w:divsChild>
                                                                                                                    <w:div w:id="1489595605">
                                                                                                                      <w:marLeft w:val="0"/>
                                                                                                                      <w:marRight w:val="0"/>
                                                                                                                      <w:marTop w:val="0"/>
                                                                                                                      <w:marBottom w:val="0"/>
                                                                                                                      <w:divBdr>
                                                                                                                        <w:top w:val="none" w:sz="0" w:space="0" w:color="auto"/>
                                                                                                                        <w:left w:val="none" w:sz="0" w:space="0" w:color="auto"/>
                                                                                                                        <w:bottom w:val="none" w:sz="0" w:space="0" w:color="auto"/>
                                                                                                                        <w:right w:val="none" w:sz="0" w:space="0" w:color="auto"/>
                                                                                                                      </w:divBdr>
                                                                                                                      <w:divsChild>
                                                                                                                        <w:div w:id="6774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0840448">
                                                                              <w:marLeft w:val="150"/>
                                                                              <w:marRight w:val="150"/>
                                                                              <w:marTop w:val="150"/>
                                                                              <w:marBottom w:val="150"/>
                                                                              <w:divBdr>
                                                                                <w:top w:val="none" w:sz="0" w:space="0" w:color="auto"/>
                                                                                <w:left w:val="none" w:sz="0" w:space="0" w:color="auto"/>
                                                                                <w:bottom w:val="none" w:sz="0" w:space="0" w:color="auto"/>
                                                                                <w:right w:val="none" w:sz="0" w:space="0" w:color="auto"/>
                                                                              </w:divBdr>
                                                                              <w:divsChild>
                                                                                <w:div w:id="1612279234">
                                                                                  <w:marLeft w:val="0"/>
                                                                                  <w:marRight w:val="0"/>
                                                                                  <w:marTop w:val="0"/>
                                                                                  <w:marBottom w:val="0"/>
                                                                                  <w:divBdr>
                                                                                    <w:top w:val="none" w:sz="0" w:space="0" w:color="auto"/>
                                                                                    <w:left w:val="none" w:sz="0" w:space="0" w:color="auto"/>
                                                                                    <w:bottom w:val="none" w:sz="0" w:space="0" w:color="auto"/>
                                                                                    <w:right w:val="none" w:sz="0" w:space="0" w:color="auto"/>
                                                                                  </w:divBdr>
                                                                                  <w:divsChild>
                                                                                    <w:div w:id="585381904">
                                                                                      <w:marLeft w:val="0"/>
                                                                                      <w:marRight w:val="0"/>
                                                                                      <w:marTop w:val="0"/>
                                                                                      <w:marBottom w:val="0"/>
                                                                                      <w:divBdr>
                                                                                        <w:top w:val="none" w:sz="0" w:space="0" w:color="auto"/>
                                                                                        <w:left w:val="none" w:sz="0" w:space="0" w:color="auto"/>
                                                                                        <w:bottom w:val="none" w:sz="0" w:space="0" w:color="auto"/>
                                                                                        <w:right w:val="none" w:sz="0" w:space="0" w:color="auto"/>
                                                                                      </w:divBdr>
                                                                                      <w:divsChild>
                                                                                        <w:div w:id="612134704">
                                                                                          <w:marLeft w:val="135"/>
                                                                                          <w:marRight w:val="135"/>
                                                                                          <w:marTop w:val="0"/>
                                                                                          <w:marBottom w:val="135"/>
                                                                                          <w:divBdr>
                                                                                            <w:top w:val="none" w:sz="0" w:space="0" w:color="auto"/>
                                                                                            <w:left w:val="none" w:sz="0" w:space="0" w:color="auto"/>
                                                                                            <w:bottom w:val="none" w:sz="0" w:space="0" w:color="auto"/>
                                                                                            <w:right w:val="none" w:sz="0" w:space="0" w:color="auto"/>
                                                                                          </w:divBdr>
                                                                                          <w:divsChild>
                                                                                            <w:div w:id="898832240">
                                                                                              <w:marLeft w:val="0"/>
                                                                                              <w:marRight w:val="0"/>
                                                                                              <w:marTop w:val="0"/>
                                                                                              <w:marBottom w:val="0"/>
                                                                                              <w:divBdr>
                                                                                                <w:top w:val="none" w:sz="0" w:space="0" w:color="auto"/>
                                                                                                <w:left w:val="none" w:sz="0" w:space="0" w:color="auto"/>
                                                                                                <w:bottom w:val="none" w:sz="0" w:space="0" w:color="auto"/>
                                                                                                <w:right w:val="none" w:sz="0" w:space="0" w:color="auto"/>
                                                                                              </w:divBdr>
                                                                                              <w:divsChild>
                                                                                                <w:div w:id="1740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38232">
                                                                                      <w:marLeft w:val="0"/>
                                                                                      <w:marRight w:val="0"/>
                                                                                      <w:marTop w:val="0"/>
                                                                                      <w:marBottom w:val="0"/>
                                                                                      <w:divBdr>
                                                                                        <w:top w:val="none" w:sz="0" w:space="0" w:color="auto"/>
                                                                                        <w:left w:val="none" w:sz="0" w:space="0" w:color="auto"/>
                                                                                        <w:bottom w:val="none" w:sz="0" w:space="0" w:color="auto"/>
                                                                                        <w:right w:val="none" w:sz="0" w:space="0" w:color="auto"/>
                                                                                      </w:divBdr>
                                                                                      <w:divsChild>
                                                                                        <w:div w:id="1297183853">
                                                                                          <w:marLeft w:val="0"/>
                                                                                          <w:marRight w:val="0"/>
                                                                                          <w:marTop w:val="0"/>
                                                                                          <w:marBottom w:val="0"/>
                                                                                          <w:divBdr>
                                                                                            <w:top w:val="none" w:sz="0" w:space="0" w:color="auto"/>
                                                                                            <w:left w:val="none" w:sz="0" w:space="0" w:color="auto"/>
                                                                                            <w:bottom w:val="none" w:sz="0" w:space="0" w:color="auto"/>
                                                                                            <w:right w:val="none" w:sz="0" w:space="0" w:color="auto"/>
                                                                                          </w:divBdr>
                                                                                          <w:divsChild>
                                                                                            <w:div w:id="51271001">
                                                                                              <w:marLeft w:val="0"/>
                                                                                              <w:marRight w:val="0"/>
                                                                                              <w:marTop w:val="0"/>
                                                                                              <w:marBottom w:val="0"/>
                                                                                              <w:divBdr>
                                                                                                <w:top w:val="none" w:sz="0" w:space="0" w:color="auto"/>
                                                                                                <w:left w:val="none" w:sz="0" w:space="0" w:color="auto"/>
                                                                                                <w:bottom w:val="none" w:sz="0" w:space="0" w:color="auto"/>
                                                                                                <w:right w:val="none" w:sz="0" w:space="0" w:color="auto"/>
                                                                                              </w:divBdr>
                                                                                              <w:divsChild>
                                                                                                <w:div w:id="14478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70566">
                                                                      <w:marLeft w:val="0"/>
                                                                      <w:marRight w:val="0"/>
                                                                      <w:marTop w:val="0"/>
                                                                      <w:marBottom w:val="0"/>
                                                                      <w:divBdr>
                                                                        <w:top w:val="none" w:sz="0" w:space="0" w:color="auto"/>
                                                                        <w:left w:val="none" w:sz="0" w:space="0" w:color="auto"/>
                                                                        <w:bottom w:val="none" w:sz="0" w:space="0" w:color="auto"/>
                                                                        <w:right w:val="none" w:sz="0" w:space="0" w:color="auto"/>
                                                                      </w:divBdr>
                                                                      <w:divsChild>
                                                                        <w:div w:id="948391383">
                                                                          <w:marLeft w:val="0"/>
                                                                          <w:marRight w:val="0"/>
                                                                          <w:marTop w:val="0"/>
                                                                          <w:marBottom w:val="0"/>
                                                                          <w:divBdr>
                                                                            <w:top w:val="none" w:sz="0" w:space="0" w:color="auto"/>
                                                                            <w:left w:val="none" w:sz="0" w:space="0" w:color="auto"/>
                                                                            <w:bottom w:val="none" w:sz="0" w:space="0" w:color="auto"/>
                                                                            <w:right w:val="none" w:sz="0" w:space="0" w:color="auto"/>
                                                                          </w:divBdr>
                                                                        </w:div>
                                                                      </w:divsChild>
                                                                    </w:div>
                                                                    <w:div w:id="57751051">
                                                                      <w:marLeft w:val="0"/>
                                                                      <w:marRight w:val="0"/>
                                                                      <w:marTop w:val="0"/>
                                                                      <w:marBottom w:val="0"/>
                                                                      <w:divBdr>
                                                                        <w:top w:val="none" w:sz="0" w:space="0" w:color="auto"/>
                                                                        <w:left w:val="none" w:sz="0" w:space="0" w:color="auto"/>
                                                                        <w:bottom w:val="none" w:sz="0" w:space="0" w:color="auto"/>
                                                                        <w:right w:val="none" w:sz="0" w:space="0" w:color="auto"/>
                                                                      </w:divBdr>
                                                                      <w:divsChild>
                                                                        <w:div w:id="316806793">
                                                                          <w:marLeft w:val="0"/>
                                                                          <w:marRight w:val="0"/>
                                                                          <w:marTop w:val="0"/>
                                                                          <w:marBottom w:val="0"/>
                                                                          <w:divBdr>
                                                                            <w:top w:val="none" w:sz="0" w:space="0" w:color="auto"/>
                                                                            <w:left w:val="none" w:sz="0" w:space="0" w:color="auto"/>
                                                                            <w:bottom w:val="none" w:sz="0" w:space="0" w:color="auto"/>
                                                                            <w:right w:val="none" w:sz="0" w:space="0" w:color="auto"/>
                                                                          </w:divBdr>
                                                                        </w:div>
                                                                      </w:divsChild>
                                                                    </w:div>
                                                                    <w:div w:id="1686521717">
                                                                      <w:marLeft w:val="0"/>
                                                                      <w:marRight w:val="0"/>
                                                                      <w:marTop w:val="0"/>
                                                                      <w:marBottom w:val="0"/>
                                                                      <w:divBdr>
                                                                        <w:top w:val="none" w:sz="0" w:space="0" w:color="auto"/>
                                                                        <w:left w:val="none" w:sz="0" w:space="0" w:color="auto"/>
                                                                        <w:bottom w:val="none" w:sz="0" w:space="0" w:color="auto"/>
                                                                        <w:right w:val="none" w:sz="0" w:space="0" w:color="auto"/>
                                                                      </w:divBdr>
                                                                      <w:divsChild>
                                                                        <w:div w:id="1276984280">
                                                                          <w:marLeft w:val="0"/>
                                                                          <w:marRight w:val="0"/>
                                                                          <w:marTop w:val="0"/>
                                                                          <w:marBottom w:val="0"/>
                                                                          <w:divBdr>
                                                                            <w:top w:val="none" w:sz="0" w:space="0" w:color="auto"/>
                                                                            <w:left w:val="none" w:sz="0" w:space="0" w:color="auto"/>
                                                                            <w:bottom w:val="none" w:sz="0" w:space="0" w:color="auto"/>
                                                                            <w:right w:val="none" w:sz="0" w:space="0" w:color="auto"/>
                                                                          </w:divBdr>
                                                                        </w:div>
                                                                      </w:divsChild>
                                                                    </w:div>
                                                                    <w:div w:id="932278394">
                                                                      <w:marLeft w:val="0"/>
                                                                      <w:marRight w:val="0"/>
                                                                      <w:marTop w:val="0"/>
                                                                      <w:marBottom w:val="0"/>
                                                                      <w:divBdr>
                                                                        <w:top w:val="none" w:sz="0" w:space="0" w:color="auto"/>
                                                                        <w:left w:val="none" w:sz="0" w:space="0" w:color="auto"/>
                                                                        <w:bottom w:val="none" w:sz="0" w:space="0" w:color="auto"/>
                                                                        <w:right w:val="none" w:sz="0" w:space="0" w:color="auto"/>
                                                                      </w:divBdr>
                                                                      <w:divsChild>
                                                                        <w:div w:id="2101833851">
                                                                          <w:marLeft w:val="0"/>
                                                                          <w:marRight w:val="0"/>
                                                                          <w:marTop w:val="0"/>
                                                                          <w:marBottom w:val="0"/>
                                                                          <w:divBdr>
                                                                            <w:top w:val="none" w:sz="0" w:space="0" w:color="auto"/>
                                                                            <w:left w:val="none" w:sz="0" w:space="0" w:color="auto"/>
                                                                            <w:bottom w:val="none" w:sz="0" w:space="0" w:color="auto"/>
                                                                            <w:right w:val="none" w:sz="0" w:space="0" w:color="auto"/>
                                                                          </w:divBdr>
                                                                        </w:div>
                                                                      </w:divsChild>
                                                                    </w:div>
                                                                    <w:div w:id="1292325201">
                                                                      <w:marLeft w:val="0"/>
                                                                      <w:marRight w:val="0"/>
                                                                      <w:marTop w:val="0"/>
                                                                      <w:marBottom w:val="0"/>
                                                                      <w:divBdr>
                                                                        <w:top w:val="none" w:sz="0" w:space="0" w:color="auto"/>
                                                                        <w:left w:val="none" w:sz="0" w:space="0" w:color="auto"/>
                                                                        <w:bottom w:val="none" w:sz="0" w:space="0" w:color="auto"/>
                                                                        <w:right w:val="none" w:sz="0" w:space="0" w:color="auto"/>
                                                                      </w:divBdr>
                                                                      <w:divsChild>
                                                                        <w:div w:id="718895988">
                                                                          <w:marLeft w:val="0"/>
                                                                          <w:marRight w:val="0"/>
                                                                          <w:marTop w:val="0"/>
                                                                          <w:marBottom w:val="0"/>
                                                                          <w:divBdr>
                                                                            <w:top w:val="none" w:sz="0" w:space="0" w:color="auto"/>
                                                                            <w:left w:val="none" w:sz="0" w:space="0" w:color="auto"/>
                                                                            <w:bottom w:val="none" w:sz="0" w:space="0" w:color="auto"/>
                                                                            <w:right w:val="none" w:sz="0" w:space="0" w:color="auto"/>
                                                                          </w:divBdr>
                                                                        </w:div>
                                                                      </w:divsChild>
                                                                    </w:div>
                                                                    <w:div w:id="446630484">
                                                                      <w:marLeft w:val="0"/>
                                                                      <w:marRight w:val="0"/>
                                                                      <w:marTop w:val="0"/>
                                                                      <w:marBottom w:val="0"/>
                                                                      <w:divBdr>
                                                                        <w:top w:val="none" w:sz="0" w:space="0" w:color="auto"/>
                                                                        <w:left w:val="none" w:sz="0" w:space="0" w:color="auto"/>
                                                                        <w:bottom w:val="none" w:sz="0" w:space="0" w:color="auto"/>
                                                                        <w:right w:val="none" w:sz="0" w:space="0" w:color="auto"/>
                                                                      </w:divBdr>
                                                                      <w:divsChild>
                                                                        <w:div w:id="619841721">
                                                                          <w:marLeft w:val="0"/>
                                                                          <w:marRight w:val="0"/>
                                                                          <w:marTop w:val="0"/>
                                                                          <w:marBottom w:val="0"/>
                                                                          <w:divBdr>
                                                                            <w:top w:val="none" w:sz="0" w:space="0" w:color="auto"/>
                                                                            <w:left w:val="none" w:sz="0" w:space="0" w:color="auto"/>
                                                                            <w:bottom w:val="none" w:sz="0" w:space="0" w:color="auto"/>
                                                                            <w:right w:val="none" w:sz="0" w:space="0" w:color="auto"/>
                                                                          </w:divBdr>
                                                                        </w:div>
                                                                      </w:divsChild>
                                                                    </w:div>
                                                                    <w:div w:id="14423368">
                                                                      <w:marLeft w:val="0"/>
                                                                      <w:marRight w:val="0"/>
                                                                      <w:marTop w:val="0"/>
                                                                      <w:marBottom w:val="0"/>
                                                                      <w:divBdr>
                                                                        <w:top w:val="none" w:sz="0" w:space="0" w:color="auto"/>
                                                                        <w:left w:val="none" w:sz="0" w:space="0" w:color="auto"/>
                                                                        <w:bottom w:val="none" w:sz="0" w:space="0" w:color="auto"/>
                                                                        <w:right w:val="none" w:sz="0" w:space="0" w:color="auto"/>
                                                                      </w:divBdr>
                                                                      <w:divsChild>
                                                                        <w:div w:id="1186865461">
                                                                          <w:marLeft w:val="0"/>
                                                                          <w:marRight w:val="0"/>
                                                                          <w:marTop w:val="0"/>
                                                                          <w:marBottom w:val="0"/>
                                                                          <w:divBdr>
                                                                            <w:top w:val="none" w:sz="0" w:space="0" w:color="auto"/>
                                                                            <w:left w:val="none" w:sz="0" w:space="0" w:color="auto"/>
                                                                            <w:bottom w:val="none" w:sz="0" w:space="0" w:color="auto"/>
                                                                            <w:right w:val="none" w:sz="0" w:space="0" w:color="auto"/>
                                                                          </w:divBdr>
                                                                        </w:div>
                                                                      </w:divsChild>
                                                                    </w:div>
                                                                    <w:div w:id="384990956">
                                                                      <w:marLeft w:val="0"/>
                                                                      <w:marRight w:val="0"/>
                                                                      <w:marTop w:val="0"/>
                                                                      <w:marBottom w:val="0"/>
                                                                      <w:divBdr>
                                                                        <w:top w:val="none" w:sz="0" w:space="0" w:color="auto"/>
                                                                        <w:left w:val="none" w:sz="0" w:space="0" w:color="auto"/>
                                                                        <w:bottom w:val="none" w:sz="0" w:space="0" w:color="auto"/>
                                                                        <w:right w:val="none" w:sz="0" w:space="0" w:color="auto"/>
                                                                      </w:divBdr>
                                                                      <w:divsChild>
                                                                        <w:div w:id="9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638123">
                                                  <w:marLeft w:val="0"/>
                                                  <w:marRight w:val="0"/>
                                                  <w:marTop w:val="0"/>
                                                  <w:marBottom w:val="0"/>
                                                  <w:divBdr>
                                                    <w:top w:val="none" w:sz="0" w:space="0" w:color="auto"/>
                                                    <w:left w:val="none" w:sz="0" w:space="0" w:color="auto"/>
                                                    <w:bottom w:val="none" w:sz="0" w:space="0" w:color="auto"/>
                                                    <w:right w:val="none" w:sz="0" w:space="0" w:color="auto"/>
                                                  </w:divBdr>
                                                  <w:divsChild>
                                                    <w:div w:id="1063524535">
                                                      <w:marLeft w:val="0"/>
                                                      <w:marRight w:val="0"/>
                                                      <w:marTop w:val="0"/>
                                                      <w:marBottom w:val="0"/>
                                                      <w:divBdr>
                                                        <w:top w:val="none" w:sz="0" w:space="0" w:color="auto"/>
                                                        <w:left w:val="none" w:sz="0" w:space="0" w:color="auto"/>
                                                        <w:bottom w:val="none" w:sz="0" w:space="0" w:color="auto"/>
                                                        <w:right w:val="none" w:sz="0" w:space="0" w:color="auto"/>
                                                      </w:divBdr>
                                                      <w:divsChild>
                                                        <w:div w:id="79446736">
                                                          <w:marLeft w:val="0"/>
                                                          <w:marRight w:val="0"/>
                                                          <w:marTop w:val="0"/>
                                                          <w:marBottom w:val="0"/>
                                                          <w:divBdr>
                                                            <w:top w:val="none" w:sz="0" w:space="0" w:color="auto"/>
                                                            <w:left w:val="none" w:sz="0" w:space="0" w:color="auto"/>
                                                            <w:bottom w:val="none" w:sz="0" w:space="0" w:color="auto"/>
                                                            <w:right w:val="none" w:sz="0" w:space="0" w:color="auto"/>
                                                          </w:divBdr>
                                                          <w:divsChild>
                                                            <w:div w:id="1037660428">
                                                              <w:marLeft w:val="0"/>
                                                              <w:marRight w:val="0"/>
                                                              <w:marTop w:val="0"/>
                                                              <w:marBottom w:val="0"/>
                                                              <w:divBdr>
                                                                <w:top w:val="none" w:sz="0" w:space="0" w:color="auto"/>
                                                                <w:left w:val="none" w:sz="0" w:space="0" w:color="auto"/>
                                                                <w:bottom w:val="none" w:sz="0" w:space="0" w:color="auto"/>
                                                                <w:right w:val="none" w:sz="0" w:space="0" w:color="auto"/>
                                                              </w:divBdr>
                                                              <w:divsChild>
                                                                <w:div w:id="2033678756">
                                                                  <w:marLeft w:val="0"/>
                                                                  <w:marRight w:val="0"/>
                                                                  <w:marTop w:val="0"/>
                                                                  <w:marBottom w:val="0"/>
                                                                  <w:divBdr>
                                                                    <w:top w:val="none" w:sz="0" w:space="0" w:color="D6DADC"/>
                                                                    <w:left w:val="none" w:sz="0" w:space="0" w:color="D6DADC"/>
                                                                    <w:bottom w:val="single" w:sz="6" w:space="0" w:color="D6DADC"/>
                                                                    <w:right w:val="none" w:sz="0" w:space="0" w:color="D6DADC"/>
                                                                  </w:divBdr>
                                                                  <w:divsChild>
                                                                    <w:div w:id="1908226889">
                                                                      <w:marLeft w:val="0"/>
                                                                      <w:marRight w:val="0"/>
                                                                      <w:marTop w:val="0"/>
                                                                      <w:marBottom w:val="0"/>
                                                                      <w:divBdr>
                                                                        <w:top w:val="none" w:sz="0" w:space="0" w:color="auto"/>
                                                                        <w:left w:val="none" w:sz="0" w:space="0" w:color="auto"/>
                                                                        <w:bottom w:val="none" w:sz="0" w:space="0" w:color="auto"/>
                                                                        <w:right w:val="none" w:sz="0" w:space="0" w:color="auto"/>
                                                                      </w:divBdr>
                                                                      <w:divsChild>
                                                                        <w:div w:id="2050643723">
                                                                          <w:marLeft w:val="0"/>
                                                                          <w:marRight w:val="120"/>
                                                                          <w:marTop w:val="0"/>
                                                                          <w:marBottom w:val="0"/>
                                                                          <w:divBdr>
                                                                            <w:top w:val="single" w:sz="6" w:space="0" w:color="D6DADC"/>
                                                                            <w:left w:val="single" w:sz="6" w:space="0" w:color="D6DADC"/>
                                                                            <w:bottom w:val="single" w:sz="6" w:space="0" w:color="D6DADC"/>
                                                                            <w:right w:val="single" w:sz="6" w:space="0" w:color="D6DADC"/>
                                                                          </w:divBdr>
                                                                          <w:divsChild>
                                                                            <w:div w:id="1779252431">
                                                                              <w:marLeft w:val="0"/>
                                                                              <w:marRight w:val="0"/>
                                                                              <w:marTop w:val="0"/>
                                                                              <w:marBottom w:val="0"/>
                                                                              <w:divBdr>
                                                                                <w:top w:val="none" w:sz="0" w:space="0" w:color="auto"/>
                                                                                <w:left w:val="none" w:sz="0" w:space="0" w:color="auto"/>
                                                                                <w:bottom w:val="none" w:sz="0" w:space="0" w:color="auto"/>
                                                                                <w:right w:val="none" w:sz="0" w:space="0" w:color="auto"/>
                                                                              </w:divBdr>
                                                                              <w:divsChild>
                                                                                <w:div w:id="18077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529707">
                                                  <w:marLeft w:val="0"/>
                                                  <w:marRight w:val="0"/>
                                                  <w:marTop w:val="0"/>
                                                  <w:marBottom w:val="0"/>
                                                  <w:divBdr>
                                                    <w:top w:val="none" w:sz="0" w:space="0" w:color="auto"/>
                                                    <w:left w:val="none" w:sz="0" w:space="0" w:color="auto"/>
                                                    <w:bottom w:val="none" w:sz="0" w:space="0" w:color="auto"/>
                                                    <w:right w:val="none" w:sz="0" w:space="0" w:color="auto"/>
                                                  </w:divBdr>
                                                  <w:divsChild>
                                                    <w:div w:id="2082671680">
                                                      <w:marLeft w:val="0"/>
                                                      <w:marRight w:val="120"/>
                                                      <w:marTop w:val="0"/>
                                                      <w:marBottom w:val="0"/>
                                                      <w:divBdr>
                                                        <w:top w:val="single" w:sz="6" w:space="0" w:color="D6DADC"/>
                                                        <w:left w:val="single" w:sz="6" w:space="0" w:color="D6DADC"/>
                                                        <w:bottom w:val="single" w:sz="6" w:space="0" w:color="D6DADC"/>
                                                        <w:right w:val="single" w:sz="6" w:space="0" w:color="D6DADC"/>
                                                      </w:divBdr>
                                                      <w:divsChild>
                                                        <w:div w:id="1984238623">
                                                          <w:marLeft w:val="0"/>
                                                          <w:marRight w:val="0"/>
                                                          <w:marTop w:val="0"/>
                                                          <w:marBottom w:val="0"/>
                                                          <w:divBdr>
                                                            <w:top w:val="none" w:sz="0" w:space="0" w:color="auto"/>
                                                            <w:left w:val="none" w:sz="0" w:space="0" w:color="auto"/>
                                                            <w:bottom w:val="none" w:sz="0" w:space="0" w:color="auto"/>
                                                            <w:right w:val="none" w:sz="0" w:space="0" w:color="auto"/>
                                                          </w:divBdr>
                                                          <w:divsChild>
                                                            <w:div w:id="6549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2715">
                                                  <w:marLeft w:val="0"/>
                                                  <w:marRight w:val="0"/>
                                                  <w:marTop w:val="0"/>
                                                  <w:marBottom w:val="0"/>
                                                  <w:divBdr>
                                                    <w:top w:val="none" w:sz="0" w:space="0" w:color="auto"/>
                                                    <w:left w:val="none" w:sz="0" w:space="0" w:color="auto"/>
                                                    <w:bottom w:val="none" w:sz="0" w:space="0" w:color="auto"/>
                                                    <w:right w:val="none" w:sz="0" w:space="0" w:color="auto"/>
                                                  </w:divBdr>
                                                  <w:divsChild>
                                                    <w:div w:id="1966042097">
                                                      <w:marLeft w:val="0"/>
                                                      <w:marRight w:val="0"/>
                                                      <w:marTop w:val="0"/>
                                                      <w:marBottom w:val="0"/>
                                                      <w:divBdr>
                                                        <w:top w:val="none" w:sz="0" w:space="0" w:color="auto"/>
                                                        <w:left w:val="none" w:sz="0" w:space="0" w:color="auto"/>
                                                        <w:bottom w:val="none" w:sz="0" w:space="0" w:color="auto"/>
                                                        <w:right w:val="none" w:sz="0" w:space="0" w:color="auto"/>
                                                      </w:divBdr>
                                                      <w:divsChild>
                                                        <w:div w:id="670252376">
                                                          <w:marLeft w:val="0"/>
                                                          <w:marRight w:val="0"/>
                                                          <w:marTop w:val="0"/>
                                                          <w:marBottom w:val="0"/>
                                                          <w:divBdr>
                                                            <w:top w:val="none" w:sz="0" w:space="0" w:color="auto"/>
                                                            <w:left w:val="none" w:sz="0" w:space="0" w:color="auto"/>
                                                            <w:bottom w:val="none" w:sz="0" w:space="0" w:color="auto"/>
                                                            <w:right w:val="none" w:sz="0" w:space="0" w:color="auto"/>
                                                          </w:divBdr>
                                                          <w:divsChild>
                                                            <w:div w:id="18969089">
                                                              <w:marLeft w:val="0"/>
                                                              <w:marRight w:val="0"/>
                                                              <w:marTop w:val="0"/>
                                                              <w:marBottom w:val="0"/>
                                                              <w:divBdr>
                                                                <w:top w:val="none" w:sz="0" w:space="0" w:color="auto"/>
                                                                <w:left w:val="none" w:sz="0" w:space="0" w:color="auto"/>
                                                                <w:bottom w:val="none" w:sz="0" w:space="0" w:color="auto"/>
                                                                <w:right w:val="none" w:sz="0" w:space="0" w:color="auto"/>
                                                              </w:divBdr>
                                                              <w:divsChild>
                                                                <w:div w:id="1381589853">
                                                                  <w:marLeft w:val="0"/>
                                                                  <w:marRight w:val="0"/>
                                                                  <w:marTop w:val="0"/>
                                                                  <w:marBottom w:val="0"/>
                                                                  <w:divBdr>
                                                                    <w:top w:val="none" w:sz="0" w:space="0" w:color="D6DADC"/>
                                                                    <w:left w:val="none" w:sz="0" w:space="0" w:color="D6DADC"/>
                                                                    <w:bottom w:val="single" w:sz="6" w:space="0" w:color="D6DADC"/>
                                                                    <w:right w:val="none" w:sz="0" w:space="0" w:color="D6DADC"/>
                                                                  </w:divBdr>
                                                                  <w:divsChild>
                                                                    <w:div w:id="1908416434">
                                                                      <w:marLeft w:val="0"/>
                                                                      <w:marRight w:val="0"/>
                                                                      <w:marTop w:val="0"/>
                                                                      <w:marBottom w:val="0"/>
                                                                      <w:divBdr>
                                                                        <w:top w:val="none" w:sz="0" w:space="0" w:color="auto"/>
                                                                        <w:left w:val="none" w:sz="0" w:space="0" w:color="auto"/>
                                                                        <w:bottom w:val="none" w:sz="0" w:space="0" w:color="auto"/>
                                                                        <w:right w:val="none" w:sz="0" w:space="0" w:color="auto"/>
                                                                      </w:divBdr>
                                                                      <w:divsChild>
                                                                        <w:div w:id="728460589">
                                                                          <w:marLeft w:val="0"/>
                                                                          <w:marRight w:val="120"/>
                                                                          <w:marTop w:val="0"/>
                                                                          <w:marBottom w:val="0"/>
                                                                          <w:divBdr>
                                                                            <w:top w:val="single" w:sz="6" w:space="0" w:color="D6DADC"/>
                                                                            <w:left w:val="single" w:sz="6" w:space="0" w:color="D6DADC"/>
                                                                            <w:bottom w:val="single" w:sz="6" w:space="0" w:color="D6DADC"/>
                                                                            <w:right w:val="single" w:sz="6" w:space="0" w:color="D6DADC"/>
                                                                          </w:divBdr>
                                                                          <w:divsChild>
                                                                            <w:div w:id="1136680060">
                                                                              <w:marLeft w:val="0"/>
                                                                              <w:marRight w:val="0"/>
                                                                              <w:marTop w:val="0"/>
                                                                              <w:marBottom w:val="0"/>
                                                                              <w:divBdr>
                                                                                <w:top w:val="none" w:sz="0" w:space="0" w:color="auto"/>
                                                                                <w:left w:val="none" w:sz="0" w:space="0" w:color="auto"/>
                                                                                <w:bottom w:val="none" w:sz="0" w:space="0" w:color="auto"/>
                                                                                <w:right w:val="none" w:sz="0" w:space="0" w:color="auto"/>
                                                                              </w:divBdr>
                                                                              <w:divsChild>
                                                                                <w:div w:id="9729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theconversation.com/final-2019-election-results-education-divide-explains-the-coalitions-upset-victory-118601" TargetMode="External"/><Relationship Id="rId47" Type="http://schemas.openxmlformats.org/officeDocument/2006/relationships/hyperlink" Target="https://CRAN.R-project.org/package=maptools" TargetMode="Externa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aec.gov.au/Electorates/gis/gis_datadownload.htm" TargetMode="External"/><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results.aec.gov.au/24310/Website/HouseDefault-24310.htm" TargetMode="External"/><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aihw.gov.au/reports/life-expectancy-death/deaths-in-australia/contents/life-expectancy" TargetMode="External"/><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abs.gov.au/AUSSTATS/abs@.nsf/DetailsPage/2082.02019?OpenDocume"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7C9CA-C96A-476E-899F-D9FA66904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11</Pages>
  <Words>2381</Words>
  <Characters>13573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GUEST</dc:creator>
  <cp:keywords/>
  <dc:description/>
  <cp:lastModifiedBy>Lachlan Moody</cp:lastModifiedBy>
  <cp:revision>95</cp:revision>
  <dcterms:created xsi:type="dcterms:W3CDTF">2020-09-05T05:08:00Z</dcterms:created>
  <dcterms:modified xsi:type="dcterms:W3CDTF">2020-09-08T08:44:00Z</dcterms:modified>
</cp:coreProperties>
</file>