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8F7DC8" w:rsidP="008F7DC8">
      <w:pPr>
        <w:pStyle w:val="a5"/>
        <w:tabs>
          <w:tab w:val="center" w:pos="4153"/>
          <w:tab w:val="left" w:pos="5341"/>
        </w:tabs>
        <w:jc w:val="left"/>
        <w:rPr>
          <w:rFonts w:hint="eastAsia"/>
        </w:rPr>
      </w:pPr>
      <w:r>
        <w:tab/>
      </w:r>
      <w:r w:rsidR="00B820AB">
        <w:rPr>
          <w:rFonts w:hint="eastAsia"/>
        </w:rPr>
        <w:t>JPA</w:t>
      </w:r>
      <w:r w:rsidR="00B820AB">
        <w:rPr>
          <w:rFonts w:hint="eastAsia"/>
        </w:rPr>
        <w:t>规范</w:t>
      </w:r>
      <w:r>
        <w:tab/>
      </w:r>
    </w:p>
    <w:p w:rsidR="008F7DC8" w:rsidRDefault="00600706" w:rsidP="00600706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600706" w:rsidRPr="00600706" w:rsidRDefault="00600706" w:rsidP="0060070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600706">
        <w:rPr>
          <w:rFonts w:ascii="楷体" w:hAnsi="楷体" w:cs="宋体" w:hint="eastAsia"/>
          <w:kern w:val="0"/>
        </w:rPr>
        <w:t>这份文档是关于在</w:t>
      </w:r>
      <w:r w:rsidRPr="00600706">
        <w:rPr>
          <w:rFonts w:ascii="楷体" w:hAnsi="楷体" w:cs="宋体"/>
          <w:kern w:val="0"/>
        </w:rPr>
        <w:t>Java EE</w:t>
      </w:r>
      <w:r w:rsidRPr="00600706">
        <w:rPr>
          <w:rFonts w:ascii="楷体" w:hAnsi="楷体" w:cs="宋体" w:hint="eastAsia"/>
          <w:kern w:val="0"/>
        </w:rPr>
        <w:t>和</w:t>
      </w:r>
      <w:r w:rsidRPr="00600706">
        <w:rPr>
          <w:rFonts w:ascii="楷体" w:hAnsi="楷体" w:cs="宋体"/>
          <w:kern w:val="0"/>
        </w:rPr>
        <w:t>Java SE</w:t>
      </w:r>
      <w:r w:rsidRPr="00600706">
        <w:rPr>
          <w:rFonts w:ascii="楷体" w:hAnsi="楷体" w:cs="宋体" w:hint="eastAsia"/>
          <w:kern w:val="0"/>
        </w:rPr>
        <w:t>中管理持久化和对象</w:t>
      </w:r>
      <w:r w:rsidRPr="00600706">
        <w:rPr>
          <w:rFonts w:ascii="楷体" w:hAnsi="楷体" w:cs="宋体"/>
          <w:kern w:val="0"/>
        </w:rPr>
        <w:t>/</w:t>
      </w:r>
      <w:r w:rsidRPr="00600706">
        <w:rPr>
          <w:rFonts w:ascii="楷体" w:hAnsi="楷体" w:cs="宋体" w:hint="eastAsia"/>
          <w:kern w:val="0"/>
        </w:rPr>
        <w:t>关系映射的</w:t>
      </w:r>
      <w:r w:rsidRPr="00600706">
        <w:rPr>
          <w:rFonts w:ascii="楷体" w:hAnsi="楷体" w:cs="宋体"/>
          <w:kern w:val="0"/>
        </w:rPr>
        <w:t>Java API</w:t>
      </w:r>
      <w:r w:rsidRPr="00600706">
        <w:rPr>
          <w:rFonts w:ascii="楷体" w:hAnsi="楷体" w:cs="宋体" w:hint="eastAsia"/>
          <w:kern w:val="0"/>
        </w:rPr>
        <w:t>的规范。这</w:t>
      </w:r>
    </w:p>
    <w:p w:rsidR="00600706" w:rsidRPr="00600706" w:rsidRDefault="00600706" w:rsidP="0060070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600706">
        <w:rPr>
          <w:rFonts w:ascii="楷体" w:hAnsi="楷体" w:cs="宋体" w:hint="eastAsia"/>
          <w:kern w:val="0"/>
        </w:rPr>
        <w:t>项工作的技术目标是提供一个对象</w:t>
      </w:r>
      <w:r w:rsidRPr="00600706">
        <w:rPr>
          <w:rFonts w:ascii="楷体" w:hAnsi="楷体" w:cs="宋体"/>
          <w:kern w:val="0"/>
        </w:rPr>
        <w:t>/</w:t>
      </w:r>
      <w:r w:rsidRPr="00600706">
        <w:rPr>
          <w:rFonts w:ascii="楷体" w:hAnsi="楷体" w:cs="宋体" w:hint="eastAsia"/>
          <w:kern w:val="0"/>
        </w:rPr>
        <w:t>关系映射机制，通过它，</w:t>
      </w:r>
      <w:r w:rsidRPr="00600706">
        <w:rPr>
          <w:rFonts w:ascii="楷体" w:hAnsi="楷体" w:cs="宋体"/>
          <w:kern w:val="0"/>
        </w:rPr>
        <w:t>Java</w:t>
      </w:r>
      <w:r w:rsidRPr="00600706">
        <w:rPr>
          <w:rFonts w:ascii="楷体" w:hAnsi="楷体" w:cs="宋体" w:hint="eastAsia"/>
          <w:kern w:val="0"/>
        </w:rPr>
        <w:t>应用开发者可以使用域模</w:t>
      </w:r>
    </w:p>
    <w:p w:rsidR="00600706" w:rsidRPr="00600706" w:rsidRDefault="00600706" w:rsidP="0060070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600706">
        <w:rPr>
          <w:rFonts w:ascii="楷体" w:hAnsi="楷体" w:cs="宋体" w:hint="eastAsia"/>
          <w:kern w:val="0"/>
        </w:rPr>
        <w:t>型来管理关系数据库。</w:t>
      </w:r>
    </w:p>
    <w:p w:rsidR="00600706" w:rsidRPr="00600706" w:rsidRDefault="00600706" w:rsidP="0060070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600706">
        <w:rPr>
          <w:rFonts w:ascii="楷体" w:hAnsi="楷体" w:cs="宋体" w:hint="eastAsia"/>
          <w:kern w:val="0"/>
        </w:rPr>
        <w:t>这个持久化</w:t>
      </w:r>
      <w:r w:rsidRPr="00600706">
        <w:rPr>
          <w:rFonts w:ascii="楷体" w:hAnsi="楷体" w:cs="宋体"/>
          <w:kern w:val="0"/>
        </w:rPr>
        <w:t>API</w:t>
      </w:r>
      <w:r w:rsidRPr="00600706">
        <w:rPr>
          <w:rFonts w:ascii="楷体" w:hAnsi="楷体" w:cs="宋体" w:hint="eastAsia"/>
          <w:kern w:val="0"/>
        </w:rPr>
        <w:t>——连同在本文中定义的查询语言和对象</w:t>
      </w:r>
      <w:r w:rsidRPr="00600706">
        <w:rPr>
          <w:rFonts w:ascii="楷体" w:hAnsi="楷体" w:cs="宋体"/>
          <w:kern w:val="0"/>
        </w:rPr>
        <w:t>/</w:t>
      </w:r>
      <w:r w:rsidRPr="00600706">
        <w:rPr>
          <w:rFonts w:ascii="楷体" w:hAnsi="楷体" w:cs="宋体" w:hint="eastAsia"/>
          <w:kern w:val="0"/>
        </w:rPr>
        <w:t>关系映射元数据——是</w:t>
      </w:r>
      <w:r w:rsidRPr="00600706">
        <w:rPr>
          <w:rFonts w:ascii="楷体" w:hAnsi="楷体" w:cs="宋体"/>
          <w:kern w:val="0"/>
        </w:rPr>
        <w:t>Enterprise</w:t>
      </w:r>
    </w:p>
    <w:p w:rsidR="00600706" w:rsidRPr="00600706" w:rsidRDefault="00600706" w:rsidP="00600706">
      <w:pPr>
        <w:rPr>
          <w:rFonts w:ascii="楷体" w:hAnsi="楷体" w:hint="eastAsia"/>
        </w:rPr>
      </w:pPr>
      <w:r w:rsidRPr="00600706">
        <w:rPr>
          <w:rFonts w:ascii="楷体" w:hAnsi="楷体" w:cs="宋体"/>
          <w:kern w:val="0"/>
        </w:rPr>
        <w:t>JavaBeans 3.0</w:t>
      </w:r>
      <w:r w:rsidRPr="00600706">
        <w:rPr>
          <w:rFonts w:ascii="楷体" w:hAnsi="楷体" w:cs="宋体" w:hint="eastAsia"/>
          <w:kern w:val="0"/>
        </w:rPr>
        <w:t>必须要支持的。它也被定位于在</w:t>
      </w:r>
      <w:r w:rsidRPr="00600706">
        <w:rPr>
          <w:rFonts w:ascii="楷体" w:hAnsi="楷体" w:cs="宋体"/>
          <w:kern w:val="0"/>
        </w:rPr>
        <w:t>Java SE</w:t>
      </w:r>
      <w:r w:rsidRPr="00600706">
        <w:rPr>
          <w:rFonts w:ascii="楷体" w:hAnsi="楷体" w:cs="宋体" w:hint="eastAsia"/>
          <w:kern w:val="0"/>
        </w:rPr>
        <w:t>中独立地使用。</w:t>
      </w:r>
    </w:p>
    <w:p w:rsidR="00B820AB" w:rsidRDefault="00600706" w:rsidP="00600706">
      <w:pPr>
        <w:pStyle w:val="2"/>
        <w:rPr>
          <w:rFonts w:hint="eastAsia"/>
        </w:rPr>
      </w:pPr>
      <w:r>
        <w:rPr>
          <w:rFonts w:hint="eastAsia"/>
        </w:rPr>
        <w:t>实体</w:t>
      </w:r>
    </w:p>
    <w:p w:rsidR="00A36926" w:rsidRDefault="00A36926" w:rsidP="00A36926">
      <w:pPr>
        <w:pStyle w:val="3"/>
        <w:tabs>
          <w:tab w:val="left" w:pos="2074"/>
        </w:tabs>
        <w:rPr>
          <w:rFonts w:hint="eastAsia"/>
        </w:rPr>
      </w:pPr>
      <w:r>
        <w:rPr>
          <w:rFonts w:hint="eastAsia"/>
        </w:rPr>
        <w:t>概述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A36926">
        <w:rPr>
          <w:rFonts w:ascii="楷体" w:hAnsi="楷体" w:cs="宋体" w:hint="eastAsia"/>
          <w:kern w:val="0"/>
        </w:rPr>
        <w:t>实体（</w:t>
      </w:r>
      <w:r w:rsidRPr="00A36926">
        <w:rPr>
          <w:rFonts w:ascii="楷体" w:hAnsi="楷体" w:cs="宋体"/>
          <w:kern w:val="0"/>
        </w:rPr>
        <w:t>entity</w:t>
      </w:r>
      <w:r w:rsidRPr="00A36926">
        <w:rPr>
          <w:rFonts w:ascii="楷体" w:hAnsi="楷体" w:cs="宋体" w:hint="eastAsia"/>
          <w:kern w:val="0"/>
        </w:rPr>
        <w:t>）是一个轻量的持久化的域对象（</w:t>
      </w:r>
      <w:r w:rsidRPr="00A36926">
        <w:rPr>
          <w:rFonts w:ascii="楷体" w:hAnsi="楷体" w:cs="宋体"/>
          <w:kern w:val="0"/>
        </w:rPr>
        <w:t>domain object</w:t>
      </w:r>
      <w:r w:rsidRPr="00A36926">
        <w:rPr>
          <w:rFonts w:ascii="楷体" w:hAnsi="楷体" w:cs="宋体" w:hint="eastAsia"/>
          <w:kern w:val="0"/>
        </w:rPr>
        <w:t>）。</w:t>
      </w:r>
    </w:p>
    <w:p w:rsidR="00600706" w:rsidRPr="00A36926" w:rsidRDefault="00A36926" w:rsidP="00A36926">
      <w:pPr>
        <w:autoSpaceDE w:val="0"/>
        <w:autoSpaceDN w:val="0"/>
        <w:adjustRightInd w:val="0"/>
        <w:jc w:val="left"/>
        <w:rPr>
          <w:rFonts w:ascii="楷体" w:hAnsi="楷体" w:cs="宋体" w:hint="eastAsia"/>
          <w:kern w:val="0"/>
        </w:rPr>
      </w:pPr>
      <w:r w:rsidRPr="00A36926">
        <w:rPr>
          <w:rFonts w:ascii="楷体" w:hAnsi="楷体" w:cs="宋体" w:hint="eastAsia"/>
          <w:kern w:val="0"/>
        </w:rPr>
        <w:t>实体类是编程工作的主要制品。实体类可以使用辅助类，它们起助手类的作用或者被用于表示实体的状态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  <w:r>
        <w:tab/>
      </w:r>
    </w:p>
    <w:p w:rsidR="00A36926" w:rsidRDefault="00A36926" w:rsidP="00A36926">
      <w:pPr>
        <w:pStyle w:val="3"/>
        <w:rPr>
          <w:rFonts w:hint="eastAsia"/>
        </w:rPr>
      </w:pPr>
      <w:r>
        <w:rPr>
          <w:rFonts w:hint="eastAsia"/>
        </w:rPr>
        <w:t>实体类的需求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实体类必须用</w:t>
      </w:r>
      <w:r w:rsidRPr="00A36926">
        <w:rPr>
          <w:rFonts w:ascii="宋体" w:eastAsia="宋体" w:cs="宋体"/>
          <w:kern w:val="0"/>
        </w:rPr>
        <w:t>Entity</w:t>
      </w:r>
      <w:r w:rsidRPr="00A36926">
        <w:rPr>
          <w:rFonts w:ascii="宋体" w:eastAsia="宋体" w:cs="宋体" w:hint="eastAsia"/>
          <w:kern w:val="0"/>
        </w:rPr>
        <w:t>注解进行标注或者在</w:t>
      </w:r>
      <w:r w:rsidRPr="00A36926">
        <w:rPr>
          <w:rFonts w:ascii="宋体" w:eastAsia="宋体" w:cs="宋体"/>
          <w:kern w:val="0"/>
        </w:rPr>
        <w:t>XML</w:t>
      </w:r>
      <w:r w:rsidRPr="00A36926">
        <w:rPr>
          <w:rFonts w:ascii="宋体" w:eastAsia="宋体" w:cs="宋体" w:hint="eastAsia"/>
          <w:kern w:val="0"/>
        </w:rPr>
        <w:t>描述符中将它声明为实体。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lastRenderedPageBreak/>
        <w:t>实体类必须有一个无参数的构造方法，而且必须为</w:t>
      </w:r>
      <w:r w:rsidRPr="00A36926">
        <w:rPr>
          <w:rFonts w:ascii="宋体" w:eastAsia="宋体" w:cs="宋体"/>
          <w:kern w:val="0"/>
        </w:rPr>
        <w:t>public</w:t>
      </w:r>
      <w:r w:rsidRPr="00A36926">
        <w:rPr>
          <w:rFonts w:ascii="宋体" w:eastAsia="宋体" w:cs="宋体" w:hint="eastAsia"/>
          <w:kern w:val="0"/>
        </w:rPr>
        <w:t>或</w:t>
      </w:r>
      <w:r w:rsidRPr="00A36926">
        <w:rPr>
          <w:rFonts w:ascii="宋体" w:eastAsia="宋体" w:cs="宋体"/>
          <w:kern w:val="0"/>
        </w:rPr>
        <w:t>protected</w:t>
      </w:r>
      <w:r w:rsidRPr="00A36926">
        <w:rPr>
          <w:rFonts w:ascii="宋体" w:eastAsia="宋体" w:cs="宋体" w:hint="eastAsia"/>
          <w:kern w:val="0"/>
        </w:rPr>
        <w:t>。在这之外，实体类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可以有其它的构造方法。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实体类必须是一个顶层类（</w:t>
      </w:r>
      <w:r w:rsidRPr="00A36926">
        <w:rPr>
          <w:rFonts w:ascii="宋体" w:eastAsia="宋体" w:cs="宋体"/>
          <w:kern w:val="0"/>
        </w:rPr>
        <w:t>top-level class</w:t>
      </w:r>
      <w:r w:rsidRPr="00A36926">
        <w:rPr>
          <w:rFonts w:ascii="宋体" w:eastAsia="宋体" w:cs="宋体" w:hint="eastAsia"/>
          <w:kern w:val="0"/>
        </w:rPr>
        <w:t>）。枚举和接口不能作为实体。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实体类不能用</w:t>
      </w:r>
      <w:r w:rsidRPr="00A36926">
        <w:rPr>
          <w:rFonts w:ascii="宋体" w:eastAsia="宋体" w:cs="宋体"/>
          <w:kern w:val="0"/>
        </w:rPr>
        <w:t>final</w:t>
      </w:r>
      <w:r w:rsidRPr="00A36926">
        <w:rPr>
          <w:rFonts w:ascii="宋体" w:eastAsia="宋体" w:cs="宋体" w:hint="eastAsia"/>
          <w:kern w:val="0"/>
        </w:rPr>
        <w:t>修饰。实体类的所有方法和持久实例变量都不能是</w:t>
      </w:r>
      <w:r w:rsidRPr="00A36926">
        <w:rPr>
          <w:rFonts w:ascii="宋体" w:eastAsia="宋体" w:cs="宋体"/>
          <w:kern w:val="0"/>
        </w:rPr>
        <w:t>final</w:t>
      </w:r>
      <w:r w:rsidRPr="00A36926">
        <w:rPr>
          <w:rFonts w:ascii="宋体" w:eastAsia="宋体" w:cs="宋体" w:hint="eastAsia"/>
          <w:kern w:val="0"/>
        </w:rPr>
        <w:t>的。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如果一个实体的实例作为脱管对象（</w:t>
      </w:r>
      <w:r w:rsidRPr="00A36926">
        <w:rPr>
          <w:rFonts w:ascii="宋体" w:eastAsia="宋体" w:cs="宋体"/>
          <w:kern w:val="0"/>
        </w:rPr>
        <w:t>detached object</w:t>
      </w:r>
      <w:r w:rsidRPr="00A36926">
        <w:rPr>
          <w:rFonts w:ascii="宋体" w:eastAsia="宋体" w:cs="宋体" w:hint="eastAsia"/>
          <w:kern w:val="0"/>
        </w:rPr>
        <w:t>）被传值（</w:t>
      </w:r>
      <w:r w:rsidRPr="00A36926">
        <w:rPr>
          <w:rFonts w:ascii="宋体" w:eastAsia="宋体" w:cs="宋体"/>
          <w:kern w:val="0"/>
        </w:rPr>
        <w:t>passed by value</w:t>
      </w:r>
      <w:r w:rsidRPr="00A36926">
        <w:rPr>
          <w:rFonts w:ascii="宋体" w:eastAsia="宋体" w:cs="宋体" w:hint="eastAsia"/>
          <w:kern w:val="0"/>
        </w:rPr>
        <w:t>，如，通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过远程接口），那么这个实体类必须实现</w:t>
      </w:r>
      <w:proofErr w:type="spellStart"/>
      <w:r w:rsidRPr="00A36926">
        <w:rPr>
          <w:rFonts w:ascii="宋体" w:eastAsia="宋体" w:cs="宋体"/>
          <w:kern w:val="0"/>
        </w:rPr>
        <w:t>Serializable</w:t>
      </w:r>
      <w:proofErr w:type="spellEnd"/>
      <w:r w:rsidRPr="00A36926">
        <w:rPr>
          <w:rFonts w:ascii="宋体" w:eastAsia="宋体" w:cs="宋体" w:hint="eastAsia"/>
          <w:kern w:val="0"/>
        </w:rPr>
        <w:t>接口。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实体支持继承，多态关联和多态查询。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抽象类和</w:t>
      </w:r>
      <w:proofErr w:type="gramStart"/>
      <w:r w:rsidRPr="00A36926">
        <w:rPr>
          <w:rFonts w:ascii="宋体" w:eastAsia="宋体" w:cs="宋体" w:hint="eastAsia"/>
          <w:kern w:val="0"/>
        </w:rPr>
        <w:t>具体类都可以</w:t>
      </w:r>
      <w:proofErr w:type="gramEnd"/>
      <w:r w:rsidRPr="00A36926">
        <w:rPr>
          <w:rFonts w:ascii="宋体" w:eastAsia="宋体" w:cs="宋体" w:hint="eastAsia"/>
          <w:kern w:val="0"/>
        </w:rPr>
        <w:t>作为实体。实体类可以</w:t>
      </w:r>
      <w:proofErr w:type="gramStart"/>
      <w:r w:rsidRPr="00A36926">
        <w:rPr>
          <w:rFonts w:ascii="宋体" w:eastAsia="宋体" w:cs="宋体" w:hint="eastAsia"/>
          <w:kern w:val="0"/>
        </w:rPr>
        <w:t>扩展非</w:t>
      </w:r>
      <w:proofErr w:type="gramEnd"/>
      <w:r w:rsidRPr="00A36926">
        <w:rPr>
          <w:rFonts w:ascii="宋体" w:eastAsia="宋体" w:cs="宋体" w:hint="eastAsia"/>
          <w:kern w:val="0"/>
        </w:rPr>
        <w:t>实体类和实体类，非实体类也可以扩展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实体类。</w:t>
      </w:r>
    </w:p>
    <w:p w:rsidR="00A36926" w:rsidRDefault="00A36926" w:rsidP="00A36926">
      <w:pPr>
        <w:pStyle w:val="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7"/>
        </w:tabs>
        <w:rPr>
          <w:rFonts w:hint="eastAsia"/>
        </w:rPr>
      </w:pPr>
      <w:r>
        <w:rPr>
          <w:rFonts w:hint="eastAsia"/>
        </w:rPr>
        <w:t>主键和实体标识</w:t>
      </w:r>
      <w:r>
        <w:tab/>
      </w:r>
      <w:r>
        <w:tab/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每个实体都必须要有一个主键。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主键必须定义在实体层次（</w:t>
      </w:r>
      <w:r w:rsidRPr="00A90624">
        <w:rPr>
          <w:rFonts w:ascii="宋体" w:eastAsia="宋体" w:cs="宋体"/>
          <w:kern w:val="0"/>
        </w:rPr>
        <w:t>entity hierarchy</w:t>
      </w:r>
      <w:r w:rsidRPr="00A90624">
        <w:rPr>
          <w:rFonts w:ascii="宋体" w:eastAsia="宋体" w:cs="宋体" w:hint="eastAsia"/>
          <w:kern w:val="0"/>
        </w:rPr>
        <w:t>）的根（</w:t>
      </w:r>
      <w:r w:rsidRPr="00A90624">
        <w:rPr>
          <w:rFonts w:ascii="宋体" w:eastAsia="宋体" w:cs="宋体"/>
          <w:kern w:val="0"/>
        </w:rPr>
        <w:t>root</w:t>
      </w:r>
      <w:r w:rsidRPr="00A90624">
        <w:rPr>
          <w:rFonts w:ascii="宋体" w:eastAsia="宋体" w:cs="宋体" w:hint="eastAsia"/>
          <w:kern w:val="0"/>
        </w:rPr>
        <w:t>）实体，或实体层次的映射超类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（</w:t>
      </w:r>
      <w:r w:rsidRPr="00A90624">
        <w:rPr>
          <w:rFonts w:ascii="宋体" w:eastAsia="宋体" w:cs="宋体"/>
          <w:kern w:val="0"/>
        </w:rPr>
        <w:t>mapped superclass</w:t>
      </w:r>
      <w:r w:rsidRPr="00A90624">
        <w:rPr>
          <w:rFonts w:ascii="宋体" w:eastAsia="宋体" w:cs="宋体" w:hint="eastAsia"/>
          <w:kern w:val="0"/>
        </w:rPr>
        <w:t>）上。一个实体层次只能定义一个主键。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简单（即，非组合的）主键必须对应实体的一个持久化字段或属性。</w:t>
      </w:r>
      <w:r w:rsidRPr="00A90624">
        <w:rPr>
          <w:rFonts w:ascii="宋体" w:eastAsia="宋体" w:cs="宋体"/>
          <w:kern w:val="0"/>
        </w:rPr>
        <w:t>Id</w:t>
      </w:r>
      <w:r w:rsidRPr="00A90624">
        <w:rPr>
          <w:rFonts w:ascii="宋体" w:eastAsia="宋体" w:cs="宋体" w:hint="eastAsia"/>
          <w:kern w:val="0"/>
        </w:rPr>
        <w:t>注解被用来指示简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proofErr w:type="gramStart"/>
      <w:r w:rsidRPr="00A90624">
        <w:rPr>
          <w:rFonts w:ascii="宋体" w:eastAsia="宋体" w:cs="宋体" w:hint="eastAsia"/>
          <w:kern w:val="0"/>
        </w:rPr>
        <w:lastRenderedPageBreak/>
        <w:t>单主键</w:t>
      </w:r>
      <w:proofErr w:type="gramEnd"/>
      <w:r w:rsidRPr="00A90624">
        <w:rPr>
          <w:rFonts w:ascii="宋体" w:eastAsia="宋体" w:cs="宋体" w:hint="eastAsia"/>
          <w:kern w:val="0"/>
        </w:rPr>
        <w:t>。见</w:t>
      </w:r>
      <w:r w:rsidRPr="00A90624">
        <w:rPr>
          <w:rFonts w:ascii="宋体" w:eastAsia="宋体" w:cs="宋体"/>
          <w:kern w:val="0"/>
        </w:rPr>
        <w:t>9.1.8</w:t>
      </w:r>
      <w:r w:rsidRPr="00A90624">
        <w:rPr>
          <w:rFonts w:ascii="宋体" w:eastAsia="宋体" w:cs="宋体" w:hint="eastAsia"/>
          <w:kern w:val="0"/>
        </w:rPr>
        <w:t>节。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复合主键要么对应单个持久化字段</w:t>
      </w:r>
      <w:r w:rsidRPr="00A90624">
        <w:rPr>
          <w:rFonts w:ascii="宋体" w:eastAsia="宋体" w:cs="宋体"/>
          <w:kern w:val="0"/>
        </w:rPr>
        <w:t>/</w:t>
      </w:r>
      <w:r w:rsidRPr="00A90624">
        <w:rPr>
          <w:rFonts w:ascii="宋体" w:eastAsia="宋体" w:cs="宋体" w:hint="eastAsia"/>
          <w:kern w:val="0"/>
        </w:rPr>
        <w:t>属性，要么对应一组这样的字段或属性（见下文说明）。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要表示一个复合主键，必须定义一个主键类。复合主键通常出现在从遗留数据库进行的映射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中，这些遗留数据库的主键由多个列构成。</w:t>
      </w:r>
      <w:proofErr w:type="spellStart"/>
      <w:r w:rsidRPr="00A90624">
        <w:rPr>
          <w:rFonts w:ascii="宋体" w:eastAsia="宋体" w:cs="宋体"/>
          <w:kern w:val="0"/>
        </w:rPr>
        <w:t>EmbeddedId</w:t>
      </w:r>
      <w:proofErr w:type="spellEnd"/>
      <w:r w:rsidRPr="00A90624">
        <w:rPr>
          <w:rFonts w:ascii="宋体" w:eastAsia="宋体" w:cs="宋体" w:hint="eastAsia"/>
          <w:kern w:val="0"/>
        </w:rPr>
        <w:t>和</w:t>
      </w:r>
      <w:proofErr w:type="spellStart"/>
      <w:r w:rsidRPr="00A90624">
        <w:rPr>
          <w:rFonts w:ascii="宋体" w:eastAsia="宋体" w:cs="宋体"/>
          <w:kern w:val="0"/>
        </w:rPr>
        <w:t>IdClass</w:t>
      </w:r>
      <w:proofErr w:type="spellEnd"/>
      <w:r w:rsidRPr="00A90624">
        <w:rPr>
          <w:rFonts w:ascii="宋体" w:eastAsia="宋体" w:cs="宋体" w:hint="eastAsia"/>
          <w:kern w:val="0"/>
        </w:rPr>
        <w:t>注解用于指示复合主键。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见</w:t>
      </w:r>
      <w:r w:rsidRPr="00A90624">
        <w:rPr>
          <w:rFonts w:ascii="宋体" w:eastAsia="宋体" w:cs="宋体"/>
          <w:kern w:val="0"/>
        </w:rPr>
        <w:t>9.1.14</w:t>
      </w:r>
      <w:r w:rsidRPr="00A90624">
        <w:rPr>
          <w:rFonts w:ascii="宋体" w:eastAsia="宋体" w:cs="宋体" w:hint="eastAsia"/>
          <w:kern w:val="0"/>
        </w:rPr>
        <w:t>和</w:t>
      </w:r>
      <w:r w:rsidRPr="00A90624">
        <w:rPr>
          <w:rFonts w:ascii="宋体" w:eastAsia="宋体" w:cs="宋体"/>
          <w:kern w:val="0"/>
        </w:rPr>
        <w:t>9.1.15</w:t>
      </w:r>
      <w:r w:rsidRPr="00A90624">
        <w:rPr>
          <w:rFonts w:ascii="宋体" w:eastAsia="宋体" w:cs="宋体" w:hint="eastAsia"/>
          <w:kern w:val="0"/>
        </w:rPr>
        <w:t>节。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主键（或者复合主键中的字段或属性）应为下列类型之一：</w:t>
      </w:r>
      <w:r w:rsidRPr="00A90624">
        <w:rPr>
          <w:rFonts w:ascii="宋体" w:eastAsia="宋体" w:cs="宋体"/>
          <w:kern w:val="0"/>
        </w:rPr>
        <w:t>Java</w:t>
      </w:r>
      <w:r w:rsidRPr="00A90624">
        <w:rPr>
          <w:rFonts w:ascii="宋体" w:eastAsia="宋体" w:cs="宋体" w:hint="eastAsia"/>
          <w:kern w:val="0"/>
        </w:rPr>
        <w:t>基本类型；基本类型的包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装类；</w:t>
      </w:r>
      <w:proofErr w:type="spellStart"/>
      <w:r w:rsidRPr="00A90624">
        <w:rPr>
          <w:rFonts w:ascii="宋体" w:eastAsia="宋体" w:cs="宋体"/>
          <w:kern w:val="0"/>
        </w:rPr>
        <w:t>java.lang.String</w:t>
      </w:r>
      <w:proofErr w:type="spellEnd"/>
      <w:r w:rsidRPr="00A90624">
        <w:rPr>
          <w:rFonts w:ascii="宋体" w:eastAsia="宋体" w:cs="宋体" w:hint="eastAsia"/>
          <w:kern w:val="0"/>
        </w:rPr>
        <w:t>；</w:t>
      </w:r>
      <w:proofErr w:type="spellStart"/>
      <w:r w:rsidRPr="00A90624">
        <w:rPr>
          <w:rFonts w:ascii="宋体" w:eastAsia="宋体" w:cs="宋体"/>
          <w:kern w:val="0"/>
        </w:rPr>
        <w:t>java.util.Date</w:t>
      </w:r>
      <w:proofErr w:type="spellEnd"/>
      <w:r w:rsidRPr="00A90624">
        <w:rPr>
          <w:rFonts w:ascii="宋体" w:eastAsia="宋体" w:cs="宋体" w:hint="eastAsia"/>
          <w:kern w:val="0"/>
        </w:rPr>
        <w:t>；</w:t>
      </w:r>
      <w:proofErr w:type="spellStart"/>
      <w:r w:rsidRPr="00A90624">
        <w:rPr>
          <w:rFonts w:ascii="宋体" w:eastAsia="宋体" w:cs="宋体"/>
          <w:kern w:val="0"/>
        </w:rPr>
        <w:t>java.sql.Date</w:t>
      </w:r>
      <w:proofErr w:type="spellEnd"/>
      <w:r w:rsidRPr="00A90624">
        <w:rPr>
          <w:rFonts w:ascii="宋体" w:eastAsia="宋体" w:cs="宋体" w:hint="eastAsia"/>
          <w:kern w:val="0"/>
        </w:rPr>
        <w:t>。然而，一般说来，不应该为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主键使用</w:t>
      </w:r>
      <w:proofErr w:type="gramStart"/>
      <w:r w:rsidRPr="00A90624">
        <w:rPr>
          <w:rFonts w:ascii="宋体" w:eastAsia="宋体" w:cs="宋体" w:hint="eastAsia"/>
          <w:kern w:val="0"/>
        </w:rPr>
        <w:t>近似数</w:t>
      </w:r>
      <w:proofErr w:type="gramEnd"/>
      <w:r w:rsidRPr="00A90624">
        <w:rPr>
          <w:rFonts w:ascii="宋体" w:eastAsia="宋体" w:cs="宋体" w:hint="eastAsia"/>
          <w:kern w:val="0"/>
        </w:rPr>
        <w:t>类型（例如，浮点数）。使用其它类型作为实体主键会失去可移植性。如果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使用（自动）生成的主键，则只有整形是可移植的。如果用</w:t>
      </w:r>
      <w:proofErr w:type="spellStart"/>
      <w:r w:rsidRPr="00A90624">
        <w:rPr>
          <w:rFonts w:ascii="宋体" w:eastAsia="宋体" w:cs="宋体"/>
          <w:kern w:val="0"/>
        </w:rPr>
        <w:t>java.util.Date</w:t>
      </w:r>
      <w:proofErr w:type="spellEnd"/>
      <w:r w:rsidRPr="00A90624">
        <w:rPr>
          <w:rFonts w:ascii="宋体" w:eastAsia="宋体" w:cs="宋体" w:hint="eastAsia"/>
          <w:kern w:val="0"/>
        </w:rPr>
        <w:t>作为主键字段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或属性，则时态类型（</w:t>
      </w:r>
      <w:r w:rsidRPr="00A90624">
        <w:rPr>
          <w:rFonts w:ascii="宋体" w:eastAsia="宋体" w:cs="宋体"/>
          <w:kern w:val="0"/>
        </w:rPr>
        <w:t>temporal type</w:t>
      </w:r>
      <w:r w:rsidRPr="00A90624">
        <w:rPr>
          <w:rFonts w:ascii="宋体" w:eastAsia="宋体" w:cs="宋体" w:hint="eastAsia"/>
          <w:kern w:val="0"/>
        </w:rPr>
        <w:t>）应该指定为</w:t>
      </w:r>
      <w:r w:rsidRPr="00A90624">
        <w:rPr>
          <w:rFonts w:ascii="宋体" w:eastAsia="宋体" w:cs="宋体"/>
          <w:kern w:val="0"/>
        </w:rPr>
        <w:t>DATE</w:t>
      </w:r>
      <w:r w:rsidRPr="00A90624">
        <w:rPr>
          <w:rFonts w:ascii="宋体" w:eastAsia="宋体" w:cs="宋体" w:hint="eastAsia"/>
          <w:kern w:val="0"/>
        </w:rPr>
        <w:t>。</w:t>
      </w:r>
    </w:p>
    <w:p w:rsidR="00A90624" w:rsidRPr="00A90624" w:rsidRDefault="00A90624" w:rsidP="00A90624">
      <w:pPr>
        <w:rPr>
          <w:rFonts w:hint="eastAsia"/>
        </w:rPr>
      </w:pPr>
      <w:proofErr w:type="gramStart"/>
      <w:r w:rsidRPr="00A90624">
        <w:rPr>
          <w:rFonts w:ascii="宋体" w:eastAsia="宋体" w:cs="宋体" w:hint="eastAsia"/>
          <w:kern w:val="0"/>
        </w:rPr>
        <w:t>主键类的</w:t>
      </w:r>
      <w:proofErr w:type="gramEnd"/>
      <w:r w:rsidRPr="00A90624">
        <w:rPr>
          <w:rFonts w:ascii="宋体" w:eastAsia="宋体" w:cs="宋体" w:hint="eastAsia"/>
          <w:kern w:val="0"/>
        </w:rPr>
        <w:t>访问类型（基于字段还是属性）由包含该</w:t>
      </w:r>
      <w:proofErr w:type="gramStart"/>
      <w:r w:rsidRPr="00A90624">
        <w:rPr>
          <w:rFonts w:ascii="宋体" w:eastAsia="宋体" w:cs="宋体" w:hint="eastAsia"/>
          <w:kern w:val="0"/>
        </w:rPr>
        <w:t>主键类的</w:t>
      </w:r>
      <w:proofErr w:type="gramEnd"/>
      <w:r w:rsidRPr="00A90624">
        <w:rPr>
          <w:rFonts w:ascii="宋体" w:eastAsia="宋体" w:cs="宋体" w:hint="eastAsia"/>
          <w:kern w:val="0"/>
        </w:rPr>
        <w:t>实体的访问类型决定。</w:t>
      </w:r>
    </w:p>
    <w:p w:rsidR="00A36926" w:rsidRDefault="00116B73" w:rsidP="00116B73">
      <w:pPr>
        <w:pStyle w:val="3"/>
        <w:rPr>
          <w:rFonts w:hint="eastAsia"/>
        </w:rPr>
      </w:pPr>
      <w:r>
        <w:rPr>
          <w:rFonts w:hint="eastAsia"/>
        </w:rPr>
        <w:t>实体关系</w:t>
      </w:r>
    </w:p>
    <w:p w:rsidR="00031889" w:rsidRDefault="00031889" w:rsidP="00031889">
      <w:pPr>
        <w:rPr>
          <w:rFonts w:hint="eastAsia"/>
        </w:rPr>
      </w:pPr>
      <w:r>
        <w:rPr>
          <w:rFonts w:hint="eastAsia"/>
        </w:rPr>
        <w:t>实体之间的关系有</w:t>
      </w:r>
      <w:r>
        <w:rPr>
          <w:rFonts w:hint="eastAsia"/>
        </w:rPr>
        <w:t>:</w:t>
      </w:r>
      <w:r>
        <w:rPr>
          <w:rFonts w:hint="eastAsia"/>
        </w:rPr>
        <w:t>一对一</w:t>
      </w:r>
      <w:r>
        <w:rPr>
          <w:rFonts w:hint="eastAsia"/>
        </w:rPr>
        <w:t>,</w:t>
      </w:r>
      <w:r>
        <w:rPr>
          <w:rFonts w:hint="eastAsia"/>
        </w:rPr>
        <w:t>一对多，多对一，多对多，关系是</w:t>
      </w:r>
      <w:r>
        <w:rPr>
          <w:rFonts w:hint="eastAsia"/>
        </w:rPr>
        <w:lastRenderedPageBreak/>
        <w:t>多态的。</w:t>
      </w:r>
    </w:p>
    <w:p w:rsidR="00031889" w:rsidRPr="00031889" w:rsidRDefault="00031889" w:rsidP="0003188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031889">
        <w:rPr>
          <w:rFonts w:ascii="宋体" w:eastAsia="宋体" w:cs="宋体" w:hint="eastAsia"/>
          <w:kern w:val="0"/>
        </w:rPr>
        <w:t>如果两个实体之间存在关联，参照实体</w:t>
      </w:r>
      <w:r w:rsidRPr="00031889">
        <w:rPr>
          <w:rFonts w:ascii="宋体" w:eastAsia="宋体" w:cs="宋体"/>
          <w:kern w:val="0"/>
        </w:rPr>
        <w:t>(referencing entity)</w:t>
      </w:r>
      <w:r w:rsidRPr="00031889">
        <w:rPr>
          <w:rFonts w:ascii="宋体" w:eastAsia="宋体" w:cs="宋体" w:hint="eastAsia"/>
          <w:kern w:val="0"/>
        </w:rPr>
        <w:t>上对应的持久化属性或实例变</w:t>
      </w:r>
    </w:p>
    <w:p w:rsidR="00031889" w:rsidRPr="00031889" w:rsidRDefault="00031889" w:rsidP="0003188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031889">
        <w:rPr>
          <w:rFonts w:ascii="宋体" w:eastAsia="宋体" w:cs="宋体" w:hint="eastAsia"/>
          <w:kern w:val="0"/>
        </w:rPr>
        <w:t>量上必须应用下列关系建模注解之一：</w:t>
      </w:r>
      <w:proofErr w:type="spellStart"/>
      <w:r w:rsidRPr="00031889">
        <w:rPr>
          <w:rFonts w:ascii="宋体" w:eastAsia="宋体" w:cs="宋体"/>
          <w:kern w:val="0"/>
        </w:rPr>
        <w:t>OneToOne</w:t>
      </w:r>
      <w:proofErr w:type="spellEnd"/>
      <w:r w:rsidRPr="00031889">
        <w:rPr>
          <w:rFonts w:ascii="宋体" w:eastAsia="宋体" w:cs="宋体"/>
          <w:kern w:val="0"/>
        </w:rPr>
        <w:t xml:space="preserve">, </w:t>
      </w:r>
      <w:proofErr w:type="spellStart"/>
      <w:r w:rsidRPr="00031889">
        <w:rPr>
          <w:rFonts w:ascii="宋体" w:eastAsia="宋体" w:cs="宋体"/>
          <w:kern w:val="0"/>
        </w:rPr>
        <w:t>OneToMany</w:t>
      </w:r>
      <w:proofErr w:type="spellEnd"/>
      <w:r w:rsidRPr="00031889">
        <w:rPr>
          <w:rFonts w:ascii="宋体" w:eastAsia="宋体" w:cs="宋体"/>
          <w:kern w:val="0"/>
        </w:rPr>
        <w:t xml:space="preserve">, </w:t>
      </w:r>
      <w:proofErr w:type="spellStart"/>
      <w:r w:rsidRPr="00031889">
        <w:rPr>
          <w:rFonts w:ascii="宋体" w:eastAsia="宋体" w:cs="宋体"/>
          <w:kern w:val="0"/>
        </w:rPr>
        <w:t>ManyToOne</w:t>
      </w:r>
      <w:proofErr w:type="spellEnd"/>
      <w:r w:rsidRPr="00031889">
        <w:rPr>
          <w:rFonts w:ascii="宋体" w:eastAsia="宋体" w:cs="宋体"/>
          <w:kern w:val="0"/>
        </w:rPr>
        <w:t xml:space="preserve">, </w:t>
      </w:r>
      <w:proofErr w:type="spellStart"/>
      <w:r w:rsidRPr="00031889">
        <w:rPr>
          <w:rFonts w:ascii="宋体" w:eastAsia="宋体" w:cs="宋体"/>
          <w:kern w:val="0"/>
        </w:rPr>
        <w:t>ManyToMany</w:t>
      </w:r>
      <w:proofErr w:type="spellEnd"/>
      <w:r w:rsidRPr="00031889">
        <w:rPr>
          <w:rFonts w:ascii="宋体" w:eastAsia="宋体" w:cs="宋体" w:hint="eastAsia"/>
          <w:kern w:val="0"/>
        </w:rPr>
        <w:t>。</w:t>
      </w:r>
    </w:p>
    <w:p w:rsidR="00031889" w:rsidRPr="00031889" w:rsidRDefault="00031889" w:rsidP="0003188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031889">
        <w:rPr>
          <w:rFonts w:ascii="宋体" w:eastAsia="宋体" w:cs="宋体" w:hint="eastAsia"/>
          <w:kern w:val="0"/>
        </w:rPr>
        <w:t>对于未指定目标类型的关联（例如，对集合没有使用</w:t>
      </w:r>
      <w:r w:rsidRPr="00031889">
        <w:rPr>
          <w:rFonts w:ascii="宋体" w:eastAsia="宋体" w:cs="宋体"/>
          <w:kern w:val="0"/>
        </w:rPr>
        <w:t>Java</w:t>
      </w:r>
      <w:r w:rsidRPr="00031889">
        <w:rPr>
          <w:rFonts w:ascii="宋体" w:eastAsia="宋体" w:cs="宋体" w:hint="eastAsia"/>
          <w:kern w:val="0"/>
        </w:rPr>
        <w:t>泛型），则有必要指定作为关系</w:t>
      </w:r>
    </w:p>
    <w:p w:rsidR="00031889" w:rsidRDefault="00031889" w:rsidP="00031889">
      <w:pPr>
        <w:rPr>
          <w:rFonts w:ascii="宋体" w:eastAsia="宋体" w:cs="宋体" w:hint="eastAsia"/>
          <w:kern w:val="0"/>
        </w:rPr>
      </w:pPr>
      <w:r w:rsidRPr="00031889">
        <w:rPr>
          <w:rFonts w:ascii="宋体" w:eastAsia="宋体" w:cs="宋体" w:hint="eastAsia"/>
          <w:kern w:val="0"/>
        </w:rPr>
        <w:t>目标的实体</w:t>
      </w:r>
    </w:p>
    <w:p w:rsidR="002F4C95" w:rsidRPr="002F4C95" w:rsidRDefault="002F4C95" w:rsidP="002F4C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2F4C95">
        <w:rPr>
          <w:rFonts w:ascii="宋体" w:eastAsia="宋体" w:cs="宋体" w:hint="eastAsia"/>
          <w:kern w:val="0"/>
        </w:rPr>
        <w:t>（译注：如果实体</w:t>
      </w:r>
      <w:r w:rsidRPr="002F4C95">
        <w:rPr>
          <w:rFonts w:ascii="宋体" w:eastAsia="宋体" w:cs="宋体"/>
          <w:kern w:val="0"/>
        </w:rPr>
        <w:t>A</w:t>
      </w:r>
      <w:r w:rsidRPr="002F4C95">
        <w:rPr>
          <w:rFonts w:ascii="宋体" w:eastAsia="宋体" w:cs="宋体" w:hint="eastAsia"/>
          <w:kern w:val="0"/>
        </w:rPr>
        <w:t>参照</w:t>
      </w:r>
      <w:r w:rsidRPr="002F4C95">
        <w:rPr>
          <w:rFonts w:ascii="宋体" w:eastAsia="宋体" w:cs="宋体"/>
          <w:kern w:val="0"/>
        </w:rPr>
        <w:t>/</w:t>
      </w:r>
      <w:r w:rsidRPr="002F4C95">
        <w:rPr>
          <w:rFonts w:ascii="宋体" w:eastAsia="宋体" w:cs="宋体" w:hint="eastAsia"/>
          <w:kern w:val="0"/>
        </w:rPr>
        <w:t>引用实体</w:t>
      </w:r>
      <w:r w:rsidRPr="002F4C95">
        <w:rPr>
          <w:rFonts w:ascii="宋体" w:eastAsia="宋体" w:cs="宋体"/>
          <w:kern w:val="0"/>
        </w:rPr>
        <w:t>B</w:t>
      </w:r>
      <w:r w:rsidRPr="002F4C95">
        <w:rPr>
          <w:rFonts w:ascii="宋体" w:eastAsia="宋体" w:cs="宋体" w:hint="eastAsia"/>
          <w:kern w:val="0"/>
        </w:rPr>
        <w:t>，则实体</w:t>
      </w:r>
      <w:r w:rsidRPr="002F4C95">
        <w:rPr>
          <w:rFonts w:ascii="宋体" w:eastAsia="宋体" w:cs="宋体"/>
          <w:kern w:val="0"/>
        </w:rPr>
        <w:t>A</w:t>
      </w:r>
      <w:r w:rsidRPr="002F4C95">
        <w:rPr>
          <w:rFonts w:ascii="宋体" w:eastAsia="宋体" w:cs="宋体" w:hint="eastAsia"/>
          <w:kern w:val="0"/>
        </w:rPr>
        <w:t>为“参照实体”，实体</w:t>
      </w:r>
      <w:r w:rsidRPr="002F4C95">
        <w:rPr>
          <w:rFonts w:ascii="宋体" w:eastAsia="宋体" w:cs="宋体"/>
          <w:kern w:val="0"/>
        </w:rPr>
        <w:t>B</w:t>
      </w:r>
      <w:r w:rsidRPr="002F4C95">
        <w:rPr>
          <w:rFonts w:ascii="宋体" w:eastAsia="宋体" w:cs="宋体" w:hint="eastAsia"/>
          <w:kern w:val="0"/>
        </w:rPr>
        <w:t>为“被参照实</w:t>
      </w:r>
    </w:p>
    <w:p w:rsidR="00E276E4" w:rsidRDefault="002F4C95" w:rsidP="002F4C95">
      <w:pPr>
        <w:rPr>
          <w:rFonts w:ascii="宋体" w:eastAsia="宋体" w:cs="宋体" w:hint="eastAsia"/>
          <w:kern w:val="0"/>
        </w:rPr>
      </w:pPr>
      <w:r w:rsidRPr="002F4C95">
        <w:rPr>
          <w:rFonts w:ascii="宋体" w:eastAsia="宋体" w:cs="宋体" w:hint="eastAsia"/>
          <w:kern w:val="0"/>
        </w:rPr>
        <w:t>体</w:t>
      </w:r>
      <w:proofErr w:type="gramStart"/>
      <w:r w:rsidRPr="002F4C95">
        <w:rPr>
          <w:rFonts w:ascii="宋体" w:eastAsia="宋体" w:cs="宋体" w:hint="eastAsia"/>
          <w:kern w:val="0"/>
        </w:rPr>
        <w:t>”</w:t>
      </w:r>
      <w:proofErr w:type="gramEnd"/>
      <w:r w:rsidRPr="002F4C95">
        <w:rPr>
          <w:rFonts w:ascii="宋体" w:eastAsia="宋体" w:cs="宋体" w:hint="eastAsia"/>
          <w:kern w:val="0"/>
        </w:rPr>
        <w:t>）</w:t>
      </w:r>
    </w:p>
    <w:p w:rsidR="000E4DE8" w:rsidRPr="000E4DE8" w:rsidRDefault="000E4DE8" w:rsidP="000E4D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0E4DE8">
        <w:rPr>
          <w:rFonts w:ascii="宋体" w:eastAsia="宋体" w:cs="宋体" w:hint="eastAsia"/>
          <w:kern w:val="0"/>
        </w:rPr>
        <w:t>这些</w:t>
      </w:r>
      <w:r w:rsidRPr="000E4DE8">
        <w:rPr>
          <w:rFonts w:ascii="宋体" w:eastAsia="宋体" w:cs="宋体"/>
          <w:kern w:val="0"/>
        </w:rPr>
        <w:t>Java</w:t>
      </w:r>
      <w:r w:rsidRPr="000E4DE8">
        <w:rPr>
          <w:rFonts w:ascii="宋体" w:eastAsia="宋体" w:cs="宋体" w:hint="eastAsia"/>
          <w:kern w:val="0"/>
        </w:rPr>
        <w:t>注解“镜像”了关系数据库建模中的通常做法，用这些注解进</w:t>
      </w:r>
    </w:p>
    <w:p w:rsidR="002F4C95" w:rsidRPr="000E4DE8" w:rsidRDefault="000E4DE8" w:rsidP="000E4DE8">
      <w:pPr>
        <w:rPr>
          <w:rFonts w:ascii="宋体" w:eastAsia="宋体" w:cs="宋体" w:hint="eastAsia"/>
          <w:kern w:val="0"/>
        </w:rPr>
      </w:pPr>
      <w:proofErr w:type="gramStart"/>
      <w:r w:rsidRPr="000E4DE8">
        <w:rPr>
          <w:rFonts w:ascii="宋体" w:eastAsia="宋体" w:cs="宋体" w:hint="eastAsia"/>
          <w:kern w:val="0"/>
        </w:rPr>
        <w:t>行对象</w:t>
      </w:r>
      <w:proofErr w:type="gramEnd"/>
      <w:r w:rsidRPr="000E4DE8">
        <w:rPr>
          <w:rFonts w:ascii="宋体" w:eastAsia="宋体" w:cs="宋体"/>
          <w:kern w:val="0"/>
        </w:rPr>
        <w:t>/</w:t>
      </w:r>
      <w:r w:rsidRPr="000E4DE8">
        <w:rPr>
          <w:rFonts w:ascii="宋体" w:eastAsia="宋体" w:cs="宋体" w:hint="eastAsia"/>
          <w:kern w:val="0"/>
        </w:rPr>
        <w:t>关系映射完全可以采用缺省的方式，以便快速开发。</w:t>
      </w:r>
    </w:p>
    <w:p w:rsidR="00031889" w:rsidRDefault="000E4DE8" w:rsidP="00031889">
      <w:pPr>
        <w:rPr>
          <w:rFonts w:hint="eastAsia"/>
        </w:rPr>
      </w:pPr>
      <w:r>
        <w:rPr>
          <w:rFonts w:hint="eastAsia"/>
        </w:rPr>
        <w:t>关系可以是双向或单向的，双向关系同时具有持有端（</w:t>
      </w:r>
      <w:r>
        <w:rPr>
          <w:rFonts w:hint="eastAsia"/>
        </w:rPr>
        <w:t>owning side</w:t>
      </w:r>
      <w:r>
        <w:rPr>
          <w:rFonts w:hint="eastAsia"/>
        </w:rPr>
        <w:t>）和反向端（</w:t>
      </w:r>
      <w:r>
        <w:rPr>
          <w:rFonts w:hint="eastAsia"/>
        </w:rPr>
        <w:t>inverse side</w:t>
      </w:r>
      <w:r>
        <w:rPr>
          <w:rFonts w:hint="eastAsia"/>
        </w:rPr>
        <w:t>），单向关系只有一个持有端，关系的持有</w:t>
      </w:r>
      <w:proofErr w:type="gramStart"/>
      <w:r>
        <w:rPr>
          <w:rFonts w:hint="eastAsia"/>
        </w:rPr>
        <w:t>端觉得</w:t>
      </w:r>
      <w:proofErr w:type="gramEnd"/>
      <w:r>
        <w:rPr>
          <w:rFonts w:hint="eastAsia"/>
        </w:rPr>
        <w:t>对数据库的更新。</w:t>
      </w:r>
    </w:p>
    <w:p w:rsidR="000E4DE8" w:rsidRDefault="000E4DE8" w:rsidP="00031889">
      <w:pPr>
        <w:rPr>
          <w:rFonts w:hint="eastAsia"/>
        </w:rPr>
      </w:pPr>
      <w:r>
        <w:rPr>
          <w:rFonts w:hint="eastAsia"/>
        </w:rPr>
        <w:t>以下规则应用于双向关系：</w:t>
      </w:r>
    </w:p>
    <w:p w:rsidR="000E4DE8" w:rsidRDefault="000E4DE8" w:rsidP="00031889">
      <w:pPr>
        <w:rPr>
          <w:rFonts w:hint="eastAsia"/>
        </w:rPr>
      </w:pPr>
      <w:r>
        <w:rPr>
          <w:rFonts w:hint="eastAsia"/>
        </w:rPr>
        <w:t>双向关系中的反向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ManyToMany</w:t>
      </w:r>
      <w:proofErr w:type="spellEnd"/>
      <w:r>
        <w:rPr>
          <w:rFonts w:hint="eastAsia"/>
        </w:rPr>
        <w:t>注解的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元素指向他的持有端，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元素指出实体中作为关系的主控端的属性</w:t>
      </w:r>
      <w:r>
        <w:rPr>
          <w:rFonts w:hint="eastAsia"/>
        </w:rPr>
        <w:t>/</w:t>
      </w:r>
      <w:r>
        <w:rPr>
          <w:rFonts w:hint="eastAsia"/>
        </w:rPr>
        <w:t>字段</w:t>
      </w:r>
    </w:p>
    <w:p w:rsidR="000E4DE8" w:rsidRDefault="00694791" w:rsidP="00031889">
      <w:pPr>
        <w:rPr>
          <w:rFonts w:hint="eastAsia"/>
        </w:rPr>
      </w:pPr>
      <w:r>
        <w:rPr>
          <w:rFonts w:hint="eastAsia"/>
        </w:rPr>
        <w:t>一对多</w:t>
      </w:r>
      <w:r>
        <w:rPr>
          <w:rFonts w:hint="eastAsia"/>
        </w:rPr>
        <w:t>/</w:t>
      </w:r>
      <w:r>
        <w:rPr>
          <w:rFonts w:hint="eastAsia"/>
        </w:rPr>
        <w:t>多对一双向关系中的‘多’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是持有端</w:t>
      </w:r>
      <w:r>
        <w:rPr>
          <w:rFonts w:hint="eastAsia"/>
        </w:rPr>
        <w:t>,</w:t>
      </w:r>
      <w:r>
        <w:rPr>
          <w:rFonts w:hint="eastAsia"/>
        </w:rPr>
        <w:t>因此不能</w:t>
      </w:r>
      <w:r>
        <w:rPr>
          <w:rFonts w:hint="eastAsia"/>
        </w:rPr>
        <w:lastRenderedPageBreak/>
        <w:t>再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>注解中使用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注解</w:t>
      </w:r>
    </w:p>
    <w:p w:rsidR="00694791" w:rsidRDefault="00694791" w:rsidP="00031889">
      <w:pPr>
        <w:rPr>
          <w:rFonts w:hint="eastAsia"/>
        </w:rPr>
      </w:pPr>
      <w:r>
        <w:rPr>
          <w:rFonts w:hint="eastAsia"/>
        </w:rPr>
        <w:t>对于一对一双向关系，包含对应的外间（</w:t>
      </w:r>
      <w:r>
        <w:rPr>
          <w:rFonts w:hint="eastAsia"/>
        </w:rPr>
        <w:t>foreign key</w:t>
      </w:r>
      <w:r>
        <w:rPr>
          <w:rFonts w:hint="eastAsia"/>
        </w:rPr>
        <w:t>）的那一端是持有端。</w:t>
      </w:r>
    </w:p>
    <w:p w:rsidR="00694791" w:rsidRDefault="00833519" w:rsidP="00031889">
      <w:pPr>
        <w:rPr>
          <w:rFonts w:hint="eastAsia"/>
        </w:rPr>
      </w:pPr>
      <w:r>
        <w:rPr>
          <w:rFonts w:hint="eastAsia"/>
        </w:rPr>
        <w:t>对于多对多双向关系，任一端都可以作为持有端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关系模型注解限制对</w:t>
      </w:r>
      <w:r w:rsidRPr="00833519">
        <w:rPr>
          <w:rFonts w:ascii="宋体" w:eastAsia="宋体" w:cs="宋体"/>
          <w:kern w:val="0"/>
        </w:rPr>
        <w:t>cascade=REMOVE</w:t>
      </w:r>
      <w:r w:rsidRPr="00833519">
        <w:rPr>
          <w:rFonts w:ascii="宋体" w:eastAsia="宋体" w:cs="宋体" w:hint="eastAsia"/>
          <w:kern w:val="0"/>
        </w:rPr>
        <w:t>的使用。</w:t>
      </w:r>
      <w:r w:rsidRPr="00833519">
        <w:rPr>
          <w:rFonts w:ascii="宋体" w:eastAsia="宋体" w:cs="宋体"/>
          <w:kern w:val="0"/>
        </w:rPr>
        <w:t>cascade=REMOVE</w:t>
      </w:r>
      <w:r w:rsidRPr="00833519">
        <w:rPr>
          <w:rFonts w:ascii="宋体" w:eastAsia="宋体" w:cs="宋体" w:hint="eastAsia"/>
          <w:kern w:val="0"/>
        </w:rPr>
        <w:t>只应该用在</w:t>
      </w:r>
      <w:proofErr w:type="spellStart"/>
      <w:r w:rsidRPr="00833519">
        <w:rPr>
          <w:rFonts w:ascii="宋体" w:eastAsia="宋体" w:cs="宋体"/>
          <w:kern w:val="0"/>
        </w:rPr>
        <w:t>OneToOne</w:t>
      </w:r>
      <w:proofErr w:type="spellEnd"/>
      <w:r w:rsidRPr="00833519">
        <w:rPr>
          <w:rFonts w:ascii="宋体" w:eastAsia="宋体" w:cs="宋体" w:hint="eastAsia"/>
          <w:kern w:val="0"/>
        </w:rPr>
        <w:t>或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proofErr w:type="spellStart"/>
      <w:r w:rsidRPr="00833519">
        <w:rPr>
          <w:rFonts w:ascii="宋体" w:eastAsia="宋体" w:cs="宋体"/>
          <w:kern w:val="0"/>
        </w:rPr>
        <w:t>OneToMany</w:t>
      </w:r>
      <w:proofErr w:type="spellEnd"/>
      <w:r w:rsidRPr="00833519">
        <w:rPr>
          <w:rFonts w:ascii="宋体" w:eastAsia="宋体" w:cs="宋体" w:hint="eastAsia"/>
          <w:kern w:val="0"/>
        </w:rPr>
        <w:t>关系上，对其它类型的关系应用</w:t>
      </w:r>
      <w:r w:rsidRPr="00833519">
        <w:rPr>
          <w:rFonts w:ascii="宋体" w:eastAsia="宋体" w:cs="宋体"/>
          <w:kern w:val="0"/>
        </w:rPr>
        <w:t>cascade=REMOVE</w:t>
      </w:r>
      <w:r w:rsidRPr="00833519">
        <w:rPr>
          <w:rFonts w:ascii="宋体" w:eastAsia="宋体" w:cs="宋体" w:hint="eastAsia"/>
          <w:kern w:val="0"/>
        </w:rPr>
        <w:t>是不可移植的。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其它映射注解（如，数据库表和列的注解）可以用来覆盖或进一步明确缺省的映射（</w:t>
      </w:r>
      <w:r w:rsidRPr="00833519">
        <w:rPr>
          <w:rFonts w:ascii="宋体" w:eastAsia="宋体" w:cs="宋体"/>
          <w:kern w:val="0"/>
        </w:rPr>
        <w:t>2.1.8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节中描述缺省映射）。例如，可以对单向一对多映射</w:t>
      </w:r>
      <w:proofErr w:type="gramStart"/>
      <w:r w:rsidRPr="00833519">
        <w:rPr>
          <w:rFonts w:ascii="宋体" w:eastAsia="宋体" w:cs="宋体" w:hint="eastAsia"/>
          <w:kern w:val="0"/>
        </w:rPr>
        <w:t>使用外键映射</w:t>
      </w:r>
      <w:proofErr w:type="gramEnd"/>
      <w:r w:rsidRPr="00833519">
        <w:rPr>
          <w:rFonts w:ascii="宋体" w:eastAsia="宋体" w:cs="宋体" w:hint="eastAsia"/>
          <w:kern w:val="0"/>
        </w:rPr>
        <w:t>。这种模式级别（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/>
          <w:kern w:val="0"/>
        </w:rPr>
        <w:t>schema-level</w:t>
      </w:r>
      <w:r w:rsidRPr="00833519">
        <w:rPr>
          <w:rFonts w:ascii="宋体" w:eastAsia="宋体" w:cs="宋体" w:hint="eastAsia"/>
          <w:kern w:val="0"/>
        </w:rPr>
        <w:t>）的映射注解必须在关系的持有端指定。任何此类覆盖都必须和已指定的关系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模型注解保持一致。例如，如果指定了多对一的关系，就不允许在关系的外键上指定唯一键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约束。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持久化提供者负责处理关系的对象——关系映射，包括从数据库中加载和写回到数据库（根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据实体类的元数据），以及数据库中指定的关系的参照完整性（如，</w:t>
      </w:r>
      <w:proofErr w:type="gramStart"/>
      <w:r w:rsidRPr="00833519">
        <w:rPr>
          <w:rFonts w:ascii="宋体" w:eastAsia="宋体" w:cs="宋体" w:hint="eastAsia"/>
          <w:kern w:val="0"/>
        </w:rPr>
        <w:t>外键约束</w:t>
      </w:r>
      <w:proofErr w:type="gramEnd"/>
      <w:r w:rsidRPr="00833519">
        <w:rPr>
          <w:rFonts w:ascii="宋体" w:eastAsia="宋体" w:cs="宋体" w:hint="eastAsia"/>
          <w:kern w:val="0"/>
        </w:rPr>
        <w:t>）。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（</w:t>
      </w:r>
      <w:r w:rsidRPr="00833519">
        <w:rPr>
          <w:rFonts w:ascii="宋体" w:eastAsia="宋体" w:cs="宋体"/>
          <w:kern w:val="0"/>
        </w:rPr>
        <w:t xml:space="preserve">TODO: </w:t>
      </w:r>
      <w:r w:rsidRPr="00833519">
        <w:rPr>
          <w:rFonts w:ascii="宋体" w:eastAsia="宋体" w:cs="宋体" w:hint="eastAsia"/>
          <w:kern w:val="0"/>
        </w:rPr>
        <w:t>原文是斜体、段落缩进）维护运行</w:t>
      </w:r>
      <w:proofErr w:type="gramStart"/>
      <w:r w:rsidRPr="00833519">
        <w:rPr>
          <w:rFonts w:ascii="宋体" w:eastAsia="宋体" w:cs="宋体" w:hint="eastAsia"/>
          <w:kern w:val="0"/>
        </w:rPr>
        <w:t>期关系</w:t>
      </w:r>
      <w:proofErr w:type="gramEnd"/>
      <w:r w:rsidRPr="00833519">
        <w:rPr>
          <w:rFonts w:ascii="宋体" w:eastAsia="宋体" w:cs="宋体" w:hint="eastAsia"/>
          <w:kern w:val="0"/>
        </w:rPr>
        <w:t>的完整性是应</w:t>
      </w:r>
      <w:r w:rsidRPr="00833519">
        <w:rPr>
          <w:rFonts w:ascii="宋体" w:eastAsia="宋体" w:cs="宋体" w:hint="eastAsia"/>
          <w:kern w:val="0"/>
        </w:rPr>
        <w:lastRenderedPageBreak/>
        <w:t>用程序的责任，例如，当应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用程序在运行期间更新关系时，要确保双向关系的“一”和“多”</w:t>
      </w:r>
      <w:proofErr w:type="gramStart"/>
      <w:r w:rsidRPr="00833519">
        <w:rPr>
          <w:rFonts w:ascii="宋体" w:eastAsia="宋体" w:cs="宋体" w:hint="eastAsia"/>
          <w:kern w:val="0"/>
        </w:rPr>
        <w:t>端相互</w:t>
      </w:r>
      <w:proofErr w:type="gramEnd"/>
      <w:r w:rsidRPr="00833519">
        <w:rPr>
          <w:rFonts w:ascii="宋体" w:eastAsia="宋体" w:cs="宋体" w:hint="eastAsia"/>
          <w:kern w:val="0"/>
        </w:rPr>
        <w:t>保持一致。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对于实体的多值关系，如果在数据库中没有</w:t>
      </w:r>
      <w:proofErr w:type="gramStart"/>
      <w:r w:rsidRPr="00833519">
        <w:rPr>
          <w:rFonts w:ascii="宋体" w:eastAsia="宋体" w:cs="宋体" w:hint="eastAsia"/>
          <w:kern w:val="0"/>
        </w:rPr>
        <w:t>获取到相关联</w:t>
      </w:r>
      <w:proofErr w:type="gramEnd"/>
      <w:r w:rsidRPr="00833519">
        <w:rPr>
          <w:rFonts w:ascii="宋体" w:eastAsia="宋体" w:cs="宋体" w:hint="eastAsia"/>
          <w:kern w:val="0"/>
        </w:rPr>
        <w:t>的实体。持久化提供者应返回一个</w:t>
      </w:r>
    </w:p>
    <w:p w:rsidR="00116B73" w:rsidRDefault="00833519" w:rsidP="00116B73">
      <w:pPr>
        <w:rPr>
          <w:rFonts w:hint="eastAsia"/>
        </w:rPr>
      </w:pPr>
      <w:r w:rsidRPr="00833519">
        <w:rPr>
          <w:rFonts w:ascii="宋体" w:eastAsia="宋体" w:cs="宋体" w:hint="eastAsia"/>
          <w:kern w:val="0"/>
        </w:rPr>
        <w:t>空集合作为关系的值。</w:t>
      </w:r>
    </w:p>
    <w:p w:rsidR="00833519" w:rsidRDefault="00F16396" w:rsidP="00F16396">
      <w:pPr>
        <w:pStyle w:val="3"/>
        <w:rPr>
          <w:rFonts w:hint="eastAsia"/>
        </w:rPr>
      </w:pPr>
      <w:r w:rsidRPr="00F16396">
        <w:rPr>
          <w:rStyle w:val="3Char"/>
          <w:rFonts w:hint="eastAsia"/>
        </w:rPr>
        <w:t>关系映</w:t>
      </w:r>
      <w:r>
        <w:rPr>
          <w:rFonts w:hint="eastAsia"/>
        </w:rPr>
        <w:t>射</w:t>
      </w:r>
    </w:p>
    <w:p w:rsidR="00F16396" w:rsidRDefault="00DF3053" w:rsidP="00DF3053">
      <w:pPr>
        <w:pStyle w:val="4"/>
        <w:rPr>
          <w:rFonts w:hint="eastAsia"/>
        </w:rPr>
      </w:pPr>
      <w:r>
        <w:rPr>
          <w:rFonts w:hint="eastAsia"/>
        </w:rPr>
        <w:t>双向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>关系</w:t>
      </w:r>
    </w:p>
    <w:p w:rsidR="00DF3053" w:rsidRDefault="00DF3053" w:rsidP="00DF305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tab/>
      </w:r>
    </w:p>
    <w:p w:rsidR="00DF3053" w:rsidRDefault="00DF3053" w:rsidP="00DF30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的单个实例</w:t>
      </w:r>
    </w:p>
    <w:p w:rsidR="00DF3053" w:rsidRDefault="00DF3053" w:rsidP="00DF30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的单个实例</w:t>
      </w:r>
    </w:p>
    <w:p w:rsidR="00DF3053" w:rsidRDefault="00DF3053" w:rsidP="00DF3053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被指定为关系的持有者。</w:t>
      </w:r>
    </w:p>
    <w:p w:rsidR="00DF3053" w:rsidRDefault="0076307B" w:rsidP="00DF3053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应用以下映射缺省:</w:t>
      </w:r>
    </w:p>
    <w:p w:rsidR="0076307B" w:rsidRDefault="0076307B" w:rsidP="00DF3053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实体a被映射到表A</w:t>
      </w:r>
    </w:p>
    <w:p w:rsidR="0076307B" w:rsidRDefault="0076307B" w:rsidP="00DF3053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实体B被映射到表B</w:t>
      </w:r>
    </w:p>
    <w:p w:rsidR="0076307B" w:rsidRDefault="0076307B" w:rsidP="00DF3053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表A含有一个参照表B的外键，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列名是按如下顺序拼接的字符串：实体A的关系属性或字段的名称，‘_’，表b的主键名，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类型和表b的主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相同，并且在外键上有个唯一键约束。</w:t>
      </w:r>
    </w:p>
    <w:p w:rsidR="00516241" w:rsidRDefault="00516241" w:rsidP="00DF3053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例如: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@Entity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class Employee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private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Cubicle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@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OneToOne</w:t>
      </w:r>
      <w:proofErr w:type="spellEnd"/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Cubicle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getAssignedCubicle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()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return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void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setAssignedCubicle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(Cubicle cubicle)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spellStart"/>
      <w:r w:rsidRPr="00516241">
        <w:rPr>
          <w:rFonts w:eastAsia="DejaVuSansMono" w:cs="Consolas"/>
          <w:kern w:val="0"/>
          <w:sz w:val="22"/>
          <w:szCs w:val="22"/>
        </w:rPr>
        <w:t>this.assignedCubicle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 xml:space="preserve"> = cubicle;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...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 @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Entity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class Cubicle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lastRenderedPageBreak/>
        <w:t>private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Employee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@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OneToOne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</w:t>
      </w:r>
      <w:proofErr w:type="spellStart"/>
      <w:proofErr w:type="gramEnd"/>
      <w:r w:rsidRPr="00516241">
        <w:rPr>
          <w:rFonts w:eastAsia="DejaVuSansMono" w:cs="Consolas"/>
          <w:kern w:val="0"/>
          <w:sz w:val="22"/>
          <w:szCs w:val="22"/>
        </w:rPr>
        <w:t>mappedBy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="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")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Employee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getResidentEmployee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()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return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void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setResidentEmployee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(Employee employee)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spellStart"/>
      <w:r w:rsidRPr="00516241">
        <w:rPr>
          <w:rFonts w:eastAsia="DejaVuSansMono" w:cs="Consolas"/>
          <w:kern w:val="0"/>
          <w:sz w:val="22"/>
          <w:szCs w:val="22"/>
        </w:rPr>
        <w:t>this.residentEmployee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 xml:space="preserve"> = employee;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...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在这个例子中：</w:t>
      </w:r>
    </w:p>
    <w:p w:rsidR="00C619F1" w:rsidRDefault="00516241" w:rsidP="00516241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的单个实例。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的单个实例。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是关系的持有端。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将应用以下映射缺省：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被映射到表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被映射到表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中有一个参照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表的外键。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列名为：</w:t>
      </w:r>
      <w:r>
        <w:rPr>
          <w:rFonts w:ascii="宋体" w:eastAsia="宋体" w:cs="宋体"/>
          <w:kern w:val="0"/>
          <w:sz w:val="24"/>
          <w:szCs w:val="24"/>
        </w:rPr>
        <w:t>ASSIGNEDCUBICLE_&lt;PK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of CUBICLE&gt;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 of CUBICLE&gt;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表的主键的名称。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类型与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表</w:t>
      </w:r>
    </w:p>
    <w:p w:rsidR="00516241" w:rsidRDefault="00516241" w:rsidP="00516241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的主键的类型相同，并且外键上具有唯一约束。</w:t>
      </w:r>
    </w:p>
    <w:p w:rsidR="00516241" w:rsidRDefault="00516241" w:rsidP="00516241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</w:p>
    <w:p w:rsidR="00FB35E7" w:rsidRDefault="00FB35E7" w:rsidP="00DF3053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</w:p>
    <w:p w:rsidR="0076307B" w:rsidRPr="0076307B" w:rsidRDefault="0076307B" w:rsidP="00DF3053">
      <w:pPr>
        <w:tabs>
          <w:tab w:val="left" w:pos="1225"/>
        </w:tabs>
        <w:rPr>
          <w:rFonts w:ascii="宋体" w:eastAsia="宋体" w:cs="宋体" w:hint="eastAsia"/>
          <w:kern w:val="0"/>
          <w:sz w:val="24"/>
          <w:szCs w:val="24"/>
        </w:rPr>
      </w:pPr>
    </w:p>
    <w:p w:rsidR="0076307B" w:rsidRDefault="0076307B" w:rsidP="00DF3053">
      <w:pPr>
        <w:tabs>
          <w:tab w:val="left" w:pos="1225"/>
        </w:tabs>
        <w:rPr>
          <w:rFonts w:hint="eastAsia"/>
        </w:rPr>
      </w:pPr>
    </w:p>
    <w:p w:rsidR="00DF3053" w:rsidRPr="00DF3053" w:rsidRDefault="00DF3053" w:rsidP="00DF3053">
      <w:pPr>
        <w:rPr>
          <w:rFonts w:hint="eastAsia"/>
        </w:rPr>
      </w:pPr>
    </w:p>
    <w:p w:rsidR="00920668" w:rsidRDefault="00920668" w:rsidP="00116B73"/>
    <w:p w:rsidR="00920668" w:rsidRPr="00920668" w:rsidRDefault="00920668" w:rsidP="00920668"/>
    <w:p w:rsidR="00997997" w:rsidRDefault="00997997" w:rsidP="00920668">
      <w:pPr>
        <w:jc w:val="right"/>
      </w:pPr>
    </w:p>
    <w:p w:rsidR="00997997" w:rsidRPr="00997997" w:rsidRDefault="00997997" w:rsidP="00997997"/>
    <w:p w:rsidR="00997997" w:rsidRPr="00997997" w:rsidRDefault="00997997" w:rsidP="00997997"/>
    <w:p w:rsidR="00997997" w:rsidRPr="00997997" w:rsidRDefault="00997997" w:rsidP="00997997"/>
    <w:p w:rsidR="00997997" w:rsidRPr="00997997" w:rsidRDefault="00997997" w:rsidP="00997997">
      <w:pPr>
        <w:tabs>
          <w:tab w:val="left" w:pos="5975"/>
        </w:tabs>
      </w:pPr>
      <w:r>
        <w:tab/>
      </w:r>
      <w:bookmarkStart w:id="0" w:name="_GoBack"/>
      <w:bookmarkEnd w:id="0"/>
    </w:p>
    <w:p w:rsidR="00997997" w:rsidRPr="00997997" w:rsidRDefault="00997997" w:rsidP="00997997"/>
    <w:p w:rsidR="00F16396" w:rsidRPr="00997997" w:rsidRDefault="00F16396" w:rsidP="00997997"/>
    <w:sectPr w:rsidR="00F16396" w:rsidRPr="00997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82A" w:rsidRDefault="002F082A" w:rsidP="00B820AB">
      <w:r>
        <w:separator/>
      </w:r>
    </w:p>
  </w:endnote>
  <w:endnote w:type="continuationSeparator" w:id="0">
    <w:p w:rsidR="002F082A" w:rsidRDefault="002F082A" w:rsidP="00B8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Mon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82A" w:rsidRDefault="002F082A" w:rsidP="00B820AB">
      <w:r>
        <w:separator/>
      </w:r>
    </w:p>
  </w:footnote>
  <w:footnote w:type="continuationSeparator" w:id="0">
    <w:p w:rsidR="002F082A" w:rsidRDefault="002F082A" w:rsidP="00B82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BA"/>
    <w:rsid w:val="00031889"/>
    <w:rsid w:val="000E4DE8"/>
    <w:rsid w:val="00116B73"/>
    <w:rsid w:val="002F082A"/>
    <w:rsid w:val="002F4C95"/>
    <w:rsid w:val="003838B8"/>
    <w:rsid w:val="003E79BC"/>
    <w:rsid w:val="00516241"/>
    <w:rsid w:val="00600706"/>
    <w:rsid w:val="00694791"/>
    <w:rsid w:val="006B0B52"/>
    <w:rsid w:val="006B16BA"/>
    <w:rsid w:val="006F0B88"/>
    <w:rsid w:val="007241DF"/>
    <w:rsid w:val="0073443B"/>
    <w:rsid w:val="0076307B"/>
    <w:rsid w:val="00784CD1"/>
    <w:rsid w:val="00831640"/>
    <w:rsid w:val="00833519"/>
    <w:rsid w:val="008F7DC8"/>
    <w:rsid w:val="00920668"/>
    <w:rsid w:val="00997997"/>
    <w:rsid w:val="00A16EA1"/>
    <w:rsid w:val="00A36926"/>
    <w:rsid w:val="00A90624"/>
    <w:rsid w:val="00AE2B0D"/>
    <w:rsid w:val="00B5771A"/>
    <w:rsid w:val="00B820AB"/>
    <w:rsid w:val="00C619F1"/>
    <w:rsid w:val="00DF3053"/>
    <w:rsid w:val="00E276E4"/>
    <w:rsid w:val="00EF7982"/>
    <w:rsid w:val="00F16396"/>
    <w:rsid w:val="00F42388"/>
    <w:rsid w:val="00F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0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92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0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0A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20AB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20AB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070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926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3053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0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92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0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0A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20AB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20AB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070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926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3053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33D66-73D4-4CCC-9357-B4DB2D6A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492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91</cp:revision>
  <dcterms:created xsi:type="dcterms:W3CDTF">2013-06-13T09:38:00Z</dcterms:created>
  <dcterms:modified xsi:type="dcterms:W3CDTF">2013-06-13T12:57:00Z</dcterms:modified>
</cp:coreProperties>
</file>