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ins w:id="1" w:author="Serafeim Perdikis" w:date="2018-03-22T15:50:00Z"/>
        </w:rPr>
      </w:pPr>
      <w:ins w:id="0" w:author="Serafeim Perdikis" w:date="2018-03-22T15:50:00Z">
        <w:r>
          <w:rPr>
            <w:b/>
            <w:sz w:val="22"/>
            <w:szCs w:val="22"/>
          </w:rPr>
        </w:r>
      </w:ins>
    </w:p>
    <w:p>
      <w:pPr>
        <w:pStyle w:val="Normal"/>
        <w:spacing w:lineRule="auto" w:line="480" w:before="120" w:after="0"/>
        <w:jc w:val="both"/>
        <w:rPr/>
      </w:pPr>
      <w:ins w:id="2" w:author="Serafeim Perdikis" w:date="2018-03-23T15:53:00Z">
        <w:r>
          <w:rPr>
            <w:b/>
            <w:bCs/>
            <w:sz w:val="22"/>
            <w:szCs w:val="22"/>
          </w:rPr>
          <w:t>Author Summary:</w:t>
        </w:r>
      </w:ins>
      <w:ins w:id="3" w:author="Serafeim Perdikis" w:date="2018-03-23T15:53:00Z">
        <w:r>
          <w:rPr>
            <w:b w:val="false"/>
            <w:bCs w:val="false"/>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ins>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w:t>
      </w:r>
      <w:del w:id="4" w:author="Serafeim Perdikis" w:date="2018-03-22T11:24:00Z">
        <w:r>
          <w:rPr>
            <w:sz w:val="22"/>
            <w:szCs w:val="22"/>
          </w:rPr>
          <w:delText>s</w:delText>
        </w:r>
      </w:del>
      <w:r>
        <w:rPr>
          <w:sz w:val="22"/>
          <w:szCs w:val="22"/>
        </w:rPr>
        <w:t xml:space="preserv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w:t>
      </w:r>
      <w:del w:id="5" w:author="Serafeim Perdikis" w:date="2018-03-22T11:25:00Z">
        <w:r>
          <w:rPr>
            <w:sz w:val="22"/>
            <w:szCs w:val="22"/>
          </w:rPr>
          <w:delText>s</w:delText>
        </w:r>
      </w:del>
      <w:r>
        <w:rPr>
          <w:sz w:val="22"/>
          <w:szCs w:val="22"/>
        </w:rPr>
        <w:t xml:space="preserve"> that co-adaptive MI BCIs might also be able to promote and increase the ability of the users to voluntary modulate their brain signals (subject learning) </w:t>
      </w:r>
      <w:del w:id="6" w:author="Serafeim Perdikis" w:date="2018-03-22T11:27:00Z">
        <w:r>
          <w:rPr>
            <w:sz w:val="22"/>
            <w:szCs w:val="22"/>
          </w:rPr>
          <w:delText>are</w:delText>
        </w:r>
      </w:del>
      <w:ins w:id="7" w:author="Serafeim Perdikis" w:date="2018-03-22T11:27:00Z">
        <w:r>
          <w:rPr>
            <w:sz w:val="22"/>
            <w:szCs w:val="22"/>
          </w:rPr>
          <w:t>is</w:t>
        </w:r>
      </w:ins>
      <w:r>
        <w:rPr>
          <w:sz w:val="22"/>
          <w:szCs w:val="22"/>
        </w:rPr>
        <w:t xml:space="preserve">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w:t>
      </w:r>
      <w:del w:id="8" w:author="Serafeim Perdikis" w:date="2018-03-22T11:25:00Z">
        <w:r>
          <w:rPr>
            <w:sz w:val="22"/>
            <w:szCs w:val="22"/>
          </w:rPr>
          <w:delText>s</w:delText>
        </w:r>
      </w:del>
      <w:r>
        <w:rPr>
          <w:sz w:val="22"/>
          <w:szCs w:val="22"/>
        </w:rPr>
        <w:t xml:space="preserve"> of learned SMR modulation at the BCI feature level </w:t>
      </w:r>
      <w:del w:id="9" w:author="Serafeim Perdikis" w:date="2018-03-22T11:27:00Z">
        <w:r>
          <w:rPr>
            <w:sz w:val="22"/>
            <w:szCs w:val="22"/>
          </w:rPr>
          <w:delText>are</w:delText>
        </w:r>
      </w:del>
      <w:ins w:id="10" w:author="Serafeim Perdikis" w:date="2018-03-22T11:27:00Z">
        <w:r>
          <w:rPr>
            <w:sz w:val="22"/>
            <w:szCs w:val="22"/>
          </w:rPr>
          <w:t>is</w:t>
        </w:r>
      </w:ins>
      <w:r>
        <w:rPr>
          <w:sz w:val="22"/>
          <w:szCs w:val="22"/>
        </w:rPr>
        <w:t xml:space="preserve">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sz w:val="22"/>
          <w:szCs w:val="22"/>
        </w:rPr>
      </w:pPr>
      <w:r>
        <w:rPr>
          <w:sz w:val="22"/>
          <w:szCs w:val="22"/>
        </w:rPr>
      </w:r>
    </w:p>
    <w:p>
      <w:pPr>
        <w:pStyle w:val="Normal"/>
        <w:spacing w:lineRule="auto" w:line="480" w:before="120" w:after="0"/>
        <w:ind w:hanging="0"/>
        <w:jc w:val="both"/>
        <w:rPr/>
      </w:pPr>
      <w:ins w:id="11" w:author="Serafeim Perdikis" w:date="2018-03-23T10:13:00Z">
        <w:r>
          <w:rPr>
            <w:b/>
            <w:sz w:val="20"/>
            <w:szCs w:val="20"/>
          </w:rPr>
          <w:t>Fig 1.</w:t>
        </w:r>
      </w:ins>
      <w:ins w:id="12" w:author="Serafeim Perdikis" w:date="2018-03-23T10:13:00Z">
        <w:r>
          <w:rPr>
            <w:sz w:val="20"/>
            <w:szCs w:val="20"/>
          </w:rPr>
          <w:t xml:space="preserve"> Cybathlon BCI race track and race completion time. </w:t>
        </w:r>
      </w:ins>
      <w:ins w:id="13" w:author="Serafeim Perdikis" w:date="2018-03-23T10:13:00Z">
        <w:r>
          <w:rPr>
            <w:b/>
            <w:sz w:val="20"/>
            <w:szCs w:val="20"/>
          </w:rPr>
          <w:t>(A)</w:t>
        </w:r>
      </w:ins>
      <w:ins w:id="14" w:author="Serafeim Perdikis" w:date="2018-03-23T10:13:00Z">
        <w:r>
          <w:rPr>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ins>
      <w:ins w:id="15" w:author="Serafeim Perdikis" w:date="2018-03-23T10:13:00Z">
        <w:r>
          <w:rPr>
            <w:b/>
            <w:sz w:val="20"/>
            <w:szCs w:val="20"/>
          </w:rPr>
          <w:t>(B)</w:t>
        </w:r>
      </w:ins>
      <w:ins w:id="16" w:author="Serafeim Perdikis" w:date="2018-03-23T10:13:00Z">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ins>
      <w:ins w:id="17" w:author="Serafeim Perdikis" w:date="2018-03-23T10:13:00Z">
        <w:r>
          <w:rPr>
            <w:b/>
            <w:sz w:val="20"/>
            <w:szCs w:val="20"/>
          </w:rPr>
          <w:t>(C)</w:t>
        </w:r>
      </w:ins>
      <w:ins w:id="18" w:author="Serafeim Perdikis" w:date="2018-03-23T10:13:00Z">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ins>
      <w:ins w:id="19" w:author="Serafeim Perdikis" w:date="2018-03-23T21:58:00Z">
        <w:r>
          <w:rPr>
            <w:rStyle w:val="InternetLink"/>
            <w:sz w:val="20"/>
            <w:szCs w:val="20"/>
          </w:rPr>
          <w:t>https://doi.org/10.5281/zenodo.1205681</w:t>
        </w:r>
      </w:ins>
    </w:p>
    <w:p>
      <w:pPr>
        <w:pStyle w:val="Normal"/>
        <w:spacing w:lineRule="auto" w:line="480" w:before="120" w:after="0"/>
        <w:ind w:hanging="0"/>
        <w:jc w:val="both"/>
        <w:rPr/>
      </w:pPr>
      <w:ins w:id="20" w:author="Serafeim Perdikis" w:date="2018-03-23T10:13:00Z">
        <w:r>
          <w:rPr>
            <w:sz w:val="20"/>
            <w:szCs w:val="20"/>
          </w:rPr>
          <w:t xml:space="preserve"> </w:t>
        </w:r>
      </w:ins>
      <w:ins w:id="21" w:author="Serafeim Perdikis" w:date="2018-03-23T10:13:00Z">
        <w:r>
          <w:rPr>
            <w:sz w:val="20"/>
            <w:szCs w:val="20"/>
          </w:rPr>
          <w:t xml:space="preserve">, </w:t>
        </w:r>
      </w:ins>
      <w:hyperlink r:id="rId2">
        <w:ins w:id="22" w:author="Serafeim Perdikis" w:date="2018-03-23T10:13:00Z">
          <w:r>
            <w:rPr>
              <w:rStyle w:val="InternetLink"/>
              <w:sz w:val="20"/>
              <w:szCs w:val="20"/>
            </w:rPr>
            <w:t>https://doi.org/10.5281/zenodo.</w:t>
          </w:r>
        </w:ins>
        <w:ins w:id="23" w:author="Serafeim Perdikis" w:date="2018-03-23T10:13:00Z">
          <w:r>
            <w:rPr>
              <w:rStyle w:val="InternetLink"/>
              <w:sz w:val="20"/>
              <w:szCs w:val="20"/>
            </w:rPr>
            <w:t>1205687</w:t>
          </w:r>
        </w:ins>
      </w:hyperlink>
      <w:hyperlink r:id="rId3">
        <w:ins w:id="24" w:author="Serafeim Perdikis" w:date="2018-03-23T10:13:00Z">
          <w:r>
            <w:rPr>
              <w:rStyle w:val="InternetLink"/>
              <w:sz w:val="20"/>
              <w:szCs w:val="20"/>
            </w:rPr>
            <w:t xml:space="preserve"> .</w:t>
          </w:r>
        </w:ins>
      </w:hyperlink>
      <w:ins w:id="25" w:author="Serafeim Perdikis" w:date="2018-03-23T10:13:00Z">
        <w:r>
          <w:rPr>
            <w:sz w:val="20"/>
            <w:szCs w:val="20"/>
          </w:rPr>
          <w:t xml:space="preserve"> </w:t>
        </w:r>
      </w:ins>
    </w:p>
    <w:p>
      <w:pPr>
        <w:pStyle w:val="Normal"/>
        <w:spacing w:lineRule="auto" w:line="480" w:before="120" w:after="0"/>
        <w:ind w:hanging="0"/>
        <w:jc w:val="both"/>
        <w:rPr/>
      </w:pPr>
      <w:ins w:id="27" w:author="Serafeim Perdikis" w:date="2018-03-23T10:13:00Z">
        <w:r>
          <w:rPr>
            <w:sz w:val="20"/>
            <w:szCs w:val="20"/>
          </w:rPr>
          <w:t>.</w:t>
        </w:r>
      </w:ins>
    </w:p>
    <w:p>
      <w:pPr>
        <w:pStyle w:val="Normal"/>
        <w:spacing w:lineRule="auto" w:line="480" w:before="120" w:after="0"/>
        <w:ind w:hanging="0"/>
        <w:jc w:val="both"/>
        <w:rPr>
          <w:sz w:val="20"/>
          <w:szCs w:val="20"/>
        </w:rPr>
      </w:pPr>
      <w:r>
        <w:rPr>
          <w:sz w:val="20"/>
          <w:szCs w:val="20"/>
        </w:rPr>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28" w:author="Serafeim Perdikis" w:date="2018-03-23T10:13:00Z">
        <w:r>
          <w:rPr>
            <w:b/>
            <w:sz w:val="20"/>
            <w:szCs w:val="20"/>
          </w:rPr>
          <w:delText>Fig 1.</w:delText>
        </w:r>
      </w:del>
      <w:del w:id="29" w:author="Serafeim Perdikis" w:date="2018-03-23T10:13:00Z">
        <w:r>
          <w:rPr>
            <w:sz w:val="20"/>
            <w:szCs w:val="20"/>
          </w:rPr>
          <w:delText xml:space="preserve"> Cybathlon BCI race track and race completion time. </w:delText>
        </w:r>
      </w:del>
      <w:del w:id="30" w:author="Serafeim Perdikis" w:date="2018-03-23T10:13:00Z">
        <w:r>
          <w:rPr>
            <w:b/>
            <w:sz w:val="20"/>
            <w:szCs w:val="20"/>
          </w:rPr>
          <w:delText>(A)</w:delText>
        </w:r>
      </w:del>
      <w:del w:id="31" w:author="Serafeim Perdikis" w:date="2018-03-23T10:13:00Z">
        <w:r>
          <w:rPr>
            <w:sz w:val="20"/>
            <w:szCs w:val="20"/>
          </w:rPr>
          <w:delText xml:space="preserve"> Standard race track of Cybathlon’s Brain Runners game graphical user interface. Pilots need to deliver the proper command in each color pad (cyan, magenta, yellow) in order to accelerate their own avatar. </w:delText>
        </w:r>
      </w:del>
      <w:del w:id="32" w:author="Serafeim Perdikis" w:date="2018-03-23T10:13:00Z">
        <w:r>
          <w:rPr>
            <w:b/>
            <w:sz w:val="20"/>
            <w:szCs w:val="20"/>
          </w:rPr>
          <w:delText>(B)</w:delText>
        </w:r>
      </w:del>
      <w:del w:id="33" w:author="Serafeim Perdikis" w:date="2018-03-23T10:13:00Z">
        <w:r>
          <w:rPr>
            <w:sz w:val="20"/>
            <w:szCs w:val="20"/>
          </w:rPr>
          <w:delText xml:space="preserve"> Average and standard deviation of race completion time (s) for pilots P1 and P2 in the first (red) and last (blue) four training sessions including the competition day. Statistically significant differences are shown with two-sided Wilcoxon ranksum tests, (***): p&lt;.001. </w:delText>
        </w:r>
      </w:del>
      <w:del w:id="34" w:author="Serafeim Perdikis" w:date="2018-03-23T10:13:00Z">
        <w:r>
          <w:rPr>
            <w:b/>
            <w:sz w:val="20"/>
            <w:szCs w:val="20"/>
          </w:rPr>
          <w:delText>(C)</w:delText>
        </w:r>
      </w:del>
      <w:del w:id="35" w:author="Serafeim Perdikis" w:date="2018-03-23T10:13:00Z">
        <w:r>
          <w:rPr>
            <w:sz w:val="20"/>
            <w:szCs w:val="20"/>
          </w:rPr>
          <w:delTex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delText>
        </w:r>
      </w:del>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del w:id="36" w:author="Serafeim Perdikis" w:date="2018-03-23T10:21:00Z">
        <w:r>
          <w:rPr>
            <w:sz w:val="22"/>
            <w:szCs w:val="22"/>
          </w:rPr>
          <w:delTex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delText>
        </w:r>
      </w:del>
      <w:del w:id="37" w:author="Serafeim Perdikis" w:date="2018-03-23T10:21:00Z">
        <w:r>
          <w:rPr>
            <w:sz w:val="22"/>
            <w:szCs w:val="22"/>
            <w:vertAlign w:val="superscript"/>
          </w:rPr>
          <w:delText>th</w:delText>
        </w:r>
      </w:del>
      <w:del w:id="38" w:author="Serafeim Perdikis" w:date="2018-03-23T10:21:00Z">
        <w:r>
          <w:rPr>
            <w:sz w:val="22"/>
            <w:szCs w:val="22"/>
          </w:rPr>
          <w:delText xml:space="preserve"> place in the final (189.8 s).</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22"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ins w:id="39" w:author="Serafeim Perdikis" w:date="2018-03-23T10:21:00Z">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ins>
      <w:ins w:id="40" w:author="Serafeim Perdikis" w:date="2018-03-23T10:21:00Z">
        <w:r>
          <w:rPr>
            <w:sz w:val="22"/>
            <w:szCs w:val="22"/>
            <w:vertAlign w:val="superscript"/>
          </w:rPr>
          <w:t>th</w:t>
        </w:r>
      </w:ins>
      <w:ins w:id="41" w:author="Serafeim Perdikis" w:date="2018-03-23T10:21:00Z">
        <w:r>
          <w:rPr>
            <w:sz w:val="22"/>
            <w:szCs w:val="22"/>
          </w:rPr>
          <w:t xml:space="preserve"> place in the final (189.8 s).</w:t>
        </w:r>
      </w:ins>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ins w:id="42" w:author="Serafeim Perdikis" w:date="2018-03-23T15:38:00Z">
        <w:r>
          <w:rPr>
            <w:sz w:val="20"/>
            <w:szCs w:val="20"/>
          </w:rPr>
          <w:t xml:space="preserve"> Fig 2 data is located at </w:t>
        </w:r>
      </w:ins>
      <w:ins w:id="43" w:author="Serafeim Perdikis" w:date="2018-03-23T15:38:00Z">
        <w:r>
          <w:rPr>
            <w:rStyle w:val="InternetLink"/>
            <w:sz w:val="20"/>
            <w:szCs w:val="20"/>
          </w:rPr>
          <w:t>https://doi.org/10.5281/zenodo.</w:t>
        </w:r>
      </w:ins>
      <w:ins w:id="44" w:author="Serafeim Perdikis" w:date="2018-03-23T15:38:00Z">
        <w:r>
          <w:rPr>
            <w:sz w:val="20"/>
            <w:szCs w:val="20"/>
          </w:rPr>
          <w:t>1205693 .</w:t>
        </w:r>
      </w:ins>
    </w:p>
    <w:p>
      <w:pPr>
        <w:pStyle w:val="Normal"/>
        <w:spacing w:lineRule="auto" w:line="480" w:before="60" w:after="0"/>
        <w:jc w:val="both"/>
        <w:rPr>
          <w:sz w:val="20"/>
          <w:szCs w:val="20"/>
          <w:del w:id="46" w:author="Serafeim Perdikis" w:date="2018-03-23T10:17:00Z"/>
        </w:rPr>
      </w:pPr>
      <w:del w:id="45" w:author="Serafeim Perdikis" w:date="2018-03-23T10:17:00Z">
        <w:r>
          <w:rPr>
            <w:sz w:val="20"/>
            <w:szCs w:val="20"/>
          </w:rPr>
        </w:r>
      </w:del>
    </w:p>
    <w:p>
      <w:pPr>
        <w:pStyle w:val="Normal"/>
        <w:spacing w:lineRule="auto" w:line="480" w:before="60" w:after="0"/>
        <w:jc w:val="both"/>
        <w:rPr>
          <w:sz w:val="20"/>
          <w:szCs w:val="20"/>
        </w:rPr>
      </w:pPr>
      <w:del w:id="47" w:author="Serafeim Perdikis" w:date="2018-03-23T10:16:00Z">
        <w:r>
          <w:rPr>
            <w:b/>
            <w:sz w:val="20"/>
            <w:szCs w:val="20"/>
          </w:rPr>
          <w:delText>Fig 3.</w:delText>
        </w:r>
      </w:del>
      <w:del w:id="48" w:author="Serafeim Perdikis" w:date="2018-03-23T10:16:00Z">
        <w:r>
          <w:rPr>
            <w:sz w:val="20"/>
            <w:szCs w:val="20"/>
          </w:rPr>
          <w:delText xml:space="preserve"> BCI command accuracy. For the sake of clarity, accuracy in the figure is reported per session instead of per race. </w:delText>
        </w:r>
      </w:del>
      <w:del w:id="49" w:author="Serafeim Perdikis" w:date="2018-03-23T10:16:00Z">
        <w:r>
          <w:rPr>
            <w:b/>
            <w:sz w:val="20"/>
            <w:szCs w:val="20"/>
          </w:rPr>
          <w:delText>(A)</w:delText>
        </w:r>
      </w:del>
      <w:del w:id="50" w:author="Serafeim Perdikis" w:date="2018-03-23T10:16:00Z">
        <w:r>
          <w:rPr>
            <w:sz w:val="20"/>
            <w:szCs w:val="20"/>
          </w:rPr>
          <w:delTex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delText>
        </w:r>
      </w:del>
      <w:del w:id="51" w:author="Serafeim Perdikis" w:date="2018-03-23T10:16:00Z">
        <w:r>
          <w:rPr>
            <w:b/>
            <w:sz w:val="20"/>
            <w:szCs w:val="20"/>
          </w:rPr>
          <w:delText>(B)</w:delText>
        </w:r>
      </w:del>
      <w:del w:id="52" w:author="Serafeim Perdikis" w:date="2018-03-23T10:16:00Z">
        <w:r>
          <w:rPr>
            <w:sz w:val="20"/>
            <w:szCs w:val="20"/>
          </w:rPr>
          <w:delTex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delText>
        </w:r>
      </w:del>
    </w:p>
    <w:p>
      <w:pPr>
        <w:pStyle w:val="Normal"/>
        <w:spacing w:lineRule="auto" w:line="480" w:before="120" w:after="0"/>
        <w:ind w:hanging="0"/>
        <w:jc w:val="both"/>
        <w:rPr>
          <w:sz w:val="22"/>
          <w:szCs w:val="22"/>
        </w:rPr>
      </w:pPr>
      <w:r>
        <w:rPr>
          <w:sz w:val="22"/>
          <w:szCs w:val="22"/>
        </w:rPr>
      </w:r>
    </w:p>
    <w:p>
      <w:pPr>
        <w:pStyle w:val="Normal"/>
        <w:spacing w:lineRule="auto" w:line="480" w:before="60" w:after="0"/>
        <w:jc w:val="both"/>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hanging="0"/>
        <w:jc w:val="both"/>
        <w:rPr/>
      </w:pPr>
      <w:ins w:id="53" w:author="Serafeim Perdikis" w:date="2018-03-23T10:17:00Z">
        <w:r>
          <w:rPr>
            <w:b/>
            <w:sz w:val="20"/>
            <w:szCs w:val="20"/>
          </w:rPr>
          <w:t>Fig 3.</w:t>
        </w:r>
      </w:ins>
      <w:ins w:id="54" w:author="Serafeim Perdikis" w:date="2018-03-23T10:17:00Z">
        <w:r>
          <w:rPr>
            <w:sz w:val="20"/>
            <w:szCs w:val="20"/>
          </w:rPr>
          <w:t xml:space="preserve"> BCI command accuracy. For the sake of clarity, accuracy in the figure is reported per session instead of per race. </w:t>
        </w:r>
      </w:ins>
      <w:ins w:id="55" w:author="Serafeim Perdikis" w:date="2018-03-23T10:17:00Z">
        <w:r>
          <w:rPr>
            <w:b/>
            <w:sz w:val="20"/>
            <w:szCs w:val="20"/>
          </w:rPr>
          <w:t>(A)</w:t>
        </w:r>
      </w:ins>
      <w:ins w:id="56" w:author="Serafeim Perdikis" w:date="2018-03-23T10:17:00Z">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ins>
      <w:ins w:id="57" w:author="Serafeim Perdikis" w:date="2018-03-23T10:17:00Z">
        <w:r>
          <w:rPr>
            <w:b/>
            <w:sz w:val="20"/>
            <w:szCs w:val="20"/>
          </w:rPr>
          <w:t>(B)</w:t>
        </w:r>
      </w:ins>
      <w:ins w:id="58" w:author="Serafeim Perdikis" w:date="2018-03-23T10:17:00Z">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ins>
      <w:ins w:id="59" w:author="Serafeim Perdikis" w:date="2018-03-23T15:38:00Z">
        <w:r>
          <w:rPr>
            <w:sz w:val="20"/>
            <w:szCs w:val="20"/>
          </w:rPr>
          <w:t xml:space="preserve"> Fig 3 data is located at </w:t>
        </w:r>
      </w:ins>
      <w:ins w:id="60" w:author="Serafeim Perdikis" w:date="2018-03-23T15:38:00Z">
        <w:r>
          <w:rPr>
            <w:rStyle w:val="InternetLink"/>
            <w:sz w:val="20"/>
            <w:szCs w:val="20"/>
          </w:rPr>
          <w:t>https://doi.org/10.5281/zenodo.</w:t>
        </w:r>
      </w:ins>
      <w:hyperlink r:id="rId4">
        <w:ins w:id="61" w:author="Serafeim Perdikis" w:date="2018-03-23T15:38:00Z">
          <w:r>
            <w:rPr>
              <w:rStyle w:val="InternetLink"/>
              <w:sz w:val="20"/>
              <w:szCs w:val="20"/>
            </w:rPr>
            <w:t>1205695</w:t>
          </w:r>
        </w:ins>
      </w:hyperlink>
      <w:ins w:id="62" w:author="Serafeim Perdikis" w:date="2018-03-23T15:38:00Z">
        <w:r>
          <w:rPr>
            <w:sz w:val="20"/>
            <w:szCs w:val="20"/>
          </w:rPr>
          <w:t xml:space="preserve"> , </w:t>
        </w:r>
      </w:ins>
      <w:ins w:id="63" w:author="Serafeim Perdikis" w:date="2018-03-23T15:38:00Z">
        <w:r>
          <w:rPr>
            <w:rStyle w:val="InternetLink"/>
            <w:sz w:val="20"/>
            <w:szCs w:val="20"/>
          </w:rPr>
          <w:t>https://doi.org/10.5281/zenodo.</w:t>
        </w:r>
      </w:ins>
      <w:ins w:id="64" w:author="Serafeim Perdikis" w:date="2018-03-23T15:38:00Z">
        <w:r>
          <w:rPr>
            <w:sz w:val="20"/>
            <w:szCs w:val="20"/>
          </w:rPr>
          <w:t>1205699 .</w:t>
        </w:r>
      </w:ins>
    </w:p>
    <w:p>
      <w:pPr>
        <w:pStyle w:val="Normal"/>
        <w:spacing w:lineRule="auto" w:line="480" w:before="360" w:after="0"/>
        <w:jc w:val="both"/>
        <w:rPr/>
      </w:pPr>
      <w:r>
        <w:rPr>
          <w:i/>
          <w:sz w:val="22"/>
          <w:szCs w:val="22"/>
        </w:rPr>
        <w:t>Neurophysiological evidence</w:t>
      </w:r>
      <w:del w:id="65" w:author="Serafeim Perdikis" w:date="2018-03-22T11:25:00Z">
        <w:r>
          <w:rPr>
            <w:i/>
            <w:sz w:val="22"/>
            <w:szCs w:val="22"/>
          </w:rPr>
          <w:delText>s</w:delText>
        </w:r>
      </w:del>
      <w:r>
        <w:rPr>
          <w:i/>
          <w:sz w:val="22"/>
          <w:szCs w:val="22"/>
        </w:rPr>
        <w:t xml:space="preserve"> of subject learning</w:t>
      </w:r>
    </w:p>
    <w:p>
      <w:pPr>
        <w:pStyle w:val="Normal"/>
        <w:spacing w:lineRule="auto" w:line="480" w:before="60" w:after="0"/>
        <w:jc w:val="both"/>
        <w:rPr/>
      </w:pPr>
      <w:r>
        <w:rPr>
          <w:sz w:val="22"/>
          <w:szCs w:val="22"/>
        </w:rPr>
        <w:t xml:space="preserve">Our training approach targeted </w:t>
      </w:r>
      <w:del w:id="66" w:author="Serafeim Perdikis" w:date="2018-03-22T15:14:00Z">
        <w:r>
          <w:rPr>
            <w:sz w:val="22"/>
            <w:szCs w:val="22"/>
          </w:rPr>
          <w:delText xml:space="preserve">biweekly </w:delText>
        </w:r>
      </w:del>
      <w:r>
        <w:rPr>
          <w:sz w:val="22"/>
          <w:szCs w:val="22"/>
        </w:rPr>
        <w:t xml:space="preserve">sessions </w:t>
      </w:r>
      <w:ins w:id="67" w:author="Serafeim Perdikis" w:date="2018-03-22T15:14:00Z">
        <w:r>
          <w:rPr>
            <w:sz w:val="22"/>
            <w:szCs w:val="22"/>
          </w:rPr>
          <w:t xml:space="preserve">twice a week </w:t>
        </w:r>
      </w:ins>
      <w:r>
        <w:rPr>
          <w:sz w:val="22"/>
          <w:szCs w:val="22"/>
        </w:rPr>
        <w:t>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97" w:type="dxa"/>
        <w:tblBorders>
          <w:top w:val="single" w:sz="4" w:space="0" w:color="000001"/>
          <w:left w:val="single" w:sz="4" w:space="0" w:color="000001"/>
          <w:bottom w:val="single" w:sz="4" w:space="0" w:color="000001"/>
          <w:insideH w:val="single" w:sz="4" w:space="0" w:color="000001"/>
        </w:tblBorders>
        <w:tblCellMar>
          <w:top w:w="0" w:type="dxa"/>
          <w:left w:w="90" w:type="dxa"/>
          <w:bottom w:w="0" w:type="dxa"/>
          <w:right w:w="108" w:type="dxa"/>
        </w:tblCellMar>
        <w:tblLook w:val="0000" w:noVBand="0" w:noHBand="0" w:lastColumn="0" w:firstColumn="0" w:lastRow="0" w:firstRow="0"/>
      </w:tblPr>
      <w:tblGrid>
        <w:gridCol w:w="1597"/>
        <w:gridCol w:w="1591"/>
        <w:gridCol w:w="1596"/>
        <w:gridCol w:w="2"/>
        <w:gridCol w:w="1595"/>
        <w:gridCol w:w="2"/>
        <w:gridCol w:w="1595"/>
        <w:gridCol w:w="1606"/>
      </w:tblGrid>
      <w:tr>
        <w:trPr>
          <w:trHeight w:val="320" w:hRule="atLeast"/>
        </w:trPr>
        <w:tc>
          <w:tcPr>
            <w:tcW w:w="4786" w:type="dxa"/>
            <w:gridSpan w:val="4"/>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P1</w:t>
            </w:r>
          </w:p>
        </w:tc>
        <w:tc>
          <w:tcPr>
            <w:tcW w:w="47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Date</w:t>
            </w:r>
          </w:p>
        </w:tc>
        <w:tc>
          <w:tcPr>
            <w:tcW w:w="3189" w:type="dxa"/>
            <w:gridSpan w:val="3"/>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Feature</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Location</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Band (Hz)</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b/>
                <w:sz w:val="20"/>
                <w:szCs w:val="20"/>
              </w:rPr>
              <w:t>Location</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1597"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28</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32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10</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12</w:t>
            </w:r>
          </w:p>
        </w:tc>
        <w:tc>
          <w:tcPr>
            <w:tcW w:w="1597"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20</w:t>
            </w:r>
          </w:p>
        </w:tc>
        <w:tc>
          <w:tcPr>
            <w:tcW w:w="4800" w:type="dxa"/>
            <w:gridSpan w:val="5"/>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26</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28</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30</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22</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c>
          <w:tcPr>
            <w:tcW w:w="1591"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0" w:type="dxa"/>
            </w:tcMar>
          </w:tcPr>
          <w:p>
            <w:pPr>
              <w:pStyle w:val="Normal"/>
              <w:keepNext/>
              <w:spacing w:before="120" w:after="0"/>
              <w:jc w:val="center"/>
              <w:rPr/>
            </w:pPr>
            <w:r>
              <w:rPr>
                <w:sz w:val="20"/>
                <w:szCs w:val="20"/>
              </w:rPr>
              <w:t>24</w:t>
            </w:r>
          </w:p>
        </w:tc>
        <w:tc>
          <w:tcPr>
            <w:tcW w:w="4800"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0"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sz w:val="20"/>
          <w:szCs w:val="20"/>
        </w:rPr>
      </w:pPr>
      <w:del w:id="68" w:author="Serafeim Perdikis" w:date="2018-03-23T10:18:00Z">
        <w:r>
          <w:rPr>
            <w:b/>
            <w:sz w:val="20"/>
            <w:szCs w:val="20"/>
          </w:rPr>
          <w:delText>Fig 4.</w:delText>
        </w:r>
      </w:del>
      <w:del w:id="69" w:author="Serafeim Perdikis" w:date="2018-03-23T10:18:00Z">
        <w:r>
          <w:rPr>
            <w:sz w:val="20"/>
            <w:szCs w:val="20"/>
          </w:rPr>
          <w:delText xml:space="preserve"> BCI feature discriminancy. </w:delText>
        </w:r>
      </w:del>
      <w:del w:id="70" w:author="Serafeim Perdikis" w:date="2018-03-23T10:18:00Z">
        <w:r>
          <w:rPr>
            <w:b/>
            <w:sz w:val="20"/>
            <w:szCs w:val="20"/>
          </w:rPr>
          <w:delText>(A)</w:delText>
        </w:r>
      </w:del>
      <w:del w:id="71" w:author="Serafeim Perdikis" w:date="2018-03-23T10:18:00Z">
        <w:r>
          <w:rPr>
            <w:sz w:val="20"/>
            <w:szCs w:val="20"/>
          </w:rPr>
          <w:delTex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delText>
        </w:r>
      </w:del>
      <w:del w:id="72" w:author="Serafeim Perdikis" w:date="2018-03-23T10:18:00Z">
        <w:r>
          <w:rPr>
            <w:b/>
            <w:sz w:val="20"/>
            <w:szCs w:val="20"/>
          </w:rPr>
          <w:delText>(B)</w:delText>
        </w:r>
      </w:del>
      <w:del w:id="73" w:author="Serafeim Perdikis" w:date="2018-03-23T10:18:00Z">
        <w:r>
          <w:rPr>
            <w:sz w:val="20"/>
            <w:szCs w:val="20"/>
          </w:rPr>
          <w:delTex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delText>
        </w:r>
      </w:del>
      <w:del w:id="74" w:author="Serafeim Perdikis" w:date="2018-03-23T10:18:00Z">
        <w:r>
          <w:rPr>
            <w:b/>
            <w:sz w:val="20"/>
            <w:szCs w:val="20"/>
          </w:rPr>
          <w:delText xml:space="preserve"> (C)</w:delText>
        </w:r>
      </w:del>
      <w:del w:id="75" w:author="Serafeim Perdikis" w:date="2018-03-23T10:18:00Z">
        <w:r>
          <w:rPr>
            <w:sz w:val="20"/>
            <w:szCs w:val="20"/>
          </w:rPr>
          <w:delText xml:space="preserve"> Average and standard deviations of medial region (blue) and lateral region (red) discriminancy within the first and last four runs of training for pilots P1 and P2. Statistically significant differences are shown with two-sided Wilcoxon ranksum tests, (**): p&lt;.01, (***): p&lt;.001.</w:delText>
        </w:r>
      </w:del>
    </w:p>
    <w:p>
      <w:pPr>
        <w:pStyle w:val="Normal"/>
        <w:spacing w:lineRule="auto" w:line="480" w:before="120" w:after="0"/>
        <w:ind w:firstLine="720"/>
        <w:jc w:val="both"/>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hanging="0"/>
        <w:jc w:val="both"/>
        <w:rPr/>
      </w:pPr>
      <w:ins w:id="76" w:author="Serafeim Perdikis" w:date="2018-03-23T10:18:00Z">
        <w:r>
          <w:rPr>
            <w:b/>
            <w:sz w:val="20"/>
            <w:szCs w:val="20"/>
          </w:rPr>
          <w:t>Fig 4.</w:t>
        </w:r>
      </w:ins>
      <w:ins w:id="77" w:author="Serafeim Perdikis" w:date="2018-03-23T10:18:00Z">
        <w:r>
          <w:rPr>
            <w:sz w:val="20"/>
            <w:szCs w:val="20"/>
          </w:rPr>
          <w:t xml:space="preserve"> BCI feature discriminancy. </w:t>
        </w:r>
      </w:ins>
      <w:ins w:id="78" w:author="Serafeim Perdikis" w:date="2018-03-23T10:18:00Z">
        <w:r>
          <w:rPr>
            <w:b/>
            <w:sz w:val="20"/>
            <w:szCs w:val="20"/>
          </w:rPr>
          <w:t>(A)</w:t>
        </w:r>
      </w:ins>
      <w:ins w:id="79" w:author="Serafeim Perdikis" w:date="2018-03-23T10:18:00Z">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ins>
      <w:ins w:id="80" w:author="Serafeim Perdikis" w:date="2018-03-23T10:18:00Z">
        <w:r>
          <w:rPr>
            <w:b/>
            <w:sz w:val="20"/>
            <w:szCs w:val="20"/>
          </w:rPr>
          <w:t>(B)</w:t>
        </w:r>
      </w:ins>
      <w:ins w:id="81" w:author="Serafeim Perdikis" w:date="2018-03-23T10:18:00Z">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ins>
      <w:ins w:id="82" w:author="Serafeim Perdikis" w:date="2018-03-23T10:18:00Z">
        <w:r>
          <w:rPr>
            <w:b/>
            <w:sz w:val="20"/>
            <w:szCs w:val="20"/>
          </w:rPr>
          <w:t xml:space="preserve"> (C)</w:t>
        </w:r>
      </w:ins>
      <w:ins w:id="83" w:author="Serafeim Perdikis" w:date="2018-03-23T10:18:00Z">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ins>
      <w:ins w:id="84" w:author="Serafeim Perdikis" w:date="2018-03-23T15:39:00Z">
        <w:r>
          <w:rPr>
            <w:sz w:val="20"/>
            <w:szCs w:val="20"/>
          </w:rPr>
          <w:t xml:space="preserve">  Fig 4 data is located at </w:t>
        </w:r>
      </w:ins>
      <w:ins w:id="85" w:author="Serafeim Perdikis" w:date="2018-03-23T15:39:00Z">
        <w:r>
          <w:rPr>
            <w:rStyle w:val="InternetLink"/>
            <w:sz w:val="20"/>
            <w:szCs w:val="20"/>
          </w:rPr>
          <w:t>https://doi.org/10.5281/zenodo.</w:t>
        </w:r>
      </w:ins>
      <w:hyperlink r:id="rId5">
        <w:ins w:id="86" w:author="Serafeim Perdikis" w:date="2018-03-23T15:39:00Z">
          <w:r>
            <w:rPr>
              <w:rStyle w:val="InternetLink"/>
              <w:sz w:val="20"/>
              <w:szCs w:val="20"/>
            </w:rPr>
            <w:t>1205702</w:t>
          </w:r>
        </w:ins>
      </w:hyperlink>
      <w:ins w:id="87" w:author="Serafeim Perdikis" w:date="2018-03-23T15:39:00Z">
        <w:r>
          <w:rPr>
            <w:sz w:val="20"/>
            <w:szCs w:val="20"/>
          </w:rPr>
          <w:t xml:space="preserve"> , </w:t>
        </w:r>
      </w:ins>
      <w:ins w:id="88" w:author="Serafeim Perdikis" w:date="2018-03-23T15:39:00Z">
        <w:r>
          <w:rPr>
            <w:rStyle w:val="InternetLink"/>
            <w:sz w:val="20"/>
            <w:szCs w:val="20"/>
          </w:rPr>
          <w:t>https://doi.org/10.5281/zenodo.</w:t>
        </w:r>
      </w:ins>
      <w:hyperlink r:id="rId6">
        <w:ins w:id="89" w:author="Serafeim Perdikis" w:date="2018-03-23T15:39:00Z">
          <w:r>
            <w:rPr>
              <w:rStyle w:val="InternetLink"/>
              <w:sz w:val="20"/>
              <w:szCs w:val="20"/>
            </w:rPr>
            <w:t>1205704</w:t>
          </w:r>
        </w:ins>
      </w:hyperlink>
      <w:ins w:id="90" w:author="Serafeim Perdikis" w:date="2018-03-23T15:39:00Z">
        <w:r>
          <w:rPr>
            <w:sz w:val="20"/>
            <w:szCs w:val="20"/>
          </w:rPr>
          <w:t xml:space="preserve"> , </w:t>
        </w:r>
      </w:ins>
      <w:hyperlink r:id="rId7">
        <w:ins w:id="91" w:author="Serafeim Perdikis" w:date="2018-03-23T22:07:00Z">
          <w:bookmarkStart w:id="1" w:name="__DdeLink__2554_1363992401"/>
          <w:r>
            <w:rPr>
              <w:rStyle w:val="InternetLink"/>
              <w:sz w:val="20"/>
              <w:szCs w:val="20"/>
            </w:rPr>
            <w:t>https://doi.org/10.5281/zenodo.</w:t>
          </w:r>
        </w:ins>
        <w:ins w:id="92" w:author="Serafeim Perdikis" w:date="2018-03-23T22:07:00Z">
          <w:bookmarkEnd w:id="1"/>
          <w:r>
            <w:rPr>
              <w:rStyle w:val="InternetLink"/>
              <w:sz w:val="20"/>
              <w:szCs w:val="20"/>
            </w:rPr>
            <w:t>1205708</w:t>
          </w:r>
        </w:ins>
      </w:hyperlink>
      <w:ins w:id="93" w:author="Serafeim Perdikis" w:date="2018-03-23T22:07:00Z">
        <w:r>
          <w:rPr>
            <w:rStyle w:val="InternetLink"/>
            <w:sz w:val="20"/>
            <w:szCs w:val="20"/>
          </w:rPr>
          <w:t xml:space="preserve"> </w:t>
        </w:r>
      </w:ins>
      <w:ins w:id="94" w:author="Serafeim Perdikis" w:date="2018-03-23T15:39:00Z">
        <w:r>
          <w:rPr>
            <w:sz w:val="20"/>
            <w:szCs w:val="20"/>
          </w:rPr>
          <w:t xml:space="preserve"> .  </w:t>
        </w:r>
      </w:ins>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b/>
          <w:b/>
          <w:sz w:val="20"/>
          <w:szCs w:val="20"/>
          <w:del w:id="96" w:author="Serafeim Perdikis" w:date="2018-03-23T10:18:00Z"/>
        </w:rPr>
      </w:pPr>
      <w:del w:id="95" w:author="Serafeim Perdikis" w:date="2018-03-23T10:18:00Z">
        <w:r>
          <w:rPr>
            <w:b/>
            <w:sz w:val="20"/>
            <w:szCs w:val="20"/>
          </w:rPr>
        </w:r>
      </w:del>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97" w:author="Serafeim Perdikis" w:date="2018-03-23T10:19:00Z">
        <w:r>
          <w:rPr>
            <w:b/>
            <w:sz w:val="20"/>
            <w:szCs w:val="20"/>
          </w:rPr>
          <w:delText>Fig 5.</w:delText>
        </w:r>
      </w:del>
      <w:del w:id="98" w:author="Serafeim Perdikis" w:date="2018-03-23T10:19:00Z">
        <w:r>
          <w:rPr>
            <w:sz w:val="20"/>
            <w:szCs w:val="20"/>
          </w:rPr>
          <w:delTex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delText>
        </w:r>
      </w:del>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jc w:val="both"/>
        <w:rPr/>
      </w:pPr>
      <w:ins w:id="99" w:author="Serafeim Perdikis" w:date="2018-03-23T10:19:00Z">
        <w:r>
          <w:rPr>
            <w:b/>
            <w:bCs/>
            <w:sz w:val="20"/>
            <w:szCs w:val="20"/>
          </w:rPr>
          <w:t>Fig 5.</w:t>
        </w:r>
      </w:ins>
      <w:ins w:id="100" w:author="Serafeim Perdikis" w:date="2018-03-23T10:19:00Z">
        <w:r>
          <w:rPr>
            <w:b w:val="false"/>
            <w:bCs w:val="false"/>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Fig 5 data is located at </w:t>
        </w:r>
      </w:ins>
      <w:ins w:id="101" w:author="Serafeim Perdikis" w:date="2018-03-23T22:06:00Z">
        <w:r>
          <w:rPr>
            <w:rStyle w:val="InternetLink"/>
            <w:b w:val="false"/>
            <w:bCs w:val="false"/>
            <w:sz w:val="20"/>
            <w:szCs w:val="20"/>
          </w:rPr>
          <w:t>https://doi.org/10.5281/zenodo.</w:t>
        </w:r>
      </w:ins>
      <w:hyperlink r:id="rId8">
        <w:ins w:id="102" w:author="Serafeim Perdikis" w:date="2018-03-23T15:40:00Z">
          <w:r>
            <w:rPr>
              <w:rStyle w:val="InternetLink"/>
              <w:b w:val="false"/>
              <w:bCs w:val="false"/>
              <w:sz w:val="20"/>
              <w:szCs w:val="20"/>
            </w:rPr>
            <w:t>1205711</w:t>
          </w:r>
        </w:ins>
      </w:hyperlink>
      <w:ins w:id="103" w:author="Serafeim Perdikis" w:date="2018-03-23T15:40:00Z">
        <w:r>
          <w:rPr>
            <w:b w:val="false"/>
            <w:bCs w:val="false"/>
            <w:sz w:val="20"/>
            <w:szCs w:val="20"/>
          </w:rPr>
          <w:t xml:space="preserve"> .</w:t>
        </w:r>
      </w:ins>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sz w:val="22"/>
          <w:szCs w:val="22"/>
        </w:rPr>
      </w:pPr>
      <w:r>
        <w:rPr>
          <w:sz w:val="22"/>
          <w:szCs w:val="22"/>
        </w:rPr>
      </w:r>
    </w:p>
    <w:p>
      <w:pPr>
        <w:pStyle w:val="Normal"/>
        <w:spacing w:lineRule="auto" w:line="480" w:before="120" w:after="0"/>
        <w:ind w:hanging="0"/>
        <w:jc w:val="both"/>
        <w:rPr/>
      </w:pPr>
      <w:ins w:id="104" w:author="Serafeim Perdikis" w:date="2018-03-23T10:20:00Z">
        <w:r>
          <w:rPr>
            <w:b/>
            <w:sz w:val="20"/>
            <w:szCs w:val="20"/>
          </w:rPr>
          <w:t>Fig 6.</w:t>
        </w:r>
      </w:ins>
      <w:ins w:id="105" w:author="Serafeim Perdikis" w:date="2018-03-23T10:20:00Z">
        <w:r>
          <w:rPr>
            <w:sz w:val="20"/>
            <w:szCs w:val="20"/>
          </w:rPr>
          <w:t xml:space="preserve"> Effects of the control paradigm. </w:t>
        </w:r>
      </w:ins>
      <w:ins w:id="106" w:author="Serafeim Perdikis" w:date="2018-03-23T10:20:00Z">
        <w:r>
          <w:rPr>
            <w:b/>
            <w:sz w:val="20"/>
            <w:szCs w:val="20"/>
          </w:rPr>
          <w:t>(A)</w:t>
        </w:r>
      </w:ins>
      <w:ins w:id="107" w:author="Serafeim Perdikis" w:date="2018-03-23T10:20:00Z">
        <w:r>
          <w:rPr>
            <w:sz w:val="20"/>
            <w:szCs w:val="20"/>
          </w:rPr>
          <w:t xml:space="preserve"> Boxplots of pad crossing time (s) for pilot P1 and all pad types (spin, jump, slide) and control paradigms 1 (yellow), 3 (green) and 4 (cyan). The box edges signify the 75</w:t>
        </w:r>
      </w:ins>
      <w:ins w:id="108" w:author="Serafeim Perdikis" w:date="2018-03-23T10:20:00Z">
        <w:r>
          <w:rPr>
            <w:sz w:val="20"/>
            <w:szCs w:val="20"/>
            <w:vertAlign w:val="superscript"/>
          </w:rPr>
          <w:t>th</w:t>
        </w:r>
      </w:ins>
      <w:ins w:id="109" w:author="Serafeim Perdikis" w:date="2018-03-23T10:20:00Z">
        <w:r>
          <w:rPr>
            <w:sz w:val="20"/>
            <w:szCs w:val="20"/>
          </w:rPr>
          <w:t xml:space="preserve"> (top) and 25</w:t>
        </w:r>
      </w:ins>
      <w:ins w:id="110" w:author="Serafeim Perdikis" w:date="2018-03-23T10:20:00Z">
        <w:r>
          <w:rPr>
            <w:sz w:val="20"/>
            <w:szCs w:val="20"/>
            <w:vertAlign w:val="superscript"/>
          </w:rPr>
          <w:t>th</w:t>
        </w:r>
      </w:ins>
      <w:ins w:id="111" w:author="Serafeim Perdikis" w:date="2018-03-23T10:20:00Z">
        <w:r>
          <w:rPr>
            <w:sz w:val="20"/>
            <w:szCs w:val="20"/>
          </w:rPr>
          <w:t xml:space="preserve"> (bottom) percentiles and the colored horizontal line the median of the corresponding distribution. The whiskers extend to the largest and smallest non-outlier values. Outliers are marked with black crosses. </w:t>
        </w:r>
      </w:ins>
      <w:ins w:id="112" w:author="Serafeim Perdikis" w:date="2018-03-23T10:20:00Z">
        <w:r>
          <w:rPr>
            <w:b/>
            <w:sz w:val="20"/>
            <w:szCs w:val="20"/>
          </w:rPr>
          <w:t>(B)</w:t>
        </w:r>
      </w:ins>
      <w:ins w:id="113" w:author="Serafeim Perdikis" w:date="2018-03-23T10:20:00Z">
        <w:r>
          <w:rPr>
            <w:sz w:val="20"/>
            <w:szCs w:val="20"/>
          </w:rPr>
          <w:t xml:space="preserve"> Average and standard deviation of BCI command accuracy (%) for pilot P1 and all command types (spin, jump, slide) and control paradigms 1 (yellow), 3 (green) and 4 (cyan). </w:t>
        </w:r>
      </w:ins>
      <w:ins w:id="114" w:author="Serafeim Perdikis" w:date="2018-03-23T10:20:00Z">
        <w:r>
          <w:rPr>
            <w:b/>
            <w:sz w:val="20"/>
            <w:szCs w:val="20"/>
          </w:rPr>
          <w:t>(C)</w:t>
        </w:r>
      </w:ins>
      <w:ins w:id="115" w:author="Serafeim Perdikis" w:date="2018-03-23T10:20:00Z">
        <w:r>
          <w:rPr>
            <w:sz w:val="20"/>
            <w:szCs w:val="20"/>
          </w:rPr>
          <w:t xml:space="preserve"> Average and standard deviation of race completion time (s) for pilot P1 and control paradigms 1 (yellow), 3 (green) and 4 (cyan). </w:t>
        </w:r>
      </w:ins>
      <w:ins w:id="116" w:author="Serafeim Perdikis" w:date="2018-03-23T10:20:00Z">
        <w:r>
          <w:rPr>
            <w:b/>
            <w:sz w:val="20"/>
            <w:szCs w:val="20"/>
          </w:rPr>
          <w:t xml:space="preserve">(D) </w:t>
        </w:r>
      </w:ins>
      <w:ins w:id="117" w:author="Serafeim Perdikis" w:date="2018-03-23T10:20:00Z">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ins>
      <w:ins w:id="118" w:author="Serafeim Perdikis" w:date="2018-03-23T10:20:00Z">
        <w:r>
          <w:rPr>
            <w:b w:val="false"/>
            <w:bCs w:val="false"/>
            <w:sz w:val="20"/>
            <w:szCs w:val="20"/>
          </w:rPr>
          <w:t xml:space="preserve">Fig 6 data is located at </w:t>
        </w:r>
      </w:ins>
      <w:hyperlink r:id="rId9">
        <w:ins w:id="119" w:author="Serafeim Perdikis" w:date="2018-03-23T10:20:00Z">
          <w:r>
            <w:rPr>
              <w:rStyle w:val="InternetLink"/>
              <w:b w:val="false"/>
              <w:bCs w:val="false"/>
              <w:sz w:val="20"/>
              <w:szCs w:val="20"/>
            </w:rPr>
            <w:t>https://doi.org/10.5281/zenodo.</w:t>
          </w:r>
        </w:ins>
      </w:hyperlink>
      <w:hyperlink r:id="rId10">
        <w:ins w:id="120" w:author="Serafeim Perdikis" w:date="2018-03-23T10:20:00Z">
          <w:r>
            <w:rPr>
              <w:rStyle w:val="InternetLink"/>
              <w:b w:val="false"/>
              <w:bCs w:val="false"/>
              <w:sz w:val="20"/>
              <w:szCs w:val="20"/>
            </w:rPr>
            <w:t>1205810</w:t>
          </w:r>
        </w:ins>
      </w:hyperlink>
      <w:ins w:id="121" w:author="Serafeim Perdikis" w:date="2018-03-23T10:20:00Z">
        <w:r>
          <w:rPr>
            <w:b w:val="false"/>
            <w:bCs w:val="false"/>
            <w:sz w:val="20"/>
            <w:szCs w:val="20"/>
          </w:rPr>
          <w:t xml:space="preserve"> , </w:t>
        </w:r>
      </w:ins>
      <w:hyperlink r:id="rId11">
        <w:ins w:id="122" w:author="Serafeim Perdikis" w:date="2018-03-23T10:20:00Z">
          <w:r>
            <w:rPr>
              <w:rStyle w:val="InternetLink"/>
              <w:b w:val="false"/>
              <w:bCs w:val="false"/>
              <w:sz w:val="20"/>
              <w:szCs w:val="20"/>
            </w:rPr>
            <w:t>https://doi.org/10.5281/zenodo.</w:t>
          </w:r>
        </w:ins>
      </w:hyperlink>
      <w:hyperlink r:id="rId12">
        <w:ins w:id="123" w:author="Serafeim Perdikis" w:date="2018-03-23T10:20:00Z">
          <w:r>
            <w:rPr>
              <w:rStyle w:val="InternetLink"/>
              <w:b w:val="false"/>
              <w:bCs w:val="false"/>
              <w:sz w:val="20"/>
              <w:szCs w:val="20"/>
            </w:rPr>
            <w:t>1205818</w:t>
          </w:r>
        </w:ins>
      </w:hyperlink>
      <w:ins w:id="124" w:author="Serafeim Perdikis" w:date="2018-03-23T10:20:00Z">
        <w:r>
          <w:rPr>
            <w:b w:val="false"/>
            <w:bCs w:val="false"/>
            <w:sz w:val="20"/>
            <w:szCs w:val="20"/>
          </w:rPr>
          <w:t xml:space="preserve"> , </w:t>
        </w:r>
      </w:ins>
      <w:hyperlink r:id="rId13">
        <w:ins w:id="125" w:author="Serafeim Perdikis" w:date="2018-03-23T10:20:00Z">
          <w:r>
            <w:rPr>
              <w:rStyle w:val="InternetLink"/>
              <w:b w:val="false"/>
              <w:bCs w:val="false"/>
              <w:sz w:val="20"/>
              <w:szCs w:val="20"/>
            </w:rPr>
            <w:t>https://doi.org/10.5281/zenodo.</w:t>
          </w:r>
        </w:ins>
      </w:hyperlink>
      <w:hyperlink r:id="rId14">
        <w:ins w:id="126" w:author="Serafeim Perdikis" w:date="2018-03-23T10:20:00Z">
          <w:r>
            <w:rPr>
              <w:rStyle w:val="InternetLink"/>
              <w:b w:val="false"/>
              <w:bCs w:val="false"/>
              <w:sz w:val="20"/>
              <w:szCs w:val="20"/>
            </w:rPr>
            <w:t>1205822</w:t>
          </w:r>
        </w:ins>
      </w:hyperlink>
      <w:ins w:id="127" w:author="Serafeim Perdikis" w:date="2018-03-23T10:20:00Z">
        <w:r>
          <w:rPr>
            <w:b w:val="false"/>
            <w:bCs w:val="false"/>
            <w:sz w:val="20"/>
            <w:szCs w:val="20"/>
          </w:rPr>
          <w:t xml:space="preserve"> , </w:t>
        </w:r>
      </w:ins>
      <w:hyperlink r:id="rId15">
        <w:ins w:id="128" w:author="Serafeim Perdikis" w:date="2018-03-23T10:20:00Z">
          <w:r>
            <w:rPr>
              <w:rStyle w:val="InternetLink"/>
              <w:b w:val="false"/>
              <w:bCs w:val="false"/>
              <w:sz w:val="20"/>
              <w:szCs w:val="20"/>
            </w:rPr>
            <w:t>https://doi.org/10.5281/zenodo.</w:t>
          </w:r>
        </w:ins>
      </w:hyperlink>
      <w:hyperlink r:id="rId16">
        <w:ins w:id="129" w:author="Serafeim Perdikis" w:date="2018-03-23T10:20:00Z">
          <w:r>
            <w:rPr>
              <w:rStyle w:val="InternetLink"/>
              <w:b w:val="false"/>
              <w:bCs w:val="false"/>
              <w:sz w:val="20"/>
              <w:szCs w:val="20"/>
            </w:rPr>
            <w:t>1205828</w:t>
          </w:r>
        </w:ins>
      </w:hyperlink>
      <w:ins w:id="130" w:author="Serafeim Perdikis" w:date="2018-03-23T10:20:00Z">
        <w:r>
          <w:rPr>
            <w:b w:val="false"/>
            <w:bCs w:val="false"/>
            <w:sz w:val="20"/>
            <w:szCs w:val="20"/>
          </w:rPr>
          <w:t xml:space="preserve"> .</w:t>
        </w:r>
      </w:ins>
    </w:p>
    <w:p>
      <w:pPr>
        <w:pStyle w:val="Normal"/>
        <w:spacing w:lineRule="auto" w:line="480" w:before="120" w:after="0"/>
        <w:ind w:hanging="0"/>
        <w:jc w:val="both"/>
        <w:rPr>
          <w:sz w:val="20"/>
          <w:szCs w:val="20"/>
        </w:rPr>
      </w:pPr>
      <w:r>
        <w:rPr>
          <w:sz w:val="20"/>
          <w:szCs w:val="20"/>
        </w:rPr>
      </w:r>
    </w:p>
    <w:p>
      <w:pPr>
        <w:pStyle w:val="Normal"/>
        <w:spacing w:lineRule="auto" w:line="480" w:before="60" w:after="0"/>
        <w:ind w:firstLine="720"/>
        <w:jc w:val="both"/>
        <w:rPr>
          <w:sz w:val="22"/>
          <w:szCs w:val="22"/>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120" w:after="0"/>
        <w:jc w:val="both"/>
        <w:rPr>
          <w:sz w:val="20"/>
          <w:szCs w:val="20"/>
        </w:rPr>
      </w:pPr>
      <w:del w:id="131" w:author="Serafeim Perdikis" w:date="2018-03-23T10:20:00Z">
        <w:r>
          <w:rPr>
            <w:b/>
            <w:sz w:val="20"/>
            <w:szCs w:val="20"/>
          </w:rPr>
          <w:delText>Fig 6.</w:delText>
        </w:r>
      </w:del>
      <w:del w:id="132" w:author="Serafeim Perdikis" w:date="2018-03-23T10:20:00Z">
        <w:r>
          <w:rPr>
            <w:sz w:val="20"/>
            <w:szCs w:val="20"/>
          </w:rPr>
          <w:delText xml:space="preserve"> Effects of the control paradigm. </w:delText>
        </w:r>
      </w:del>
      <w:del w:id="133" w:author="Serafeim Perdikis" w:date="2018-03-23T10:20:00Z">
        <w:r>
          <w:rPr>
            <w:b/>
            <w:sz w:val="20"/>
            <w:szCs w:val="20"/>
          </w:rPr>
          <w:delText>(A)</w:delText>
        </w:r>
      </w:del>
      <w:del w:id="134" w:author="Serafeim Perdikis" w:date="2018-03-23T10:20:00Z">
        <w:r>
          <w:rPr>
            <w:sz w:val="20"/>
            <w:szCs w:val="20"/>
          </w:rPr>
          <w:delText xml:space="preserve"> Boxplots of pad crossing time (s) for pilot P1 and all pad types (spin, jump, slide) and control paradigms 1 (yellow), 3 (green) and 4 (cyan). The box edges signify the 75</w:delText>
        </w:r>
      </w:del>
      <w:del w:id="135" w:author="Serafeim Perdikis" w:date="2018-03-23T10:20:00Z">
        <w:r>
          <w:rPr>
            <w:sz w:val="20"/>
            <w:szCs w:val="20"/>
            <w:vertAlign w:val="superscript"/>
          </w:rPr>
          <w:delText>th</w:delText>
        </w:r>
      </w:del>
      <w:del w:id="136" w:author="Serafeim Perdikis" w:date="2018-03-23T10:20:00Z">
        <w:r>
          <w:rPr>
            <w:sz w:val="20"/>
            <w:szCs w:val="20"/>
          </w:rPr>
          <w:delText xml:space="preserve"> (top) and 25</w:delText>
        </w:r>
      </w:del>
      <w:del w:id="137" w:author="Serafeim Perdikis" w:date="2018-03-23T10:20:00Z">
        <w:r>
          <w:rPr>
            <w:sz w:val="20"/>
            <w:szCs w:val="20"/>
            <w:vertAlign w:val="superscript"/>
          </w:rPr>
          <w:delText>th</w:delText>
        </w:r>
      </w:del>
      <w:del w:id="138" w:author="Serafeim Perdikis" w:date="2018-03-23T10:20:00Z">
        <w:r>
          <w:rPr>
            <w:sz w:val="20"/>
            <w:szCs w:val="20"/>
          </w:rPr>
          <w:delText xml:space="preserve"> (bottom) percentiles and the colored horizontal line the median of the corresponding distribution. The whiskers extend to the largest and smallest non-outlier values. Outliers are marked with black crosses. </w:delText>
        </w:r>
      </w:del>
      <w:del w:id="139" w:author="Serafeim Perdikis" w:date="2018-03-23T10:20:00Z">
        <w:r>
          <w:rPr>
            <w:b/>
            <w:sz w:val="20"/>
            <w:szCs w:val="20"/>
          </w:rPr>
          <w:delText>(B)</w:delText>
        </w:r>
      </w:del>
      <w:del w:id="140" w:author="Serafeim Perdikis" w:date="2018-03-23T10:20:00Z">
        <w:r>
          <w:rPr>
            <w:sz w:val="20"/>
            <w:szCs w:val="20"/>
          </w:rPr>
          <w:delText xml:space="preserve"> Average and standard deviation of BCI command accuracy (%) for pilot P1 and all command types (spin, jump, slide) and control paradigms 1 (yellow), 3 (green) and 4 (cyan). </w:delText>
        </w:r>
      </w:del>
      <w:del w:id="141" w:author="Serafeim Perdikis" w:date="2018-03-23T10:20:00Z">
        <w:r>
          <w:rPr>
            <w:b/>
            <w:sz w:val="20"/>
            <w:szCs w:val="20"/>
          </w:rPr>
          <w:delText>(C)</w:delText>
        </w:r>
      </w:del>
      <w:del w:id="142" w:author="Serafeim Perdikis" w:date="2018-03-23T10:20:00Z">
        <w:r>
          <w:rPr>
            <w:sz w:val="20"/>
            <w:szCs w:val="20"/>
          </w:rPr>
          <w:delText xml:space="preserve"> Average and standard deviation of race completion time (s) for pilot P1 and control paradigms 1 (yellow), 3 (green) and 4 (cyan). </w:delText>
        </w:r>
      </w:del>
      <w:del w:id="143" w:author="Serafeim Perdikis" w:date="2018-03-23T10:20:00Z">
        <w:r>
          <w:rPr>
            <w:b/>
            <w:sz w:val="20"/>
            <w:szCs w:val="20"/>
          </w:rPr>
          <w:delText xml:space="preserve">(D) </w:delText>
        </w:r>
      </w:del>
      <w:del w:id="144" w:author="Serafeim Perdikis" w:date="2018-03-23T10:20:00Z">
        <w:r>
          <w:rPr>
            <w:sz w:val="20"/>
            <w:szCs w:val="20"/>
          </w:rPr>
          <w:delTex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delText>
        </w:r>
      </w:del>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w:t>
      </w:r>
      <w:del w:id="145" w:author="Serafeim Perdikis" w:date="2018-03-22T11:25:00Z">
        <w:r>
          <w:rPr>
            <w:sz w:val="22"/>
            <w:szCs w:val="22"/>
          </w:rPr>
          <w:delText>s</w:delText>
        </w:r>
      </w:del>
      <w:r>
        <w:rPr>
          <w:sz w:val="22"/>
          <w:szCs w:val="22"/>
        </w:rPr>
        <w:t xml:space="preserv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w:t>
      </w:r>
      <w:del w:id="146" w:author="Serafeim Perdikis" w:date="2018-03-22T11:26:00Z">
        <w:r>
          <w:rPr>
            <w:sz w:val="22"/>
            <w:szCs w:val="22"/>
          </w:rPr>
          <w:delText>s</w:delText>
        </w:r>
      </w:del>
      <w:r>
        <w:rPr>
          <w:sz w:val="22"/>
          <w:szCs w:val="22"/>
        </w:rPr>
        <w:t xml:space="preserv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 xml:space="preserve">Interestingly, human subjects have reported reaching a state of proficiency through learning where BCI control becomes “automatic” as they no longer need to engage explicitly on MI [23,40–42,50,60,61]. This was also reported by our pilot P2 [44]. However, such claims are rather qualitative </w:t>
      </w:r>
      <w:del w:id="147" w:author="Serafeim Perdikis" w:date="2018-03-22T15:19:00Z">
        <w:r>
          <w:rPr>
            <w:sz w:val="22"/>
            <w:szCs w:val="22"/>
          </w:rPr>
          <w:delText>to qualify as</w:delText>
        </w:r>
      </w:del>
      <w:ins w:id="148" w:author="Serafeim Perdikis" w:date="2018-03-22T15:19:00Z">
        <w:r>
          <w:rPr>
            <w:sz w:val="22"/>
            <w:szCs w:val="22"/>
          </w:rPr>
          <w:t>and do not constitute</w:t>
        </w:r>
      </w:ins>
      <w:r>
        <w:rPr>
          <w:sz w:val="22"/>
          <w:szCs w:val="22"/>
        </w:rPr>
        <w:t xml:space="preserv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The most complete evidence</w:t>
      </w:r>
      <w:del w:id="149" w:author="Serafeim Perdikis" w:date="2018-03-22T11:06:00Z">
        <w:r>
          <w:rPr>
            <w:sz w:val="22"/>
            <w:szCs w:val="22"/>
          </w:rPr>
          <w:delText>s</w:delText>
        </w:r>
      </w:del>
      <w:r>
        <w:rPr>
          <w:sz w:val="22"/>
          <w:szCs w:val="22"/>
        </w:rPr>
        <w:t xml:space="preserve"> of subject learning with obvious translational implications </w:t>
      </w:r>
      <w:del w:id="150" w:author="Serafeim Perdikis" w:date="2018-03-22T11:06:00Z">
        <w:r>
          <w:rPr>
            <w:sz w:val="22"/>
            <w:szCs w:val="22"/>
          </w:rPr>
          <w:delText>are</w:delText>
        </w:r>
      </w:del>
      <w:ins w:id="151" w:author="Serafeim Perdikis" w:date="2018-03-22T11:06:00Z">
        <w:r>
          <w:rPr>
            <w:sz w:val="22"/>
            <w:szCs w:val="22"/>
          </w:rPr>
          <w:t>is</w:t>
        </w:r>
      </w:ins>
      <w:r>
        <w:rPr>
          <w:sz w:val="22"/>
          <w:szCs w:val="22"/>
        </w:rPr>
        <w:t xml:space="preserve"> offered in [9], [10] and [42]. These works report on longitudinal training and involve </w:t>
      </w:r>
      <w:del w:id="152" w:author="Serafeim Perdikis" w:date="2018-03-22T11:04:00Z">
        <w:r>
          <w:rPr>
            <w:sz w:val="22"/>
            <w:szCs w:val="22"/>
          </w:rPr>
          <w:delText xml:space="preserve">one </w:delText>
        </w:r>
      </w:del>
      <w:r>
        <w:rPr>
          <w:sz w:val="22"/>
          <w:szCs w:val="22"/>
        </w:rPr>
        <w:t>end-user</w:t>
      </w:r>
      <w:ins w:id="153" w:author="Serafeim Perdikis" w:date="2018-03-22T11:04:00Z">
        <w:r>
          <w:rPr>
            <w:sz w:val="22"/>
            <w:szCs w:val="22"/>
          </w:rPr>
          <w:t>s</w:t>
        </w:r>
      </w:ins>
      <w:del w:id="154" w:author="Serafeim Perdikis" w:date="2018-03-22T11:04:00Z">
        <w:r>
          <w:rPr>
            <w:sz w:val="22"/>
            <w:szCs w:val="22"/>
          </w:rPr>
          <w:delText xml:space="preserve"> each</w:delText>
        </w:r>
      </w:del>
      <w:r>
        <w:rPr>
          <w:sz w:val="22"/>
          <w:szCs w:val="22"/>
        </w:rPr>
        <w:t xml:space="preserve">. Furthermore, [10] and [42] substantiate learning effects with ERD/ERS maps and SMR topographies, respectively, over 3-4 time points throughout the training period. Nevertheless, these works do not </w:t>
      </w:r>
      <w:ins w:id="155" w:author="Serafeim Perdikis" w:date="2018-03-22T11:04:00Z">
        <w:r>
          <w:rPr>
            <w:sz w:val="22"/>
            <w:szCs w:val="22"/>
          </w:rPr>
          <w:t xml:space="preserve">explicitly </w:t>
        </w:r>
      </w:ins>
      <w:r>
        <w:rPr>
          <w:sz w:val="22"/>
          <w:szCs w:val="22"/>
        </w:rPr>
        <w:t xml:space="preserve">relate induced brain rhythm changes to BCI performance or show that SMR improvements were consistent and continuous. </w:t>
      </w:r>
      <w:del w:id="156" w:author="Serafeim Perdikis" w:date="2018-03-22T11:04:00Z">
        <w:r>
          <w:rPr>
            <w:sz w:val="22"/>
            <w:szCs w:val="22"/>
          </w:rPr>
          <w:delText>In [42], it is acknowledged that, “across users, performance did not correlate with the amount of training.”</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w:t>
      </w:r>
      <w:del w:id="157" w:author="Serafeim Perdikis" w:date="2018-03-22T15:18:00Z">
        <w:r>
          <w:rPr>
            <w:sz w:val="22"/>
            <w:szCs w:val="22"/>
          </w:rPr>
          <w:delText>o</w:delText>
        </w:r>
      </w:del>
      <w:ins w:id="158" w:author="Serafeim Perdikis" w:date="2018-03-22T15:18:00Z">
        <w:r>
          <w:rPr>
            <w:sz w:val="22"/>
            <w:szCs w:val="22"/>
          </w:rPr>
          <w:t>e</w:t>
        </w:r>
      </w:ins>
      <w:del w:id="159" w:author="Serafeim Perdikis" w:date="2018-03-22T15:18:00Z">
        <w:r>
          <w:rPr>
            <w:sz w:val="22"/>
            <w:szCs w:val="22"/>
          </w:rPr>
          <w:delText>u</w:delText>
        </w:r>
      </w:del>
      <w:r>
        <w:rPr>
          <w:sz w:val="22"/>
          <w:szCs w:val="22"/>
        </w:rPr>
        <w:t>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rFonts w:eastAsia="Times New Roman" w:cs="Times New Roman"/>
          <w:color w:val="0000FF"/>
          <w:del w:id="165" w:author="Serafeim Perdikis" w:date="2018-03-22T15:00:00Z"/>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w:t>
      </w:r>
      <w:r>
        <w:rPr>
          <w:sz w:val="22"/>
          <w:szCs w:val="22"/>
          <w:rPrChange w:id="0" w:author="Serafeim Perdikis" w:date="2018-03-22T14:59:00Z"/>
        </w:rPr>
        <w:t xml:space="preserve">. </w:t>
      </w:r>
      <w:ins w:id="161" w:author="Serafeim Perdikis" w:date="2018-03-22T14:58:00Z">
        <w:r>
          <w:rPr>
            <w:sz w:val="22"/>
            <w:szCs w:val="22"/>
          </w:rPr>
          <w:t>Based on this experience, w</w:t>
        </w:r>
      </w:ins>
      <w:ins w:id="162" w:author="Serafeim Perdikis" w:date="2018-03-22T14:57:00Z">
        <w:r>
          <w:rPr>
            <w:rFonts w:eastAsia="Times New Roman" w:cs="Times New Roman"/>
            <w:color w:val="0000FF"/>
            <w:sz w:val="22"/>
            <w:szCs w:val="22"/>
          </w:rPr>
          <w:t>e believe that novel motivational paradigms should consider incorporating the element of “competition”,</w:t>
        </w:r>
      </w:ins>
      <w:ins w:id="163" w:author="Serafeim Perdikis" w:date="2018-03-22T15:01:00Z">
        <w:r>
          <w:rPr>
            <w:rFonts w:eastAsia="Times New Roman" w:cs="Times New Roman"/>
            <w:color w:val="0000FF"/>
            <w:sz w:val="22"/>
            <w:szCs w:val="22"/>
          </w:rPr>
          <w:t xml:space="preserve"> </w:t>
        </w:r>
      </w:ins>
      <w:ins w:id="164" w:author="Serafeim Perdikis" w:date="2018-03-22T15:05:00Z">
        <w:r>
          <w:rPr>
            <w:rFonts w:eastAsia="Times New Roman" w:cs="Times New Roman"/>
            <w:color w:val="0000FF"/>
            <w:sz w:val="22"/>
            <w:szCs w:val="22"/>
          </w:rPr>
          <w:t>for instance, training with multi-player games.</w:t>
        </w:r>
      </w:ins>
    </w:p>
    <w:p>
      <w:pPr>
        <w:pStyle w:val="Normal"/>
        <w:spacing w:lineRule="auto" w:line="480" w:before="120" w:after="0"/>
        <w:ind w:firstLine="720"/>
        <w:jc w:val="both"/>
        <w:rPr/>
      </w:pPr>
      <w:r>
        <w:rPr>
          <w:sz w:val="22"/>
          <w:szCs w:val="22"/>
        </w:rPr>
        <w:t>Related to this, another contributing factor to successful SMR enhancement might have been that we have implemented an “incremental learning” approach as advocated in [53]</w:t>
      </w:r>
      <w:ins w:id="166" w:author="Serafeim Perdikis" w:date="2018-03-22T15:10:00Z">
        <w:r>
          <w:rPr>
            <w:sz w:val="22"/>
            <w:szCs w:val="22"/>
          </w:rPr>
          <w:t xml:space="preserve"> and shown in </w:t>
        </w:r>
      </w:ins>
      <w:ins w:id="167" w:author="Serafeim Perdikis" w:date="2018-03-22T21:12:00Z">
        <w:r>
          <w:rPr>
            <w:sz w:val="22"/>
            <w:szCs w:val="22"/>
          </w:rPr>
          <w:t>[69]</w:t>
        </w:r>
      </w:ins>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w:t>
      </w:r>
      <w:del w:id="168" w:author="Serafeim Perdikis" w:date="2018-03-22T21:12:00Z">
        <w:r>
          <w:rPr>
            <w:sz w:val="22"/>
            <w:szCs w:val="22"/>
          </w:rPr>
          <w:delText>69</w:delText>
        </w:r>
      </w:del>
      <w:ins w:id="169" w:author="Serafeim Perdikis" w:date="2018-03-22T21:12:00Z">
        <w:r>
          <w:rPr>
            <w:sz w:val="22"/>
            <w:szCs w:val="22"/>
          </w:rPr>
          <w:t>70</w:t>
        </w:r>
      </w:ins>
      <w:r>
        <w:rPr>
          <w:sz w:val="22"/>
          <w:szCs w:val="22"/>
        </w:rPr>
        <w:t xml:space="preserve">].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w:t>
      </w:r>
      <w:ins w:id="170" w:author="Serafeim Perdikis" w:date="2018-03-22T21:12:00Z">
        <w:r>
          <w:rPr>
            <w:sz w:val="22"/>
            <w:szCs w:val="22"/>
          </w:rPr>
          <w:t>preferable.</w:t>
        </w:r>
      </w:ins>
      <w:del w:id="171" w:author="Serafeim Perdikis" w:date="2018-03-22T21:12:00Z">
        <w:r>
          <w:rPr>
            <w:sz w:val="22"/>
            <w:szCs w:val="22"/>
          </w:rPr>
          <w:delText>preferrable.</w:delText>
        </w:r>
      </w:del>
      <w:r>
        <w:rPr>
          <w:sz w:val="22"/>
          <w:szCs w:val="22"/>
        </w:rPr>
        <w:t xml:space="preserv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ins w:id="172" w:author="Serafeim Perdikis" w:date="2018-03-22T23:01:00Z">
        <w:r>
          <w:rPr>
            <w:i/>
            <w:sz w:val="22"/>
            <w:szCs w:val="22"/>
          </w:rPr>
          <w:t>Ethics Statement</w:t>
        </w:r>
      </w:ins>
    </w:p>
    <w:p>
      <w:pPr>
        <w:pStyle w:val="Normal"/>
        <w:spacing w:lineRule="auto" w:line="480" w:before="60" w:after="0"/>
        <w:jc w:val="both"/>
        <w:rPr>
          <w:i w:val="false"/>
          <w:i w:val="false"/>
          <w:iCs w:val="false"/>
          <w:ins w:id="174" w:author="Serafeim Perdikis" w:date="2018-03-22T23:00:00Z"/>
        </w:rPr>
      </w:pPr>
      <w:ins w:id="173" w:author="Serafeim Perdikis" w:date="2018-03-22T23:01:00Z">
        <w:r>
          <w:rPr>
            <w:i w:val="false"/>
            <w:iCs w:val="false"/>
            <w:sz w:val="22"/>
            <w:szCs w:val="22"/>
          </w:rPr>
          <w:t>This study has been approved by the Cantonal Committee of Vaud (VD, Switzerland) for ethics in human research (CER-VD) under protocol number PB_2017-00295 (20/15 CCVEM).</w:t>
        </w:r>
      </w:ins>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w:t>
      </w:r>
      <w:del w:id="175" w:author="Serafeim Perdikis" w:date="2018-03-22T21:15:00Z">
        <w:r>
          <w:rPr>
            <w:sz w:val="22"/>
            <w:szCs w:val="22"/>
          </w:rPr>
          <w:delText>0</w:delText>
        </w:r>
      </w:del>
      <w:ins w:id="176" w:author="Serafeim Perdikis" w:date="2018-03-22T21:15:00Z">
        <w:r>
          <w:rPr>
            <w:sz w:val="22"/>
            <w:szCs w:val="22"/>
          </w:rPr>
          <w:t>1</w:t>
        </w:r>
      </w:ins>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ins w:id="177" w:author="Serafeim Perdikis" w:date="2018-03-22T23:06:00Z">
        <w:r>
          <w:rPr>
            <w:sz w:val="22"/>
            <w:szCs w:val="22"/>
          </w:rPr>
          <w:t xml:space="preserve"> (</w:t>
        </w:r>
      </w:ins>
      <w:ins w:id="178" w:author="Serafeim Perdikis" w:date="2018-03-22T23:06:00Z">
        <w:r>
          <w:rPr>
            <w:i w:val="false"/>
            <w:iCs w:val="false"/>
            <w:sz w:val="22"/>
            <w:szCs w:val="22"/>
          </w:rPr>
          <w:t>protocol number PB_2017-00295, 20/15 CCVEM of the Cantonal Committee of Vaud, Switzerland for ethics in human research, CER-VD)</w:t>
        </w:r>
      </w:ins>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w:t>
      </w:r>
      <w:ins w:id="179" w:author="Serafeim Perdikis" w:date="2018-03-22T21:16:00Z">
        <w:r>
          <w:rPr>
            <w:sz w:val="22"/>
            <w:szCs w:val="22"/>
          </w:rPr>
          <w:t>2</w:t>
        </w:r>
      </w:ins>
      <w:del w:id="180" w:author="Serafeim Perdikis" w:date="2018-03-22T21:16:00Z">
        <w:r>
          <w:rPr>
            <w:sz w:val="22"/>
            <w:szCs w:val="22"/>
          </w:rPr>
          <w:delText>1</w:delText>
        </w:r>
      </w:del>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 xml:space="preserve">Prior to (and including) the competition day, P1 received 35 training sessions within the period April-October 2016, while P2 underwent 16 sessions within July-October 2016, both in an individualised and flexible </w:t>
      </w:r>
      <w:del w:id="181" w:author="Serafeim Perdikis" w:date="2018-03-22T15:14:00Z">
        <w:r>
          <w:rPr>
            <w:sz w:val="22"/>
            <w:szCs w:val="22"/>
          </w:rPr>
          <w:delText xml:space="preserve">(approximately) bi-weekly </w:delText>
        </w:r>
      </w:del>
      <w:r>
        <w:rPr>
          <w:sz w:val="22"/>
          <w:szCs w:val="22"/>
        </w:rPr>
        <w:t>schedule</w:t>
      </w:r>
      <w:ins w:id="182" w:author="Serafeim Perdikis" w:date="2018-03-22T15:14:00Z">
        <w:r>
          <w:rPr>
            <w:sz w:val="22"/>
            <w:szCs w:val="22"/>
          </w:rPr>
          <w:t xml:space="preserve"> (approximately twice a week)</w:t>
        </w:r>
      </w:ins>
      <w:r>
        <w:rPr>
          <w:sz w:val="22"/>
          <w:szCs w:val="22"/>
        </w:rPr>
        <w:t>,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ins w:id="183" w:author="Serafeim Perdikis" w:date="2018-03-23T16:00:00Z">
        <w:r>
          <w:rPr>
            <w:sz w:val="22"/>
            <w:szCs w:val="22"/>
          </w:rPr>
          <w:tab/>
          <w:t>For data analy</w:t>
        </w:r>
      </w:ins>
      <w:ins w:id="184" w:author="Serafeim Perdikis" w:date="2018-03-23T16:01:00Z">
        <w:r>
          <w:rPr>
            <w:sz w:val="22"/>
            <w:szCs w:val="22"/>
          </w:rPr>
          <w:t xml:space="preserve">sis, processing is always applied on the raw data, except for the results illustrated in S1 Fig where </w:t>
        </w:r>
      </w:ins>
      <w:ins w:id="185" w:author="Serafeim Perdikis" w:date="2018-03-23T16:02:00Z">
        <w:r>
          <w:rPr>
            <w:sz w:val="22"/>
            <w:szCs w:val="22"/>
          </w:rPr>
          <w:t xml:space="preserve">the artifact removal algorithm FORCe [73] has been applied. </w:t>
        </w:r>
      </w:ins>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w:t>
      </w:r>
      <w:ins w:id="186" w:author="Serafeim Perdikis" w:date="2018-03-22T22:40:00Z">
        <w:r>
          <w:rPr>
            <w:sz w:val="22"/>
            <w:szCs w:val="22"/>
          </w:rPr>
          <w:t xml:space="preserve"> [74]</w:t>
        </w:r>
      </w:ins>
      <w:r>
        <w:rPr>
          <w:sz w:val="22"/>
          <w:szCs w:val="22"/>
        </w:rPr>
        <w:t>, Athena-Minerva</w:t>
      </w:r>
      <w:ins w:id="187" w:author="Serafeim Perdikis" w:date="2018-03-22T22:41:00Z">
        <w:r>
          <w:rPr>
            <w:sz w:val="22"/>
            <w:szCs w:val="22"/>
          </w:rPr>
          <w:t xml:space="preserve"> [75,76]</w:t>
        </w:r>
      </w:ins>
      <w:r>
        <w:rPr>
          <w:sz w:val="22"/>
          <w:szCs w:val="22"/>
        </w:rPr>
        <w:t xml:space="preserve">, </w:t>
      </w:r>
      <w:ins w:id="188" w:author="Serafeim Perdikis" w:date="2018-03-22T22:44:00Z">
        <w:r>
          <w:rPr>
            <w:sz w:val="22"/>
            <w:szCs w:val="22"/>
          </w:rPr>
          <w:t xml:space="preserve">NeuroCONCISE [77,78], </w:t>
        </w:r>
      </w:ins>
      <w:r>
        <w:rPr>
          <w:sz w:val="22"/>
          <w:szCs w:val="22"/>
        </w:rPr>
        <w:t>OpenBMI,</w:t>
      </w:r>
      <w:del w:id="189" w:author="Serafeim Perdikis" w:date="2018-03-22T22:43:00Z">
        <w:r>
          <w:rPr>
            <w:sz w:val="22"/>
            <w:szCs w:val="22"/>
          </w:rPr>
          <w:delText xml:space="preserve"> NeuroCONCISE</w:delText>
        </w:r>
      </w:del>
      <w:r>
        <w:rPr>
          <w:sz w:val="22"/>
          <w:szCs w:val="22"/>
        </w:rPr>
        <w:t>, Mahidol BCI and MIRAGE91</w:t>
      </w:r>
      <w:ins w:id="190" w:author="Serafeim Perdikis" w:date="2018-03-22T22:45:00Z">
        <w:r>
          <w:rPr>
            <w:sz w:val="22"/>
            <w:szCs w:val="22"/>
          </w:rPr>
          <w:t xml:space="preserve"> [37]</w:t>
        </w:r>
      </w:ins>
      <w:r>
        <w:rPr>
          <w:sz w:val="22"/>
          <w:szCs w:val="22"/>
        </w:rPr>
        <w:t xml:space="preserve">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2" w:name="_GoBack"/>
      <w:bookmarkEnd w:id="2"/>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ins w:id="191" w:author="Serafeim Perdikis" w:date="2018-03-22T21:04:00Z">
        <w:r>
          <w:rPr>
            <w:sz w:val="22"/>
            <w:szCs w:val="22"/>
          </w:rPr>
          <w:t>69.  Vansteensel MJ, Pels EGM, Bleichner MG, Branco MP, Denison T, Freudenburg ZV, et al. Fully Implanted Brain–Computer Interface in a Locked-In Patient with ALS,</w:t>
        </w:r>
      </w:ins>
      <w:ins w:id="192" w:author="Serafeim Perdikis" w:date="2018-03-22T21:04:00Z">
        <w:r>
          <w:rPr>
            <w:i w:val="false"/>
            <w:iCs w:val="false"/>
            <w:sz w:val="22"/>
            <w:szCs w:val="22"/>
          </w:rPr>
          <w:t xml:space="preserve"> N Engl J Med. 2016;</w:t>
        </w:r>
      </w:ins>
      <w:ins w:id="193" w:author="Serafeim Perdikis" w:date="2018-03-22T21:04:00Z">
        <w:r>
          <w:rPr>
            <w:b w:val="false"/>
            <w:bCs w:val="false"/>
            <w:sz w:val="22"/>
            <w:szCs w:val="22"/>
          </w:rPr>
          <w:t xml:space="preserve">375: </w:t>
        </w:r>
      </w:ins>
      <w:ins w:id="194" w:author="Serafeim Perdikis" w:date="2018-03-22T21:04:00Z">
        <w:r>
          <w:rPr>
            <w:sz w:val="22"/>
            <w:szCs w:val="22"/>
          </w:rPr>
          <w:t>2060–2066.</w:t>
        </w:r>
      </w:ins>
    </w:p>
    <w:p>
      <w:pPr>
        <w:pStyle w:val="Normal"/>
        <w:widowControl w:val="false"/>
        <w:spacing w:before="0" w:after="220"/>
        <w:ind w:left="440" w:hanging="440"/>
        <w:rPr/>
      </w:pPr>
      <w:del w:id="195" w:author="Serafeim Perdikis" w:date="2018-03-22T21:09:00Z">
        <w:r>
          <w:rPr>
            <w:sz w:val="22"/>
            <w:szCs w:val="22"/>
          </w:rPr>
          <w:delText>69</w:delText>
        </w:r>
      </w:del>
      <w:ins w:id="196" w:author="Serafeim Perdikis" w:date="2018-03-22T21:09:00Z">
        <w:r>
          <w:rPr>
            <w:sz w:val="22"/>
            <w:szCs w:val="22"/>
          </w:rPr>
          <w:t>70</w:t>
        </w:r>
      </w:ins>
      <w:r>
        <w:rPr>
          <w:sz w:val="22"/>
          <w:szCs w:val="22"/>
        </w:rPr>
        <w:t>.</w:t>
      </w:r>
      <w:ins w:id="197" w:author="Serafeim Perdikis" w:date="2018-03-23T16:09:00Z">
        <w:r>
          <w:rPr>
            <w:sz w:val="22"/>
            <w:szCs w:val="22"/>
          </w:rPr>
          <w:t xml:space="preserve">  </w:t>
        </w:r>
      </w:ins>
      <w:del w:id="198" w:author="Serafeim Perdikis" w:date="2018-03-23T16:09:00Z">
        <w:r>
          <w:rPr>
            <w:sz w:val="22"/>
            <w:szCs w:val="22"/>
          </w:rPr>
          <w:delText xml:space="preserve"> </w:delText>
          <w:tab/>
        </w:r>
      </w:del>
      <w:r>
        <w:rPr>
          <w:sz w:val="22"/>
          <w:szCs w:val="22"/>
        </w:rPr>
        <w:t>Carmena JM. Advances in Neuroprosthetic Learning and Control. PLoS Biol. 2013;11: e1001561.</w:t>
      </w:r>
    </w:p>
    <w:p>
      <w:pPr>
        <w:pStyle w:val="Normal"/>
        <w:widowControl w:val="false"/>
        <w:spacing w:before="0" w:after="220"/>
        <w:ind w:left="440" w:hanging="440"/>
        <w:rPr/>
      </w:pPr>
      <w:r>
        <w:rPr>
          <w:sz w:val="22"/>
          <w:szCs w:val="22"/>
        </w:rPr>
        <w:t>7</w:t>
      </w:r>
      <w:ins w:id="199" w:author="Serafeim Perdikis" w:date="2018-03-22T21:09:00Z">
        <w:r>
          <w:rPr>
            <w:sz w:val="22"/>
            <w:szCs w:val="22"/>
          </w:rPr>
          <w:t>1</w:t>
        </w:r>
      </w:ins>
      <w:del w:id="200" w:author="Serafeim Perdikis" w:date="2018-03-22T21:09:00Z">
        <w:r>
          <w:rPr>
            <w:sz w:val="22"/>
            <w:szCs w:val="22"/>
          </w:rPr>
          <w:delText>0</w:delText>
        </w:r>
      </w:del>
      <w:r>
        <w:rPr>
          <w:sz w:val="22"/>
          <w:szCs w:val="22"/>
        </w:rPr>
        <w:t>.</w:t>
      </w:r>
      <w:ins w:id="201" w:author="Serafeim Perdikis" w:date="2018-03-23T16:09:00Z">
        <w:r>
          <w:rPr>
            <w:sz w:val="22"/>
            <w:szCs w:val="22"/>
          </w:rPr>
          <w:t xml:space="preserve">  </w:t>
        </w:r>
      </w:ins>
      <w:del w:id="202" w:author="Serafeim Perdikis" w:date="2018-03-23T16:09:00Z">
        <w:r>
          <w:rPr>
            <w:sz w:val="22"/>
            <w:szCs w:val="22"/>
          </w:rPr>
          <w:delText xml:space="preserve"> </w:delText>
          <w:tab/>
        </w:r>
      </w:del>
      <w:r>
        <w:rPr>
          <w:sz w:val="22"/>
          <w:szCs w:val="22"/>
        </w:rPr>
        <w:t>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w:t>
      </w:r>
      <w:ins w:id="203" w:author="Serafeim Perdikis" w:date="2018-03-22T21:09:00Z">
        <w:r>
          <w:rPr>
            <w:sz w:val="22"/>
            <w:szCs w:val="22"/>
          </w:rPr>
          <w:t>2</w:t>
        </w:r>
      </w:ins>
      <w:del w:id="204" w:author="Serafeim Perdikis" w:date="2018-03-22T21:09:00Z">
        <w:r>
          <w:rPr>
            <w:sz w:val="22"/>
            <w:szCs w:val="22"/>
          </w:rPr>
          <w:delText>1</w:delText>
        </w:r>
      </w:del>
      <w:r>
        <w:rPr>
          <w:sz w:val="22"/>
          <w:szCs w:val="22"/>
        </w:rPr>
        <w:t>.</w:t>
      </w:r>
      <w:ins w:id="205" w:author="Serafeim Perdikis" w:date="2018-03-23T16:09:00Z">
        <w:r>
          <w:rPr>
            <w:sz w:val="22"/>
            <w:szCs w:val="22"/>
          </w:rPr>
          <w:t xml:space="preserve">  </w:t>
        </w:r>
      </w:ins>
      <w:del w:id="206" w:author="Serafeim Perdikis" w:date="2018-03-23T16:09:00Z">
        <w:r>
          <w:rPr>
            <w:sz w:val="22"/>
            <w:szCs w:val="22"/>
          </w:rPr>
          <w:delText xml:space="preserve"> </w:delText>
          <w:tab/>
        </w:r>
      </w:del>
      <w:r>
        <w:rPr>
          <w:sz w:val="22"/>
          <w:szCs w:val="22"/>
        </w:rPr>
        <w:t>Decety J. The neurophysiological basis of motor imagery. Behav Brain Res. 1996;77: 45–52.</w:t>
      </w:r>
    </w:p>
    <w:p>
      <w:pPr>
        <w:pStyle w:val="Normal"/>
        <w:widowControl w:val="false"/>
        <w:spacing w:before="0" w:after="220"/>
        <w:ind w:left="440" w:hanging="440"/>
        <w:rPr/>
      </w:pPr>
      <w:ins w:id="207" w:author="Serafeim Perdikis" w:date="2018-03-23T16:04:00Z">
        <w:r>
          <w:rPr>
            <w:sz w:val="22"/>
            <w:szCs w:val="22"/>
          </w:rPr>
          <w:t>73.  Daly I</w:t>
        </w:r>
      </w:ins>
      <w:ins w:id="208" w:author="Serafeim Perdikis" w:date="2018-03-23T16:05:00Z">
        <w:r>
          <w:rPr>
            <w:sz w:val="22"/>
            <w:szCs w:val="22"/>
          </w:rPr>
          <w:t xml:space="preserve">, Scherer R, Billinger M, </w:t>
        </w:r>
      </w:ins>
      <w:ins w:id="209" w:author="Serafeim Perdikis" w:date="2018-03-23T16:05:00Z">
        <w:r>
          <w:rPr>
            <w:sz w:val="22"/>
            <w:szCs w:val="22"/>
          </w:rPr>
          <w:t>M</w:t>
        </w:r>
      </w:ins>
      <w:ins w:id="210" w:author="Serafeim Perdikis" w:date="2018-03-23T16:05:00Z">
        <w:r>
          <w:rPr>
            <w:rFonts w:eastAsia="Times New Roman" w:cs="Times New Roman"/>
            <w:sz w:val="22"/>
            <w:szCs w:val="22"/>
          </w:rPr>
          <w:t xml:space="preserve">üller-Putz G. FORCe: Fully online and automated artifact removal for brain-computer interfacing. IEEE Trans Neural Syst Rehabil Eng. 2015;23: 725–736. </w:t>
        </w:r>
      </w:ins>
    </w:p>
    <w:p>
      <w:pPr>
        <w:pStyle w:val="Normal"/>
        <w:widowControl w:val="false"/>
        <w:spacing w:before="0" w:after="220"/>
        <w:ind w:left="440" w:hanging="440"/>
        <w:rPr/>
      </w:pPr>
      <w:r>
        <w:rPr>
          <w:sz w:val="22"/>
          <w:szCs w:val="22"/>
        </w:rPr>
        <w:t>7</w:t>
      </w:r>
      <w:ins w:id="211" w:author="Serafeim Perdikis" w:date="2018-03-23T16:04:00Z">
        <w:r>
          <w:rPr>
            <w:sz w:val="22"/>
            <w:szCs w:val="22"/>
          </w:rPr>
          <w:t>4</w:t>
        </w:r>
      </w:ins>
      <w:del w:id="212" w:author="Serafeim Perdikis" w:date="2018-03-22T21:09:00Z">
        <w:r>
          <w:rPr>
            <w:sz w:val="22"/>
            <w:szCs w:val="22"/>
          </w:rPr>
          <w:delText>2</w:delText>
        </w:r>
      </w:del>
      <w:r>
        <w:rPr>
          <w:sz w:val="22"/>
          <w:szCs w:val="22"/>
        </w:rPr>
        <w:t>.</w:t>
      </w:r>
      <w:ins w:id="213" w:author="Serafeim Perdikis" w:date="2018-03-23T16:09:00Z">
        <w:r>
          <w:rPr>
            <w:sz w:val="22"/>
            <w:szCs w:val="22"/>
          </w:rPr>
          <w:t xml:space="preserve">  </w:t>
        </w:r>
      </w:ins>
      <w:del w:id="214" w:author="Serafeim Perdikis" w:date="2018-03-23T16:09:00Z">
        <w:r>
          <w:rPr>
            <w:sz w:val="22"/>
            <w:szCs w:val="22"/>
          </w:rPr>
          <w:delText xml:space="preserve"> </w:delText>
          <w:tab/>
        </w:r>
      </w:del>
      <w:r>
        <w:rPr>
          <w:sz w:val="22"/>
          <w:szCs w:val="22"/>
        </w:rPr>
        <w:t>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w:t>
      </w:r>
      <w:ins w:id="215" w:author="Serafeim Perdikis" w:date="2018-03-23T16:04:00Z">
        <w:r>
          <w:rPr>
            <w:sz w:val="22"/>
            <w:szCs w:val="22"/>
          </w:rPr>
          <w:t>5</w:t>
        </w:r>
      </w:ins>
      <w:del w:id="216" w:author="Serafeim Perdikis" w:date="2018-03-22T21:09:00Z">
        <w:r>
          <w:rPr>
            <w:sz w:val="22"/>
            <w:szCs w:val="22"/>
          </w:rPr>
          <w:delText>3</w:delText>
        </w:r>
      </w:del>
      <w:r>
        <w:rPr>
          <w:sz w:val="22"/>
          <w:szCs w:val="22"/>
        </w:rPr>
        <w:t>.</w:t>
      </w:r>
      <w:ins w:id="217" w:author="Serafeim Perdikis" w:date="2018-03-23T16:09:00Z">
        <w:r>
          <w:rPr>
            <w:sz w:val="22"/>
            <w:szCs w:val="22"/>
          </w:rPr>
          <w:t xml:space="preserve">  </w:t>
        </w:r>
      </w:ins>
      <w:del w:id="218" w:author="Serafeim Perdikis" w:date="2018-03-23T16:09:00Z">
        <w:r>
          <w:rPr>
            <w:sz w:val="22"/>
            <w:szCs w:val="22"/>
          </w:rPr>
          <w:delText xml:space="preserve"> </w:delText>
          <w:tab/>
        </w:r>
      </w:del>
      <w:r>
        <w:rPr>
          <w:sz w:val="22"/>
          <w:szCs w:val="22"/>
        </w:rPr>
        <w:t>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w:t>
      </w:r>
      <w:ins w:id="219" w:author="Serafeim Perdikis" w:date="2018-03-23T16:04:00Z">
        <w:r>
          <w:rPr>
            <w:sz w:val="22"/>
            <w:szCs w:val="22"/>
          </w:rPr>
          <w:t>6</w:t>
        </w:r>
      </w:ins>
      <w:del w:id="220" w:author="Serafeim Perdikis" w:date="2018-03-22T21:09:00Z">
        <w:r>
          <w:rPr>
            <w:sz w:val="22"/>
            <w:szCs w:val="22"/>
          </w:rPr>
          <w:delText>4</w:delText>
        </w:r>
      </w:del>
      <w:r>
        <w:rPr>
          <w:sz w:val="22"/>
          <w:szCs w:val="22"/>
        </w:rPr>
        <w:t>.</w:t>
      </w:r>
      <w:ins w:id="221" w:author="Serafeim Perdikis" w:date="2018-03-23T16:09:00Z">
        <w:r>
          <w:rPr>
            <w:sz w:val="22"/>
            <w:szCs w:val="22"/>
          </w:rPr>
          <w:t xml:space="preserve">  </w:t>
        </w:r>
      </w:ins>
      <w:del w:id="222" w:author="Serafeim Perdikis" w:date="2018-03-23T16:09:00Z">
        <w:r>
          <w:rPr>
            <w:sz w:val="22"/>
            <w:szCs w:val="22"/>
          </w:rPr>
          <w:delText xml:space="preserve"> </w:delText>
          <w:tab/>
        </w:r>
      </w:del>
      <w:r>
        <w:rPr>
          <w:sz w:val="22"/>
          <w:szCs w:val="22"/>
        </w:rPr>
        <w:t>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w:t>
      </w:r>
      <w:ins w:id="223" w:author="Serafeim Perdikis" w:date="2018-03-23T16:04:00Z">
        <w:r>
          <w:rPr>
            <w:sz w:val="22"/>
            <w:szCs w:val="22"/>
          </w:rPr>
          <w:t>7</w:t>
        </w:r>
      </w:ins>
      <w:del w:id="224" w:author="Serafeim Perdikis" w:date="2018-03-22T21:09:00Z">
        <w:r>
          <w:rPr>
            <w:sz w:val="22"/>
            <w:szCs w:val="22"/>
          </w:rPr>
          <w:delText>5</w:delText>
        </w:r>
      </w:del>
      <w:r>
        <w:rPr>
          <w:sz w:val="22"/>
          <w:szCs w:val="22"/>
        </w:rPr>
        <w:t>.</w:t>
      </w:r>
      <w:ins w:id="225" w:author="Serafeim Perdikis" w:date="2018-03-23T16:09:00Z">
        <w:r>
          <w:rPr>
            <w:sz w:val="22"/>
            <w:szCs w:val="22"/>
          </w:rPr>
          <w:t xml:space="preserve">  </w:t>
        </w:r>
      </w:ins>
      <w:del w:id="226" w:author="Serafeim Perdikis" w:date="2018-03-23T16:09:00Z">
        <w:r>
          <w:rPr>
            <w:sz w:val="22"/>
            <w:szCs w:val="22"/>
          </w:rPr>
          <w:delText xml:space="preserve"> </w:delText>
          <w:tab/>
        </w:r>
      </w:del>
      <w:r>
        <w:rPr>
          <w:sz w:val="22"/>
          <w:szCs w:val="22"/>
        </w:rPr>
        <w:t>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7</w:t>
      </w:r>
      <w:ins w:id="227" w:author="Serafeim Perdikis" w:date="2018-03-23T16:04:00Z">
        <w:r>
          <w:rPr>
            <w:sz w:val="22"/>
            <w:szCs w:val="22"/>
          </w:rPr>
          <w:t>8</w:t>
        </w:r>
      </w:ins>
      <w:del w:id="228" w:author="Serafeim Perdikis" w:date="2018-03-22T21:09:00Z">
        <w:r>
          <w:rPr>
            <w:sz w:val="22"/>
            <w:szCs w:val="22"/>
          </w:rPr>
          <w:delText>6</w:delText>
        </w:r>
      </w:del>
      <w:r>
        <w:rPr>
          <w:sz w:val="22"/>
          <w:szCs w:val="22"/>
        </w:rPr>
        <w:t>.</w:t>
      </w:r>
      <w:ins w:id="229" w:author="Serafeim Perdikis" w:date="2018-03-23T16:09:00Z">
        <w:r>
          <w:rPr>
            <w:sz w:val="22"/>
            <w:szCs w:val="22"/>
          </w:rPr>
          <w:t xml:space="preserve">  </w:t>
        </w:r>
      </w:ins>
      <w:del w:id="230" w:author="Serafeim Perdikis" w:date="2018-03-23T16:09:00Z">
        <w:r>
          <w:rPr>
            <w:sz w:val="22"/>
            <w:szCs w:val="22"/>
          </w:rPr>
          <w:delText xml:space="preserve"> </w:delText>
          <w:tab/>
        </w:r>
      </w:del>
      <w:r>
        <w:rPr>
          <w:sz w:val="22"/>
          <w:szCs w:val="22"/>
        </w:rPr>
        <w:t xml:space="preserve">Coyle D, Prasad G, McGinnity TM. A time-series prediction approach for feature extraction in a brain-computer interface. </w:t>
      </w:r>
      <w:bookmarkStart w:id="3" w:name="__DdeLink__6268_1442109022"/>
      <w:bookmarkEnd w:id="3"/>
      <w:r>
        <w:rPr>
          <w:sz w:val="22"/>
          <w:szCs w:val="22"/>
        </w:rPr>
        <w:t>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17"/>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40</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205687" TargetMode="External"/><Relationship Id="rId3" Type="http://schemas.openxmlformats.org/officeDocument/2006/relationships/hyperlink" Target="" TargetMode="External"/><Relationship Id="rId4" Type="http://schemas.openxmlformats.org/officeDocument/2006/relationships/hyperlink" Target="https://zenodo.org/record/1205695" TargetMode="External"/><Relationship Id="rId5" Type="http://schemas.openxmlformats.org/officeDocument/2006/relationships/hyperlink" Target="https://zenodo.org/record/1205702" TargetMode="External"/><Relationship Id="rId6" Type="http://schemas.openxmlformats.org/officeDocument/2006/relationships/hyperlink" Target="https://zenodo.org/record/1205704" TargetMode="External"/><Relationship Id="rId7" Type="http://schemas.openxmlformats.org/officeDocument/2006/relationships/hyperlink" Target="https://doi.org/10.5281/zenodo.1205708" TargetMode="External"/><Relationship Id="rId8" Type="http://schemas.openxmlformats.org/officeDocument/2006/relationships/hyperlink" Target="https://zenodo.org/record/1205711" TargetMode="External"/><Relationship Id="rId9" Type="http://schemas.openxmlformats.org/officeDocument/2006/relationships/hyperlink" Target="https://doi.org/10.5281/zenodo.1205708" TargetMode="External"/><Relationship Id="rId10" Type="http://schemas.openxmlformats.org/officeDocument/2006/relationships/hyperlink" Target="https://zenodo.org/record/1205810" TargetMode="External"/><Relationship Id="rId11" Type="http://schemas.openxmlformats.org/officeDocument/2006/relationships/hyperlink" Target="https://doi.org/10.5281/zenodo.1205708" TargetMode="External"/><Relationship Id="rId12" Type="http://schemas.openxmlformats.org/officeDocument/2006/relationships/hyperlink" Target="https://zenodo.org/record/1205818" TargetMode="External"/><Relationship Id="rId13" Type="http://schemas.openxmlformats.org/officeDocument/2006/relationships/hyperlink" Target="https://doi.org/10.5281/zenodo.1205708" TargetMode="External"/><Relationship Id="rId14" Type="http://schemas.openxmlformats.org/officeDocument/2006/relationships/hyperlink" Target="https://zenodo.org/record/1205822" TargetMode="External"/><Relationship Id="rId15" Type="http://schemas.openxmlformats.org/officeDocument/2006/relationships/hyperlink" Target="https://doi.org/10.5281/zenodo.1205708" TargetMode="External"/><Relationship Id="rId16" Type="http://schemas.openxmlformats.org/officeDocument/2006/relationships/hyperlink" Target="https://zenodo.org/record/1205828"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Application>LibreOffice/5.1.6.2$Linux_X86_64 LibreOffice_project/10m0$Build-2</Application>
  <Pages>40</Pages>
  <Words>13204</Words>
  <Characters>73883</Characters>
  <CharactersWithSpaces>86793</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2018-03-23T22:09:02Z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