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LTR COIN AND LOTTERY SERVICES</w:t>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084E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LTR COIN AND LOTTERY SERVICES</w:t>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42E0E107" wp14:editId="48259A0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Global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0D32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Global </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1E18AE" w:rsidP="004B7E44">
                                  <w:r>
                                    <w:t xml:space="preserve">100 Linh Dam new urbant </w:t>
                                  </w:r>
                                  <w:r w:rsidR="000E730A">
                                    <w:t>city, Hoang Mai , Hanoi,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DD836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1E18AE" w:rsidP="004B7E44">
                            <w:r>
                              <w:t xml:space="preserve">100 Linh Dam new urbant </w:t>
                            </w:r>
                            <w:r w:rsidR="000E730A">
                              <w:t>city, Hoang Mai , Hanoi, VN</w:t>
                            </w:r>
                          </w:p>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Default="004B7E44" w:rsidP="004B7E44">
                                  <w:r>
                                    <w:t>Phone</w:t>
                                  </w:r>
                                  <w:r w:rsidR="000E730A">
                                    <w:t>:</w:t>
                                  </w:r>
                                </w:p>
                                <w:p w:rsidR="004B7E44" w:rsidRPr="004B7E44" w:rsidRDefault="004B7E44" w:rsidP="004B7E44">
                                  <w:r>
                                    <w:t>Email</w:t>
                                  </w:r>
                                  <w:r w:rsidR="000E730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A630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Default="004B7E44" w:rsidP="004B7E44">
                            <w:r>
                              <w:t>Phone</w:t>
                            </w:r>
                            <w:r w:rsidR="000E730A">
                              <w:t>:</w:t>
                            </w:r>
                          </w:p>
                          <w:p w:rsidR="004B7E44" w:rsidRPr="004B7E44" w:rsidRDefault="004B7E44" w:rsidP="004B7E44">
                            <w:r>
                              <w:t>Email</w:t>
                            </w:r>
                            <w:r w:rsidR="000E730A">
                              <w:t>:</w:t>
                            </w:r>
                          </w:p>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F0D2E" w:rsidP="006B1DD2">
      <w:pPr>
        <w:spacing w:after="200" w:line="360" w:lineRule="auto"/>
      </w:pPr>
      <w:r>
        <w:rPr>
          <w:noProof/>
        </w:rPr>
        <mc:AlternateContent>
          <mc:Choice Requires="wps">
            <w:drawing>
              <wp:anchor distT="0" distB="0" distL="114300" distR="114300" simplePos="0" relativeHeight="251659264" behindDoc="1" locked="0" layoutInCell="1" allowOverlap="1" wp14:anchorId="100AC2CA" wp14:editId="07DF720A">
                <wp:simplePos x="0" y="0"/>
                <wp:positionH relativeFrom="column">
                  <wp:posOffset>-729524</wp:posOffset>
                </wp:positionH>
                <wp:positionV relativeFrom="page">
                  <wp:posOffset>1681843</wp:posOffset>
                </wp:positionV>
                <wp:extent cx="5767070" cy="6164036"/>
                <wp:effectExtent l="0" t="0" r="5080" b="8255"/>
                <wp:wrapNone/>
                <wp:docPr id="2" name="Rectangle 2" descr="colored rectangle"/>
                <wp:cNvGraphicFramePr/>
                <a:graphic xmlns:a="http://schemas.openxmlformats.org/drawingml/2006/main">
                  <a:graphicData uri="http://schemas.microsoft.com/office/word/2010/wordprocessingShape">
                    <wps:wsp>
                      <wps:cNvSpPr/>
                      <wps:spPr>
                        <a:xfrm>
                          <a:off x="0" y="0"/>
                          <a:ext cx="5767070" cy="616403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ED866" id="Rectangle 2" o:spid="_x0000_s1026" alt="colored rectangle" style="position:absolute;margin-left:-57.45pt;margin-top:132.45pt;width:454.1pt;height:48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" fillcolor="#002060" stroked="f" strokeweight="2pt">
                <w10:wrap anchory="page"/>
              </v:rect>
            </w:pict>
          </mc:Fallback>
        </mc:AlternateContent>
      </w:r>
      <w:r w:rsidR="00525520">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07140F" w:rsidP="006B1DD2">
      <w:pPr>
        <w:pStyle w:val="Heading2"/>
        <w:spacing w:after="500" w:line="360" w:lineRule="auto"/>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B1DD2">
            <w:rPr>
              <w:color w:val="002060"/>
            </w:rPr>
            <w:t>LTR ICO</w:t>
          </w:r>
        </w:sdtContent>
      </w:sdt>
      <w:r w:rsidR="004B7E44" w:rsidRPr="001E18AE">
        <w:rPr>
          <w:color w:val="002060"/>
        </w:rPr>
        <w:t xml:space="preserve"> </w:t>
      </w:r>
      <w:r w:rsidR="006B1DD2">
        <w:rPr>
          <w:color w:val="002060"/>
        </w:rPr>
        <w:t>PLan</w:t>
      </w:r>
    </w:p>
    <w:p w:rsidR="004B7E44" w:rsidRPr="001E18AE" w:rsidRDefault="006B1DD2" w:rsidP="00B91699">
      <w:pPr>
        <w:pStyle w:val="Heading3"/>
        <w:tabs>
          <w:tab w:val="left" w:pos="8216"/>
        </w:tabs>
        <w:spacing w:line="360" w:lineRule="auto"/>
        <w:rPr>
          <w:b/>
          <w:i w:val="0"/>
          <w:color w:val="002060"/>
          <w:sz w:val="44"/>
        </w:rPr>
      </w:pPr>
      <w:r>
        <w:rPr>
          <w:b/>
          <w:i w:val="0"/>
          <w:color w:val="002060"/>
          <w:sz w:val="44"/>
        </w:rPr>
        <w:t>Head words</w:t>
      </w:r>
      <w:r w:rsidR="00B91699">
        <w:rPr>
          <w:b/>
          <w:i w:val="0"/>
          <w:color w:val="002060"/>
          <w:sz w:val="44"/>
        </w:rPr>
        <w:tab/>
      </w:r>
    </w:p>
    <w:p w:rsidR="004B7E44" w:rsidRPr="001E18AE" w:rsidRDefault="004B7E44" w:rsidP="006B1DD2">
      <w:pPr>
        <w:spacing w:line="360" w:lineRule="auto"/>
        <w:rPr>
          <w:rFonts w:eastAsia="Times New Roman"/>
          <w:color w:val="002060"/>
        </w:rPr>
      </w:pPr>
    </w:p>
    <w:p w:rsidR="004B7E44" w:rsidRPr="004B7E44" w:rsidRDefault="00BB3862" w:rsidP="00BB3862">
      <w:pPr>
        <w:pStyle w:val="ListParagraph"/>
        <w:numPr>
          <w:ilvl w:val="0"/>
          <w:numId w:val="14"/>
        </w:numPr>
        <w:spacing w:line="360" w:lineRule="auto"/>
        <w:jc w:val="both"/>
      </w:pPr>
      <w:r>
        <w:rPr>
          <w:color w:val="002060"/>
          <w:sz w:val="26"/>
          <w:szCs w:val="26"/>
          <w:lang w:val="en-US"/>
        </w:rPr>
        <w:t>An quick short introduction of what we are, what we do, how and when we do in Lottery market by using blockchain.</w:t>
      </w:r>
      <w:r w:rsidR="006B1DD2">
        <w:t>.</w:t>
      </w:r>
    </w:p>
    <w:p w:rsid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Pr="00FA1F3A" w:rsidRDefault="00FA1F3A" w:rsidP="006B1DD2">
      <w:pPr>
        <w:spacing w:line="360" w:lineRule="auto"/>
      </w:pPr>
    </w:p>
    <w:p w:rsidR="00FA1F3A" w:rsidRDefault="00FA1F3A" w:rsidP="006B1DD2">
      <w:pPr>
        <w:spacing w:line="360" w:lineRule="auto"/>
      </w:pPr>
    </w:p>
    <w:p w:rsidR="00FA1F3A" w:rsidRDefault="00FA1F3A" w:rsidP="006B1DD2">
      <w:pPr>
        <w:spacing w:line="360" w:lineRule="auto"/>
      </w:pPr>
    </w:p>
    <w:p w:rsidR="001E18AE" w:rsidRDefault="00FA1F3A" w:rsidP="006B1DD2">
      <w:pPr>
        <w:tabs>
          <w:tab w:val="left" w:pos="9125"/>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Introduction about Buy Lottery and LTR Token Service</w:t>
      </w:r>
    </w:p>
    <w:p w:rsidR="001E18AE" w:rsidRPr="00C12488" w:rsidRDefault="001E18AE" w:rsidP="006B1DD2">
      <w:pPr>
        <w:spacing w:line="360" w:lineRule="auto"/>
        <w:ind w:left="360"/>
        <w:rPr>
          <w:rFonts w:asciiTheme="majorHAnsi" w:hAnsiTheme="majorHAnsi" w:cstheme="majorHAnsi"/>
          <w:b/>
          <w:sz w:val="26"/>
          <w:szCs w:val="26"/>
        </w:rPr>
      </w:pPr>
      <w:r w:rsidRPr="005517E7">
        <w:rPr>
          <w:rFonts w:eastAsia="Times New Roman" w:cstheme="minorHAnsi"/>
          <w:b/>
          <w:noProof/>
          <w:szCs w:val="28"/>
        </w:rPr>
        <w:drawing>
          <wp:inline distT="0" distB="0" distL="0" distR="0" wp14:anchorId="0CE43179" wp14:editId="294AA069">
            <wp:extent cx="6317615" cy="3241221"/>
            <wp:effectExtent l="76200" t="0" r="698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Lottery market online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billuon USD. Simultaneously, with the development of Internet and mobile phones, online lotteries have an tendency to grow everywhere</w:t>
      </w:r>
    </w:p>
    <w:p w:rsidR="001E18AE" w:rsidRPr="00C12488" w:rsidRDefault="001E18AE" w:rsidP="006B1DD2">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However, there are a lot of challengens which face the lottery industry.That ensuring the</w:t>
      </w:r>
      <w:r w:rsidRPr="00C12488">
        <w:rPr>
          <w:rFonts w:asciiTheme="majorHAnsi" w:hAnsiTheme="majorHAnsi" w:cstheme="majorHAnsi"/>
          <w:sz w:val="26"/>
          <w:szCs w:val="26"/>
        </w:rPr>
        <w:t xml:space="preserve"> </w:t>
      </w:r>
      <w:r w:rsidRPr="008D2CC0">
        <w:rPr>
          <w:color w:val="002060"/>
          <w:sz w:val="26"/>
          <w:szCs w:val="26"/>
        </w:rPr>
        <w:t>fairness of the game is still the biggest challenge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it really random and safe?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real jackpot winner?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Are prizes returned in the right amount and time?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Users from other countries don’t easily participate in the largest lottery in the world such as Mepa in the United States because of many barries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strict rules in other countries prevent users tfrom using online lottery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 high service fees, difficult using, as well ass fraudulent risks and poor management. Blockchain technology can address the beliefs of lottery, and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 xml:space="preserve">There are certain times that the Powerball Lottery Prize has peaked at $759 million. Not only American people but also many people around the world want to try their luck. According to the Power ball, palyers are not necessarily US citizens or long-term  residents of the country, players are inside orr outside of the United States who may buy Powerball tickets from a licensed retailer or authorized ticketing authority if the age is aprropriate withe lottery rules (over 18 years old). So, citizens ot the world having needs to participate can fully buy Powerball tickets to win prizes. However, finding a licensed retailer or authorized Powerball lottery ticket sales are all through the internet site as </w:t>
      </w:r>
      <w:hyperlink r:id="rId17" w:history="1">
        <w:r w:rsidRPr="008D2CC0">
          <w:rPr>
            <w:color w:val="002060"/>
          </w:rPr>
          <w:t>https://www.thelotter.com/</w:t>
        </w:r>
      </w:hyperlink>
      <w:r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Advantages and disadvantages of current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Services can assist customers to provide services by purchasing via Credit Card. There is no any legal guarantee to pay the bonus, although the website claims to pay fully for customer</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High transaction costs due to complicated process: buy tickets, scan and confirm, slow transaction speed.</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 their own lottery tickets, or convert to other forms of entertainment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LTR solution provided</w:t>
      </w:r>
    </w:p>
    <w:p w:rsidR="001E18AE" w:rsidRPr="00C12488" w:rsidRDefault="001E18AE" w:rsidP="006B1DD2">
      <w:pPr>
        <w:pStyle w:val="HTMLPreformatted"/>
        <w:shd w:val="clear" w:color="auto" w:fill="FFFFFF"/>
        <w:spacing w:line="360" w:lineRule="auto"/>
        <w:ind w:left="720"/>
        <w:rPr>
          <w:rFonts w:asciiTheme="majorHAnsi" w:hAnsiTheme="majorHAnsi" w:cstheme="majorHAnsi"/>
          <w:b/>
          <w:color w:val="212121"/>
          <w:sz w:val="26"/>
          <w:szCs w:val="26"/>
          <w:lang w:val="en-US"/>
        </w:rPr>
      </w:pP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LTR provides online lottery and online lottery ticket which is synthesized on blockchain technology:</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bookmarkStart w:id="0" w:name="_GoBack"/>
      <w:bookmarkEnd w:id="0"/>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 access: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Based on information on lottery purchase requirements, the LTR smart contract generate a proof of the client with proof of work and power of stake, which forms blockchains and can’t modify, all members of the blockchain network define and prove history of your purchase of lottery tickets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online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and some lottery entertainment services) on blockchain technology provided by LTR</w:t>
      </w:r>
    </w:p>
    <w:p w:rsidR="001E18AE"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EF8B17D" wp14:editId="15BDDDFB">
            <wp:extent cx="5731510" cy="2441465"/>
            <wp:effectExtent l="0" t="38100" r="0" b="9271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lastRenderedPageBreak/>
        <w:t xml:space="preserve"> Advantages of LTR Lottery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Ensure the reliability of the transaction: Customers purchase lottery tickets via the LTR service, which is confirmed by the community through block technology, using authentication via PoS (power of stake) which is the highest security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Smart contract mechanism is completely performed automatically </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Immediate trading: When customers buy lottery tickets, they will be rewarded immediately if the reward is based on the term of the smart contract on the blockchain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Completely anonymous: Customers participate in the service will be completely anonymous, ensure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Use the application (web, mobile app) to access the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Charge money in your LTR account on the service (transfer from the LTR token trading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Selecting service and registration lottery code want to but, payment by LTR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Based on the information of  pair number, the application creates smart contracts with terms: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Customer service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code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Quantity of purchase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Total amount of money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Time (day,month, year, hour, minute, second, millisecond)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Smart contract terms</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3945E5">
        <w:rPr>
          <w:rFonts w:asciiTheme="minorHAnsi" w:eastAsiaTheme="minorHAnsi" w:hAnsiTheme="minorHAnsi" w:cstheme="minorBidi"/>
          <w:color w:val="002060"/>
          <w:sz w:val="26"/>
          <w:szCs w:val="26"/>
          <w:lang w:eastAsia="en-US"/>
        </w:rPr>
        <w:t>This system will store the transaction as blockchain</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lottery tickets through LTR application and pay by LTR tokens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buylottery.ord website or through the app (android, ios), the evidence of </w:t>
      </w:r>
      <w:r w:rsidRPr="008D2CC0">
        <w:rPr>
          <w:color w:val="002060"/>
          <w:sz w:val="24"/>
          <w:szCs w:val="24"/>
        </w:rPr>
        <w:lastRenderedPageBreak/>
        <w:t>this image, the code, the smart contract can not be modified by deleting, correcting. Therefore, when the customer has selected the number and ordered to pay in the Itr token, the contract is permanently saved on the block chain network and anyone has the right to see without editing. It is the highest information security of the blockchain technology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case that customers win, we will reward and convert to cash or transfer bank account directly to you. In addition, customers can receive LTR, BTC, ETH are code coin if you want. The prize money will automatically be paid to you according to the prize value when you purchase the ticket after deducting the tax amount of the host country. You do not have to pay any extra money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If customers want to go the place of reward, we will provide lawyer services and detailed instructions about legal and administrative procedures to receive awards directly in the country</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LTR ticket through LTR issuers, LTR applications and LTR tokens. Daily LTR will issue online tickets 4 times/day, using random dialing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the case that the customer win, the corresponding LTR Token will be automatically paid to you according to your smart contract when you purchase the ticket</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1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Issue ICO – raising funds to launch LTC token project on ERC 20 platform -  (July/2018 to December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Building a website to buy lottery tickets with LTR tokens (July/2018 to December/2018)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Negotiate and sign contracs with important lottery partners in Vietnam, Asia, Europe and the US (10/2018 onwards)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2 (2019):</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Use LTR to buy products and services of Ltr.com</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Lottery ticket purchase service in countries and territories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Stage 3 (2019 onwards): Use LTR as an intermediate currency coded as payment for other services on buylottery.ord as predicted football and sports which provided by buylottery</w:t>
      </w:r>
    </w:p>
    <w:p w:rsidR="001E18AE" w:rsidRPr="006B1DD2" w:rsidRDefault="001E18AE" w:rsidP="006B1DD2">
      <w:pPr>
        <w:pStyle w:val="ListParagraph"/>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Mode to sales revenue for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Percent discount when customers buy lottery tickets or buy LTR online lottery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up to 10% on each purchase, for example, basis price $10, buying price $11</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 on each transaction when withdrawing LTR tokens on trading floor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But 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purchase and use LTR tokens so as to:</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Buy lottery tickets in the US, Europe and around the world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of buylottery.org services for gambling, betting, soccer betting, buylottery play an intermediary role in providing service platforms and LTR for customers to use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Forms of LTR, using the online lottery service: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Buy LTR coin when crowsale token and ICO</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 xml:space="preserve">Buying and selling Itr transactions on the world </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LTR reward when inviting others to participate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Play games and earn prizes in LTR</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Paying bonus by inviting others to use the service</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July, 2018: Announced the project and conducted ICO to create capital for the project, simultaneously programming application (web, mobile app) for the website buylottery.org to buy tickets in the world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October.2018: Negotiate and sign contracts with the big lottery partners in VietNam, Asia, Europe, and USA</w:t>
      </w:r>
    </w:p>
    <w:p w:rsidR="001E18AE" w:rsidRPr="008D2CC0" w:rsidRDefault="001E18AE" w:rsidP="006B1DD2">
      <w:pPr>
        <w:spacing w:line="360" w:lineRule="auto"/>
        <w:ind w:left="360"/>
        <w:jc w:val="both"/>
        <w:rPr>
          <w:color w:val="002060"/>
          <w:sz w:val="24"/>
          <w:szCs w:val="24"/>
        </w:rPr>
      </w:pPr>
      <w:r w:rsidRPr="008D2CC0">
        <w:rPr>
          <w:color w:val="002060"/>
          <w:sz w:val="24"/>
          <w:szCs w:val="24"/>
        </w:rPr>
        <w:lastRenderedPageBreak/>
        <w:t>December, 2018: Run tests and test applications and service websites include: Buy tickets in Asian, European and American countries via web and application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1/2019: Purchasing ltr coin on international trading floors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3/2019: Official website buylottery.org launches and lottery ticket purchase applications start to operate.</w:t>
      </w:r>
    </w:p>
    <w:p w:rsidR="001E18AE" w:rsidRPr="008D2CC0" w:rsidRDefault="005F0D2E" w:rsidP="006B1DD2">
      <w:pPr>
        <w:pStyle w:val="ListParagraph"/>
        <w:spacing w:line="360" w:lineRule="auto"/>
        <w:rPr>
          <w:rFonts w:asciiTheme="majorHAnsi" w:eastAsia="Times New Roman" w:hAnsiTheme="majorHAnsi" w:cs="Times New Roman"/>
          <w:b/>
          <w:color w:val="002060"/>
          <w:sz w:val="44"/>
          <w:lang w:val="en-US"/>
        </w:rPr>
      </w:pPr>
      <w:r>
        <w:rPr>
          <w:rFonts w:asciiTheme="majorHAnsi" w:eastAsia="Times New Roman" w:hAnsiTheme="majorHAnsi" w:cs="Times New Roman"/>
          <w:b/>
          <w:noProof/>
          <w:color w:val="002060"/>
          <w:sz w:val="44"/>
          <w:lang w:val="en-US"/>
        </w:rPr>
        <w:drawing>
          <wp:inline distT="0" distB="0" distL="0" distR="0">
            <wp:extent cx="5266055" cy="2849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2849245"/>
                    </a:xfrm>
                    <a:prstGeom prst="rect">
                      <a:avLst/>
                    </a:prstGeom>
                    <a:noFill/>
                    <a:ln>
                      <a:noFill/>
                    </a:ln>
                  </pic:spPr>
                </pic:pic>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of token with a value of 0,001 USD/1 token via ERC 2.0 platform, buy token in Ethereum or BTC</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Presale, with ICO investors, will be offered 0.0005$/token. At the start of the ICO, the discount rate will decrease from 40% per month (August/2018) to 30%, 20%, 10% , 5% until the end of December/2018</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50% for project development (web buylottery.org buy lottery and android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FF9AA4B" wp14:editId="1806DD5C">
            <wp:extent cx="4106174" cy="3036498"/>
            <wp:effectExtent l="0" t="0" r="889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August/ 2018: sales through the ICO, referral program and affiliate marketing program token sales and free gifts when users advertise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move BTC or ETH into Wallet LTR to convert to ltr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At the end of the sales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lastRenderedPageBreak/>
        <w:t>Development team, consultants and partners</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Default="001E18AE" w:rsidP="006B1DD2">
      <w:pPr>
        <w:spacing w:line="360" w:lineRule="auto"/>
      </w:pPr>
    </w:p>
    <w:p w:rsidR="001E18AE" w:rsidRDefault="001E18AE" w:rsidP="006B1DD2">
      <w:pPr>
        <w:tabs>
          <w:tab w:val="left" w:pos="2790"/>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Default="001E18AE" w:rsidP="006B1DD2">
      <w:pPr>
        <w:spacing w:line="360" w:lineRule="auto"/>
      </w:pPr>
    </w:p>
    <w:p w:rsidR="00E94B5F" w:rsidRDefault="001E18AE" w:rsidP="006B1DD2">
      <w:pPr>
        <w:tabs>
          <w:tab w:val="left" w:pos="6326"/>
        </w:tabs>
        <w:spacing w:line="360" w:lineRule="auto"/>
      </w:pPr>
      <w:r>
        <w:tab/>
      </w:r>
    </w:p>
    <w:p w:rsidR="001E18AE" w:rsidRPr="001E18AE" w:rsidRDefault="001E18AE" w:rsidP="006B1DD2">
      <w:pPr>
        <w:tabs>
          <w:tab w:val="left" w:pos="5516"/>
        </w:tabs>
        <w:spacing w:line="360" w:lineRule="auto"/>
      </w:pPr>
      <w:r>
        <w:tab/>
      </w:r>
    </w:p>
    <w:sectPr w:rsidR="001E18AE" w:rsidRPr="001E18AE" w:rsidSect="004B7E44">
      <w:headerReference w:type="even" r:id="rId25"/>
      <w:headerReference w:type="default" r:id="rId26"/>
      <w:footerReference w:type="default" r:id="rId27"/>
      <w:headerReference w:type="firs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40F" w:rsidRDefault="0007140F" w:rsidP="004B7E44">
      <w:r>
        <w:separator/>
      </w:r>
    </w:p>
  </w:endnote>
  <w:endnote w:type="continuationSeparator" w:id="0">
    <w:p w:rsidR="0007140F" w:rsidRDefault="0007140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07140F"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72FAB">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40F" w:rsidRDefault="0007140F" w:rsidP="004B7E44">
      <w:r>
        <w:separator/>
      </w:r>
    </w:p>
  </w:footnote>
  <w:footnote w:type="continuationSeparator" w:id="0">
    <w:p w:rsidR="0007140F" w:rsidRDefault="0007140F"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0714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972FAB">
                                  <w:rPr>
                                    <w:b/>
                                    <w:noProof/>
                                  </w:rPr>
                                  <w:t>8</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972FAB">
                            <w:rPr>
                              <w:b/>
                              <w:noProof/>
                            </w:rPr>
                            <w:t>8</w:t>
                          </w:r>
                          <w:r w:rsidRPr="00985B34">
                            <w:rPr>
                              <w:b/>
                            </w:rPr>
                            <w:fldChar w:fldCharType="end"/>
                          </w:r>
                        </w:p>
                      </w:txbxContent>
                    </v:textbox>
                    <w10:anchorlock/>
                  </v:rect>
                </w:pict>
              </mc:Fallback>
            </mc:AlternateContent>
          </w:r>
          <w:r w:rsidR="000E730A">
            <w:tab/>
          </w:r>
          <w:r w:rsidR="003945E5">
            <w:tab/>
          </w:r>
        </w:p>
      </w:tc>
    </w:tr>
  </w:tbl>
  <w:p w:rsidR="005202BE" w:rsidRDefault="0007140F"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0714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6">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3"/>
  </w:num>
  <w:num w:numId="5">
    <w:abstractNumId w:val="2"/>
  </w:num>
  <w:num w:numId="6">
    <w:abstractNumId w:val="9"/>
  </w:num>
  <w:num w:numId="7">
    <w:abstractNumId w:val="10"/>
  </w:num>
  <w:num w:numId="8">
    <w:abstractNumId w:val="6"/>
  </w:num>
  <w:num w:numId="9">
    <w:abstractNumId w:val="12"/>
  </w:num>
  <w:num w:numId="10">
    <w:abstractNumId w:val="0"/>
  </w:num>
  <w:num w:numId="11">
    <w:abstractNumId w:val="5"/>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0A"/>
    <w:rsid w:val="0007140F"/>
    <w:rsid w:val="000E730A"/>
    <w:rsid w:val="00112CEC"/>
    <w:rsid w:val="00135212"/>
    <w:rsid w:val="001E18AE"/>
    <w:rsid w:val="00293B83"/>
    <w:rsid w:val="002D2F83"/>
    <w:rsid w:val="003945E5"/>
    <w:rsid w:val="00426389"/>
    <w:rsid w:val="004B7E44"/>
    <w:rsid w:val="004D5252"/>
    <w:rsid w:val="004F2B86"/>
    <w:rsid w:val="004F646C"/>
    <w:rsid w:val="00504884"/>
    <w:rsid w:val="005202BE"/>
    <w:rsid w:val="00525520"/>
    <w:rsid w:val="005A718F"/>
    <w:rsid w:val="005F0D2E"/>
    <w:rsid w:val="006A3CE7"/>
    <w:rsid w:val="006B1DD2"/>
    <w:rsid w:val="006F6E13"/>
    <w:rsid w:val="007516CF"/>
    <w:rsid w:val="00765D40"/>
    <w:rsid w:val="007C5352"/>
    <w:rsid w:val="007C6B26"/>
    <w:rsid w:val="007D18A1"/>
    <w:rsid w:val="00815992"/>
    <w:rsid w:val="008B33BC"/>
    <w:rsid w:val="008C6A6C"/>
    <w:rsid w:val="008D2CC0"/>
    <w:rsid w:val="00907E65"/>
    <w:rsid w:val="009120E9"/>
    <w:rsid w:val="00945900"/>
    <w:rsid w:val="00972FAB"/>
    <w:rsid w:val="00985B34"/>
    <w:rsid w:val="009C396C"/>
    <w:rsid w:val="00A70564"/>
    <w:rsid w:val="00A81BF6"/>
    <w:rsid w:val="00B572B4"/>
    <w:rsid w:val="00B91699"/>
    <w:rsid w:val="00BB3862"/>
    <w:rsid w:val="00D67061"/>
    <w:rsid w:val="00DB26A7"/>
    <w:rsid w:val="00DB4A6C"/>
    <w:rsid w:val="00E76CAD"/>
    <w:rsid w:val="00E94B5F"/>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5:chartTrackingRefBased/>
  <w15:docId w15:val="{92615513-75C7-4EE0-BF84-6112D7D9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thelotter.com/" TargetMode="External"/><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Pt>
            <c:idx val="4"/>
            <c:bubble3D val="0"/>
            <c:spPr>
              <a:solidFill>
                <a:schemeClr val="accent3">
                  <a:tint val="30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77CE-453C-895B-FE60B5751380}"/>
              </c:ext>
            </c:extLst>
          </c:dPt>
          <c:dLbls>
            <c:dLbl>
              <c:idx val="0"/>
              <c:tx>
                <c:rich>
                  <a:bodyPr/>
                  <a:lstStyle/>
                  <a:p>
                    <a:fld id="{9CB23B25-7748-4462-B81D-5AE453C0BC66}" type="VALUE">
                      <a:rPr lang="en-US"/>
                      <a:pPr/>
                      <a:t>[VALUE]</a:t>
                    </a:fld>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fld id="{4584B307-346A-4B68-A023-159A557BA7E9}" type="PERCENTAGE">
                      <a:rPr lang="en-US" baseline="0"/>
                      <a:pPr/>
                      <a:t>[PERCENTAGE]</a:t>
                    </a:fld>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fld id="{7CEE38B9-72B4-4C9E-AA13-C421E2A1C011}" type="PERCENTAGE">
                      <a:rPr lang="en-US" baseline="0"/>
                      <a:pPr/>
                      <a:t>[PERCENTAGE]</a:t>
                    </a:fld>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fld id="{38354102-8756-4D84-A3D9-02429661D7A4}" type="VALUE">
                      <a:rPr lang="en-US"/>
                      <a:pPr/>
                      <a:t>[VALUE]</a:t>
                    </a:fld>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web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smtClean="0">
              <a:solidFill>
                <a:srgbClr val="0070C0"/>
              </a:solidFill>
            </a:rPr>
            <a:t>LTR</a:t>
          </a:r>
          <a:endParaRPr lang="en-US" sz="1800" b="1" dirty="0">
            <a:solidFill>
              <a:srgbClr val="0070C0"/>
            </a:solidFill>
          </a:endParaRP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solidFill>
                <a:schemeClr val="accent2">
                  <a:lumMod val="50000"/>
                </a:schemeClr>
              </a:solidFill>
            </a:rPr>
            <a:t>Lottery ltr</a:t>
          </a:r>
          <a:r>
            <a:rPr lang="en-US" dirty="0" smtClean="0">
              <a:solidFill>
                <a:schemeClr val="accent2">
                  <a:lumMod val="50000"/>
                </a:schemeClr>
              </a:solidFill>
            </a:rPr>
            <a:t> online</a:t>
          </a:r>
          <a:endParaRPr lang="en-US" dirty="0">
            <a:solidFill>
              <a:schemeClr val="accent2">
                <a:lumMod val="50000"/>
              </a:schemeClr>
            </a:solidFill>
          </a:endParaRP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solidFill>
                <a:srgbClr val="002060"/>
              </a:solidFill>
            </a:rPr>
            <a:t>Payment portals ltr</a:t>
          </a:r>
          <a:endParaRPr lang="en-US" dirty="0">
            <a:solidFill>
              <a:srgbClr val="002060"/>
            </a:solidFill>
          </a:endParaRP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t>
        <a:bodyPr/>
        <a:lstStyle/>
        <a:p>
          <a:endParaRPr lang="en-US"/>
        </a:p>
      </dgm:t>
    </dgm:pt>
    <dgm:pt modelId="{6943E5D2-5147-49A1-A638-C8EEF4E2091D}" type="pres">
      <dgm:prSet presAssocID="{CB15D170-F685-4548-999C-DB3D4E775FF0}" presName="composite" presStyleCnt="0"/>
      <dgm:spPr/>
      <dgm:t>
        <a:bodyPr/>
        <a:lstStyle/>
        <a:p>
          <a:endParaRPr lang="en-US"/>
        </a:p>
      </dgm:t>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endParaRPr lang="en-US"/>
        </a:p>
      </dgm:t>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t>
        <a:bodyPr/>
        <a:lstStyle/>
        <a:p>
          <a:endParaRPr lang="en-US"/>
        </a:p>
      </dgm:t>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t>
        <a:bodyPr/>
        <a:lstStyle/>
        <a:p>
          <a:endParaRPr lang="en-US"/>
        </a:p>
      </dgm:t>
    </dgm:pt>
    <dgm:pt modelId="{EDEA944D-BF20-4138-B070-1F1340F735F9}" type="pres">
      <dgm:prSet presAssocID="{70C2E511-5B76-412F-BB7E-3EB9F3CCCC83}" presName="composite2" presStyleCnt="0"/>
      <dgm:spPr/>
      <dgm:t>
        <a:bodyPr/>
        <a:lstStyle/>
        <a:p>
          <a:endParaRPr lang="en-US"/>
        </a:p>
      </dgm:t>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t>
        <a:bodyPr/>
        <a:lstStyle/>
        <a:p>
          <a:endParaRPr lang="en-US"/>
        </a:p>
      </dgm:t>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t>
        <a:bodyPr/>
        <a:lstStyle/>
        <a:p>
          <a:endParaRPr lang="en-US"/>
        </a:p>
      </dgm:t>
    </dgm:pt>
    <dgm:pt modelId="{B0C291C0-756D-4CED-8017-B4F77D17D4A0}" type="pres">
      <dgm:prSet presAssocID="{FECD8E5C-58DA-499D-9BBC-64AEDA50EB8D}" presName="composite2" presStyleCnt="0"/>
      <dgm:spPr/>
      <dgm:t>
        <a:bodyPr/>
        <a:lstStyle/>
        <a:p>
          <a:endParaRPr lang="en-US"/>
        </a:p>
      </dgm:t>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t>
        <a:bodyPr/>
        <a:lstStyle/>
        <a:p>
          <a:endParaRPr lang="en-US"/>
        </a:p>
      </dgm:t>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t>
        <a:bodyPr/>
        <a:lstStyle/>
        <a:p>
          <a:endParaRPr lang="en-US"/>
        </a:p>
      </dgm:t>
    </dgm:pt>
    <dgm:pt modelId="{A69D0DA6-F131-4EA1-9354-9BFF84C31DB9}" type="pres">
      <dgm:prSet presAssocID="{DFEB462A-DDA4-4FC0-ABE6-9F45E68DDBD0}" presName="composite2" presStyleCnt="0"/>
      <dgm:spPr/>
      <dgm:t>
        <a:bodyPr/>
        <a:lstStyle/>
        <a:p>
          <a:endParaRPr lang="en-US"/>
        </a:p>
      </dgm:t>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t>
        <a:bodyPr/>
        <a:lstStyle/>
        <a:p>
          <a:endParaRPr lang="en-US"/>
        </a:p>
      </dgm:t>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t>
        <a:bodyPr/>
        <a:lstStyle/>
        <a:p>
          <a:endParaRPr lang="en-US"/>
        </a:p>
      </dgm:t>
    </dgm:pt>
    <dgm:pt modelId="{1D5C5A00-FAC1-4364-9E2A-1DD66F3DB588}" type="pres">
      <dgm:prSet presAssocID="{F8782607-06E3-4C70-A6A6-FAB83725954A}" presName="composite2" presStyleCnt="0"/>
      <dgm:spPr/>
      <dgm:t>
        <a:bodyPr/>
        <a:lstStyle/>
        <a:p>
          <a:endParaRPr lang="en-US"/>
        </a:p>
      </dgm:t>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t>
        <a:bodyPr/>
        <a:lstStyle/>
        <a:p>
          <a:endParaRPr lang="en-US"/>
        </a:p>
      </dgm:t>
    </dgm:pt>
  </dgm:ptLst>
  <dgm:cxnLst>
    <dgm:cxn modelId="{8AB7BD95-07DB-4FB9-9E07-B2D1CAF3BE53}" type="presOf" srcId="{4AEC3E74-B20C-4DBB-926F-7BF48ED10335}" destId="{1B2D5345-642E-447F-BC96-61E3E4C05482}" srcOrd="0" destOrd="0" presId="urn:microsoft.com/office/officeart/2009/layout/CirclePictureHierarchy"/>
    <dgm:cxn modelId="{7AA84218-6638-427B-BE08-528B724DC862}" type="presOf" srcId="{1FBA2E07-9D71-4027-8C47-AFB2A9F16E1B}" destId="{A93EB463-0317-4B4E-9FEF-43CFAD593CC1}"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F66970D4-0034-472E-A744-D31ADEA8F80A}" type="presOf" srcId="{A1871DD0-274A-4CC5-81F0-214EED3CBD9F}" destId="{04F144EE-65E9-4599-883D-369583CF25CF}" srcOrd="0" destOrd="0" presId="urn:microsoft.com/office/officeart/2009/layout/CirclePictureHierarchy"/>
    <dgm:cxn modelId="{1C20EB32-0AC4-453E-BB7F-7D349DB62378}" type="presOf" srcId="{F8782607-06E3-4C70-A6A6-FAB83725954A}" destId="{C5F1D942-9DA3-4CC4-9D9D-9A2D4125483C}"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1D1AC2DA-A218-45DA-8792-BB97BC2F33D6}" type="presOf" srcId="{CB15D170-F685-4548-999C-DB3D4E775FF0}" destId="{087F37C9-A76B-471B-B011-EB8C7C0EC9D3}" srcOrd="0" destOrd="0" presId="urn:microsoft.com/office/officeart/2009/layout/CirclePictureHierarchy"/>
    <dgm:cxn modelId="{DBDE2654-6078-455A-998C-A051A0BCE98F}" type="presOf" srcId="{70C2E511-5B76-412F-BB7E-3EB9F3CCCC83}" destId="{1B00129B-44AD-4B9A-941C-E5825F5FF1A3}"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2E01F5F9-DDC9-478A-88D6-1064F3819120}" type="presOf" srcId="{3FAF965B-513A-4F94-BFE9-1D5A801EECDA}" destId="{8E76483C-799B-4C2B-A284-DE30D65E84F4}"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8F510329-E5C2-4B5A-84B1-A057C6E360EA}" type="presOf" srcId="{FECD8E5C-58DA-499D-9BBC-64AEDA50EB8D}" destId="{FF845C83-D377-43CB-9669-A30570B9F7EA}" srcOrd="0" destOrd="0" presId="urn:microsoft.com/office/officeart/2009/layout/CirclePictureHierarchy"/>
    <dgm:cxn modelId="{1CF3AE0E-5478-4DDE-80E3-DEEA93D92504}" type="presOf" srcId="{27A66BC2-8C63-4E8F-A0B9-1397FF8A8AB1}" destId="{1980C823-5398-408C-B40D-135D72A08DD3}"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6789FE53-7C67-4EC7-AD14-5362816626C6}" type="presOf" srcId="{DFEB462A-DDA4-4FC0-ABE6-9F45E68DDBD0}" destId="{20594622-AAB0-4350-A4CC-27A6EC604994}" srcOrd="0" destOrd="0" presId="urn:microsoft.com/office/officeart/2009/layout/CirclePictureHierarchy"/>
    <dgm:cxn modelId="{0CD7A726-FE32-4ED5-8410-2501DA5972AC}" type="presParOf" srcId="{8E76483C-799B-4C2B-A284-DE30D65E84F4}" destId="{5EE96989-E08D-422C-BF71-31FFEC942791}" srcOrd="0" destOrd="0" presId="urn:microsoft.com/office/officeart/2009/layout/CirclePictureHierarchy"/>
    <dgm:cxn modelId="{81FAAF25-6AE8-462A-883A-20396E6D9215}" type="presParOf" srcId="{5EE96989-E08D-422C-BF71-31FFEC942791}" destId="{6943E5D2-5147-49A1-A638-C8EEF4E2091D}" srcOrd="0" destOrd="0" presId="urn:microsoft.com/office/officeart/2009/layout/CirclePictureHierarchy"/>
    <dgm:cxn modelId="{2E55A98C-92F1-4CBC-AF51-FC87409F7260}" type="presParOf" srcId="{6943E5D2-5147-49A1-A638-C8EEF4E2091D}" destId="{348D0574-25FE-461C-9EF9-54F97B2C7D11}" srcOrd="0" destOrd="0" presId="urn:microsoft.com/office/officeart/2009/layout/CirclePictureHierarchy"/>
    <dgm:cxn modelId="{8B5F198B-A39D-47B2-B6F1-544FFF59524B}" type="presParOf" srcId="{6943E5D2-5147-49A1-A638-C8EEF4E2091D}" destId="{087F37C9-A76B-471B-B011-EB8C7C0EC9D3}" srcOrd="1" destOrd="0" presId="urn:microsoft.com/office/officeart/2009/layout/CirclePictureHierarchy"/>
    <dgm:cxn modelId="{775E13FC-7F1C-4C54-B143-0CF980654B35}" type="presParOf" srcId="{5EE96989-E08D-422C-BF71-31FFEC942791}" destId="{124D8649-B9BF-46B7-AF00-4721332187AD}" srcOrd="1" destOrd="0" presId="urn:microsoft.com/office/officeart/2009/layout/CirclePictureHierarchy"/>
    <dgm:cxn modelId="{843582BE-F350-439D-997A-E1789BAD95C9}" type="presParOf" srcId="{124D8649-B9BF-46B7-AF00-4721332187AD}" destId="{1B2D5345-642E-447F-BC96-61E3E4C05482}" srcOrd="0" destOrd="0" presId="urn:microsoft.com/office/officeart/2009/layout/CirclePictureHierarchy"/>
    <dgm:cxn modelId="{80CDD580-79A0-47D2-943B-34D323261BA4}" type="presParOf" srcId="{124D8649-B9BF-46B7-AF00-4721332187AD}" destId="{8198911A-E127-421C-860E-265E6426064B}" srcOrd="1" destOrd="0" presId="urn:microsoft.com/office/officeart/2009/layout/CirclePictureHierarchy"/>
    <dgm:cxn modelId="{DA0FFB2D-A927-4A02-9443-C861C205FA86}" type="presParOf" srcId="{8198911A-E127-421C-860E-265E6426064B}" destId="{EDEA944D-BF20-4138-B070-1F1340F735F9}" srcOrd="0" destOrd="0" presId="urn:microsoft.com/office/officeart/2009/layout/CirclePictureHierarchy"/>
    <dgm:cxn modelId="{23F37C09-288D-4E68-B782-6E1114D77FCD}" type="presParOf" srcId="{EDEA944D-BF20-4138-B070-1F1340F735F9}" destId="{4C4E4A63-7135-4915-8731-9DA36F06BD8A}" srcOrd="0" destOrd="0" presId="urn:microsoft.com/office/officeart/2009/layout/CirclePictureHierarchy"/>
    <dgm:cxn modelId="{610859A2-EA37-4D0D-AFE7-D33AA923ACA0}" type="presParOf" srcId="{EDEA944D-BF20-4138-B070-1F1340F735F9}" destId="{1B00129B-44AD-4B9A-941C-E5825F5FF1A3}" srcOrd="1" destOrd="0" presId="urn:microsoft.com/office/officeart/2009/layout/CirclePictureHierarchy"/>
    <dgm:cxn modelId="{1281BCCB-8313-41BA-9912-2DE0D360BEB0}" type="presParOf" srcId="{8198911A-E127-421C-860E-265E6426064B}" destId="{51752219-5A4A-448D-9078-DF9D48BB3B7F}" srcOrd="1" destOrd="0" presId="urn:microsoft.com/office/officeart/2009/layout/CirclePictureHierarchy"/>
    <dgm:cxn modelId="{DCC2E2F3-4DC7-4025-A679-AE7E3C4C1C50}" type="presParOf" srcId="{124D8649-B9BF-46B7-AF00-4721332187AD}" destId="{1980C823-5398-408C-B40D-135D72A08DD3}" srcOrd="2" destOrd="0" presId="urn:microsoft.com/office/officeart/2009/layout/CirclePictureHierarchy"/>
    <dgm:cxn modelId="{B1A667FE-9886-408D-A15F-44AB30CBE825}" type="presParOf" srcId="{124D8649-B9BF-46B7-AF00-4721332187AD}" destId="{7C18DDE6-D10C-488D-AD7F-1DD4FEEB9663}" srcOrd="3" destOrd="0" presId="urn:microsoft.com/office/officeart/2009/layout/CirclePictureHierarchy"/>
    <dgm:cxn modelId="{BEDE295A-1D93-4835-8E25-2597EB0F2441}" type="presParOf" srcId="{7C18DDE6-D10C-488D-AD7F-1DD4FEEB9663}" destId="{B0C291C0-756D-4CED-8017-B4F77D17D4A0}" srcOrd="0" destOrd="0" presId="urn:microsoft.com/office/officeart/2009/layout/CirclePictureHierarchy"/>
    <dgm:cxn modelId="{C052CF6D-3946-4A96-8900-6ED18867B703}" type="presParOf" srcId="{B0C291C0-756D-4CED-8017-B4F77D17D4A0}" destId="{DB7E1A63-916E-41E6-92E3-B10B0A7B1FC0}" srcOrd="0" destOrd="0" presId="urn:microsoft.com/office/officeart/2009/layout/CirclePictureHierarchy"/>
    <dgm:cxn modelId="{3DD70372-9CB1-48A5-8E35-D1EBA0259E36}" type="presParOf" srcId="{B0C291C0-756D-4CED-8017-B4F77D17D4A0}" destId="{FF845C83-D377-43CB-9669-A30570B9F7EA}" srcOrd="1" destOrd="0" presId="urn:microsoft.com/office/officeart/2009/layout/CirclePictureHierarchy"/>
    <dgm:cxn modelId="{E41DF810-61D3-4F32-9EAF-E4B322BC8F72}" type="presParOf" srcId="{7C18DDE6-D10C-488D-AD7F-1DD4FEEB9663}" destId="{5B1C11B1-6E28-4C13-80FF-D44821DD558F}" srcOrd="1" destOrd="0" presId="urn:microsoft.com/office/officeart/2009/layout/CirclePictureHierarchy"/>
    <dgm:cxn modelId="{B56B66A6-0F30-41B9-AACE-9D04614AD311}" type="presParOf" srcId="{124D8649-B9BF-46B7-AF00-4721332187AD}" destId="{04F144EE-65E9-4599-883D-369583CF25CF}" srcOrd="4" destOrd="0" presId="urn:microsoft.com/office/officeart/2009/layout/CirclePictureHierarchy"/>
    <dgm:cxn modelId="{9DDD6530-3CE6-443D-91FE-E344E54BC552}" type="presParOf" srcId="{124D8649-B9BF-46B7-AF00-4721332187AD}" destId="{0B6A76B6-63FB-4BBC-A165-E900D111D2DA}" srcOrd="5" destOrd="0" presId="urn:microsoft.com/office/officeart/2009/layout/CirclePictureHierarchy"/>
    <dgm:cxn modelId="{D9154C38-9DCA-4F68-AC96-813C61FEDE04}" type="presParOf" srcId="{0B6A76B6-63FB-4BBC-A165-E900D111D2DA}" destId="{A69D0DA6-F131-4EA1-9354-9BFF84C31DB9}" srcOrd="0" destOrd="0" presId="urn:microsoft.com/office/officeart/2009/layout/CirclePictureHierarchy"/>
    <dgm:cxn modelId="{3D9E65C6-C6FD-488C-8E54-AA9B99AB7B3F}" type="presParOf" srcId="{A69D0DA6-F131-4EA1-9354-9BFF84C31DB9}" destId="{C0A7F897-35D9-4A28-B7AB-5380CB5DECC8}" srcOrd="0" destOrd="0" presId="urn:microsoft.com/office/officeart/2009/layout/CirclePictureHierarchy"/>
    <dgm:cxn modelId="{476A4665-3A21-476F-8271-6579D239935A}" type="presParOf" srcId="{A69D0DA6-F131-4EA1-9354-9BFF84C31DB9}" destId="{20594622-AAB0-4350-A4CC-27A6EC604994}" srcOrd="1" destOrd="0" presId="urn:microsoft.com/office/officeart/2009/layout/CirclePictureHierarchy"/>
    <dgm:cxn modelId="{72329135-0ADF-4C5B-8483-A35DA2D2FCFE}" type="presParOf" srcId="{0B6A76B6-63FB-4BBC-A165-E900D111D2DA}" destId="{68A2FEF9-503A-456F-AC5A-6CB2D29C08B2}" srcOrd="1" destOrd="0" presId="urn:microsoft.com/office/officeart/2009/layout/CirclePictureHierarchy"/>
    <dgm:cxn modelId="{3B467A29-3F30-4F4F-8725-0B34F237CDA0}" type="presParOf" srcId="{124D8649-B9BF-46B7-AF00-4721332187AD}" destId="{A93EB463-0317-4B4E-9FEF-43CFAD593CC1}" srcOrd="6" destOrd="0" presId="urn:microsoft.com/office/officeart/2009/layout/CirclePictureHierarchy"/>
    <dgm:cxn modelId="{5364BAE5-280C-44EF-8658-CD12B4AE810C}" type="presParOf" srcId="{124D8649-B9BF-46B7-AF00-4721332187AD}" destId="{B03BCB8F-0BAC-4CD2-9FFA-7C5C6BEA82DA}" srcOrd="7" destOrd="0" presId="urn:microsoft.com/office/officeart/2009/layout/CirclePictureHierarchy"/>
    <dgm:cxn modelId="{419D9281-EC03-4056-865B-AA2D0FFB73D5}" type="presParOf" srcId="{B03BCB8F-0BAC-4CD2-9FFA-7C5C6BEA82DA}" destId="{1D5C5A00-FAC1-4364-9E2A-1DD66F3DB588}" srcOrd="0" destOrd="0" presId="urn:microsoft.com/office/officeart/2009/layout/CirclePictureHierarchy"/>
    <dgm:cxn modelId="{41D67751-BA6F-473B-BC8D-EE4FD598A648}" type="presParOf" srcId="{1D5C5A00-FAC1-4364-9E2A-1DD66F3DB588}" destId="{CB97F200-4205-43B8-91C1-873B2D921D41}" srcOrd="0" destOrd="0" presId="urn:microsoft.com/office/officeart/2009/layout/CirclePictureHierarchy"/>
    <dgm:cxn modelId="{44AEFC53-0688-445A-86FC-08EDFC7B03A9}" type="presParOf" srcId="{1D5C5A00-FAC1-4364-9E2A-1DD66F3DB588}" destId="{C5F1D942-9DA3-4CC4-9D9D-9A2D4125483C}" srcOrd="1" destOrd="0" presId="urn:microsoft.com/office/officeart/2009/layout/CirclePictureHierarchy"/>
    <dgm:cxn modelId="{8DEE672A-B74C-40D9-B394-041AAD8EEDDC}"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Lottery ltr</a:t>
          </a:r>
          <a:r>
            <a:rPr lang="en-US" dirty="0" smtClean="0"/>
            <a:t> 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908F7E92-1E0E-4139-809D-6BE8591F5F06}" type="presOf" srcId="{4AEC3E74-B20C-4DBB-926F-7BF48ED10335}" destId="{308CB5E2-8331-44D9-A6CE-A5DC3AE4C7DB}" srcOrd="1" destOrd="0" presId="urn:microsoft.com/office/officeart/2005/8/layout/radial1"/>
    <dgm:cxn modelId="{593A1766-9497-453A-8A6C-B985AD956FD2}" type="presOf" srcId="{1FBA2E07-9D71-4027-8C47-AFB2A9F16E1B}" destId="{A6AF8D63-140A-47BD-9227-C1B9525992F3}"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E8ABFE63-F382-4B23-98C0-F54AA37F4746}" type="presOf" srcId="{A1871DD0-274A-4CC5-81F0-214EED3CBD9F}" destId="{4D925A77-3E60-42BA-8868-D0EA0819AFCA}"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376698B0-1999-497D-B889-CBF610252AF7}" type="presOf" srcId="{FECD8E5C-58DA-499D-9BBC-64AEDA50EB8D}" destId="{E35700CF-284F-437E-87C9-5BDBB636A8B6}" srcOrd="0" destOrd="0" presId="urn:microsoft.com/office/officeart/2005/8/layout/radial1"/>
    <dgm:cxn modelId="{E2361FF8-2AD3-4AE7-B0D3-48B8A8C63ACB}" type="presOf" srcId="{CB15D170-F685-4548-999C-DB3D4E775FF0}" destId="{7332B78D-4B16-45F1-A280-1667F75709B6}" srcOrd="0" destOrd="0" presId="urn:microsoft.com/office/officeart/2005/8/layout/radial1"/>
    <dgm:cxn modelId="{092D1F0D-89EA-4F24-B7F9-146567CD4B18}" type="presOf" srcId="{F8782607-06E3-4C70-A6A6-FAB83725954A}" destId="{C858C801-6AE0-4FE9-8D33-8770C809891A}" srcOrd="0" destOrd="0" presId="urn:microsoft.com/office/officeart/2005/8/layout/radial1"/>
    <dgm:cxn modelId="{D9110367-808F-4F00-AD62-035FA255403C}" type="presOf" srcId="{27A66BC2-8C63-4E8F-A0B9-1397FF8A8AB1}" destId="{E7B6D344-B460-4616-988F-630D16A16082}" srcOrd="1" destOrd="0" presId="urn:microsoft.com/office/officeart/2005/8/layout/radial1"/>
    <dgm:cxn modelId="{0D7D739D-CD8A-465E-B252-FF8955CD25D5}" type="presOf" srcId="{DFEB462A-DDA4-4FC0-ABE6-9F45E68DDBD0}" destId="{26872D0C-36E8-4D00-897D-1F2BC50C8207}" srcOrd="0" destOrd="0" presId="urn:microsoft.com/office/officeart/2005/8/layout/radial1"/>
    <dgm:cxn modelId="{C287EC5A-2ED3-4AA3-A9F9-7E8F4B54715E}" type="presOf" srcId="{27A66BC2-8C63-4E8F-A0B9-1397FF8A8AB1}" destId="{02643F36-8869-49EA-A58D-F190E88E4846}"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B1B1E828-72DF-4C2B-B39B-FFFF7EDCC665}" type="presOf" srcId="{3FAF965B-513A-4F94-BFE9-1D5A801EECDA}" destId="{F626AAFB-1C6C-43EB-8A45-C04E00F1C591}" srcOrd="0" destOrd="0" presId="urn:microsoft.com/office/officeart/2005/8/layout/radial1"/>
    <dgm:cxn modelId="{93A612E9-CF81-43C6-9FFB-DEBB97D8F5DE}" type="presOf" srcId="{4AEC3E74-B20C-4DBB-926F-7BF48ED10335}" destId="{A92E4FC3-045E-44C2-89DB-5168CB459D66}" srcOrd="0"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B57C485F-EE84-4787-AFB3-E6708362A741}" type="presOf" srcId="{70C2E511-5B76-412F-BB7E-3EB9F3CCCC83}" destId="{6B02C54E-53BF-4038-A3CA-24EA1F7CE650}" srcOrd="0" destOrd="0" presId="urn:microsoft.com/office/officeart/2005/8/layout/radial1"/>
    <dgm:cxn modelId="{44B26344-84E9-45C4-A8BA-5546639F2DA3}" type="presOf" srcId="{1FBA2E07-9D71-4027-8C47-AFB2A9F16E1B}" destId="{B4443168-3900-43D7-AFE4-ECFCC25EF1E9}" srcOrd="0" destOrd="0" presId="urn:microsoft.com/office/officeart/2005/8/layout/radial1"/>
    <dgm:cxn modelId="{8520D36E-4920-44D3-B0FD-EDFFF6F42696}" type="presOf" srcId="{A1871DD0-274A-4CC5-81F0-214EED3CBD9F}" destId="{639D04B2-AD7D-4F93-8377-03D51F12BEBC}" srcOrd="1" destOrd="0" presId="urn:microsoft.com/office/officeart/2005/8/layout/radial1"/>
    <dgm:cxn modelId="{B662ADFE-4C4A-4C02-A8B3-648C7FC5228B}" type="presParOf" srcId="{F626AAFB-1C6C-43EB-8A45-C04E00F1C591}" destId="{7332B78D-4B16-45F1-A280-1667F75709B6}" srcOrd="0" destOrd="0" presId="urn:microsoft.com/office/officeart/2005/8/layout/radial1"/>
    <dgm:cxn modelId="{65629DB7-44DC-4577-A29E-61E193F5A39D}" type="presParOf" srcId="{F626AAFB-1C6C-43EB-8A45-C04E00F1C591}" destId="{A92E4FC3-045E-44C2-89DB-5168CB459D66}" srcOrd="1" destOrd="0" presId="urn:microsoft.com/office/officeart/2005/8/layout/radial1"/>
    <dgm:cxn modelId="{42973FF3-5929-4E58-A10E-2B3599F27EA3}" type="presParOf" srcId="{A92E4FC3-045E-44C2-89DB-5168CB459D66}" destId="{308CB5E2-8331-44D9-A6CE-A5DC3AE4C7DB}" srcOrd="0" destOrd="0" presId="urn:microsoft.com/office/officeart/2005/8/layout/radial1"/>
    <dgm:cxn modelId="{CA1639B5-A5F7-4A63-93A1-F3F3B506AE0A}" type="presParOf" srcId="{F626AAFB-1C6C-43EB-8A45-C04E00F1C591}" destId="{6B02C54E-53BF-4038-A3CA-24EA1F7CE650}" srcOrd="2" destOrd="0" presId="urn:microsoft.com/office/officeart/2005/8/layout/radial1"/>
    <dgm:cxn modelId="{81C06CCE-CD64-47D2-BEAF-918E1F125A92}" type="presParOf" srcId="{F626AAFB-1C6C-43EB-8A45-C04E00F1C591}" destId="{02643F36-8869-49EA-A58D-F190E88E4846}" srcOrd="3" destOrd="0" presId="urn:microsoft.com/office/officeart/2005/8/layout/radial1"/>
    <dgm:cxn modelId="{864269D9-0014-4B88-8255-B3D7E656F91D}" type="presParOf" srcId="{02643F36-8869-49EA-A58D-F190E88E4846}" destId="{E7B6D344-B460-4616-988F-630D16A16082}" srcOrd="0" destOrd="0" presId="urn:microsoft.com/office/officeart/2005/8/layout/radial1"/>
    <dgm:cxn modelId="{3D3014E5-78D0-4480-AAB5-5235A5B51B18}" type="presParOf" srcId="{F626AAFB-1C6C-43EB-8A45-C04E00F1C591}" destId="{E35700CF-284F-437E-87C9-5BDBB636A8B6}" srcOrd="4" destOrd="0" presId="urn:microsoft.com/office/officeart/2005/8/layout/radial1"/>
    <dgm:cxn modelId="{00D4997B-7F9C-48D6-92A9-A6F332E85FF1}" type="presParOf" srcId="{F626AAFB-1C6C-43EB-8A45-C04E00F1C591}" destId="{4D925A77-3E60-42BA-8868-D0EA0819AFCA}" srcOrd="5" destOrd="0" presId="urn:microsoft.com/office/officeart/2005/8/layout/radial1"/>
    <dgm:cxn modelId="{548B8298-6975-461D-A3B2-47E2582E64F4}" type="presParOf" srcId="{4D925A77-3E60-42BA-8868-D0EA0819AFCA}" destId="{639D04B2-AD7D-4F93-8377-03D51F12BEBC}" srcOrd="0" destOrd="0" presId="urn:microsoft.com/office/officeart/2005/8/layout/radial1"/>
    <dgm:cxn modelId="{D31E7478-73BA-4CFE-97BE-5B93E7AB1E49}" type="presParOf" srcId="{F626AAFB-1C6C-43EB-8A45-C04E00F1C591}" destId="{26872D0C-36E8-4D00-897D-1F2BC50C8207}" srcOrd="6" destOrd="0" presId="urn:microsoft.com/office/officeart/2005/8/layout/radial1"/>
    <dgm:cxn modelId="{2487FA92-2112-4A0B-94C8-C794815E1339}" type="presParOf" srcId="{F626AAFB-1C6C-43EB-8A45-C04E00F1C591}" destId="{B4443168-3900-43D7-AFE4-ECFCC25EF1E9}" srcOrd="7" destOrd="0" presId="urn:microsoft.com/office/officeart/2005/8/layout/radial1"/>
    <dgm:cxn modelId="{A0E9ED08-7A72-46DC-979E-FE22819ADB2F}" type="presParOf" srcId="{B4443168-3900-43D7-AFE4-ECFCC25EF1E9}" destId="{A6AF8D63-140A-47BD-9227-C1B9525992F3}" srcOrd="0" destOrd="0" presId="urn:microsoft.com/office/officeart/2005/8/layout/radial1"/>
    <dgm:cxn modelId="{DC08B711-D5F3-447E-92BB-3564BA7378F4}"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1720" y="1531634"/>
          <a:ext cx="2445366" cy="179376"/>
        </a:xfrm>
        <a:custGeom>
          <a:avLst/>
          <a:gdLst/>
          <a:ahLst/>
          <a:cxnLst/>
          <a:rect l="0" t="0" r="0" b="0"/>
          <a:pathLst>
            <a:path>
              <a:moveTo>
                <a:pt x="0" y="0"/>
              </a:moveTo>
              <a:lnTo>
                <a:pt x="0" y="90400"/>
              </a:lnTo>
              <a:lnTo>
                <a:pt x="2445366" y="90400"/>
              </a:lnTo>
              <a:lnTo>
                <a:pt x="2445366"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1720" y="1531634"/>
          <a:ext cx="686603" cy="179376"/>
        </a:xfrm>
        <a:custGeom>
          <a:avLst/>
          <a:gdLst/>
          <a:ahLst/>
          <a:cxnLst/>
          <a:rect l="0" t="0" r="0" b="0"/>
          <a:pathLst>
            <a:path>
              <a:moveTo>
                <a:pt x="0" y="0"/>
              </a:moveTo>
              <a:lnTo>
                <a:pt x="0" y="90400"/>
              </a:lnTo>
              <a:lnTo>
                <a:pt x="686603" y="90400"/>
              </a:lnTo>
              <a:lnTo>
                <a:pt x="686603"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2338" y="1531634"/>
          <a:ext cx="879381" cy="179376"/>
        </a:xfrm>
        <a:custGeom>
          <a:avLst/>
          <a:gdLst/>
          <a:ahLst/>
          <a:cxnLst/>
          <a:rect l="0" t="0" r="0" b="0"/>
          <a:pathLst>
            <a:path>
              <a:moveTo>
                <a:pt x="879381" y="0"/>
              </a:moveTo>
              <a:lnTo>
                <a:pt x="879381"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353" y="1531634"/>
          <a:ext cx="2445366" cy="179376"/>
        </a:xfrm>
        <a:custGeom>
          <a:avLst/>
          <a:gdLst/>
          <a:ahLst/>
          <a:cxnLst/>
          <a:rect l="0" t="0" r="0" b="0"/>
          <a:pathLst>
            <a:path>
              <a:moveTo>
                <a:pt x="2445366" y="0"/>
              </a:moveTo>
              <a:lnTo>
                <a:pt x="2445366"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996" y="962184"/>
          <a:ext cx="569449" cy="56944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6445" y="960761"/>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smtClean="0">
              <a:solidFill>
                <a:srgbClr val="0070C0"/>
              </a:solidFill>
            </a:rPr>
            <a:t>LTR</a:t>
          </a:r>
          <a:endParaRPr lang="en-US" sz="1800" b="1" kern="1200" dirty="0">
            <a:solidFill>
              <a:srgbClr val="0070C0"/>
            </a:solidFill>
          </a:endParaRPr>
        </a:p>
      </dsp:txBody>
      <dsp:txXfrm>
        <a:off x="3016445" y="960761"/>
        <a:ext cx="854173" cy="569449"/>
      </dsp:txXfrm>
    </dsp:sp>
    <dsp:sp modelId="{4C4E4A63-7135-4915-8731-9DA36F06BD8A}">
      <dsp:nvSpPr>
        <dsp:cNvPr id="0" name=""/>
        <dsp:cNvSpPr/>
      </dsp:nvSpPr>
      <dsp:spPr>
        <a:xfrm>
          <a:off x="1629" y="1711010"/>
          <a:ext cx="569449" cy="56944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1078"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a:solidFill>
                <a:srgbClr val="0070C0"/>
              </a:solidFill>
            </a:rPr>
            <a:t>Buy lottery </a:t>
          </a:r>
        </a:p>
      </dsp:txBody>
      <dsp:txXfrm>
        <a:off x="571078" y="1709586"/>
        <a:ext cx="854173" cy="569449"/>
      </dsp:txXfrm>
    </dsp:sp>
    <dsp:sp modelId="{DB7E1A63-916E-41E6-92E3-B10B0A7B1FC0}">
      <dsp:nvSpPr>
        <dsp:cNvPr id="0" name=""/>
        <dsp:cNvSpPr/>
      </dsp:nvSpPr>
      <dsp:spPr>
        <a:xfrm>
          <a:off x="1567614"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7063"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chemeClr val="accent2">
                  <a:lumMod val="50000"/>
                </a:schemeClr>
              </a:solidFill>
            </a:rPr>
            <a:t>Lottery ltr</a:t>
          </a:r>
          <a:r>
            <a:rPr lang="en-US" sz="1400" kern="1200" dirty="0" smtClean="0">
              <a:solidFill>
                <a:schemeClr val="accent2">
                  <a:lumMod val="50000"/>
                </a:schemeClr>
              </a:solidFill>
            </a:rPr>
            <a:t> online</a:t>
          </a:r>
          <a:endParaRPr lang="en-US" sz="1400" kern="1200" dirty="0">
            <a:solidFill>
              <a:schemeClr val="accent2">
                <a:lumMod val="50000"/>
              </a:schemeClr>
            </a:solidFill>
          </a:endParaRPr>
        </a:p>
      </dsp:txBody>
      <dsp:txXfrm>
        <a:off x="2137063" y="1709586"/>
        <a:ext cx="854173" cy="569449"/>
      </dsp:txXfrm>
    </dsp:sp>
    <dsp:sp modelId="{C0A7F897-35D9-4A28-B7AB-5380CB5DECC8}">
      <dsp:nvSpPr>
        <dsp:cNvPr id="0" name=""/>
        <dsp:cNvSpPr/>
      </dsp:nvSpPr>
      <dsp:spPr>
        <a:xfrm>
          <a:off x="3133599" y="1711010"/>
          <a:ext cx="569449" cy="56944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10270" y="1709586"/>
          <a:ext cx="1239730"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10270" y="1709586"/>
        <a:ext cx="1239730" cy="569449"/>
      </dsp:txXfrm>
    </dsp:sp>
    <dsp:sp modelId="{CB97F200-4205-43B8-91C1-873B2D921D41}">
      <dsp:nvSpPr>
        <dsp:cNvPr id="0" name=""/>
        <dsp:cNvSpPr/>
      </dsp:nvSpPr>
      <dsp:spPr>
        <a:xfrm>
          <a:off x="4892362"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61811"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rgbClr val="002060"/>
              </a:solidFill>
            </a:rPr>
            <a:t>Payment portals ltr</a:t>
          </a:r>
          <a:endParaRPr lang="en-US" sz="1400" kern="1200" dirty="0">
            <a:solidFill>
              <a:srgbClr val="002060"/>
            </a:solidFill>
          </a:endParaRPr>
        </a:p>
      </dsp:txBody>
      <dsp:txXfrm>
        <a:off x="5461811" y="1709586"/>
        <a:ext cx="854173" cy="5694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LTR</a:t>
          </a:r>
          <a:endParaRPr lang="en-US" sz="1800" kern="1200" dirty="0"/>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Lottery ltr</a:t>
          </a:r>
          <a:r>
            <a:rPr lang="en-US" sz="900" kern="1200" dirty="0" smtClean="0"/>
            <a:t> online</a:t>
          </a:r>
          <a:endParaRPr lang="en-US" sz="900" kern="1200" dirty="0"/>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1653203"/>
        <a:ext cx="10156" cy="10156"/>
      </dsp:txXfrm>
    </dsp:sp>
    <dsp:sp modelId="{26872D0C-36E8-4D00-897D-1F2BC50C8207}">
      <dsp:nvSpPr>
        <dsp:cNvPr id="0" name=""/>
        <dsp:cNvSpPr/>
      </dsp:nvSpPr>
      <dsp:spPr>
        <a:xfrm>
          <a:off x="2529771" y="1759847"/>
          <a:ext cx="671967" cy="671967"/>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628178" y="1858254"/>
        <a:ext cx="475153"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0C"/>
    <w:rsid w:val="001062A2"/>
    <w:rsid w:val="001B6A53"/>
    <w:rsid w:val="001E1BE2"/>
    <w:rsid w:val="00245A64"/>
    <w:rsid w:val="00776D79"/>
    <w:rsid w:val="0087639F"/>
    <w:rsid w:val="009A0A0C"/>
    <w:rsid w:val="009A19DC"/>
    <w:rsid w:val="00AD7474"/>
    <w:rsid w:val="00B642E7"/>
    <w:rsid w:val="00C7273A"/>
    <w:rsid w:val="00F8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337EC-E801-4CA0-8617-9E40E2191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112</TotalTime>
  <Pages>11</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Com Tom</cp:lastModifiedBy>
  <cp:revision>15</cp:revision>
  <cp:lastPrinted>2018-06-12T15:34:00Z</cp:lastPrinted>
  <dcterms:created xsi:type="dcterms:W3CDTF">2018-06-11T23:06:00Z</dcterms:created>
  <dcterms:modified xsi:type="dcterms:W3CDTF">2018-06-13T14:22:00Z</dcterms:modified>
</cp:coreProperties>
</file>