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D04A9" w14:textId="22410062" w:rsidR="00396CED" w:rsidRDefault="00396CED">
      <w:r>
        <w:rPr>
          <w:rFonts w:hint="eastAsia"/>
        </w:rPr>
        <w:t>2.3</w:t>
      </w:r>
      <w:r>
        <w:t xml:space="preserve"> </w:t>
      </w:r>
      <w:r>
        <w:rPr>
          <w:rFonts w:hint="eastAsia"/>
        </w:rPr>
        <w:t>植物交配系统的</w:t>
      </w:r>
      <w:r w:rsidR="00E23C49">
        <w:rPr>
          <w:rFonts w:hint="eastAsia"/>
        </w:rPr>
        <w:t>演</w:t>
      </w:r>
      <w:r>
        <w:rPr>
          <w:rFonts w:hint="eastAsia"/>
        </w:rPr>
        <w:t>化</w:t>
      </w:r>
    </w:p>
    <w:p w14:paraId="7F435F49" w14:textId="0B0C6208" w:rsidR="00B8064B" w:rsidRDefault="009D5FFF" w:rsidP="00E6409B">
      <w:r>
        <w:tab/>
      </w:r>
      <w:r w:rsidR="00402714">
        <w:rPr>
          <w:rFonts w:hint="eastAsia"/>
        </w:rPr>
        <w:t>关于植物交配系统的</w:t>
      </w:r>
      <w:r w:rsidR="00E23C49">
        <w:rPr>
          <w:rFonts w:hint="eastAsia"/>
        </w:rPr>
        <w:t>演</w:t>
      </w:r>
      <w:r w:rsidR="00402714">
        <w:rPr>
          <w:rFonts w:hint="eastAsia"/>
        </w:rPr>
        <w:t>化，现有的理论研究主要基于两种进化力量：有利于异交的近交衰退</w:t>
      </w:r>
      <w:r w:rsidR="00E6409B">
        <w:rPr>
          <w:rFonts w:hint="eastAsia"/>
        </w:rPr>
        <w:t>（D</w:t>
      </w:r>
      <w:r w:rsidR="00E6409B">
        <w:t>arwin</w:t>
      </w:r>
      <w:r w:rsidR="006B2FC1">
        <w:t>，</w:t>
      </w:r>
      <w:r w:rsidR="00E6409B">
        <w:t>1876</w:t>
      </w:r>
      <w:r w:rsidR="00E6409B">
        <w:rPr>
          <w:rFonts w:hint="eastAsia"/>
        </w:rPr>
        <w:t>）</w:t>
      </w:r>
      <w:r w:rsidR="00402714">
        <w:rPr>
          <w:rFonts w:hint="eastAsia"/>
        </w:rPr>
        <w:t>，和有利于自交的自动优势</w:t>
      </w:r>
      <w:r w:rsidR="00E6409B">
        <w:rPr>
          <w:rFonts w:hint="eastAsia"/>
        </w:rPr>
        <w:t>（F</w:t>
      </w:r>
      <w:r w:rsidR="00E6409B">
        <w:t>isher</w:t>
      </w:r>
      <w:r w:rsidR="006B2FC1">
        <w:t>，</w:t>
      </w:r>
      <w:r w:rsidR="00E6409B">
        <w:t>1941</w:t>
      </w:r>
      <w:r w:rsidR="00E6409B">
        <w:rPr>
          <w:rFonts w:hint="eastAsia"/>
        </w:rPr>
        <w:t>；J</w:t>
      </w:r>
      <w:r w:rsidR="00E6409B">
        <w:t>ain</w:t>
      </w:r>
      <w:r w:rsidR="006B2FC1">
        <w:t>，</w:t>
      </w:r>
      <w:r w:rsidR="00E6409B">
        <w:t>1976</w:t>
      </w:r>
      <w:r w:rsidR="00E6409B">
        <w:rPr>
          <w:rFonts w:hint="eastAsia"/>
        </w:rPr>
        <w:t>）</w:t>
      </w:r>
      <w:r w:rsidR="00402714">
        <w:rPr>
          <w:rFonts w:hint="eastAsia"/>
        </w:rPr>
        <w:t>。</w:t>
      </w:r>
      <w:r w:rsidR="00462A24">
        <w:rPr>
          <w:rFonts w:hint="eastAsia"/>
        </w:rPr>
        <w:t>在</w:t>
      </w:r>
      <w:r w:rsidR="00B8064B">
        <w:rPr>
          <w:rFonts w:hint="eastAsia"/>
        </w:rPr>
        <w:t>这两种</w:t>
      </w:r>
      <w:r w:rsidR="00E6409B">
        <w:rPr>
          <w:rFonts w:hint="eastAsia"/>
        </w:rPr>
        <w:t>进化力量</w:t>
      </w:r>
      <w:r w:rsidR="00462A24">
        <w:rPr>
          <w:rFonts w:hint="eastAsia"/>
        </w:rPr>
        <w:t>的基础上</w:t>
      </w:r>
      <w:r>
        <w:rPr>
          <w:rFonts w:hint="eastAsia"/>
        </w:rPr>
        <w:t>，植物学家</w:t>
      </w:r>
      <w:r w:rsidR="00462A24">
        <w:rPr>
          <w:rFonts w:hint="eastAsia"/>
        </w:rPr>
        <w:t>提</w:t>
      </w:r>
      <w:r w:rsidR="0081053E">
        <w:rPr>
          <w:rFonts w:hint="eastAsia"/>
        </w:rPr>
        <w:t>出</w:t>
      </w:r>
      <w:r>
        <w:rPr>
          <w:rFonts w:hint="eastAsia"/>
        </w:rPr>
        <w:t>了许多模型，</w:t>
      </w:r>
      <w:r w:rsidR="00E6409B">
        <w:rPr>
          <w:rFonts w:hint="eastAsia"/>
        </w:rPr>
        <w:t>以解释自交与近交衰退的共同进化</w:t>
      </w:r>
      <w:r w:rsidR="00E2235A">
        <w:t>（</w:t>
      </w:r>
      <w:proofErr w:type="spellStart"/>
      <w:r w:rsidR="00054091">
        <w:t>Lande</w:t>
      </w:r>
      <w:proofErr w:type="spellEnd"/>
      <w:r w:rsidR="006B2FC1">
        <w:rPr>
          <w:rFonts w:hint="eastAsia"/>
        </w:rPr>
        <w:t>&amp;</w:t>
      </w:r>
      <w:r w:rsidR="006B2FC1">
        <w:t xml:space="preserve"> </w:t>
      </w:r>
      <w:proofErr w:type="spellStart"/>
      <w:r w:rsidR="00054091">
        <w:t>Schemske</w:t>
      </w:r>
      <w:proofErr w:type="spellEnd"/>
      <w:r w:rsidR="006B2FC1">
        <w:t>，</w:t>
      </w:r>
      <w:r w:rsidR="00054091">
        <w:t>1985</w:t>
      </w:r>
      <w:r w:rsidR="00054091">
        <w:rPr>
          <w:rFonts w:hint="eastAsia"/>
        </w:rPr>
        <w:t>；</w:t>
      </w:r>
      <w:r w:rsidR="00E2235A">
        <w:t>Lloyd</w:t>
      </w:r>
      <w:r w:rsidR="006B2FC1">
        <w:t>，</w:t>
      </w:r>
      <w:r w:rsidR="00E2235A">
        <w:t>1992</w:t>
      </w:r>
      <w:r w:rsidR="00054091">
        <w:rPr>
          <w:rFonts w:hint="eastAsia"/>
        </w:rPr>
        <w:t>；</w:t>
      </w:r>
      <w:proofErr w:type="spellStart"/>
      <w:r w:rsidR="00054091">
        <w:t>Uyenoyama</w:t>
      </w:r>
      <w:proofErr w:type="spellEnd"/>
      <w:r w:rsidR="006B2FC1">
        <w:t>，</w:t>
      </w:r>
      <w:r w:rsidR="00054091">
        <w:t>1993</w:t>
      </w:r>
      <w:r w:rsidR="00E2235A">
        <w:t>）</w:t>
      </w:r>
      <w:r w:rsidR="00462A24">
        <w:rPr>
          <w:rFonts w:hint="eastAsia"/>
        </w:rPr>
        <w:t>。</w:t>
      </w:r>
      <w:r w:rsidR="00770C49">
        <w:rPr>
          <w:rFonts w:hint="eastAsia"/>
        </w:rPr>
        <w:t>在这里我们介绍了一个简单的模型</w:t>
      </w:r>
      <w:r w:rsidR="00054091">
        <w:rPr>
          <w:rFonts w:hint="eastAsia"/>
        </w:rPr>
        <w:t>（</w:t>
      </w:r>
      <w:r w:rsidR="006B2FC1">
        <w:t>Lloyd，1992</w:t>
      </w:r>
      <w:r w:rsidR="006B2FC1">
        <w:rPr>
          <w:rFonts w:hint="eastAsia"/>
        </w:rPr>
        <w:t>；</w:t>
      </w:r>
      <w:r w:rsidR="00054091" w:rsidRPr="004012BE">
        <w:t>Busch</w:t>
      </w:r>
      <w:r w:rsidR="006B2FC1">
        <w:rPr>
          <w:rFonts w:hint="eastAsia"/>
        </w:rPr>
        <w:t>&amp;</w:t>
      </w:r>
      <w:r w:rsidR="006B2FC1">
        <w:t xml:space="preserve"> </w:t>
      </w:r>
      <w:r w:rsidR="00054091" w:rsidRPr="004012BE">
        <w:t>Delph</w:t>
      </w:r>
      <w:r w:rsidR="00054091">
        <w:rPr>
          <w:rFonts w:hint="eastAsia"/>
        </w:rPr>
        <w:t>，2012）</w:t>
      </w:r>
      <w:r w:rsidR="00462A24">
        <w:rPr>
          <w:rFonts w:hint="eastAsia"/>
        </w:rPr>
        <w:t>，并</w:t>
      </w:r>
      <w:r w:rsidR="00770C49">
        <w:rPr>
          <w:rFonts w:hint="eastAsia"/>
        </w:rPr>
        <w:t>尝试</w:t>
      </w:r>
      <w:r w:rsidR="00462A24">
        <w:rPr>
          <w:rFonts w:hint="eastAsia"/>
        </w:rPr>
        <w:t>应用该模型解释</w:t>
      </w:r>
      <w:r w:rsidR="00E6409B">
        <w:rPr>
          <w:rFonts w:hint="eastAsia"/>
        </w:rPr>
        <w:t>自然界中植物交配系统的选择</w:t>
      </w:r>
      <w:r w:rsidR="00B8064B">
        <w:rPr>
          <w:rFonts w:hint="eastAsia"/>
        </w:rPr>
        <w:t>。</w:t>
      </w:r>
    </w:p>
    <w:p w14:paraId="727A0639" w14:textId="2199EE59" w:rsidR="006B2FC1" w:rsidRDefault="006B2FC1" w:rsidP="00E6409B">
      <w:pPr>
        <w:rPr>
          <w:rFonts w:hint="eastAsia"/>
        </w:rPr>
      </w:pPr>
      <w:r>
        <w:rPr>
          <w:rFonts w:hint="eastAsia"/>
        </w:rPr>
        <w:t>2.3.1</w:t>
      </w:r>
      <w:r>
        <w:t xml:space="preserve"> </w:t>
      </w:r>
      <w:r>
        <w:rPr>
          <w:rFonts w:hint="eastAsia"/>
        </w:rPr>
        <w:t>自交进化的模型</w:t>
      </w:r>
    </w:p>
    <w:p w14:paraId="553B76F4" w14:textId="2626BEC4" w:rsidR="00C66BFA" w:rsidRDefault="00C66BFA" w:rsidP="00C66BFA">
      <w:r>
        <w:tab/>
      </w:r>
      <w:r>
        <w:rPr>
          <w:rFonts w:hint="eastAsia"/>
        </w:rPr>
        <w:t>假设在一个植物种群中</w:t>
      </w:r>
      <w:r w:rsidR="006B2FC1">
        <w:rPr>
          <w:rFonts w:hint="eastAsia"/>
        </w:rPr>
        <w:t>存在S和X两种基因型</w:t>
      </w:r>
      <w:r w:rsidR="0079500E">
        <w:rPr>
          <w:rFonts w:hint="eastAsia"/>
        </w:rPr>
        <w:t>，S植株倾向于自交，X植株倾向于异交。S</w:t>
      </w:r>
      <w:r>
        <w:rPr>
          <w:rFonts w:hint="eastAsia"/>
        </w:rPr>
        <w:t>植株的自交胚珠数为</w:t>
      </w:r>
      <m:oMath>
        <m:sSub>
          <m:sSubPr>
            <m:ctrlPr>
              <w:rPr>
                <w:rFonts w:ascii="Cambria Math" w:hAnsi="Cambria Math"/>
                <w:i/>
              </w:rPr>
            </m:ctrlPr>
          </m:sSubPr>
          <m:e>
            <m:r>
              <w:rPr>
                <w:rFonts w:ascii="Cambria Math" w:hAnsi="Cambria Math"/>
              </w:rPr>
              <m:t>y</m:t>
            </m:r>
          </m:e>
          <m:sub>
            <m:r>
              <w:rPr>
                <w:rFonts w:ascii="Cambria Math" w:hAnsi="Cambria Math"/>
              </w:rPr>
              <m:t>s</m:t>
            </m:r>
          </m:sub>
        </m:sSub>
      </m:oMath>
      <w:r>
        <w:rPr>
          <w:rFonts w:hint="eastAsia"/>
        </w:rPr>
        <w:t>，异交胚珠数为</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Pr>
          <w:rFonts w:hint="eastAsia"/>
        </w:rPr>
        <w:t>，成功异交的散布花粉数为</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Pr>
          <w:rFonts w:hint="eastAsia"/>
        </w:rPr>
        <w:t>；</w:t>
      </w:r>
      <w:r w:rsidR="0079500E">
        <w:rPr>
          <w:rFonts w:hint="eastAsia"/>
        </w:rPr>
        <w:t>X</w:t>
      </w:r>
      <w:r>
        <w:rPr>
          <w:rFonts w:hint="eastAsia"/>
        </w:rPr>
        <w:t>植株的</w:t>
      </w:r>
      <w:r w:rsidR="0079500E">
        <w:rPr>
          <w:rFonts w:hint="eastAsia"/>
        </w:rPr>
        <w:t>自交胚珠数为</w:t>
      </w:r>
      <m:oMath>
        <m:sSub>
          <m:sSubPr>
            <m:ctrlPr>
              <w:rPr>
                <w:rFonts w:ascii="Cambria Math" w:hAnsi="Cambria Math"/>
                <w:i/>
              </w:rPr>
            </m:ctrlPr>
          </m:sSubPr>
          <m:e>
            <m:r>
              <w:rPr>
                <w:rFonts w:ascii="Cambria Math" w:hAnsi="Cambria Math"/>
              </w:rPr>
              <m:t>y</m:t>
            </m:r>
          </m:e>
          <m:sub>
            <m:r>
              <w:rPr>
                <w:rFonts w:ascii="Cambria Math" w:hAnsi="Cambria Math"/>
              </w:rPr>
              <m:t>x</m:t>
            </m:r>
          </m:sub>
        </m:sSub>
      </m:oMath>
      <w:r w:rsidR="0079500E">
        <w:rPr>
          <w:rFonts w:hint="eastAsia"/>
        </w:rPr>
        <w:t>，异交</w:t>
      </w:r>
      <w:r>
        <w:rPr>
          <w:rFonts w:hint="eastAsia"/>
        </w:rPr>
        <w:t>胚珠数为</w:t>
      </w:r>
      <m:oMath>
        <m:sSub>
          <m:sSubPr>
            <m:ctrlPr>
              <w:rPr>
                <w:rFonts w:ascii="Cambria Math" w:hAnsi="Cambria Math"/>
                <w:i/>
              </w:rPr>
            </m:ctrlPr>
          </m:sSubPr>
          <m:e>
            <m:r>
              <w:rPr>
                <w:rFonts w:ascii="Cambria Math" w:hAnsi="Cambria Math"/>
              </w:rPr>
              <m:t>x</m:t>
            </m:r>
          </m:e>
          <m:sub>
            <m:r>
              <w:rPr>
                <w:rFonts w:ascii="Cambria Math" w:hAnsi="Cambria Math"/>
              </w:rPr>
              <m:t>x</m:t>
            </m:r>
          </m:sub>
        </m:sSub>
      </m:oMath>
      <w:r>
        <w:rPr>
          <w:rFonts w:hint="eastAsia"/>
        </w:rPr>
        <w:t>，成功异交的散布花粉数为</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hint="eastAsia"/>
        </w:rPr>
        <w:t>。用</w:t>
      </w:r>
      <m:oMath>
        <m:r>
          <w:rPr>
            <w:rFonts w:ascii="Cambria Math" w:hAnsi="Cambria Math"/>
          </w:rPr>
          <m:t>δ</m:t>
        </m:r>
      </m:oMath>
      <w:r>
        <w:rPr>
          <w:rFonts w:hint="eastAsia"/>
        </w:rPr>
        <w:t>表示近交衰退系数，则自交和异交植株的适合度分别为</w:t>
      </w:r>
      <m:oMath>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=2</m:t>
        </m:r>
        <m:d>
          <m:dPr>
            <m:ctrlPr>
              <w:rPr>
                <w:rFonts w:ascii="Cambria Math" w:hAnsi="Cambria Math"/>
                <w:i/>
              </w:rPr>
            </m:ctrlPr>
          </m:dPr>
          <m:e>
            <m:r>
              <w:rPr>
                <w:rFonts w:ascii="Cambria Math" w:hAnsi="Cambria Math"/>
              </w:rPr>
              <m:t>1-δ</m:t>
            </m:r>
          </m:e>
        </m:d>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oMath>
      <w:r>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r>
          <w:rPr>
            <w:rFonts w:ascii="Cambria Math" w:hAnsi="Cambria Math"/>
          </w:rPr>
          <m:t>2</m:t>
        </m:r>
        <m:d>
          <m:dPr>
            <m:ctrlPr>
              <w:rPr>
                <w:rFonts w:ascii="Cambria Math" w:hAnsi="Cambria Math"/>
                <w:i/>
              </w:rPr>
            </m:ctrlPr>
          </m:dPr>
          <m:e>
            <m:r>
              <w:rPr>
                <w:rFonts w:ascii="Cambria Math" w:hAnsi="Cambria Math"/>
              </w:rPr>
              <m:t>1-δ</m:t>
            </m:r>
          </m:e>
        </m:d>
        <m:sSub>
          <m:sSubPr>
            <m:ctrlPr>
              <w:rPr>
                <w:rFonts w:ascii="Cambria Math" w:hAnsi="Cambria Math"/>
                <w:i/>
              </w:rPr>
            </m:ctrlPr>
          </m:sSubPr>
          <m:e>
            <m:r>
              <w:rPr>
                <w:rFonts w:ascii="Cambria Math" w:hAnsi="Cambria Math"/>
              </w:rPr>
              <m:t>y</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hint="eastAsia"/>
        </w:rPr>
        <w:t>。当</w:t>
      </w:r>
      <m:oMath>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x</m:t>
            </m:r>
          </m:sub>
        </m:sSub>
      </m:oMath>
      <w:r>
        <w:rPr>
          <w:rFonts w:hint="eastAsia"/>
        </w:rPr>
        <w:t>时，</w:t>
      </w:r>
      <w:r w:rsidR="0079500E">
        <w:rPr>
          <w:rFonts w:hint="eastAsia"/>
        </w:rPr>
        <w:t>倾向于</w:t>
      </w:r>
      <w:r>
        <w:rPr>
          <w:rFonts w:hint="eastAsia"/>
        </w:rPr>
        <w:t>自交</w:t>
      </w:r>
      <w:r w:rsidR="0079500E">
        <w:rPr>
          <w:rFonts w:hint="eastAsia"/>
        </w:rPr>
        <w:t>的S基因型</w:t>
      </w:r>
      <w:r>
        <w:rPr>
          <w:rFonts w:hint="eastAsia"/>
        </w:rPr>
        <w:t>将被选择，此时</w:t>
      </w:r>
    </w:p>
    <w:p w14:paraId="654F415C" w14:textId="1977B1AE" w:rsidR="00C66BFA" w:rsidRPr="00511B41" w:rsidRDefault="00C66BFA" w:rsidP="00C66BFA">
      <w:pPr>
        <w:rPr>
          <w:i/>
        </w:rPr>
      </w:pPr>
      <m:oMathPara>
        <m:oMath>
          <m:r>
            <w:rPr>
              <w:rFonts w:ascii="Cambria Math" w:hAnsi="Cambria Math"/>
            </w:rPr>
            <m:t>2</m:t>
          </m:r>
          <m:d>
            <m:dPr>
              <m:ctrlPr>
                <w:rPr>
                  <w:rFonts w:ascii="Cambria Math" w:hAnsi="Cambria Math"/>
                  <w:i/>
                </w:rPr>
              </m:ctrlPr>
            </m:dPr>
            <m:e>
              <m:r>
                <w:rPr>
                  <w:rFonts w:ascii="Cambria Math" w:hAnsi="Cambria Math"/>
                </w:rPr>
                <m:t>1-δ</m:t>
              </m:r>
            </m:e>
          </m:d>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&gt;</m:t>
          </m:r>
          <m:r>
            <w:rPr>
              <w:rFonts w:ascii="Cambria Math" w:hAnsi="Cambria Math"/>
            </w:rPr>
            <m:t>2</m:t>
          </m:r>
          <m:d>
            <m:dPr>
              <m:ctrlPr>
                <w:rPr>
                  <w:rFonts w:ascii="Cambria Math" w:hAnsi="Cambria Math"/>
                  <w:i/>
                </w:rPr>
              </m:ctrlPr>
            </m:dPr>
            <m:e>
              <m:r>
                <w:rPr>
                  <w:rFonts w:ascii="Cambria Math" w:hAnsi="Cambria Math"/>
                </w:rPr>
                <m:t>1-δ</m:t>
              </m:r>
            </m:e>
          </m:d>
          <m:sSub>
            <m:sSubPr>
              <m:ctrlPr>
                <w:rPr>
                  <w:rFonts w:ascii="Cambria Math" w:hAnsi="Cambria Math"/>
                  <w:i/>
                </w:rPr>
              </m:ctrlPr>
            </m:sSubPr>
            <m:e>
              <m:r>
                <w:rPr>
                  <w:rFonts w:ascii="Cambria Math" w:hAnsi="Cambria Math"/>
                </w:rPr>
                <m:t>y</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w:rPr>
              <w:rFonts w:ascii="Cambria Math" w:hAnsi="Cambria Math"/>
            </w:rPr>
            <m:t>(1)</m:t>
          </m:r>
        </m:oMath>
      </m:oMathPara>
    </w:p>
    <w:p w14:paraId="2C8B54A5" w14:textId="77777777" w:rsidR="00C66BFA" w:rsidRDefault="00C66BFA" w:rsidP="00C66BFA">
      <w:r>
        <w:rPr>
          <w:rFonts w:hint="eastAsia"/>
        </w:rPr>
        <w:t>该不等式可化为</w:t>
      </w:r>
    </w:p>
    <w:p w14:paraId="783AF8D5" w14:textId="4F924BA9" w:rsidR="00C66BFA" w:rsidRPr="00E118D6" w:rsidRDefault="00C66BFA" w:rsidP="00C66BFA">
      <w:pPr>
        <w:rPr>
          <w:i/>
        </w:rPr>
      </w:pPr>
      <m:oMathPara>
        <m:oMath>
          <m:r>
            <w:rPr>
              <w:rFonts w:ascii="Cambria Math" w:hAnsi="Cambria Math"/>
            </w:rPr>
            <m:t>2</m:t>
          </m:r>
          <m:d>
            <m:dPr>
              <m:ctrlPr>
                <w:rPr>
                  <w:rFonts w:ascii="Cambria Math" w:hAnsi="Cambria Math"/>
                  <w:i/>
                </w:rPr>
              </m:ctrlPr>
            </m:dPr>
            <m:e>
              <m:r>
                <w:rPr>
                  <w:rFonts w:ascii="Cambria Math" w:hAnsi="Cambria Math"/>
                </w:rPr>
                <m:t>1-δ</m:t>
              </m:r>
            </m:e>
          </m:d>
          <m:r>
            <w:rPr>
              <w:rFonts w:ascii="Cambria Math" w:hAnsi="Cambria Math"/>
            </w:rPr>
            <m:t>&gt;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num>
            <m:den>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eastAsia="微软雅黑" w:hAnsi="Cambria Math" w:cs="微软雅黑"/>
                </w:rPr>
                <m:t>-</m:t>
              </m:r>
              <m:sSub>
                <m:sSubPr>
                  <m:ctrlPr>
                    <w:rPr>
                      <w:rFonts w:ascii="Cambria Math" w:hAnsi="Cambria Math"/>
                      <w:i/>
                    </w:rPr>
                  </m:ctrlPr>
                </m:sSubPr>
                <m:e>
                  <m:r>
                    <w:rPr>
                      <w:rFonts w:ascii="Cambria Math" w:hAnsi="Cambria Math"/>
                    </w:rPr>
                    <m:t>y</m:t>
                  </m:r>
                </m:e>
                <m:sub>
                  <m:r>
                    <w:rPr>
                      <w:rFonts w:ascii="Cambria Math" w:hAnsi="Cambria Math"/>
                    </w:rPr>
                    <m:t>x</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num>
            <m:den>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eastAsia="微软雅黑" w:hAnsi="Cambria Math" w:cs="微软雅黑"/>
                </w:rPr>
                <m:t>-</m:t>
              </m:r>
              <m:sSub>
                <m:sSubPr>
                  <m:ctrlPr>
                    <w:rPr>
                      <w:rFonts w:ascii="Cambria Math" w:hAnsi="Cambria Math"/>
                      <w:i/>
                    </w:rPr>
                  </m:ctrlPr>
                </m:sSubPr>
                <m:e>
                  <m:r>
                    <w:rPr>
                      <w:rFonts w:ascii="Cambria Math" w:hAnsi="Cambria Math"/>
                    </w:rPr>
                    <m:t>y</m:t>
                  </m:r>
                </m:e>
                <m:sub>
                  <m:r>
                    <w:rPr>
                      <w:rFonts w:ascii="Cambria Math" w:hAnsi="Cambria Math"/>
                    </w:rPr>
                    <m:t>x</m:t>
                  </m:r>
                </m:sub>
              </m:sSub>
            </m:den>
          </m:f>
          <m:r>
            <w:rPr>
              <w:rFonts w:ascii="Cambria Math" w:hAnsi="Cambria Math"/>
            </w:rPr>
            <m:t xml:space="preserve">     (2)</m:t>
          </m:r>
        </m:oMath>
      </m:oMathPara>
    </w:p>
    <w:p w14:paraId="0968FABE" w14:textId="613D23A8" w:rsidR="00C66BFA" w:rsidRPr="004012BE" w:rsidRDefault="00C66BFA" w:rsidP="00C66BFA">
      <w:r>
        <w:rPr>
          <w:rFonts w:hint="eastAsia"/>
        </w:rPr>
        <w:t>上式中，</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num>
          <m:den>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eastAsia="微软雅黑" w:hAnsi="Cambria Math" w:cs="微软雅黑"/>
              </w:rPr>
              <m:t>-</m:t>
            </m:r>
            <m:sSub>
              <m:sSubPr>
                <m:ctrlPr>
                  <w:rPr>
                    <w:rFonts w:ascii="Cambria Math" w:hAnsi="Cambria Math"/>
                    <w:i/>
                  </w:rPr>
                </m:ctrlPr>
              </m:sSubPr>
              <m:e>
                <m:r>
                  <w:rPr>
                    <w:rFonts w:ascii="Cambria Math" w:hAnsi="Cambria Math"/>
                  </w:rPr>
                  <m:t>y</m:t>
                </m:r>
              </m:e>
              <m:sub>
                <m:r>
                  <w:rPr>
                    <w:rFonts w:ascii="Cambria Math" w:hAnsi="Cambria Math"/>
                  </w:rPr>
                  <m:t>x</m:t>
                </m:r>
              </m:sub>
            </m:sSub>
          </m:den>
        </m:f>
      </m:oMath>
      <w:r>
        <w:rPr>
          <w:rFonts w:hint="eastAsia"/>
        </w:rPr>
        <w:t>为种子折损率（s</w:t>
      </w:r>
      <w:r>
        <w:t>eed discounting rate</w:t>
      </w:r>
      <w:r>
        <w:rPr>
          <w:rFonts w:hint="eastAsia"/>
        </w:rPr>
        <w:t>），记作</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Pr>
          <w:rFonts w:hint="eastAsia"/>
        </w:rPr>
        <w:t>，表示植株每增加一个自交胚珠所损失的异交胚珠数</w:t>
      </w:r>
      <w:r w:rsidR="002D7DB3">
        <w:rPr>
          <w:rFonts w:hint="eastAsia"/>
        </w:rPr>
        <w:t>，其大小</w:t>
      </w:r>
      <w:r w:rsidR="006C3709">
        <w:rPr>
          <w:rFonts w:hint="eastAsia"/>
        </w:rPr>
        <w:t>可以</w:t>
      </w:r>
      <w:r w:rsidR="002D7DB3">
        <w:rPr>
          <w:rFonts w:hint="eastAsia"/>
        </w:rPr>
        <w:t>在一定程度上反映自交是否提供了繁殖保障</w:t>
      </w:r>
      <w:r>
        <w:rPr>
          <w:rFonts w:hint="eastAsia"/>
        </w:rPr>
        <w:t>；</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num>
          <m:den>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eastAsia="微软雅黑" w:hAnsi="Cambria Math" w:cs="微软雅黑"/>
              </w:rPr>
              <m:t>-</m:t>
            </m:r>
            <m:sSub>
              <m:sSubPr>
                <m:ctrlPr>
                  <w:rPr>
                    <w:rFonts w:ascii="Cambria Math" w:hAnsi="Cambria Math"/>
                    <w:i/>
                  </w:rPr>
                </m:ctrlPr>
              </m:sSubPr>
              <m:e>
                <m:r>
                  <w:rPr>
                    <w:rFonts w:ascii="Cambria Math" w:hAnsi="Cambria Math"/>
                  </w:rPr>
                  <m:t>y</m:t>
                </m:r>
              </m:e>
              <m:sub>
                <m:r>
                  <w:rPr>
                    <w:rFonts w:ascii="Cambria Math" w:hAnsi="Cambria Math"/>
                  </w:rPr>
                  <m:t>x</m:t>
                </m:r>
              </m:sub>
            </m:sSub>
          </m:den>
        </m:f>
      </m:oMath>
      <w:r>
        <w:rPr>
          <w:rFonts w:hint="eastAsia"/>
        </w:rPr>
        <w:t>为花粉折损率（p</w:t>
      </w:r>
      <w:r>
        <w:t>ollen discounting rate</w:t>
      </w:r>
      <w:r>
        <w:rPr>
          <w:rFonts w:hint="eastAsia"/>
        </w:rPr>
        <w:t>），记作</w:t>
      </w:r>
      <m:oMath>
        <m:sSub>
          <m:sSubPr>
            <m:ctrlPr>
              <w:rPr>
                <w:rFonts w:ascii="Cambria Math" w:hAnsi="Cambria Math"/>
                <w:i/>
              </w:rPr>
            </m:ctrlPr>
          </m:sSubPr>
          <m:e>
            <m:r>
              <w:rPr>
                <w:rFonts w:ascii="Cambria Math" w:hAnsi="Cambria Math"/>
              </w:rPr>
              <m:t>D</m:t>
            </m:r>
          </m:e>
          <m:sub>
            <m:r>
              <w:rPr>
                <w:rFonts w:ascii="Cambria Math" w:hAnsi="Cambria Math"/>
              </w:rPr>
              <m:t>p</m:t>
            </m:r>
          </m:sub>
        </m:sSub>
      </m:oMath>
      <w:r>
        <w:rPr>
          <w:rFonts w:hint="eastAsia"/>
        </w:rPr>
        <w:t>，表示植株每增加一个自交胚珠所损失的成功异交花粉数。则有</w:t>
      </w:r>
    </w:p>
    <w:p w14:paraId="1B680C24" w14:textId="77777777" w:rsidR="00C66BFA" w:rsidRPr="00462A24" w:rsidRDefault="00C66BFA" w:rsidP="00C66BFA">
      <w:pPr>
        <w:rPr>
          <w:i/>
        </w:rPr>
      </w:pPr>
      <m:oMathPara>
        <m:oMath>
          <m:r>
            <w:rPr>
              <w:rFonts w:ascii="Cambria Math" w:hAnsi="Cambria Math"/>
            </w:rPr>
            <m:t>2</m:t>
          </m:r>
          <m:d>
            <m:dPr>
              <m:ctrlPr>
                <w:rPr>
                  <w:rFonts w:ascii="Cambria Math" w:hAnsi="Cambria Math"/>
                  <w:i/>
                </w:rPr>
              </m:ctrlPr>
            </m:dPr>
            <m:e>
              <m:r>
                <w:rPr>
                  <w:rFonts w:ascii="Cambria Math" w:hAnsi="Cambria Math"/>
                </w:rPr>
                <m:t>1-</m:t>
              </m:r>
              <w:bookmarkStart w:id="0" w:name="OLE_LINK2"/>
              <m:r>
                <w:rPr>
                  <w:rFonts w:ascii="Cambria Math" w:hAnsi="Cambria Math"/>
                </w:rPr>
                <m:t>δ</m:t>
              </m:r>
              <w:bookmarkEnd w:id="0"/>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(3)</m:t>
          </m:r>
        </m:oMath>
      </m:oMathPara>
    </w:p>
    <w:p w14:paraId="7DEF5178" w14:textId="41EDC13C" w:rsidR="000A5BC4" w:rsidRDefault="00E6409B" w:rsidP="00C66BFA">
      <w:r>
        <w:tab/>
      </w:r>
      <w:r w:rsidR="000A5BC4">
        <w:rPr>
          <w:rFonts w:hint="eastAsia"/>
        </w:rPr>
        <w:t>由于植物</w:t>
      </w:r>
      <w:r w:rsidR="00F84C28">
        <w:rPr>
          <w:rFonts w:hint="eastAsia"/>
        </w:rPr>
        <w:t>产生的</w:t>
      </w:r>
      <w:r w:rsidR="000A5BC4">
        <w:rPr>
          <w:rFonts w:hint="eastAsia"/>
        </w:rPr>
        <w:t>花粉</w:t>
      </w:r>
      <w:proofErr w:type="gramStart"/>
      <w:r w:rsidR="000A5BC4">
        <w:rPr>
          <w:rFonts w:hint="eastAsia"/>
        </w:rPr>
        <w:t>数往往</w:t>
      </w:r>
      <w:proofErr w:type="gramEnd"/>
      <w:r w:rsidR="000A5BC4">
        <w:rPr>
          <w:rFonts w:hint="eastAsia"/>
        </w:rPr>
        <w:t>远远多于胚珠数，花粉折损通常可以忽略</w:t>
      </w:r>
      <w:r w:rsidR="00E2235A">
        <w:rPr>
          <w:rFonts w:hint="eastAsia"/>
        </w:rPr>
        <w:t>（Lloyd</w:t>
      </w:r>
      <w:r w:rsidR="006B2FC1">
        <w:rPr>
          <w:rFonts w:hint="eastAsia"/>
        </w:rPr>
        <w:t>，</w:t>
      </w:r>
      <w:r w:rsidR="00E2235A">
        <w:rPr>
          <w:rFonts w:hint="eastAsia"/>
        </w:rPr>
        <w:t>1992）</w:t>
      </w:r>
      <w:r w:rsidR="00054091">
        <w:rPr>
          <w:rFonts w:hint="eastAsia"/>
        </w:rPr>
        <w:t>。</w:t>
      </w:r>
    </w:p>
    <w:p w14:paraId="6907E370" w14:textId="1EF22B2B" w:rsidR="006B2FC1" w:rsidRDefault="006B2FC1" w:rsidP="00C66BFA"/>
    <w:p w14:paraId="75B2AE44" w14:textId="194995E1" w:rsidR="006B2FC1" w:rsidRDefault="006B2FC1" w:rsidP="00C66BFA">
      <w:r>
        <w:rPr>
          <w:rFonts w:hint="eastAsia"/>
        </w:rPr>
        <w:t>2.3.2</w:t>
      </w:r>
      <w:r>
        <w:t xml:space="preserve"> </w:t>
      </w:r>
      <w:r w:rsidR="0079500E">
        <w:rPr>
          <w:rFonts w:hint="eastAsia"/>
        </w:rPr>
        <w:t>交配系统的选择</w:t>
      </w:r>
    </w:p>
    <w:p w14:paraId="54C43AC8" w14:textId="5A82203E" w:rsidR="00DC63A7" w:rsidRDefault="00DC63A7" w:rsidP="00C66BFA">
      <w:pPr>
        <w:rPr>
          <w:rFonts w:hint="eastAsia"/>
        </w:rPr>
      </w:pPr>
      <w:r>
        <w:tab/>
      </w:r>
      <w:r>
        <w:rPr>
          <w:rFonts w:hint="eastAsia"/>
        </w:rPr>
        <w:t>应用上述模型，我们可以计算特定情境下植物选择自交的条件。</w:t>
      </w:r>
    </w:p>
    <w:p w14:paraId="4DDABE57" w14:textId="29DBE8F4" w:rsidR="008554F3" w:rsidRDefault="006B2FC1" w:rsidP="00C66BFA">
      <w:r>
        <w:tab/>
      </w:r>
      <w:r w:rsidR="008554F3">
        <w:rPr>
          <w:rFonts w:hint="eastAsia"/>
        </w:rPr>
        <w:t>在传粉者活跃、花粉量足够大的情况下，自交不能提供繁殖保障，此时种子折损是完全的，即</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hint="eastAsia"/>
          </w:rPr>
          <m:t>=1</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=0</m:t>
        </m:r>
      </m:oMath>
      <w:r w:rsidR="008554F3">
        <w:rPr>
          <w:rFonts w:hint="eastAsia"/>
        </w:rPr>
        <w:t>。代入</w:t>
      </w:r>
      <m:oMath>
        <m:r>
          <w:rPr>
            <w:rFonts w:ascii="Cambria Math" w:hAnsi="Cambria Math"/>
          </w:rPr>
          <m:t>(3)</m:t>
        </m:r>
      </m:oMath>
      <w:r w:rsidR="008554F3">
        <w:rPr>
          <w:rFonts w:hint="eastAsia"/>
        </w:rPr>
        <w:t>式可得，当</w:t>
      </w:r>
      <m:oMath>
        <m:r>
          <w:rPr>
            <w:rFonts w:ascii="Cambria Math" w:hAnsi="Cambria Math"/>
          </w:rPr>
          <m:t>δ&lt;</m:t>
        </m:r>
        <m:f>
          <m:fPr>
            <m:ctrlPr>
              <w:rPr>
                <w:rFonts w:ascii="Cambria Math" w:hAnsi="Cambria Math"/>
                <w:i/>
              </w:rPr>
            </m:ctrlPr>
          </m:fPr>
          <m:num>
            <m:r>
              <w:rPr>
                <w:rFonts w:ascii="Cambria Math" w:hAnsi="Cambria Math"/>
              </w:rPr>
              <m:t>1</m:t>
            </m:r>
          </m:num>
          <m:den>
            <m:r>
              <w:rPr>
                <w:rFonts w:ascii="Cambria Math" w:hAnsi="Cambria Math"/>
              </w:rPr>
              <m:t>2</m:t>
            </m:r>
          </m:den>
        </m:f>
      </m:oMath>
      <w:r w:rsidR="008554F3">
        <w:rPr>
          <w:rFonts w:hint="eastAsia"/>
        </w:rPr>
        <w:t>时自交将被选择，</w:t>
      </w:r>
      <w:r w:rsidR="00DC63A7">
        <w:rPr>
          <w:rFonts w:hint="eastAsia"/>
        </w:rPr>
        <w:t>否则植物将选择异交，</w:t>
      </w:r>
      <w:r w:rsidR="008554F3">
        <w:rPr>
          <w:rFonts w:hint="eastAsia"/>
        </w:rPr>
        <w:t>此时植物仅需在自动优势和近交衰退之间进行权衡。</w:t>
      </w:r>
    </w:p>
    <w:p w14:paraId="78F88697" w14:textId="268AF8BD" w:rsidR="006C3709" w:rsidRDefault="006C3709" w:rsidP="00C66BFA">
      <w:r>
        <w:tab/>
      </w:r>
      <w:r w:rsidR="000C28CE">
        <w:rPr>
          <w:rFonts w:hint="eastAsia"/>
        </w:rPr>
        <w:t>当</w:t>
      </w:r>
      <w:r>
        <w:rPr>
          <w:rFonts w:hint="eastAsia"/>
        </w:rPr>
        <w:t>种子折损和花粉折损均不存在或者可以忽略</w:t>
      </w:r>
      <w:r w:rsidR="00E02F35">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hint="eastAsia"/>
          </w:rPr>
          <m:t>=0</m:t>
        </m:r>
      </m:oMath>
      <w:r w:rsidR="000C28CE">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hint="eastAsia"/>
          </w:rPr>
          <m:t>=0</m:t>
        </m:r>
      </m:oMath>
      <w:r w:rsidR="00E02F35">
        <w:rPr>
          <w:rFonts w:hint="eastAsia"/>
        </w:rPr>
        <w:t>）</w:t>
      </w:r>
      <w:r w:rsidR="000C28CE">
        <w:rPr>
          <w:rFonts w:hint="eastAsia"/>
        </w:rPr>
        <w:t>时，由</w:t>
      </w:r>
      <m:oMath>
        <m:r>
          <w:rPr>
            <w:rFonts w:ascii="Cambria Math" w:hAnsi="Cambria Math"/>
          </w:rPr>
          <m:t>(3)</m:t>
        </m:r>
      </m:oMath>
      <w:r w:rsidR="000C28CE">
        <w:rPr>
          <w:rFonts w:hint="eastAsia"/>
        </w:rPr>
        <w:t>式可知自交进化的条件是</w:t>
      </w:r>
      <m:oMath>
        <m:r>
          <w:rPr>
            <w:rFonts w:ascii="Cambria Math" w:hAnsi="Cambria Math"/>
          </w:rPr>
          <m:t>δ&lt;1</m:t>
        </m:r>
      </m:oMath>
      <w:r w:rsidR="000C28CE">
        <w:rPr>
          <w:rFonts w:hint="eastAsia"/>
        </w:rPr>
        <w:t>，即无论近交衰退的程度有多大，植物都将进行自交。这种情况主要出现在传粉者有限</w:t>
      </w:r>
      <w:r w:rsidR="00930453">
        <w:rPr>
          <w:rFonts w:hint="eastAsia"/>
        </w:rPr>
        <w:t>或潜在配偶稀缺</w:t>
      </w:r>
      <w:r w:rsidR="000C28CE">
        <w:rPr>
          <w:rFonts w:hint="eastAsia"/>
        </w:rPr>
        <w:t>的条件下，</w:t>
      </w:r>
      <w:r w:rsidR="00930453">
        <w:rPr>
          <w:rFonts w:hint="eastAsia"/>
        </w:rPr>
        <w:t>如长距离迁徙</w:t>
      </w:r>
      <w:r w:rsidR="00C46F6C">
        <w:rPr>
          <w:rFonts w:hint="eastAsia"/>
        </w:rPr>
        <w:t>后建立的植物种群中</w:t>
      </w:r>
      <w:r w:rsidR="005225F3">
        <w:rPr>
          <w:rFonts w:hint="eastAsia"/>
        </w:rPr>
        <w:t>（B</w:t>
      </w:r>
      <w:r w:rsidR="005225F3">
        <w:t>aker</w:t>
      </w:r>
      <w:r w:rsidR="006B2FC1">
        <w:t>，</w:t>
      </w:r>
      <w:r w:rsidR="005225F3">
        <w:t>1955</w:t>
      </w:r>
      <w:r w:rsidR="005225F3">
        <w:rPr>
          <w:rFonts w:hint="eastAsia"/>
        </w:rPr>
        <w:t>）</w:t>
      </w:r>
      <w:r w:rsidR="00C46F6C">
        <w:rPr>
          <w:rFonts w:hint="eastAsia"/>
        </w:rPr>
        <w:t>，</w:t>
      </w:r>
      <w:r w:rsidR="000C28CE">
        <w:rPr>
          <w:rFonts w:hint="eastAsia"/>
        </w:rPr>
        <w:t>此时</w:t>
      </w:r>
      <w:r w:rsidR="00490634">
        <w:rPr>
          <w:rFonts w:hint="eastAsia"/>
        </w:rPr>
        <w:t>自交为植物提供了繁殖保障。这也解释了为何一年生的生活型</w:t>
      </w:r>
      <w:r w:rsidR="0009004D">
        <w:rPr>
          <w:rFonts w:hint="eastAsia"/>
        </w:rPr>
        <w:t>常</w:t>
      </w:r>
      <w:r w:rsidR="00490634">
        <w:rPr>
          <w:rFonts w:hint="eastAsia"/>
        </w:rPr>
        <w:t>常与自交联系在一起</w:t>
      </w:r>
      <w:r w:rsidR="00E02F35">
        <w:rPr>
          <w:rFonts w:hint="eastAsia"/>
        </w:rPr>
        <w:t>（S</w:t>
      </w:r>
      <w:r w:rsidR="00E02F35">
        <w:t>tebbins</w:t>
      </w:r>
      <w:r w:rsidR="00E02F35">
        <w:rPr>
          <w:rFonts w:hint="eastAsia"/>
        </w:rPr>
        <w:t>，1965）</w:t>
      </w:r>
      <w:r w:rsidR="00B06385">
        <w:rPr>
          <w:rFonts w:hint="eastAsia"/>
        </w:rPr>
        <w:t>：对</w:t>
      </w:r>
      <w:r w:rsidR="00E02F35">
        <w:rPr>
          <w:rFonts w:hint="eastAsia"/>
        </w:rPr>
        <w:t>一</w:t>
      </w:r>
      <w:r w:rsidR="00B06385">
        <w:rPr>
          <w:rFonts w:hint="eastAsia"/>
        </w:rPr>
        <w:t>年生植物而言，</w:t>
      </w:r>
      <w:r w:rsidR="00490634">
        <w:rPr>
          <w:rFonts w:hint="eastAsia"/>
        </w:rPr>
        <w:t>某一年的</w:t>
      </w:r>
      <w:r w:rsidR="00B06385">
        <w:rPr>
          <w:rFonts w:hint="eastAsia"/>
        </w:rPr>
        <w:t>传粉者短缺造成的</w:t>
      </w:r>
      <w:r w:rsidR="009F181C">
        <w:rPr>
          <w:rFonts w:hint="eastAsia"/>
        </w:rPr>
        <w:t>种子</w:t>
      </w:r>
      <w:r w:rsidR="00B06385">
        <w:rPr>
          <w:rFonts w:hint="eastAsia"/>
        </w:rPr>
        <w:t>损失</w:t>
      </w:r>
      <w:r w:rsidR="00E02F35">
        <w:rPr>
          <w:rFonts w:hint="eastAsia"/>
        </w:rPr>
        <w:t>无法</w:t>
      </w:r>
      <w:r w:rsidR="00B06385">
        <w:rPr>
          <w:rFonts w:hint="eastAsia"/>
        </w:rPr>
        <w:t>在传粉者充足的年份被弥补</w:t>
      </w:r>
      <w:r w:rsidR="005A443B">
        <w:rPr>
          <w:rFonts w:hint="eastAsia"/>
        </w:rPr>
        <w:t>，因此自交将不会造成潜在的</w:t>
      </w:r>
      <w:r w:rsidR="00E02F35">
        <w:rPr>
          <w:rFonts w:hint="eastAsia"/>
        </w:rPr>
        <w:t>种子折</w:t>
      </w:r>
      <w:r w:rsidR="005A443B">
        <w:rPr>
          <w:rFonts w:hint="eastAsia"/>
        </w:rPr>
        <w:t>损</w:t>
      </w:r>
      <w:r w:rsidR="00E2235A">
        <w:rPr>
          <w:rFonts w:hint="eastAsia"/>
        </w:rPr>
        <w:t>（Lloyd</w:t>
      </w:r>
      <w:r w:rsidR="006B2FC1">
        <w:rPr>
          <w:rFonts w:hint="eastAsia"/>
        </w:rPr>
        <w:t>，</w:t>
      </w:r>
      <w:r w:rsidR="00E2235A">
        <w:rPr>
          <w:rFonts w:hint="eastAsia"/>
        </w:rPr>
        <w:t>1992）</w:t>
      </w:r>
      <w:r w:rsidR="00B06385">
        <w:rPr>
          <w:rFonts w:hint="eastAsia"/>
        </w:rPr>
        <w:t>。</w:t>
      </w:r>
    </w:p>
    <w:p w14:paraId="56788555" w14:textId="02D608FB" w:rsidR="00386DE5" w:rsidRDefault="002D7DB3" w:rsidP="00C66BFA">
      <w:r>
        <w:tab/>
      </w:r>
      <w:r w:rsidR="004C394A">
        <w:rPr>
          <w:rFonts w:hint="eastAsia"/>
        </w:rPr>
        <w:t>在</w:t>
      </w:r>
      <w:r w:rsidR="003B1D1C">
        <w:rPr>
          <w:rFonts w:hint="eastAsia"/>
        </w:rPr>
        <w:t>上述</w:t>
      </w:r>
      <w:r w:rsidR="004C394A">
        <w:rPr>
          <w:rFonts w:hint="eastAsia"/>
        </w:rPr>
        <w:t>模型的预测中，</w:t>
      </w:r>
      <w:r w:rsidR="00883DF1">
        <w:rPr>
          <w:rFonts w:hint="eastAsia"/>
        </w:rPr>
        <w:t>植物将选择</w:t>
      </w:r>
      <w:r w:rsidR="004C394A">
        <w:rPr>
          <w:rFonts w:hint="eastAsia"/>
        </w:rPr>
        <w:t>完全的自交或异交</w:t>
      </w:r>
      <w:r w:rsidR="003B1D1C">
        <w:rPr>
          <w:rFonts w:hint="eastAsia"/>
        </w:rPr>
        <w:t>；但该模型并未</w:t>
      </w:r>
      <w:r w:rsidR="0009004D">
        <w:rPr>
          <w:rFonts w:hint="eastAsia"/>
        </w:rPr>
        <w:t>包含</w:t>
      </w:r>
      <w:r w:rsidR="003B1D1C">
        <w:rPr>
          <w:rFonts w:hint="eastAsia"/>
        </w:rPr>
        <w:t>任何频率依赖因子，自然界</w:t>
      </w:r>
      <w:r w:rsidR="00510BCA">
        <w:rPr>
          <w:rFonts w:hint="eastAsia"/>
        </w:rPr>
        <w:t>中</w:t>
      </w:r>
      <w:r w:rsidR="003B1D1C">
        <w:rPr>
          <w:rFonts w:hint="eastAsia"/>
        </w:rPr>
        <w:t>的实际情况会更加复杂</w:t>
      </w:r>
      <w:r w:rsidR="00815AE1">
        <w:rPr>
          <w:rFonts w:hint="eastAsia"/>
        </w:rPr>
        <w:t>。</w:t>
      </w:r>
      <w:proofErr w:type="spellStart"/>
      <w:r w:rsidR="00815AE1">
        <w:t>Lande</w:t>
      </w:r>
      <w:proofErr w:type="spellEnd"/>
      <w:r w:rsidR="00815AE1">
        <w:rPr>
          <w:rFonts w:hint="eastAsia"/>
        </w:rPr>
        <w:t>和</w:t>
      </w:r>
      <w:proofErr w:type="spellStart"/>
      <w:r w:rsidR="00815AE1">
        <w:t>Schemske</w:t>
      </w:r>
      <w:proofErr w:type="spellEnd"/>
      <w:r w:rsidR="00815AE1">
        <w:rPr>
          <w:rFonts w:hint="eastAsia"/>
        </w:rPr>
        <w:t>（1985）</w:t>
      </w:r>
      <w:r w:rsidR="00D035AB">
        <w:rPr>
          <w:rFonts w:hint="eastAsia"/>
        </w:rPr>
        <w:t>提出的模型</w:t>
      </w:r>
      <w:r w:rsidR="002D4BE8">
        <w:rPr>
          <w:rFonts w:hint="eastAsia"/>
        </w:rPr>
        <w:t>则</w:t>
      </w:r>
      <w:r w:rsidR="003B1D1C">
        <w:rPr>
          <w:rFonts w:hint="eastAsia"/>
        </w:rPr>
        <w:t>考虑了近交衰退随种群自交率的变化</w:t>
      </w:r>
      <w:r w:rsidR="002D4BE8">
        <w:rPr>
          <w:rFonts w:hint="eastAsia"/>
        </w:rPr>
        <w:t>。</w:t>
      </w:r>
      <w:r w:rsidR="003B1D1C">
        <w:rPr>
          <w:rFonts w:hint="eastAsia"/>
        </w:rPr>
        <w:t>他们</w:t>
      </w:r>
      <w:r w:rsidR="00601FAE">
        <w:rPr>
          <w:rFonts w:hint="eastAsia"/>
        </w:rPr>
        <w:t>的模型显示</w:t>
      </w:r>
      <w:r w:rsidR="002D4BE8">
        <w:rPr>
          <w:rFonts w:hint="eastAsia"/>
        </w:rPr>
        <w:t>，</w:t>
      </w:r>
      <w:r w:rsidR="00E9050A">
        <w:rPr>
          <w:rFonts w:hint="eastAsia"/>
        </w:rPr>
        <w:t>交配系统的进化稳定状态应该是高度自交或者高度异交</w:t>
      </w:r>
      <w:r w:rsidR="00386DE5">
        <w:rPr>
          <w:rFonts w:hint="eastAsia"/>
        </w:rPr>
        <w:t>；</w:t>
      </w:r>
      <w:r w:rsidR="00193315">
        <w:rPr>
          <w:rFonts w:hint="eastAsia"/>
        </w:rPr>
        <w:t>同时他们指出，高度自交的物种更容易从以异交为主的物种进化而来，</w:t>
      </w:r>
      <w:r w:rsidR="00601FAE">
        <w:rPr>
          <w:rFonts w:hint="eastAsia"/>
        </w:rPr>
        <w:t>每一百年或更</w:t>
      </w:r>
      <w:r w:rsidR="002D4BE8">
        <w:rPr>
          <w:rFonts w:hint="eastAsia"/>
        </w:rPr>
        <w:t>短</w:t>
      </w:r>
      <w:r w:rsidR="00601FAE">
        <w:rPr>
          <w:rFonts w:hint="eastAsia"/>
        </w:rPr>
        <w:t>时间发生一次的传粉者短缺或种群数量锐减就足以将近交衰退程度降到一定水平，从而使选择有利于自交。</w:t>
      </w:r>
    </w:p>
    <w:p w14:paraId="6900F868" w14:textId="5E0F18A5" w:rsidR="00054091" w:rsidRDefault="00386DE5" w:rsidP="00C66BFA">
      <w:r>
        <w:lastRenderedPageBreak/>
        <w:tab/>
      </w:r>
      <w:r>
        <w:rPr>
          <w:rFonts w:hint="eastAsia"/>
        </w:rPr>
        <w:t>根据</w:t>
      </w:r>
      <w:proofErr w:type="spellStart"/>
      <w:r>
        <w:rPr>
          <w:rFonts w:hint="eastAsia"/>
        </w:rPr>
        <w:t>L</w:t>
      </w:r>
      <w:r>
        <w:t>ande</w:t>
      </w:r>
      <w:proofErr w:type="spellEnd"/>
      <w:r>
        <w:rPr>
          <w:rFonts w:hint="eastAsia"/>
        </w:rPr>
        <w:t>和</w:t>
      </w:r>
      <w:proofErr w:type="spellStart"/>
      <w:r>
        <w:t>Schemske</w:t>
      </w:r>
      <w:proofErr w:type="spellEnd"/>
      <w:r>
        <w:rPr>
          <w:rFonts w:hint="eastAsia"/>
        </w:rPr>
        <w:t>的模型（1985），可以推测在自交率主要受遗传控制的物种中，自交</w:t>
      </w:r>
      <w:proofErr w:type="gramStart"/>
      <w:r>
        <w:rPr>
          <w:rFonts w:hint="eastAsia"/>
        </w:rPr>
        <w:t>率应当</w:t>
      </w:r>
      <w:proofErr w:type="gramEnd"/>
      <w:r>
        <w:rPr>
          <w:rFonts w:hint="eastAsia"/>
        </w:rPr>
        <w:t>呈现双峰分布，这在他们收集的来自55个植物物种的数据中得到了证明（</w:t>
      </w:r>
      <w:proofErr w:type="spellStart"/>
      <w:r w:rsidRPr="00510BCA">
        <w:t>Schemske</w:t>
      </w:r>
      <w:proofErr w:type="spellEnd"/>
      <w:r w:rsidR="006B2FC1">
        <w:rPr>
          <w:rFonts w:hint="eastAsia"/>
        </w:rPr>
        <w:t>&amp;</w:t>
      </w:r>
      <w:r w:rsidR="006B2FC1">
        <w:t xml:space="preserve"> </w:t>
      </w:r>
      <w:proofErr w:type="spellStart"/>
      <w:r w:rsidRPr="00510BCA">
        <w:t>Lande</w:t>
      </w:r>
      <w:proofErr w:type="spellEnd"/>
      <w:r w:rsidR="006B2FC1">
        <w:t>，</w:t>
      </w:r>
      <w:r>
        <w:rPr>
          <w:rFonts w:hint="eastAsia"/>
        </w:rPr>
        <w:t>1985），</w:t>
      </w:r>
      <w:r>
        <w:t>Vogler</w:t>
      </w:r>
      <w:r>
        <w:rPr>
          <w:rFonts w:hint="eastAsia"/>
        </w:rPr>
        <w:t>和</w:t>
      </w:r>
      <w:r>
        <w:t>Kalisz</w:t>
      </w:r>
      <w:r>
        <w:rPr>
          <w:rFonts w:hint="eastAsia"/>
        </w:rPr>
        <w:t>（2001）的工作为此提供了进一步的证据。</w:t>
      </w:r>
      <w:r w:rsidR="003076D2">
        <w:rPr>
          <w:rFonts w:hint="eastAsia"/>
        </w:rPr>
        <w:t>有趣的是</w:t>
      </w:r>
      <w:r>
        <w:rPr>
          <w:rFonts w:hint="eastAsia"/>
        </w:rPr>
        <w:t>，</w:t>
      </w:r>
      <w:r w:rsidR="00DB6523">
        <w:rPr>
          <w:rFonts w:hint="eastAsia"/>
        </w:rPr>
        <w:t>尽管</w:t>
      </w:r>
      <w:r w:rsidR="003076D2">
        <w:rPr>
          <w:rFonts w:hint="eastAsia"/>
        </w:rPr>
        <w:t>风媒传粉和动物传粉</w:t>
      </w:r>
      <w:r w:rsidR="00DB6523">
        <w:rPr>
          <w:rFonts w:hint="eastAsia"/>
        </w:rPr>
        <w:t>植物的自交率</w:t>
      </w:r>
      <w:r w:rsidR="003076D2">
        <w:rPr>
          <w:rFonts w:hint="eastAsia"/>
        </w:rPr>
        <w:t>都</w:t>
      </w:r>
      <w:r w:rsidR="00DB6523">
        <w:rPr>
          <w:rFonts w:hint="eastAsia"/>
        </w:rPr>
        <w:t>大体呈双峰型分布，</w:t>
      </w:r>
      <w:r w:rsidR="003076D2">
        <w:rPr>
          <w:rFonts w:hint="eastAsia"/>
        </w:rPr>
        <w:t>但</w:t>
      </w:r>
      <w:r w:rsidR="00DB6523">
        <w:rPr>
          <w:rFonts w:hint="eastAsia"/>
        </w:rPr>
        <w:t>有相当比例的</w:t>
      </w:r>
      <w:r w:rsidR="003076D2">
        <w:rPr>
          <w:rFonts w:hint="eastAsia"/>
        </w:rPr>
        <w:t>动物传粉</w:t>
      </w:r>
      <w:r w:rsidR="00DB6523">
        <w:rPr>
          <w:rFonts w:hint="eastAsia"/>
        </w:rPr>
        <w:t>物种自交率在20%到80%之间，即呈现混合交配模式</w:t>
      </w:r>
      <w:r w:rsidR="003076D2">
        <w:rPr>
          <w:rFonts w:hint="eastAsia"/>
        </w:rPr>
        <w:t>（</w:t>
      </w:r>
      <w:r w:rsidR="003076D2">
        <w:t>Vogler</w:t>
      </w:r>
      <w:r w:rsidR="006B2FC1">
        <w:rPr>
          <w:rFonts w:hint="eastAsia"/>
        </w:rPr>
        <w:t>&amp;</w:t>
      </w:r>
      <w:r w:rsidR="006B2FC1">
        <w:t xml:space="preserve"> </w:t>
      </w:r>
      <w:r w:rsidR="003076D2">
        <w:t>Kalisz</w:t>
      </w:r>
      <w:r w:rsidR="006B2FC1">
        <w:rPr>
          <w:rFonts w:hint="eastAsia"/>
        </w:rPr>
        <w:t>，</w:t>
      </w:r>
      <w:r w:rsidR="003076D2">
        <w:rPr>
          <w:rFonts w:hint="eastAsia"/>
        </w:rPr>
        <w:t>2001</w:t>
      </w:r>
      <w:r w:rsidR="003076D2">
        <w:rPr>
          <w:rFonts w:hint="eastAsia"/>
        </w:rPr>
        <w:t>）</w:t>
      </w:r>
      <w:r w:rsidR="00DB6523">
        <w:rPr>
          <w:rFonts w:hint="eastAsia"/>
        </w:rPr>
        <w:t>。</w:t>
      </w:r>
      <w:proofErr w:type="spellStart"/>
      <w:r w:rsidR="003076D2" w:rsidRPr="00303206">
        <w:t>Porcher</w:t>
      </w:r>
      <w:proofErr w:type="spellEnd"/>
      <w:r w:rsidR="003076D2" w:rsidRPr="00303206">
        <w:t xml:space="preserve"> E</w:t>
      </w:r>
      <w:r w:rsidR="003076D2">
        <w:rPr>
          <w:rFonts w:hint="eastAsia"/>
        </w:rPr>
        <w:t>和</w:t>
      </w:r>
      <w:proofErr w:type="spellStart"/>
      <w:r w:rsidR="003076D2" w:rsidRPr="00303206">
        <w:t>Lande</w:t>
      </w:r>
      <w:proofErr w:type="spellEnd"/>
      <w:r w:rsidR="003076D2" w:rsidRPr="00303206">
        <w:t xml:space="preserve"> R</w:t>
      </w:r>
      <w:r w:rsidR="003076D2">
        <w:rPr>
          <w:rFonts w:hint="eastAsia"/>
        </w:rPr>
        <w:t>（2005）提出，</w:t>
      </w:r>
      <w:r w:rsidR="00303206">
        <w:rPr>
          <w:rFonts w:hint="eastAsia"/>
        </w:rPr>
        <w:t>花粉折损可能是维持</w:t>
      </w:r>
      <w:r w:rsidR="00D24EB1">
        <w:rPr>
          <w:rFonts w:hint="eastAsia"/>
        </w:rPr>
        <w:t>高自交率的混合交配系统</w:t>
      </w:r>
      <w:r w:rsidR="00303206">
        <w:rPr>
          <w:rFonts w:hint="eastAsia"/>
        </w:rPr>
        <w:t>的重要因素，而低至中自交率的混合交配系统可能</w:t>
      </w:r>
      <w:r w:rsidR="003664A9">
        <w:rPr>
          <w:rFonts w:hint="eastAsia"/>
        </w:rPr>
        <w:t>与传粉者行为导致的同株异花授粉有关</w:t>
      </w:r>
      <w:r w:rsidR="00303206">
        <w:rPr>
          <w:rFonts w:hint="eastAsia"/>
        </w:rPr>
        <w:t>。</w:t>
      </w:r>
      <w:r w:rsidR="009F02F8">
        <w:rPr>
          <w:rFonts w:hint="eastAsia"/>
        </w:rPr>
        <w:t>传粉者偏好单株开花数更多的植株，</w:t>
      </w:r>
      <w:r w:rsidR="00EE0957">
        <w:rPr>
          <w:rFonts w:hint="eastAsia"/>
        </w:rPr>
        <w:t>从而</w:t>
      </w:r>
      <w:r w:rsidR="009F02F8">
        <w:rPr>
          <w:rFonts w:hint="eastAsia"/>
        </w:rPr>
        <w:t>增加其花粉</w:t>
      </w:r>
      <w:r w:rsidR="003076D2">
        <w:rPr>
          <w:rFonts w:hint="eastAsia"/>
        </w:rPr>
        <w:t>向异株</w:t>
      </w:r>
      <w:r w:rsidR="009F02F8">
        <w:rPr>
          <w:rFonts w:hint="eastAsia"/>
        </w:rPr>
        <w:t>的散布概率，</w:t>
      </w:r>
      <w:r w:rsidR="00EE0957">
        <w:rPr>
          <w:rFonts w:hint="eastAsia"/>
        </w:rPr>
        <w:t>但</w:t>
      </w:r>
      <w:r w:rsidR="009F02F8">
        <w:rPr>
          <w:rFonts w:hint="eastAsia"/>
        </w:rPr>
        <w:t>同时也会导致更高的同株异花传粉率</w:t>
      </w:r>
      <w:r w:rsidR="00EE0957">
        <w:rPr>
          <w:rFonts w:hint="eastAsia"/>
        </w:rPr>
        <w:t>（</w:t>
      </w:r>
      <w:r w:rsidR="00EE0957" w:rsidRPr="00EE0957">
        <w:t>Harder</w:t>
      </w:r>
      <w:r w:rsidR="006B2FC1">
        <w:rPr>
          <w:rFonts w:hint="eastAsia"/>
        </w:rPr>
        <w:t>&amp;</w:t>
      </w:r>
      <w:r w:rsidR="006B2FC1">
        <w:t xml:space="preserve"> </w:t>
      </w:r>
      <w:r w:rsidR="00EE0957" w:rsidRPr="00EE0957">
        <w:t>Barrett</w:t>
      </w:r>
      <w:r w:rsidR="006B2FC1">
        <w:rPr>
          <w:rFonts w:hint="eastAsia"/>
        </w:rPr>
        <w:t>，</w:t>
      </w:r>
      <w:r w:rsidR="00EE0957" w:rsidRPr="00EE0957">
        <w:t>1995</w:t>
      </w:r>
      <w:r w:rsidR="00EE0957">
        <w:rPr>
          <w:rFonts w:hint="eastAsia"/>
        </w:rPr>
        <w:t>）。在动物传粉</w:t>
      </w:r>
      <w:r w:rsidR="003076D2">
        <w:rPr>
          <w:rFonts w:hint="eastAsia"/>
        </w:rPr>
        <w:t>的植物中，这两种相反的选择力或许导致了稳定混合交配系统的出现（</w:t>
      </w:r>
      <w:proofErr w:type="spellStart"/>
      <w:r w:rsidR="003076D2" w:rsidRPr="003076D2">
        <w:t>Devaux</w:t>
      </w:r>
      <w:proofErr w:type="spellEnd"/>
      <w:r w:rsidR="003076D2">
        <w:t xml:space="preserve"> et al</w:t>
      </w:r>
      <w:r w:rsidR="006B2FC1">
        <w:t>.</w:t>
      </w:r>
      <w:r w:rsidR="006B2FC1">
        <w:rPr>
          <w:rFonts w:hint="eastAsia"/>
        </w:rPr>
        <w:t>，</w:t>
      </w:r>
      <w:r w:rsidR="003076D2">
        <w:t>2014</w:t>
      </w:r>
      <w:r w:rsidR="003076D2">
        <w:rPr>
          <w:rFonts w:hint="eastAsia"/>
        </w:rPr>
        <w:t>）。</w:t>
      </w:r>
    </w:p>
    <w:p w14:paraId="63738F61" w14:textId="77777777" w:rsidR="00054091" w:rsidRPr="00303206" w:rsidRDefault="00054091" w:rsidP="00C66BFA"/>
    <w:p w14:paraId="39CA3901" w14:textId="77777777" w:rsidR="00C66BFA" w:rsidRPr="009D5FFF" w:rsidRDefault="00C66BFA" w:rsidP="00C66BFA">
      <w:r>
        <w:rPr>
          <w:rFonts w:hint="eastAsia"/>
        </w:rPr>
        <w:t>参考文献：</w:t>
      </w:r>
    </w:p>
    <w:p w14:paraId="1DF9BDD2" w14:textId="75000A31" w:rsidR="00C66BFA" w:rsidRDefault="00C66BFA" w:rsidP="00C66BFA">
      <w:r w:rsidRPr="00554F9F">
        <w:t>Darwin CR</w:t>
      </w:r>
      <w:r>
        <w:t>.</w:t>
      </w:r>
      <w:r w:rsidRPr="00554F9F">
        <w:t xml:space="preserve"> 1876</w:t>
      </w:r>
      <w:r>
        <w:t>.</w:t>
      </w:r>
      <w:r w:rsidRPr="00554F9F">
        <w:t xml:space="preserve"> The effects of cross and self</w:t>
      </w:r>
      <w:r>
        <w:t>-</w:t>
      </w:r>
      <w:r w:rsidRPr="00554F9F">
        <w:t>fertilization in the vegetable kingdom. John Murray, London, UK.</w:t>
      </w:r>
    </w:p>
    <w:p w14:paraId="7918C820" w14:textId="1D93E361" w:rsidR="00C66BFA" w:rsidRDefault="00C66BFA" w:rsidP="00C66BFA">
      <w:r>
        <w:t>Fisher RA. 1941. Average excess and average effect of a gene substitution.</w:t>
      </w:r>
      <w:r>
        <w:rPr>
          <w:rFonts w:hint="eastAsia"/>
        </w:rPr>
        <w:t xml:space="preserve"> </w:t>
      </w:r>
      <w:r>
        <w:t>Annals of Eugenics 11: 53–63.</w:t>
      </w:r>
    </w:p>
    <w:p w14:paraId="46C26CEF" w14:textId="4D86B12A" w:rsidR="00C66BFA" w:rsidRDefault="00C66BFA" w:rsidP="00C66BFA">
      <w:r>
        <w:t>Jain SK. 1976. The evolution of inbreeding in plants. Annual Review of</w:t>
      </w:r>
      <w:r>
        <w:rPr>
          <w:rFonts w:hint="eastAsia"/>
        </w:rPr>
        <w:t xml:space="preserve"> </w:t>
      </w:r>
      <w:r>
        <w:t>Ecology, Evolution, and Systematics 7: 469–495.</w:t>
      </w:r>
    </w:p>
    <w:p w14:paraId="2BD9E9A9" w14:textId="4347898D" w:rsidR="00C66BFA" w:rsidRDefault="00C66BFA" w:rsidP="00C66BFA">
      <w:proofErr w:type="spellStart"/>
      <w:r>
        <w:t>Lande</w:t>
      </w:r>
      <w:proofErr w:type="spellEnd"/>
      <w:r>
        <w:t xml:space="preserve"> R, </w:t>
      </w:r>
      <w:proofErr w:type="spellStart"/>
      <w:r>
        <w:t>Schemske</w:t>
      </w:r>
      <w:proofErr w:type="spellEnd"/>
      <w:r>
        <w:t xml:space="preserve"> DW. 1985. The evolution of self-fertilization and</w:t>
      </w:r>
      <w:r>
        <w:rPr>
          <w:rFonts w:hint="eastAsia"/>
        </w:rPr>
        <w:t xml:space="preserve"> </w:t>
      </w:r>
      <w:r>
        <w:t>inbreeding depression in plants. I. Genetic models. Evolution 39: 24–40.</w:t>
      </w:r>
    </w:p>
    <w:p w14:paraId="61E5D441" w14:textId="2A74B247" w:rsidR="00C66BFA" w:rsidRDefault="00C66BFA" w:rsidP="00C66BFA">
      <w:r>
        <w:t>Lloyd DG. 1992. Self- and cross-fertilization in plants. II. The selection of</w:t>
      </w:r>
      <w:r>
        <w:rPr>
          <w:rFonts w:hint="eastAsia"/>
        </w:rPr>
        <w:t xml:space="preserve"> </w:t>
      </w:r>
      <w:r>
        <w:t>self-fertilization. International Journal of Plant Sciences 153: 370–380.</w:t>
      </w:r>
    </w:p>
    <w:p w14:paraId="490CB5FA" w14:textId="59E80F47" w:rsidR="00C66BFA" w:rsidRDefault="00C66BFA" w:rsidP="00C66BFA">
      <w:proofErr w:type="spellStart"/>
      <w:r>
        <w:t>Uyenoyama</w:t>
      </w:r>
      <w:proofErr w:type="spellEnd"/>
      <w:r>
        <w:t xml:space="preserve"> MK, Holsinger KE, Waller DM. 1993. Ecological and genetic</w:t>
      </w:r>
      <w:r>
        <w:rPr>
          <w:rFonts w:hint="eastAsia"/>
        </w:rPr>
        <w:t xml:space="preserve"> </w:t>
      </w:r>
      <w:r>
        <w:t>factors determining the evolution of self-fertilization. Oxford Surveys in</w:t>
      </w:r>
      <w:r>
        <w:rPr>
          <w:rFonts w:hint="eastAsia"/>
        </w:rPr>
        <w:t xml:space="preserve"> </w:t>
      </w:r>
      <w:r>
        <w:t>Evolutionary Biology 9: 327–381.</w:t>
      </w:r>
    </w:p>
    <w:p w14:paraId="07AE1509" w14:textId="369F0D8E" w:rsidR="00C66BFA" w:rsidRDefault="00C66BFA" w:rsidP="00C66BFA">
      <w:r w:rsidRPr="004012BE">
        <w:t>Busch JW, Delph LF. The relative importance of reproductive assurance and automatic selection as hypotheses for the evolution of self-fertilization. Ann Bot. 2012 Feb;109(3):553-62.</w:t>
      </w:r>
    </w:p>
    <w:p w14:paraId="77658BF2" w14:textId="0ED7D69B" w:rsidR="00FC7DF7" w:rsidRDefault="00C46F6C" w:rsidP="00D51185">
      <w:r>
        <w:t>Baker HG. 1955. Self-compatibility and establishment after ‘long-distance’</w:t>
      </w:r>
      <w:r>
        <w:rPr>
          <w:rFonts w:hint="eastAsia"/>
        </w:rPr>
        <w:t xml:space="preserve"> </w:t>
      </w:r>
      <w:r>
        <w:t>dispersal. Evolution 9: 347–348</w:t>
      </w:r>
      <w:r w:rsidR="00FC7DF7">
        <w:rPr>
          <w:rFonts w:hint="eastAsia"/>
        </w:rPr>
        <w:t>.</w:t>
      </w:r>
    </w:p>
    <w:p w14:paraId="1E40A4F4" w14:textId="4763E1DD" w:rsidR="00E02F35" w:rsidRDefault="00E02F35" w:rsidP="00E02F35">
      <w:r>
        <w:t>Stebbins, G. L. 1965. Colonizing species of the native Californian flora. Pages 173-195 in H. G. Baker and G. L.</w:t>
      </w:r>
      <w:r>
        <w:rPr>
          <w:rFonts w:hint="eastAsia"/>
        </w:rPr>
        <w:t xml:space="preserve"> </w:t>
      </w:r>
      <w:r>
        <w:t>Stebbins, eds. The genetics of colonizing species. Academic</w:t>
      </w:r>
      <w:r>
        <w:rPr>
          <w:rFonts w:hint="eastAsia"/>
        </w:rPr>
        <w:t xml:space="preserve"> </w:t>
      </w:r>
      <w:r>
        <w:t>Press, New York.</w:t>
      </w:r>
    </w:p>
    <w:p w14:paraId="11C7857C" w14:textId="0950BFDE" w:rsidR="00FC7DF7" w:rsidRDefault="00F84C28" w:rsidP="00F84C28">
      <w:r>
        <w:t>Barrett, S. C. H., and C. G. Eckert. 1990. Variation and</w:t>
      </w:r>
      <w:r>
        <w:rPr>
          <w:rFonts w:hint="eastAsia"/>
        </w:rPr>
        <w:t xml:space="preserve"> </w:t>
      </w:r>
      <w:r>
        <w:t>evolution of mating systems in seed plants. Pages 229-254</w:t>
      </w:r>
      <w:r>
        <w:rPr>
          <w:rFonts w:hint="eastAsia"/>
        </w:rPr>
        <w:t xml:space="preserve"> </w:t>
      </w:r>
      <w:r>
        <w:t xml:space="preserve">in S. Kawano, ed. </w:t>
      </w:r>
      <w:proofErr w:type="gramStart"/>
      <w:r>
        <w:t>Biological</w:t>
      </w:r>
      <w:proofErr w:type="gramEnd"/>
      <w:r>
        <w:t xml:space="preserve"> approaches and evolutionary trends in plants. Academic Press, London.</w:t>
      </w:r>
    </w:p>
    <w:p w14:paraId="2D2A5E06" w14:textId="79DD6D07" w:rsidR="00892DDA" w:rsidRDefault="00510BCA" w:rsidP="00F84C28">
      <w:proofErr w:type="spellStart"/>
      <w:r w:rsidRPr="00510BCA">
        <w:t>Schemske</w:t>
      </w:r>
      <w:proofErr w:type="spellEnd"/>
      <w:r w:rsidRPr="00510BCA">
        <w:t xml:space="preserve"> DW, </w:t>
      </w:r>
      <w:proofErr w:type="spellStart"/>
      <w:r w:rsidRPr="00510BCA">
        <w:t>Lande</w:t>
      </w:r>
      <w:proofErr w:type="spellEnd"/>
      <w:r w:rsidRPr="00510BCA">
        <w:t xml:space="preserve"> R. THE EVOLUTION OF SELF-FERTILIZATION AND INBREEDING DEPRESSION IN PLANTS. II. EMPIRICAL OBSERVATIONS. Evolution. 1985 Jan;39(1):41-52.</w:t>
      </w:r>
    </w:p>
    <w:p w14:paraId="0A489A9A" w14:textId="3EACAD63" w:rsidR="00386DE5" w:rsidRDefault="00386DE5" w:rsidP="00386DE5">
      <w:r>
        <w:t xml:space="preserve">Vogler, D. W. &amp; Kalisz, S. Sex among the flowers: </w:t>
      </w:r>
      <w:proofErr w:type="spellStart"/>
      <w:r>
        <w:t>thedistribution</w:t>
      </w:r>
      <w:proofErr w:type="spellEnd"/>
      <w:r>
        <w:t xml:space="preserve"> of plant mating systems. Evolution 55, 202–204(2001).</w:t>
      </w:r>
    </w:p>
    <w:p w14:paraId="748C9725" w14:textId="284C07A3" w:rsidR="00386DE5" w:rsidRDefault="00303206" w:rsidP="00386DE5">
      <w:bookmarkStart w:id="1" w:name="OLE_LINK1"/>
      <w:proofErr w:type="spellStart"/>
      <w:r w:rsidRPr="00303206">
        <w:t>Porcher</w:t>
      </w:r>
      <w:proofErr w:type="spellEnd"/>
      <w:r w:rsidRPr="00303206">
        <w:t xml:space="preserve"> E, </w:t>
      </w:r>
      <w:proofErr w:type="spellStart"/>
      <w:r w:rsidRPr="00303206">
        <w:t>Lande</w:t>
      </w:r>
      <w:proofErr w:type="spellEnd"/>
      <w:r w:rsidRPr="00303206">
        <w:t xml:space="preserve"> R</w:t>
      </w:r>
      <w:bookmarkEnd w:id="1"/>
      <w:r w:rsidRPr="00303206">
        <w:t xml:space="preserve">. The evolution of self-fertilization and inbreeding depression under pollen discounting and pollen limitation. J </w:t>
      </w:r>
      <w:proofErr w:type="spellStart"/>
      <w:r w:rsidRPr="00303206">
        <w:t>Evol</w:t>
      </w:r>
      <w:proofErr w:type="spellEnd"/>
      <w:r w:rsidRPr="00303206">
        <w:t xml:space="preserve"> Biol. 2005 May;18(3):497-508.</w:t>
      </w:r>
    </w:p>
    <w:p w14:paraId="0E5E8C5F" w14:textId="1FBD0EAE" w:rsidR="009F02F8" w:rsidRDefault="00EE0957" w:rsidP="00EE0957">
      <w:r w:rsidRPr="00EE0957">
        <w:t xml:space="preserve">Harder, L. D., and S. C. </w:t>
      </w:r>
      <w:proofErr w:type="spellStart"/>
      <w:proofErr w:type="gramStart"/>
      <w:r w:rsidRPr="00EE0957">
        <w:t>H.Barrett</w:t>
      </w:r>
      <w:proofErr w:type="spellEnd"/>
      <w:proofErr w:type="gramEnd"/>
      <w:r w:rsidRPr="00EE0957">
        <w:t xml:space="preserve">. 1995. Mating cost of large floral displays in hermaphrodite plants. </w:t>
      </w:r>
      <w:proofErr w:type="gramStart"/>
      <w:r w:rsidRPr="00EE0957">
        <w:t>Nature  373:512</w:t>
      </w:r>
      <w:proofErr w:type="gramEnd"/>
      <w:r w:rsidRPr="00EE0957">
        <w:t>–515.</w:t>
      </w:r>
    </w:p>
    <w:p w14:paraId="332E2D8B" w14:textId="5FEF40F5" w:rsidR="003076D2" w:rsidRDefault="003076D2" w:rsidP="00EE0957">
      <w:proofErr w:type="spellStart"/>
      <w:r w:rsidRPr="003076D2">
        <w:t>Devaux</w:t>
      </w:r>
      <w:proofErr w:type="spellEnd"/>
      <w:r w:rsidRPr="003076D2">
        <w:t xml:space="preserve"> C, </w:t>
      </w:r>
      <w:proofErr w:type="spellStart"/>
      <w:r w:rsidRPr="003076D2">
        <w:t>Lande</w:t>
      </w:r>
      <w:proofErr w:type="spellEnd"/>
      <w:r w:rsidRPr="003076D2">
        <w:t xml:space="preserve"> R, </w:t>
      </w:r>
      <w:proofErr w:type="spellStart"/>
      <w:r w:rsidRPr="003076D2">
        <w:t>Porcher</w:t>
      </w:r>
      <w:proofErr w:type="spellEnd"/>
      <w:r w:rsidRPr="003076D2">
        <w:t xml:space="preserve"> E. Pollination ecology and inbreeding depression control individual flowering </w:t>
      </w:r>
      <w:proofErr w:type="spellStart"/>
      <w:r w:rsidRPr="003076D2">
        <w:t>phenologies</w:t>
      </w:r>
      <w:proofErr w:type="spellEnd"/>
      <w:r w:rsidRPr="003076D2">
        <w:t xml:space="preserve"> and mixed mating. Evolution. 2014 Nov;68(11):3051-65.</w:t>
      </w:r>
    </w:p>
    <w:sectPr w:rsidR="003076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D7A4D" w14:textId="77777777" w:rsidR="00DD3F1A" w:rsidRDefault="00DD3F1A" w:rsidP="0025627B">
      <w:r>
        <w:separator/>
      </w:r>
    </w:p>
  </w:endnote>
  <w:endnote w:type="continuationSeparator" w:id="0">
    <w:p w14:paraId="75EA525A" w14:textId="77777777" w:rsidR="00DD3F1A" w:rsidRDefault="00DD3F1A" w:rsidP="00256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E8806" w14:textId="77777777" w:rsidR="00DD3F1A" w:rsidRDefault="00DD3F1A" w:rsidP="0025627B">
      <w:r>
        <w:separator/>
      </w:r>
    </w:p>
  </w:footnote>
  <w:footnote w:type="continuationSeparator" w:id="0">
    <w:p w14:paraId="6C4FB90B" w14:textId="77777777" w:rsidR="00DD3F1A" w:rsidRDefault="00DD3F1A" w:rsidP="002562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9F"/>
    <w:rsid w:val="00054091"/>
    <w:rsid w:val="0009004D"/>
    <w:rsid w:val="000A5BC4"/>
    <w:rsid w:val="000C28CE"/>
    <w:rsid w:val="001125F2"/>
    <w:rsid w:val="0013004F"/>
    <w:rsid w:val="00134221"/>
    <w:rsid w:val="00193315"/>
    <w:rsid w:val="0025627B"/>
    <w:rsid w:val="002D4BE8"/>
    <w:rsid w:val="002D7DB3"/>
    <w:rsid w:val="002E2298"/>
    <w:rsid w:val="002E5450"/>
    <w:rsid w:val="002F3E24"/>
    <w:rsid w:val="00303206"/>
    <w:rsid w:val="003076D2"/>
    <w:rsid w:val="003108A1"/>
    <w:rsid w:val="00312ECD"/>
    <w:rsid w:val="003664A9"/>
    <w:rsid w:val="00366A8C"/>
    <w:rsid w:val="00386DE5"/>
    <w:rsid w:val="00396CED"/>
    <w:rsid w:val="003B1D1C"/>
    <w:rsid w:val="004012BE"/>
    <w:rsid w:val="00402714"/>
    <w:rsid w:val="00444804"/>
    <w:rsid w:val="00462A24"/>
    <w:rsid w:val="004709AC"/>
    <w:rsid w:val="00490634"/>
    <w:rsid w:val="0049572D"/>
    <w:rsid w:val="004B56F6"/>
    <w:rsid w:val="004C394A"/>
    <w:rsid w:val="004D3603"/>
    <w:rsid w:val="00510BCA"/>
    <w:rsid w:val="00511B41"/>
    <w:rsid w:val="005163D7"/>
    <w:rsid w:val="005225F3"/>
    <w:rsid w:val="00554F9F"/>
    <w:rsid w:val="005577F2"/>
    <w:rsid w:val="005A443B"/>
    <w:rsid w:val="00601FAE"/>
    <w:rsid w:val="006071EB"/>
    <w:rsid w:val="006117C6"/>
    <w:rsid w:val="00641EC3"/>
    <w:rsid w:val="006620CB"/>
    <w:rsid w:val="00693CBF"/>
    <w:rsid w:val="006B2FC1"/>
    <w:rsid w:val="006C3709"/>
    <w:rsid w:val="0072110E"/>
    <w:rsid w:val="00770C49"/>
    <w:rsid w:val="0079500E"/>
    <w:rsid w:val="007B6051"/>
    <w:rsid w:val="007C2F0D"/>
    <w:rsid w:val="007E6F6F"/>
    <w:rsid w:val="007F1A1B"/>
    <w:rsid w:val="0081053E"/>
    <w:rsid w:val="00815AE1"/>
    <w:rsid w:val="008554F3"/>
    <w:rsid w:val="00883DF1"/>
    <w:rsid w:val="00892DDA"/>
    <w:rsid w:val="008A27DD"/>
    <w:rsid w:val="00930453"/>
    <w:rsid w:val="00982B12"/>
    <w:rsid w:val="009D5FFF"/>
    <w:rsid w:val="009F02F8"/>
    <w:rsid w:val="009F181C"/>
    <w:rsid w:val="00A80A8D"/>
    <w:rsid w:val="00AA2AF1"/>
    <w:rsid w:val="00AD5563"/>
    <w:rsid w:val="00B06385"/>
    <w:rsid w:val="00B70185"/>
    <w:rsid w:val="00B8064B"/>
    <w:rsid w:val="00C46F6C"/>
    <w:rsid w:val="00C624F3"/>
    <w:rsid w:val="00C66BFA"/>
    <w:rsid w:val="00CA295F"/>
    <w:rsid w:val="00D035AB"/>
    <w:rsid w:val="00D24EB1"/>
    <w:rsid w:val="00D43E76"/>
    <w:rsid w:val="00D51185"/>
    <w:rsid w:val="00D61DA1"/>
    <w:rsid w:val="00DB4050"/>
    <w:rsid w:val="00DB6523"/>
    <w:rsid w:val="00DC2368"/>
    <w:rsid w:val="00DC63A7"/>
    <w:rsid w:val="00DD3F1A"/>
    <w:rsid w:val="00E02F35"/>
    <w:rsid w:val="00E118D6"/>
    <w:rsid w:val="00E2235A"/>
    <w:rsid w:val="00E23C49"/>
    <w:rsid w:val="00E42B80"/>
    <w:rsid w:val="00E6409B"/>
    <w:rsid w:val="00E9050A"/>
    <w:rsid w:val="00E928A2"/>
    <w:rsid w:val="00EC4A74"/>
    <w:rsid w:val="00EE0957"/>
    <w:rsid w:val="00F02EB8"/>
    <w:rsid w:val="00F51D2A"/>
    <w:rsid w:val="00F73CBD"/>
    <w:rsid w:val="00F84C28"/>
    <w:rsid w:val="00FC5E19"/>
    <w:rsid w:val="00FC7DF7"/>
    <w:rsid w:val="00FD2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E021A"/>
  <w15:chartTrackingRefBased/>
  <w15:docId w15:val="{248D379E-14AF-4517-9BB6-8F3A933F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C4A74"/>
    <w:rPr>
      <w:color w:val="808080"/>
    </w:rPr>
  </w:style>
  <w:style w:type="paragraph" w:styleId="a4">
    <w:name w:val="header"/>
    <w:basedOn w:val="a"/>
    <w:link w:val="a5"/>
    <w:uiPriority w:val="99"/>
    <w:unhideWhenUsed/>
    <w:rsid w:val="0025627B"/>
    <w:pPr>
      <w:tabs>
        <w:tab w:val="center" w:pos="4153"/>
        <w:tab w:val="right" w:pos="8306"/>
      </w:tabs>
      <w:snapToGrid w:val="0"/>
      <w:jc w:val="center"/>
    </w:pPr>
    <w:rPr>
      <w:sz w:val="18"/>
      <w:szCs w:val="18"/>
    </w:rPr>
  </w:style>
  <w:style w:type="character" w:customStyle="1" w:styleId="a5">
    <w:name w:val="页眉 字符"/>
    <w:basedOn w:val="a0"/>
    <w:link w:val="a4"/>
    <w:uiPriority w:val="99"/>
    <w:rsid w:val="0025627B"/>
    <w:rPr>
      <w:sz w:val="18"/>
      <w:szCs w:val="18"/>
    </w:rPr>
  </w:style>
  <w:style w:type="paragraph" w:styleId="a6">
    <w:name w:val="footer"/>
    <w:basedOn w:val="a"/>
    <w:link w:val="a7"/>
    <w:uiPriority w:val="99"/>
    <w:unhideWhenUsed/>
    <w:rsid w:val="0025627B"/>
    <w:pPr>
      <w:tabs>
        <w:tab w:val="center" w:pos="4153"/>
        <w:tab w:val="right" w:pos="8306"/>
      </w:tabs>
      <w:snapToGrid w:val="0"/>
      <w:jc w:val="left"/>
    </w:pPr>
    <w:rPr>
      <w:sz w:val="18"/>
      <w:szCs w:val="18"/>
    </w:rPr>
  </w:style>
  <w:style w:type="character" w:customStyle="1" w:styleId="a7">
    <w:name w:val="页脚 字符"/>
    <w:basedOn w:val="a0"/>
    <w:link w:val="a6"/>
    <w:uiPriority w:val="99"/>
    <w:rsid w:val="002562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815321">
      <w:bodyDiv w:val="1"/>
      <w:marLeft w:val="0"/>
      <w:marRight w:val="0"/>
      <w:marTop w:val="0"/>
      <w:marBottom w:val="0"/>
      <w:divBdr>
        <w:top w:val="none" w:sz="0" w:space="0" w:color="auto"/>
        <w:left w:val="none" w:sz="0" w:space="0" w:color="auto"/>
        <w:bottom w:val="none" w:sz="0" w:space="0" w:color="auto"/>
        <w:right w:val="none" w:sz="0" w:space="0" w:color="auto"/>
      </w:divBdr>
      <w:divsChild>
        <w:div w:id="922488527">
          <w:marLeft w:val="0"/>
          <w:marRight w:val="0"/>
          <w:marTop w:val="0"/>
          <w:marBottom w:val="0"/>
          <w:divBdr>
            <w:top w:val="none" w:sz="0" w:space="0" w:color="auto"/>
            <w:left w:val="none" w:sz="0" w:space="0" w:color="auto"/>
            <w:bottom w:val="none" w:sz="0" w:space="0" w:color="auto"/>
            <w:right w:val="none" w:sz="0" w:space="0" w:color="auto"/>
          </w:divBdr>
        </w:div>
        <w:div w:id="705523529">
          <w:marLeft w:val="0"/>
          <w:marRight w:val="0"/>
          <w:marTop w:val="0"/>
          <w:marBottom w:val="0"/>
          <w:divBdr>
            <w:top w:val="none" w:sz="0" w:space="0" w:color="auto"/>
            <w:left w:val="none" w:sz="0" w:space="0" w:color="auto"/>
            <w:bottom w:val="none" w:sz="0" w:space="0" w:color="auto"/>
            <w:right w:val="none" w:sz="0" w:space="0" w:color="auto"/>
          </w:divBdr>
        </w:div>
        <w:div w:id="1814059092">
          <w:marLeft w:val="0"/>
          <w:marRight w:val="0"/>
          <w:marTop w:val="0"/>
          <w:marBottom w:val="0"/>
          <w:divBdr>
            <w:top w:val="none" w:sz="0" w:space="0" w:color="auto"/>
            <w:left w:val="none" w:sz="0" w:space="0" w:color="auto"/>
            <w:bottom w:val="none" w:sz="0" w:space="0" w:color="auto"/>
            <w:right w:val="none" w:sz="0" w:space="0" w:color="auto"/>
          </w:divBdr>
        </w:div>
        <w:div w:id="1096832082">
          <w:marLeft w:val="0"/>
          <w:marRight w:val="0"/>
          <w:marTop w:val="0"/>
          <w:marBottom w:val="0"/>
          <w:divBdr>
            <w:top w:val="none" w:sz="0" w:space="0" w:color="auto"/>
            <w:left w:val="none" w:sz="0" w:space="0" w:color="auto"/>
            <w:bottom w:val="none" w:sz="0" w:space="0" w:color="auto"/>
            <w:right w:val="none" w:sz="0" w:space="0" w:color="auto"/>
          </w:divBdr>
        </w:div>
        <w:div w:id="1816289977">
          <w:marLeft w:val="0"/>
          <w:marRight w:val="0"/>
          <w:marTop w:val="0"/>
          <w:marBottom w:val="0"/>
          <w:divBdr>
            <w:top w:val="none" w:sz="0" w:space="0" w:color="auto"/>
            <w:left w:val="none" w:sz="0" w:space="0" w:color="auto"/>
            <w:bottom w:val="none" w:sz="0" w:space="0" w:color="auto"/>
            <w:right w:val="none" w:sz="0" w:space="0" w:color="auto"/>
          </w:divBdr>
        </w:div>
        <w:div w:id="2062753378">
          <w:marLeft w:val="0"/>
          <w:marRight w:val="0"/>
          <w:marTop w:val="0"/>
          <w:marBottom w:val="0"/>
          <w:divBdr>
            <w:top w:val="none" w:sz="0" w:space="0" w:color="auto"/>
            <w:left w:val="none" w:sz="0" w:space="0" w:color="auto"/>
            <w:bottom w:val="none" w:sz="0" w:space="0" w:color="auto"/>
            <w:right w:val="none" w:sz="0" w:space="0" w:color="auto"/>
          </w:divBdr>
        </w:div>
        <w:div w:id="917441053">
          <w:marLeft w:val="0"/>
          <w:marRight w:val="0"/>
          <w:marTop w:val="0"/>
          <w:marBottom w:val="0"/>
          <w:divBdr>
            <w:top w:val="none" w:sz="0" w:space="0" w:color="auto"/>
            <w:left w:val="none" w:sz="0" w:space="0" w:color="auto"/>
            <w:bottom w:val="none" w:sz="0" w:space="0" w:color="auto"/>
            <w:right w:val="none" w:sz="0" w:space="0" w:color="auto"/>
          </w:divBdr>
        </w:div>
        <w:div w:id="117186356">
          <w:marLeft w:val="0"/>
          <w:marRight w:val="0"/>
          <w:marTop w:val="0"/>
          <w:marBottom w:val="0"/>
          <w:divBdr>
            <w:top w:val="none" w:sz="0" w:space="0" w:color="auto"/>
            <w:left w:val="none" w:sz="0" w:space="0" w:color="auto"/>
            <w:bottom w:val="none" w:sz="0" w:space="0" w:color="auto"/>
            <w:right w:val="none" w:sz="0" w:space="0" w:color="auto"/>
          </w:divBdr>
        </w:div>
        <w:div w:id="234047826">
          <w:marLeft w:val="0"/>
          <w:marRight w:val="0"/>
          <w:marTop w:val="0"/>
          <w:marBottom w:val="0"/>
          <w:divBdr>
            <w:top w:val="none" w:sz="0" w:space="0" w:color="auto"/>
            <w:left w:val="none" w:sz="0" w:space="0" w:color="auto"/>
            <w:bottom w:val="none" w:sz="0" w:space="0" w:color="auto"/>
            <w:right w:val="none" w:sz="0" w:space="0" w:color="auto"/>
          </w:divBdr>
        </w:div>
        <w:div w:id="1933929828">
          <w:marLeft w:val="0"/>
          <w:marRight w:val="0"/>
          <w:marTop w:val="0"/>
          <w:marBottom w:val="0"/>
          <w:divBdr>
            <w:top w:val="none" w:sz="0" w:space="0" w:color="auto"/>
            <w:left w:val="none" w:sz="0" w:space="0" w:color="auto"/>
            <w:bottom w:val="none" w:sz="0" w:space="0" w:color="auto"/>
            <w:right w:val="none" w:sz="0" w:space="0" w:color="auto"/>
          </w:divBdr>
        </w:div>
      </w:divsChild>
    </w:div>
    <w:div w:id="1843861738">
      <w:bodyDiv w:val="1"/>
      <w:marLeft w:val="0"/>
      <w:marRight w:val="0"/>
      <w:marTop w:val="0"/>
      <w:marBottom w:val="0"/>
      <w:divBdr>
        <w:top w:val="none" w:sz="0" w:space="0" w:color="auto"/>
        <w:left w:val="none" w:sz="0" w:space="0" w:color="auto"/>
        <w:bottom w:val="none" w:sz="0" w:space="0" w:color="auto"/>
        <w:right w:val="none" w:sz="0" w:space="0" w:color="auto"/>
      </w:divBdr>
      <w:divsChild>
        <w:div w:id="17585873">
          <w:marLeft w:val="0"/>
          <w:marRight w:val="0"/>
          <w:marTop w:val="0"/>
          <w:marBottom w:val="0"/>
          <w:divBdr>
            <w:top w:val="none" w:sz="0" w:space="0" w:color="auto"/>
            <w:left w:val="none" w:sz="0" w:space="0" w:color="auto"/>
            <w:bottom w:val="none" w:sz="0" w:space="0" w:color="auto"/>
            <w:right w:val="none" w:sz="0" w:space="0" w:color="auto"/>
          </w:divBdr>
        </w:div>
        <w:div w:id="859589144">
          <w:marLeft w:val="0"/>
          <w:marRight w:val="0"/>
          <w:marTop w:val="0"/>
          <w:marBottom w:val="0"/>
          <w:divBdr>
            <w:top w:val="none" w:sz="0" w:space="0" w:color="auto"/>
            <w:left w:val="none" w:sz="0" w:space="0" w:color="auto"/>
            <w:bottom w:val="none" w:sz="0" w:space="0" w:color="auto"/>
            <w:right w:val="none" w:sz="0" w:space="0" w:color="auto"/>
          </w:divBdr>
        </w:div>
        <w:div w:id="608392219">
          <w:marLeft w:val="0"/>
          <w:marRight w:val="0"/>
          <w:marTop w:val="0"/>
          <w:marBottom w:val="0"/>
          <w:divBdr>
            <w:top w:val="none" w:sz="0" w:space="0" w:color="auto"/>
            <w:left w:val="none" w:sz="0" w:space="0" w:color="auto"/>
            <w:bottom w:val="none" w:sz="0" w:space="0" w:color="auto"/>
            <w:right w:val="none" w:sz="0" w:space="0" w:color="auto"/>
          </w:divBdr>
        </w:div>
        <w:div w:id="1020428252">
          <w:marLeft w:val="0"/>
          <w:marRight w:val="0"/>
          <w:marTop w:val="0"/>
          <w:marBottom w:val="0"/>
          <w:divBdr>
            <w:top w:val="none" w:sz="0" w:space="0" w:color="auto"/>
            <w:left w:val="none" w:sz="0" w:space="0" w:color="auto"/>
            <w:bottom w:val="none" w:sz="0" w:space="0" w:color="auto"/>
            <w:right w:val="none" w:sz="0" w:space="0" w:color="auto"/>
          </w:divBdr>
        </w:div>
        <w:div w:id="1081370519">
          <w:marLeft w:val="0"/>
          <w:marRight w:val="0"/>
          <w:marTop w:val="0"/>
          <w:marBottom w:val="0"/>
          <w:divBdr>
            <w:top w:val="none" w:sz="0" w:space="0" w:color="auto"/>
            <w:left w:val="none" w:sz="0" w:space="0" w:color="auto"/>
            <w:bottom w:val="none" w:sz="0" w:space="0" w:color="auto"/>
            <w:right w:val="none" w:sz="0" w:space="0" w:color="auto"/>
          </w:divBdr>
        </w:div>
        <w:div w:id="562789357">
          <w:marLeft w:val="0"/>
          <w:marRight w:val="0"/>
          <w:marTop w:val="0"/>
          <w:marBottom w:val="0"/>
          <w:divBdr>
            <w:top w:val="none" w:sz="0" w:space="0" w:color="auto"/>
            <w:left w:val="none" w:sz="0" w:space="0" w:color="auto"/>
            <w:bottom w:val="none" w:sz="0" w:space="0" w:color="auto"/>
            <w:right w:val="none" w:sz="0" w:space="0" w:color="auto"/>
          </w:divBdr>
        </w:div>
        <w:div w:id="1850021160">
          <w:marLeft w:val="0"/>
          <w:marRight w:val="0"/>
          <w:marTop w:val="0"/>
          <w:marBottom w:val="0"/>
          <w:divBdr>
            <w:top w:val="none" w:sz="0" w:space="0" w:color="auto"/>
            <w:left w:val="none" w:sz="0" w:space="0" w:color="auto"/>
            <w:bottom w:val="none" w:sz="0" w:space="0" w:color="auto"/>
            <w:right w:val="none" w:sz="0" w:space="0" w:color="auto"/>
          </w:divBdr>
        </w:div>
        <w:div w:id="726758270">
          <w:marLeft w:val="0"/>
          <w:marRight w:val="0"/>
          <w:marTop w:val="0"/>
          <w:marBottom w:val="0"/>
          <w:divBdr>
            <w:top w:val="none" w:sz="0" w:space="0" w:color="auto"/>
            <w:left w:val="none" w:sz="0" w:space="0" w:color="auto"/>
            <w:bottom w:val="none" w:sz="0" w:space="0" w:color="auto"/>
            <w:right w:val="none" w:sz="0" w:space="0" w:color="auto"/>
          </w:divBdr>
        </w:div>
        <w:div w:id="1338657941">
          <w:marLeft w:val="0"/>
          <w:marRight w:val="0"/>
          <w:marTop w:val="0"/>
          <w:marBottom w:val="0"/>
          <w:divBdr>
            <w:top w:val="none" w:sz="0" w:space="0" w:color="auto"/>
            <w:left w:val="none" w:sz="0" w:space="0" w:color="auto"/>
            <w:bottom w:val="none" w:sz="0" w:space="0" w:color="auto"/>
            <w:right w:val="none" w:sz="0" w:space="0" w:color="auto"/>
          </w:divBdr>
        </w:div>
        <w:div w:id="553278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2730</TotalTime>
  <Pages>2</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Yanjin</dc:creator>
  <cp:keywords/>
  <dc:description/>
  <cp:lastModifiedBy>He Yanjin</cp:lastModifiedBy>
  <cp:revision>13</cp:revision>
  <dcterms:created xsi:type="dcterms:W3CDTF">2023-05-17T09:22:00Z</dcterms:created>
  <dcterms:modified xsi:type="dcterms:W3CDTF">2023-05-21T08:50:00Z</dcterms:modified>
</cp:coreProperties>
</file>