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drawing>
          <wp:anchor distT="0" distB="0" distL="114300" distR="114300" simplePos="0" relativeHeight="251659264" behindDoc="1" locked="0" layoutInCell="1" allowOverlap="1">
            <wp:simplePos x="0" y="0"/>
            <wp:positionH relativeFrom="column">
              <wp:posOffset>1409065</wp:posOffset>
            </wp:positionH>
            <wp:positionV relativeFrom="paragraph">
              <wp:posOffset>1905</wp:posOffset>
            </wp:positionV>
            <wp:extent cx="2729865" cy="771525"/>
            <wp:effectExtent l="0" t="0" r="0" b="9525"/>
            <wp:wrapTight wrapText="bothSides">
              <wp:wrapPolygon>
                <wp:start x="0" y="0"/>
                <wp:lineTo x="0" y="21333"/>
                <wp:lineTo x="21404" y="21333"/>
                <wp:lineTo x="2140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29865" cy="771525"/>
                    </a:xfrm>
                    <a:prstGeom prst="rect">
                      <a:avLst/>
                    </a:prstGeom>
                    <a:noFill/>
                  </pic:spPr>
                </pic:pic>
              </a:graphicData>
            </a:graphic>
          </wp:anchor>
        </w:drawing>
      </w:r>
    </w:p>
    <w:p/>
    <w:p/>
    <w:p/>
    <w:p/>
    <w:p/>
    <w:p/>
    <w:p>
      <w:pPr>
        <w:spacing w:line="360" w:lineRule="auto"/>
        <w:jc w:val="center"/>
        <w:rPr>
          <w:rFonts w:eastAsia="黑体"/>
          <w:b/>
          <w:bCs/>
          <w:spacing w:val="120"/>
          <w:sz w:val="72"/>
          <w:szCs w:val="72"/>
        </w:rPr>
      </w:pPr>
      <w:r>
        <w:rPr>
          <w:rFonts w:hint="eastAsia" w:eastAsia="黑体"/>
          <w:b/>
          <w:bCs/>
          <w:spacing w:val="120"/>
          <w:sz w:val="72"/>
          <w:szCs w:val="72"/>
        </w:rPr>
        <w:t>植物生物学课程</w:t>
      </w:r>
    </w:p>
    <w:p>
      <w:pPr>
        <w:spacing w:line="360" w:lineRule="auto"/>
        <w:jc w:val="center"/>
        <w:rPr>
          <w:rFonts w:eastAsia="黑体"/>
          <w:b/>
          <w:bCs/>
          <w:spacing w:val="120"/>
          <w:sz w:val="72"/>
          <w:szCs w:val="72"/>
        </w:rPr>
      </w:pPr>
      <w:r>
        <w:rPr>
          <w:rFonts w:hint="eastAsia" w:eastAsia="黑体"/>
          <w:b/>
          <w:bCs/>
          <w:spacing w:val="120"/>
          <w:sz w:val="72"/>
          <w:szCs w:val="72"/>
        </w:rPr>
        <w:t>专题讨论报告</w:t>
      </w:r>
    </w:p>
    <w:p>
      <w:pPr>
        <w:spacing w:line="360" w:lineRule="auto"/>
        <w:jc w:val="center"/>
        <w:rPr>
          <w:rFonts w:eastAsia="黑体"/>
          <w:b/>
          <w:bCs/>
          <w:spacing w:val="120"/>
          <w:sz w:val="72"/>
          <w:szCs w:val="72"/>
        </w:rPr>
      </w:pPr>
    </w:p>
    <w:p>
      <w:pPr>
        <w:jc w:val="center"/>
      </w:pPr>
      <w:r>
        <w:rPr>
          <w:rFonts w:hint="eastAsia" w:ascii="黑体" w:hAnsi="黑体" w:eastAsia="黑体"/>
          <w:b/>
          <w:sz w:val="52"/>
          <w:szCs w:val="52"/>
          <w:u w:val="single"/>
        </w:rPr>
        <w:t>植物自交与异交的多样性、利弊及其演化</w:t>
      </w:r>
    </w:p>
    <w:p/>
    <w:p>
      <w:pPr>
        <w:spacing w:line="360" w:lineRule="auto"/>
      </w:pPr>
    </w:p>
    <w:p>
      <w:pPr>
        <w:spacing w:line="360" w:lineRule="auto"/>
      </w:pPr>
    </w:p>
    <w:p>
      <w:pPr>
        <w:spacing w:line="360" w:lineRule="auto"/>
      </w:pPr>
    </w:p>
    <w:p>
      <w:pPr>
        <w:snapToGrid w:val="0"/>
        <w:spacing w:line="360" w:lineRule="auto"/>
        <w:ind w:firstLine="723" w:firstLineChars="200"/>
        <w:rPr>
          <w:rFonts w:ascii="宋体" w:hAnsi="宋体"/>
          <w:bCs/>
          <w:sz w:val="44"/>
          <w:szCs w:val="44"/>
          <w:u w:val="single"/>
        </w:rPr>
      </w:pPr>
      <w:r>
        <w:rPr>
          <w:rFonts w:hint="eastAsia" w:ascii="宋体" w:hAnsi="宋体"/>
          <w:b/>
          <w:sz w:val="36"/>
        </w:rPr>
        <w:t>姓    名</w:t>
      </w:r>
      <w:r>
        <w:rPr>
          <w:rFonts w:hint="eastAsia" w:ascii="宋体" w:hAnsi="宋体"/>
          <w:bCs/>
          <w:sz w:val="36"/>
        </w:rPr>
        <w:t>：</w:t>
      </w:r>
      <w:r>
        <w:rPr>
          <w:rFonts w:hint="eastAsia" w:ascii="宋体" w:hAnsi="宋体"/>
          <w:bCs/>
          <w:sz w:val="36"/>
          <w:u w:val="single"/>
        </w:rPr>
        <w:t xml:space="preserve">   </w:t>
      </w:r>
      <w:r>
        <w:rPr>
          <w:rFonts w:hint="eastAsia" w:ascii="宋体" w:hAnsi="宋体"/>
          <w:bCs/>
          <w:sz w:val="44"/>
          <w:szCs w:val="44"/>
          <w:u w:val="single"/>
        </w:rPr>
        <w:t xml:space="preserve">胡杨    何彦瑾 </w:t>
      </w:r>
      <w:r>
        <w:rPr>
          <w:rFonts w:ascii="宋体" w:hAnsi="宋体"/>
          <w:bCs/>
          <w:sz w:val="44"/>
          <w:szCs w:val="44"/>
          <w:u w:val="single"/>
        </w:rPr>
        <w:t xml:space="preserve"> </w:t>
      </w:r>
      <w:r>
        <w:rPr>
          <w:rFonts w:hint="eastAsia" w:ascii="宋体" w:hAnsi="宋体"/>
          <w:bCs/>
          <w:sz w:val="44"/>
          <w:szCs w:val="44"/>
          <w:u w:val="single"/>
        </w:rPr>
        <w:t xml:space="preserve"> 余汶青    </w:t>
      </w:r>
    </w:p>
    <w:p>
      <w:pPr>
        <w:snapToGrid w:val="0"/>
        <w:spacing w:line="360" w:lineRule="auto"/>
        <w:ind w:firstLine="723" w:firstLineChars="200"/>
        <w:rPr>
          <w:b/>
          <w:sz w:val="36"/>
        </w:rPr>
      </w:pPr>
      <w:r>
        <w:rPr>
          <w:rFonts w:hint="eastAsia" w:ascii="宋体" w:hAnsi="宋体"/>
          <w:b/>
          <w:sz w:val="36"/>
        </w:rPr>
        <w:t>学    号</w:t>
      </w:r>
      <w:r>
        <w:rPr>
          <w:rFonts w:hint="eastAsia" w:ascii="宋体" w:hAnsi="宋体"/>
          <w:bCs/>
          <w:sz w:val="36"/>
        </w:rPr>
        <w:t>：</w:t>
      </w:r>
      <w:r>
        <w:rPr>
          <w:b/>
          <w:kern w:val="13"/>
          <w:sz w:val="34"/>
          <w:szCs w:val="34"/>
          <w:u w:val="single"/>
        </w:rPr>
        <w:t>22009340</w:t>
      </w:r>
      <w:r>
        <w:rPr>
          <w:rFonts w:hint="eastAsia"/>
          <w:b/>
          <w:kern w:val="13"/>
          <w:sz w:val="34"/>
          <w:szCs w:val="34"/>
          <w:u w:val="single"/>
        </w:rPr>
        <w:t>30</w:t>
      </w:r>
      <w:r>
        <w:rPr>
          <w:b/>
          <w:kern w:val="13"/>
          <w:sz w:val="34"/>
          <w:szCs w:val="34"/>
          <w:u w:val="single"/>
        </w:rPr>
        <w:t xml:space="preserve">  220093400</w:t>
      </w:r>
      <w:r>
        <w:rPr>
          <w:rFonts w:hint="eastAsia"/>
          <w:b/>
          <w:kern w:val="13"/>
          <w:sz w:val="34"/>
          <w:szCs w:val="34"/>
          <w:u w:val="single"/>
        </w:rPr>
        <w:t>5</w:t>
      </w:r>
      <w:r>
        <w:rPr>
          <w:b/>
          <w:kern w:val="13"/>
          <w:sz w:val="34"/>
          <w:szCs w:val="34"/>
          <w:u w:val="single"/>
        </w:rPr>
        <w:t xml:space="preserve">  2200934002   </w:t>
      </w:r>
    </w:p>
    <w:p>
      <w:pPr>
        <w:snapToGrid w:val="0"/>
        <w:spacing w:line="360" w:lineRule="auto"/>
        <w:ind w:firstLine="723" w:firstLineChars="200"/>
        <w:rPr>
          <w:rFonts w:ascii="宋体" w:hAnsi="宋体"/>
          <w:b/>
          <w:sz w:val="36"/>
        </w:rPr>
      </w:pPr>
      <w:r>
        <w:rPr>
          <w:rFonts w:hint="eastAsia" w:ascii="宋体" w:hAnsi="宋体"/>
          <w:b/>
          <w:sz w:val="36"/>
        </w:rPr>
        <w:t>院    系</w:t>
      </w:r>
      <w:r>
        <w:rPr>
          <w:rFonts w:hint="eastAsia" w:ascii="宋体" w:hAnsi="宋体"/>
          <w:bCs/>
          <w:sz w:val="36"/>
        </w:rPr>
        <w:t>：</w:t>
      </w:r>
      <w:r>
        <w:rPr>
          <w:rFonts w:hint="eastAsia" w:ascii="宋体" w:hAnsi="宋体"/>
          <w:b/>
          <w:kern w:val="13"/>
          <w:sz w:val="34"/>
          <w:szCs w:val="34"/>
          <w:u w:val="single"/>
        </w:rPr>
        <w:t xml:space="preserve">          生命科学学院              </w:t>
      </w:r>
    </w:p>
    <w:p>
      <w:pPr>
        <w:snapToGrid w:val="0"/>
        <w:spacing w:line="360" w:lineRule="auto"/>
        <w:ind w:firstLine="723" w:firstLineChars="200"/>
        <w:rPr>
          <w:rFonts w:ascii="宋体" w:hAnsi="宋体"/>
          <w:b/>
          <w:kern w:val="13"/>
          <w:sz w:val="34"/>
          <w:szCs w:val="34"/>
          <w:u w:val="single"/>
        </w:rPr>
      </w:pPr>
      <w:r>
        <w:rPr>
          <w:rFonts w:hint="eastAsia" w:ascii="宋体" w:hAnsi="宋体"/>
          <w:b/>
          <w:sz w:val="36"/>
        </w:rPr>
        <w:t>专    业</w:t>
      </w:r>
      <w:r>
        <w:rPr>
          <w:rFonts w:hint="eastAsia" w:ascii="宋体" w:hAnsi="宋体"/>
          <w:bCs/>
          <w:sz w:val="36"/>
        </w:rPr>
        <w:t>：</w:t>
      </w:r>
      <w:r>
        <w:rPr>
          <w:rFonts w:hint="eastAsia" w:ascii="宋体" w:hAnsi="宋体"/>
          <w:b/>
          <w:kern w:val="13"/>
          <w:sz w:val="34"/>
          <w:szCs w:val="34"/>
          <w:u w:val="single"/>
        </w:rPr>
        <w:t xml:space="preserve">          </w:t>
      </w:r>
      <w:r>
        <w:rPr>
          <w:rFonts w:ascii="宋体" w:hAnsi="宋体"/>
          <w:b/>
          <w:kern w:val="13"/>
          <w:sz w:val="34"/>
          <w:szCs w:val="34"/>
          <w:u w:val="single"/>
        </w:rPr>
        <w:t xml:space="preserve">  </w:t>
      </w:r>
      <w:r>
        <w:rPr>
          <w:rFonts w:hint="eastAsia" w:ascii="宋体" w:hAnsi="宋体"/>
          <w:b/>
          <w:kern w:val="13"/>
          <w:sz w:val="34"/>
          <w:szCs w:val="34"/>
          <w:u w:val="single"/>
        </w:rPr>
        <w:t>生物科学</w:t>
      </w:r>
      <w:r>
        <w:rPr>
          <w:rFonts w:ascii="宋体" w:hAnsi="宋体"/>
          <w:b/>
          <w:kern w:val="13"/>
          <w:sz w:val="34"/>
          <w:szCs w:val="34"/>
          <w:u w:val="single"/>
        </w:rPr>
        <w:t xml:space="preserve">       </w:t>
      </w:r>
      <w:r>
        <w:rPr>
          <w:rFonts w:hint="eastAsia" w:ascii="宋体" w:hAnsi="宋体"/>
          <w:b/>
          <w:kern w:val="13"/>
          <w:sz w:val="34"/>
          <w:szCs w:val="34"/>
          <w:u w:val="single"/>
        </w:rPr>
        <w:t xml:space="preserve">              </w:t>
      </w:r>
    </w:p>
    <w:p>
      <w:pPr>
        <w:ind w:firstLine="1084" w:firstLineChars="300"/>
        <w:rPr>
          <w:rFonts w:ascii="宋体" w:hAnsi="宋体"/>
          <w:b/>
          <w:sz w:val="36"/>
        </w:rPr>
      </w:pPr>
    </w:p>
    <w:p>
      <w:pPr>
        <w:ind w:firstLine="1084" w:firstLineChars="300"/>
        <w:rPr>
          <w:rFonts w:ascii="宋体" w:hAnsi="宋体"/>
          <w:b/>
          <w:sz w:val="36"/>
        </w:rPr>
      </w:pPr>
    </w:p>
    <w:p>
      <w:pPr>
        <w:jc w:val="center"/>
        <w:rPr>
          <w:rFonts w:ascii="黑体" w:hAnsi="黑体" w:eastAsia="黑体"/>
          <w:b/>
          <w:bCs/>
          <w:sz w:val="32"/>
          <w:szCs w:val="32"/>
        </w:rPr>
      </w:pPr>
      <w:r>
        <w:rPr>
          <w:rFonts w:hint="eastAsia" w:ascii="黑体" w:hAnsi="黑体" w:eastAsia="黑体"/>
          <w:b/>
          <w:bCs/>
          <w:sz w:val="32"/>
          <w:szCs w:val="32"/>
        </w:rPr>
        <w:t xml:space="preserve">二 〇 </w:t>
      </w:r>
      <w:r>
        <w:rPr>
          <w:rFonts w:hint="eastAsia" w:ascii="黑体" w:hAnsi="黑体" w:eastAsia="黑体"/>
          <w:b/>
          <w:kern w:val="13"/>
          <w:sz w:val="32"/>
          <w:szCs w:val="34"/>
        </w:rPr>
        <w:t>二 三</w:t>
      </w:r>
      <w:r>
        <w:rPr>
          <w:rFonts w:hint="eastAsia" w:ascii="黑体" w:hAnsi="黑体" w:eastAsia="黑体"/>
          <w:b/>
          <w:bCs/>
          <w:sz w:val="32"/>
          <w:szCs w:val="32"/>
        </w:rPr>
        <w:t xml:space="preserve"> 年 </w:t>
      </w:r>
      <w:r>
        <w:rPr>
          <w:rFonts w:ascii="黑体" w:hAnsi="黑体" w:eastAsia="黑体"/>
          <w:b/>
          <w:kern w:val="13"/>
          <w:sz w:val="32"/>
          <w:szCs w:val="34"/>
        </w:rPr>
        <w:t>6</w:t>
      </w:r>
      <w:r>
        <w:rPr>
          <w:rFonts w:hint="eastAsia" w:ascii="黑体" w:hAnsi="黑体" w:eastAsia="黑体"/>
          <w:b/>
          <w:bCs/>
          <w:sz w:val="32"/>
          <w:szCs w:val="32"/>
        </w:rPr>
        <w:t xml:space="preserve"> 月</w:t>
      </w:r>
    </w:p>
    <w:p>
      <w:pPr>
        <w:spacing w:before="312" w:beforeLines="100" w:after="312" w:afterLines="100"/>
        <w:jc w:val="center"/>
        <w:outlineLvl w:val="0"/>
        <w:rPr>
          <w:rFonts w:ascii="黑体" w:hAnsi="黑体" w:eastAsia="黑体"/>
          <w:sz w:val="32"/>
          <w:szCs w:val="32"/>
        </w:rPr>
      </w:pPr>
      <w:r>
        <w:rPr>
          <w:rFonts w:hint="eastAsia" w:ascii="黑体" w:hAnsi="黑体" w:eastAsia="黑体"/>
          <w:sz w:val="32"/>
          <w:szCs w:val="32"/>
        </w:rPr>
        <w:t>第一章 引言</w:t>
      </w:r>
    </w:p>
    <w:p>
      <w:pPr>
        <w:spacing w:line="360" w:lineRule="auto"/>
        <w:ind w:firstLine="420" w:firstLineChars="200"/>
        <w:rPr>
          <w:sz w:val="24"/>
        </w:rPr>
      </w:pPr>
      <w:r>
        <w:rPr>
          <w:rFonts w:hint="eastAsia"/>
        </w:rPr>
        <w:t xml:space="preserve"> </w:t>
      </w:r>
      <w:bookmarkStart w:id="0" w:name="OLE_LINK5"/>
      <w:r>
        <w:rPr>
          <w:sz w:val="24"/>
        </w:rPr>
        <w:t>伴随花的出现，被子植物的生殖系统和交配方式都变得多样化，而这繁复多样的交配方式又可分为两类，自交（self-fertilization）和异交（cross-fertilization）。多种多样的交配方式早在达尔文的时代就被注意，达尔文（1882）认为，自然界厌恶永恒的自交，并提出异交的自然选择优势理论，但他（1878）也提到“自然‘厌弃永恒的自花受精’。如果删掉永恒二字, 那么这句名言就是谬误。”</w:t>
      </w:r>
    </w:p>
    <w:p>
      <w:pPr>
        <w:spacing w:line="360" w:lineRule="auto"/>
        <w:ind w:firstLine="480" w:firstLineChars="200"/>
        <w:rPr>
          <w:sz w:val="24"/>
        </w:rPr>
      </w:pPr>
      <w:r>
        <w:rPr>
          <w:sz w:val="24"/>
        </w:rPr>
        <w:t xml:space="preserve"> 人们在被子植物中观察到了丰富多样的花的形态</w:t>
      </w:r>
      <w:r>
        <w:rPr>
          <w:rFonts w:hint="eastAsia"/>
          <w:sz w:val="24"/>
        </w:rPr>
        <w:t>和传粉机制</w:t>
      </w:r>
      <w:r>
        <w:rPr>
          <w:sz w:val="24"/>
        </w:rPr>
        <w:t>，</w:t>
      </w:r>
      <w:r>
        <w:rPr>
          <w:rFonts w:hint="eastAsia"/>
          <w:sz w:val="24"/>
        </w:rPr>
        <w:t>其中</w:t>
      </w:r>
      <w:r>
        <w:rPr>
          <w:sz w:val="24"/>
        </w:rPr>
        <w:t>雌雄异株</w:t>
      </w:r>
      <w:r>
        <w:rPr>
          <w:rFonts w:hint="eastAsia"/>
          <w:sz w:val="24"/>
        </w:rPr>
        <w:t>（</w:t>
      </w:r>
      <w:r>
        <w:rPr>
          <w:sz w:val="24"/>
        </w:rPr>
        <w:t>dioecism</w:t>
      </w:r>
      <w:r>
        <w:rPr>
          <w:rFonts w:hint="eastAsia"/>
          <w:sz w:val="24"/>
        </w:rPr>
        <w:t>）</w:t>
      </w:r>
      <w:r>
        <w:rPr>
          <w:sz w:val="24"/>
        </w:rPr>
        <w:t>、雌雄蕊异熟</w:t>
      </w:r>
      <w:r>
        <w:rPr>
          <w:rFonts w:hint="eastAsia"/>
          <w:sz w:val="24"/>
        </w:rPr>
        <w:t>（</w:t>
      </w:r>
      <w:r>
        <w:rPr>
          <w:sz w:val="24"/>
        </w:rPr>
        <w:t>Dichogamy</w:t>
      </w:r>
      <w:r>
        <w:rPr>
          <w:rFonts w:hint="eastAsia"/>
          <w:sz w:val="24"/>
        </w:rPr>
        <w:t>）</w:t>
      </w:r>
      <w:r>
        <w:rPr>
          <w:sz w:val="24"/>
        </w:rPr>
        <w:t>等</w:t>
      </w:r>
      <w:r>
        <w:rPr>
          <w:rFonts w:hint="eastAsia"/>
          <w:sz w:val="24"/>
        </w:rPr>
        <w:t>是典型的异交花所具有的特征</w:t>
      </w:r>
      <w:r>
        <w:rPr>
          <w:sz w:val="24"/>
        </w:rPr>
        <w:t>，</w:t>
      </w:r>
      <w:r>
        <w:rPr>
          <w:rFonts w:hint="eastAsia"/>
          <w:sz w:val="24"/>
        </w:rPr>
        <w:t>而</w:t>
      </w:r>
      <w:r>
        <w:rPr>
          <w:sz w:val="24"/>
        </w:rPr>
        <w:t>花柱</w:t>
      </w:r>
      <w:r>
        <w:rPr>
          <w:rFonts w:hint="eastAsia"/>
          <w:sz w:val="24"/>
        </w:rPr>
        <w:t>向雄蕊的</w:t>
      </w:r>
      <w:r>
        <w:rPr>
          <w:sz w:val="24"/>
        </w:rPr>
        <w:t>弯曲和闭锁花</w:t>
      </w:r>
      <w:r>
        <w:rPr>
          <w:rFonts w:hint="eastAsia"/>
          <w:sz w:val="24"/>
        </w:rPr>
        <w:t>（</w:t>
      </w:r>
      <w:r>
        <w:rPr>
          <w:sz w:val="24"/>
        </w:rPr>
        <w:t>cleistogamous</w:t>
      </w:r>
      <w:r>
        <w:rPr>
          <w:rFonts w:hint="eastAsia"/>
          <w:sz w:val="24"/>
        </w:rPr>
        <w:t>）则是自交花的特征</w:t>
      </w:r>
      <w:r>
        <w:rPr>
          <w:rFonts w:hint="eastAsia" w:ascii="宋体" w:hAnsi="宋体"/>
          <w:sz w:val="24"/>
        </w:rPr>
        <w:t>（何亚平 等</w:t>
      </w:r>
      <w:r>
        <w:rPr>
          <w:sz w:val="24"/>
        </w:rPr>
        <w:t>, 2003</w:t>
      </w:r>
      <w:r>
        <w:rPr>
          <w:rFonts w:hint="eastAsia" w:ascii="宋体" w:hAnsi="宋体"/>
          <w:sz w:val="24"/>
        </w:rPr>
        <w:t>）</w:t>
      </w:r>
      <w:r>
        <w:rPr>
          <w:sz w:val="24"/>
        </w:rPr>
        <w:t>。随着</w:t>
      </w:r>
      <w:r>
        <w:rPr>
          <w:rFonts w:hint="eastAsia"/>
          <w:sz w:val="24"/>
        </w:rPr>
        <w:t>分子生物学</w:t>
      </w:r>
      <w:r>
        <w:rPr>
          <w:sz w:val="24"/>
        </w:rPr>
        <w:t>的发展，</w:t>
      </w:r>
      <w:r>
        <w:rPr>
          <w:rFonts w:hint="eastAsia"/>
          <w:sz w:val="24"/>
        </w:rPr>
        <w:t>各种形式的</w:t>
      </w:r>
      <w:r>
        <w:rPr>
          <w:sz w:val="24"/>
        </w:rPr>
        <w:t>自交不亲和</w:t>
      </w:r>
      <w:r>
        <w:rPr>
          <w:rFonts w:hint="eastAsia"/>
          <w:sz w:val="24"/>
        </w:rPr>
        <w:t>（</w:t>
      </w:r>
      <w:r>
        <w:rPr>
          <w:kern w:val="0"/>
          <w:sz w:val="24"/>
        </w:rPr>
        <w:t>cleistogamous</w:t>
      </w:r>
      <w:r>
        <w:rPr>
          <w:rFonts w:hint="eastAsia"/>
          <w:sz w:val="24"/>
        </w:rPr>
        <w:t>）</w:t>
      </w:r>
      <w:r>
        <w:rPr>
          <w:sz w:val="24"/>
        </w:rPr>
        <w:t>也被发现。这些现象提示着似乎有某些选择压力促进植物采用自交或者异交。目前认为自交的优势有繁殖保障（reproductive assurance）</w:t>
      </w:r>
      <w:r>
        <w:rPr>
          <w:rFonts w:hint="eastAsia"/>
          <w:kern w:val="0"/>
          <w:sz w:val="24"/>
        </w:rPr>
        <w:t>（</w:t>
      </w:r>
      <w:r>
        <w:rPr>
          <w:kern w:val="0"/>
          <w:sz w:val="24"/>
        </w:rPr>
        <w:t>Baker</w:t>
      </w:r>
      <w:r>
        <w:rPr>
          <w:rFonts w:hint="eastAsia"/>
          <w:kern w:val="0"/>
          <w:sz w:val="24"/>
        </w:rPr>
        <w:t>，</w:t>
      </w:r>
      <w:r>
        <w:rPr>
          <w:kern w:val="0"/>
          <w:sz w:val="24"/>
        </w:rPr>
        <w:t>1955</w:t>
      </w:r>
      <w:r>
        <w:rPr>
          <w:rFonts w:hint="eastAsia"/>
          <w:kern w:val="0"/>
          <w:sz w:val="24"/>
        </w:rPr>
        <w:t>）</w:t>
      </w:r>
      <w:r>
        <w:rPr>
          <w:sz w:val="24"/>
        </w:rPr>
        <w:t>和基因传递（gene transmission advantage）（Fisher</w:t>
      </w:r>
      <w:r>
        <w:rPr>
          <w:rFonts w:hint="eastAsia"/>
          <w:sz w:val="24"/>
        </w:rPr>
        <w:t>，</w:t>
      </w:r>
      <w:r>
        <w:rPr>
          <w:sz w:val="24"/>
        </w:rPr>
        <w:t>1941），而近交衰退</w:t>
      </w:r>
      <w:r>
        <w:rPr>
          <w:rFonts w:hint="eastAsia"/>
          <w:sz w:val="24"/>
        </w:rPr>
        <w:t>（</w:t>
      </w:r>
      <w:r>
        <w:rPr>
          <w:sz w:val="24"/>
        </w:rPr>
        <w:t>inbreeding depression</w:t>
      </w:r>
      <w:r>
        <w:rPr>
          <w:rFonts w:hint="eastAsia"/>
          <w:sz w:val="24"/>
        </w:rPr>
        <w:t>）</w:t>
      </w:r>
      <w:r>
        <w:rPr>
          <w:sz w:val="24"/>
        </w:rPr>
        <w:t>和种子、花粉的折损</w:t>
      </w:r>
      <w:r>
        <w:rPr>
          <w:rFonts w:hint="eastAsia"/>
          <w:sz w:val="24"/>
        </w:rPr>
        <w:t>（</w:t>
      </w:r>
      <w:r>
        <w:rPr>
          <w:sz w:val="24"/>
        </w:rPr>
        <w:t>pollen discounting</w:t>
      </w:r>
      <w:r>
        <w:rPr>
          <w:rFonts w:hint="eastAsia"/>
          <w:sz w:val="24"/>
        </w:rPr>
        <w:t>，</w:t>
      </w:r>
      <w:r>
        <w:rPr>
          <w:sz w:val="24"/>
        </w:rPr>
        <w:t>seed discounting</w:t>
      </w:r>
      <w:r>
        <w:rPr>
          <w:rFonts w:hint="eastAsia"/>
          <w:sz w:val="24"/>
        </w:rPr>
        <w:t>）</w:t>
      </w:r>
      <w:r>
        <w:rPr>
          <w:sz w:val="24"/>
        </w:rPr>
        <w:t>则是它的弊处</w:t>
      </w:r>
      <w:r>
        <w:rPr>
          <w:rFonts w:ascii="宋体" w:hAnsi="宋体" w:cstheme="minorBidi"/>
          <w:sz w:val="24"/>
        </w:rPr>
        <w:t>（</w:t>
      </w:r>
      <w:r>
        <w:rPr>
          <w:sz w:val="24"/>
        </w:rPr>
        <w:t>Zhi-qiang Zhang et al.2008</w:t>
      </w:r>
      <w:r>
        <w:rPr>
          <w:rFonts w:hint="eastAsia" w:ascii="宋体" w:hAnsi="宋体" w:cstheme="minorBidi"/>
          <w:sz w:val="24"/>
        </w:rPr>
        <w:t>；</w:t>
      </w:r>
      <w:r>
        <w:rPr>
          <w:rFonts w:ascii="宋体" w:hAnsi="宋体" w:cstheme="minorBidi"/>
          <w:sz w:val="24"/>
        </w:rPr>
        <w:t>黄双全，</w:t>
      </w:r>
      <w:r>
        <w:rPr>
          <w:sz w:val="24"/>
        </w:rPr>
        <w:t>2004</w:t>
      </w:r>
      <w:r>
        <w:rPr>
          <w:rFonts w:ascii="宋体" w:hAnsi="宋体" w:cstheme="minorBidi"/>
          <w:sz w:val="24"/>
        </w:rPr>
        <w:t>）</w:t>
      </w:r>
      <w:r>
        <w:rPr>
          <w:sz w:val="24"/>
        </w:rPr>
        <w:t>。而异交则可以保持种群的遗传多样性、拓宽种群的生态位，甚至可以通过与传粉动物的互作推动演化，但是却需要在花器官上的高投资</w:t>
      </w:r>
      <w:r>
        <w:rPr>
          <w:rFonts w:ascii="宋体" w:hAnsi="宋体" w:cstheme="minorBidi"/>
          <w:sz w:val="24"/>
        </w:rPr>
        <w:t>（何亚平 等，</w:t>
      </w:r>
      <w:r>
        <w:rPr>
          <w:sz w:val="24"/>
        </w:rPr>
        <w:t>2003</w:t>
      </w:r>
      <w:r>
        <w:rPr>
          <w:rFonts w:ascii="宋体" w:hAnsi="宋体" w:cstheme="minorBidi"/>
          <w:sz w:val="24"/>
        </w:rPr>
        <w:t>）</w:t>
      </w:r>
      <w:r>
        <w:rPr>
          <w:sz w:val="24"/>
        </w:rPr>
        <w:t>，并且由于高度依赖于传粉媒介而面临着传粉失败甚至灭绝的风险。自交和异交各有利弊，为了理解植物在这两种交配方式之间的选择，许多数学模型被提出。我们这里介绍了一个</w:t>
      </w:r>
      <w:r>
        <w:rPr>
          <w:rFonts w:hint="eastAsia"/>
          <w:sz w:val="24"/>
        </w:rPr>
        <w:t>以近交衰退和基因传递优势为主要进化力量的</w:t>
      </w:r>
      <w:r>
        <w:rPr>
          <w:sz w:val="24"/>
        </w:rPr>
        <w:t>简单模型，并试图通过这个模型在不同情况下的应用来理解植物界存在的多种多样的交配方式演化和维持的机制</w:t>
      </w:r>
      <w:r>
        <w:rPr>
          <w:rFonts w:hint="eastAsia"/>
          <w:sz w:val="24"/>
        </w:rPr>
        <w:t>。根据这个模型，在没有考虑任何频率依赖因子的条件下，植物会呈现完全的自交或异交。然而在考虑了</w:t>
      </w:r>
      <w:r>
        <w:rPr>
          <w:sz w:val="24"/>
        </w:rPr>
        <w:t>近交衰退随种群自交率</w:t>
      </w:r>
      <w:r>
        <w:rPr>
          <w:rFonts w:hint="eastAsia"/>
          <w:sz w:val="24"/>
        </w:rPr>
        <w:t>的变化、</w:t>
      </w:r>
      <w:r>
        <w:rPr>
          <w:sz w:val="24"/>
        </w:rPr>
        <w:t>传粉者吸引力和同株异花授粉</w:t>
      </w:r>
      <w:r>
        <w:rPr>
          <w:rFonts w:hint="eastAsia"/>
          <w:sz w:val="24"/>
        </w:rPr>
        <w:t>等更多因素之后，似乎可以出现稳定的混合交配系统。</w:t>
      </w:r>
    </w:p>
    <w:bookmarkEnd w:id="0"/>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sz w:val="24"/>
        </w:rPr>
      </w:pPr>
    </w:p>
    <w:p>
      <w:pPr>
        <w:spacing w:before="312" w:beforeLines="100" w:after="312" w:afterLines="100"/>
        <w:jc w:val="center"/>
        <w:outlineLvl w:val="0"/>
        <w:rPr>
          <w:rFonts w:ascii="黑体" w:hAnsi="黑体" w:eastAsia="黑体"/>
          <w:sz w:val="32"/>
          <w:szCs w:val="32"/>
        </w:rPr>
      </w:pPr>
      <w:r>
        <w:rPr>
          <w:rFonts w:hint="eastAsia" w:ascii="黑体" w:hAnsi="黑体" w:eastAsia="黑体"/>
          <w:sz w:val="32"/>
          <w:szCs w:val="32"/>
        </w:rPr>
        <w:t>第二章 正文</w:t>
      </w:r>
    </w:p>
    <w:p>
      <w:pPr>
        <w:spacing w:before="312" w:beforeLines="100" w:after="312" w:afterLines="100" w:line="400" w:lineRule="exact"/>
        <w:jc w:val="left"/>
        <w:outlineLvl w:val="1"/>
        <w:rPr>
          <w:rFonts w:ascii="黑体" w:hAnsi="黑体" w:eastAsia="黑体"/>
          <w:sz w:val="28"/>
          <w:szCs w:val="28"/>
        </w:rPr>
      </w:pPr>
      <w:r>
        <w:rPr>
          <w:rFonts w:hint="eastAsia" w:ascii="黑体" w:hAnsi="黑体" w:eastAsia="黑体"/>
          <w:sz w:val="28"/>
          <w:szCs w:val="28"/>
        </w:rPr>
        <w:t>2.1 植物交配方式的多样性</w:t>
      </w:r>
    </w:p>
    <w:p>
      <w:pPr>
        <w:spacing w:line="400" w:lineRule="exact"/>
        <w:ind w:firstLine="480" w:firstLineChars="200"/>
        <w:rPr>
          <w:sz w:val="24"/>
        </w:rPr>
      </w:pPr>
      <w:r>
        <w:rPr>
          <w:sz w:val="24"/>
        </w:rPr>
        <w:t>植物的生殖系统包括有性生殖（sexual reproduction）和无性生殖（asexual reproduction），有性生殖又可以简单地划分为自体受精（self-fertilization）和异体受精（cross-fertilization）（王崇云 等</w:t>
      </w:r>
      <w:r>
        <w:rPr>
          <w:rFonts w:hint="eastAsia"/>
          <w:sz w:val="24"/>
        </w:rPr>
        <w:t>，</w:t>
      </w:r>
      <w:r>
        <w:rPr>
          <w:sz w:val="24"/>
        </w:rPr>
        <w:t>1999）。</w:t>
      </w:r>
    </w:p>
    <w:p>
      <w:pPr>
        <w:spacing w:line="400" w:lineRule="exact"/>
        <w:ind w:firstLine="480" w:firstLineChars="200"/>
        <w:rPr>
          <w:sz w:val="24"/>
        </w:rPr>
      </w:pPr>
      <w:r>
        <w:rPr>
          <w:sz w:val="24"/>
        </w:rPr>
        <w:t>自体受精，也就是自交，指的是一株植物为自己传粉并受精。植物可能有特殊的机制来保障自花传粉，如桔梗（</w:t>
      </w:r>
      <w:r>
        <w:rPr>
          <w:i/>
          <w:iCs/>
          <w:sz w:val="24"/>
        </w:rPr>
        <w:t>Platycodon grandifloras</w:t>
      </w:r>
      <w:r>
        <w:rPr>
          <w:sz w:val="24"/>
        </w:rPr>
        <w:t>）的柱头会在开花后期向沾有自身花粉的花柱弯曲（刘朝辉 等</w:t>
      </w:r>
      <w:r>
        <w:rPr>
          <w:rFonts w:hint="eastAsia"/>
          <w:sz w:val="24"/>
        </w:rPr>
        <w:t>，</w:t>
      </w:r>
      <w:r>
        <w:rPr>
          <w:sz w:val="24"/>
        </w:rPr>
        <w:t>2021）。在堇菜属（</w:t>
      </w:r>
      <w:r>
        <w:rPr>
          <w:i/>
          <w:iCs/>
          <w:sz w:val="24"/>
        </w:rPr>
        <w:t>Viola</w:t>
      </w:r>
      <w:r>
        <w:rPr>
          <w:sz w:val="24"/>
        </w:rPr>
        <w:t xml:space="preserve"> L.）和两型豆属（</w:t>
      </w:r>
      <w:r>
        <w:rPr>
          <w:i/>
          <w:iCs/>
          <w:sz w:val="24"/>
        </w:rPr>
        <w:t>Amphicarpaea</w:t>
      </w:r>
      <w:r>
        <w:rPr>
          <w:sz w:val="24"/>
        </w:rPr>
        <w:t xml:space="preserve"> Elliot）等许多植物类群中甚至发展出了闭锁花（</w:t>
      </w:r>
      <w:bookmarkStart w:id="1" w:name="OLE_LINK3"/>
      <w:r>
        <w:rPr>
          <w:sz w:val="24"/>
        </w:rPr>
        <w:t>cleistogamous</w:t>
      </w:r>
      <w:bookmarkEnd w:id="1"/>
      <w:r>
        <w:rPr>
          <w:sz w:val="24"/>
        </w:rPr>
        <w:t>），花朵完全不开放，花部结构也大为简化（中国植物志</w:t>
      </w:r>
      <w:r>
        <w:rPr>
          <w:rFonts w:hint="eastAsia"/>
          <w:sz w:val="24"/>
        </w:rPr>
        <w:t>，</w:t>
      </w:r>
      <w:r>
        <w:rPr>
          <w:sz w:val="24"/>
        </w:rPr>
        <w:t>1995）。还有一种称作同株异花自交（Geitonogamy）的自交方式，是在一株植物不同花之间的自交。</w:t>
      </w:r>
    </w:p>
    <w:p>
      <w:pPr>
        <w:pStyle w:val="10"/>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异体受精，也就是异交，指的是同一物种不同植株之间的传粉。植物实现异交的形式非常多样化。雌雄异株（dioecism）植物是典型的异交植物，在系统发育过程中多次起源，在Cronquist分类系统几乎所有亚纲中都存在（Monica A. Geber et al.1999）。而雌性结构和雄性结构未完全分离的两性花（bisexual）植物也可以通过雌性功能和雄性功能在时间和空间上的分离来实现异交。在时间上的分离可以通过雌雄蕊异熟（Dichogamy）来实现。在空间上的分离包括雌雄蕊异长（Heterostyly）和异型花（Herkogamy），例如报春花属（</w:t>
      </w:r>
      <w:r>
        <w:rPr>
          <w:rFonts w:ascii="Times New Roman" w:hAnsi="Times New Roman" w:eastAsia="宋体" w:cs="Times New Roman"/>
          <w:i/>
          <w:iCs/>
          <w:sz w:val="24"/>
          <w:szCs w:val="24"/>
        </w:rPr>
        <w:t>Primula</w:t>
      </w:r>
      <w:r>
        <w:rPr>
          <w:rFonts w:ascii="Times New Roman" w:hAnsi="Times New Roman" w:eastAsia="宋体" w:cs="Times New Roman"/>
          <w:sz w:val="24"/>
          <w:szCs w:val="24"/>
        </w:rPr>
        <w:t xml:space="preserve"> L.）的二型花柱（distyly），千屈菜属（</w:t>
      </w:r>
      <w:r>
        <w:rPr>
          <w:rFonts w:ascii="Times New Roman" w:hAnsi="Times New Roman" w:eastAsia="宋体" w:cs="Times New Roman"/>
          <w:i/>
          <w:iCs/>
          <w:sz w:val="24"/>
          <w:szCs w:val="24"/>
        </w:rPr>
        <w:t>Lythrum</w:t>
      </w:r>
      <w:r>
        <w:rPr>
          <w:rFonts w:ascii="Times New Roman" w:hAnsi="Times New Roman" w:eastAsia="宋体" w:cs="Times New Roman"/>
          <w:sz w:val="24"/>
          <w:szCs w:val="24"/>
        </w:rPr>
        <w:t xml:space="preserve"> Linn.）的三型花柱（tristyly），</w:t>
      </w:r>
      <w:r>
        <w:rPr>
          <w:rFonts w:ascii="Times New Roman" w:hAnsi="Times New Roman" w:eastAsia="宋体" w:cs="Times New Roman"/>
          <w:i/>
          <w:iCs/>
          <w:sz w:val="24"/>
          <w:szCs w:val="24"/>
        </w:rPr>
        <w:t>Monochoria australasica</w:t>
      </w:r>
      <w:r>
        <w:rPr>
          <w:rFonts w:ascii="Times New Roman" w:hAnsi="Times New Roman" w:eastAsia="宋体" w:cs="Times New Roman"/>
          <w:sz w:val="24"/>
          <w:szCs w:val="24"/>
        </w:rPr>
        <w:t>的镜像花柱（Enantiostyly）（Barrett SC.</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2002; 中国植物志</w:t>
      </w:r>
      <w:r>
        <w:rPr>
          <w:rFonts w:hint="eastAsia" w:ascii="Times New Roman" w:hAnsi="Times New Roman" w:eastAsia="宋体" w:cs="Times New Roman"/>
          <w:sz w:val="24"/>
          <w:szCs w:val="24"/>
        </w:rPr>
        <w:t>，</w:t>
      </w:r>
      <w:r>
        <w:rPr>
          <w:rFonts w:ascii="Times New Roman" w:hAnsi="Times New Roman" w:eastAsia="宋体" w:cs="Times New Roman"/>
          <w:sz w:val="24"/>
          <w:szCs w:val="24"/>
        </w:rPr>
        <w:t>1995）。而在传粉后则有自交不亲和（Self-incompatibility，SI）机制，可以通过花粉萌发受阻、花粉管生长抑制等方式来阻止相同基因型的花粉受精，这通常被认为是比前述的雌雄蕊异长、雌雄蕊异熟更加保险的机制（何亚平 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2003）。然而在许多具有雌雄蕊异长结构的植物中也存在自交不亲和，因而人们认为前者可能是为了提高植物个体间花粉散布的精确性来增加雄性交配效率，而不是传统上认为的保证胚珠接受异交花粉。这也提示我们在研究花部特征不能仅仅只从雌性功能（自交异交的比例、种子数等）的角度来考虑问题（张大勇 等</w:t>
      </w:r>
      <w:r>
        <w:rPr>
          <w:rFonts w:hint="eastAsia" w:ascii="Times New Roman" w:hAnsi="Times New Roman" w:eastAsia="宋体" w:cs="Times New Roman"/>
          <w:sz w:val="24"/>
          <w:szCs w:val="24"/>
        </w:rPr>
        <w:t>，</w:t>
      </w:r>
      <w:r>
        <w:rPr>
          <w:rFonts w:cstheme="minorHAnsi"/>
          <w:sz w:val="24"/>
          <w:szCs w:val="24"/>
        </w:rPr>
        <w:t>2001</w:t>
      </w:r>
      <w:r>
        <w:rPr>
          <w:rFonts w:ascii="Times New Roman" w:hAnsi="Times New Roman" w:eastAsia="宋体" w:cs="Times New Roman"/>
          <w:sz w:val="24"/>
          <w:szCs w:val="24"/>
        </w:rPr>
        <w:t>；Barrett SC.</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2002）。</w:t>
      </w:r>
    </w:p>
    <w:p>
      <w:pPr>
        <w:spacing w:line="400" w:lineRule="exact"/>
        <w:ind w:firstLine="480" w:firstLineChars="200"/>
        <w:rPr>
          <w:sz w:val="24"/>
        </w:rPr>
      </w:pPr>
      <w:r>
        <w:rPr>
          <w:sz w:val="24"/>
        </w:rPr>
        <w:t>需要注意的是，植物界中的自交和异交不是两个完全分离的性状，而是一种连续的变异，尤其是在虫媒植物中（图1）（Barrett SC.</w:t>
      </w:r>
      <w:r>
        <w:rPr>
          <w:rFonts w:hint="eastAsia"/>
          <w:sz w:val="24"/>
        </w:rPr>
        <w:t>，</w:t>
      </w:r>
      <w:r>
        <w:rPr>
          <w:sz w:val="24"/>
        </w:rPr>
        <w:t>2002），例如前面提及的桔梗柱头弯曲就是在雌蕊柱头接收外来花粉后进行的，而早开堇菜不仅有闭锁花也有高度适应虫媒传粉的开放花。另外无论是风媒植物还是虫媒植物，为了提高异交花粉输出量而无法避免地会导致同株异花自交出现（何亚平 等</w:t>
      </w:r>
      <w:r>
        <w:rPr>
          <w:rFonts w:hint="eastAsia"/>
          <w:sz w:val="24"/>
        </w:rPr>
        <w:t>，</w:t>
      </w:r>
      <w:r>
        <w:rPr>
          <w:sz w:val="24"/>
        </w:rPr>
        <w:t>2003）。</w:t>
      </w:r>
    </w:p>
    <w:p>
      <w:r>
        <w:drawing>
          <wp:inline distT="0" distB="0" distL="0" distR="0">
            <wp:extent cx="5273040" cy="3375660"/>
            <wp:effectExtent l="0" t="0" r="3810" b="0"/>
            <wp:docPr id="946372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2927" name="图片 1"/>
                    <pic:cNvPicPr>
                      <a:picLocks noChangeAspect="1"/>
                    </pic:cNvPicPr>
                  </pic:nvPicPr>
                  <pic:blipFill>
                    <a:blip r:embed="rId5"/>
                    <a:stretch>
                      <a:fillRect/>
                    </a:stretch>
                  </pic:blipFill>
                  <pic:spPr>
                    <a:xfrm>
                      <a:off x="0" y="0"/>
                      <a:ext cx="5273497" cy="3375953"/>
                    </a:xfrm>
                    <a:prstGeom prst="rect">
                      <a:avLst/>
                    </a:prstGeom>
                  </pic:spPr>
                </pic:pic>
              </a:graphicData>
            </a:graphic>
          </wp:inline>
        </w:drawing>
      </w:r>
    </w:p>
    <w:p>
      <w:pPr>
        <w:spacing w:before="120" w:after="240"/>
        <w:jc w:val="center"/>
        <w:rPr>
          <w:sz w:val="22"/>
          <w:szCs w:val="22"/>
        </w:rPr>
      </w:pPr>
      <w:r>
        <w:rPr>
          <w:rFonts w:hint="eastAsia"/>
          <w:sz w:val="22"/>
          <w:szCs w:val="22"/>
        </w:rPr>
        <w:t>图1</w:t>
      </w:r>
      <w:r>
        <w:rPr>
          <w:sz w:val="22"/>
          <w:szCs w:val="22"/>
        </w:rPr>
        <w:t xml:space="preserve"> </w:t>
      </w:r>
      <w:r>
        <w:rPr>
          <w:rFonts w:hint="eastAsia"/>
          <w:sz w:val="22"/>
          <w:szCs w:val="22"/>
        </w:rPr>
        <w:t>动物传粉与风传粉植物的异交率分布（来自</w:t>
      </w:r>
      <w:r>
        <w:rPr>
          <w:sz w:val="22"/>
          <w:szCs w:val="22"/>
        </w:rPr>
        <w:t>Barrett SC.</w:t>
      </w:r>
      <w:r>
        <w:rPr>
          <w:rFonts w:hint="eastAsia"/>
          <w:sz w:val="22"/>
          <w:szCs w:val="22"/>
        </w:rPr>
        <w:t>，</w:t>
      </w:r>
      <w:r>
        <w:rPr>
          <w:sz w:val="22"/>
          <w:szCs w:val="22"/>
        </w:rPr>
        <w:t>2002</w:t>
      </w:r>
      <w:r>
        <w:rPr>
          <w:rFonts w:hint="eastAsia"/>
          <w:sz w:val="22"/>
          <w:szCs w:val="22"/>
        </w:rPr>
        <w:t>）</w:t>
      </w:r>
    </w:p>
    <w:p>
      <w:pPr>
        <w:spacing w:before="312" w:beforeLines="100" w:after="312" w:afterLines="100" w:line="400" w:lineRule="exact"/>
        <w:jc w:val="left"/>
        <w:outlineLvl w:val="1"/>
        <w:rPr>
          <w:rFonts w:ascii="黑体" w:hAnsi="黑体" w:eastAsia="黑体"/>
          <w:sz w:val="28"/>
          <w:szCs w:val="28"/>
        </w:rPr>
      </w:pPr>
      <w:r>
        <w:rPr>
          <w:rFonts w:hint="eastAsia" w:ascii="黑体" w:hAnsi="黑体" w:eastAsia="黑体"/>
          <w:sz w:val="28"/>
          <w:szCs w:val="28"/>
        </w:rPr>
        <w:t>2.2 植物自交和异交的利弊</w:t>
      </w:r>
    </w:p>
    <w:p>
      <w:pPr>
        <w:spacing w:before="312" w:beforeLines="100" w:after="312" w:afterLines="100" w:line="400" w:lineRule="exact"/>
        <w:jc w:val="left"/>
        <w:outlineLvl w:val="2"/>
        <w:rPr>
          <w:sz w:val="20"/>
          <w:szCs w:val="22"/>
        </w:rPr>
      </w:pPr>
      <w:r>
        <w:rPr>
          <w:rFonts w:hint="eastAsia" w:ascii="黑体" w:hAnsi="黑体" w:eastAsia="黑体"/>
          <w:sz w:val="24"/>
        </w:rPr>
        <w:t>2.</w:t>
      </w:r>
      <w:r>
        <w:rPr>
          <w:rFonts w:ascii="黑体" w:hAnsi="黑体" w:eastAsia="黑体"/>
          <w:sz w:val="24"/>
        </w:rPr>
        <w:t>2</w:t>
      </w:r>
      <w:r>
        <w:rPr>
          <w:rFonts w:hint="eastAsia" w:ascii="黑体" w:hAnsi="黑体" w:eastAsia="黑体"/>
          <w:sz w:val="24"/>
        </w:rPr>
        <w:t>.</w:t>
      </w:r>
      <w:r>
        <w:rPr>
          <w:rFonts w:ascii="黑体" w:hAnsi="黑体" w:eastAsia="黑体"/>
          <w:sz w:val="24"/>
        </w:rPr>
        <w:t>1</w:t>
      </w:r>
      <w:r>
        <w:rPr>
          <w:rFonts w:hint="eastAsia" w:ascii="黑体" w:hAnsi="黑体" w:eastAsia="黑体"/>
          <w:sz w:val="24"/>
        </w:rPr>
        <w:t xml:space="preserve"> 植物自交的利弊</w:t>
      </w:r>
    </w:p>
    <w:p>
      <w:pPr>
        <w:spacing w:line="360" w:lineRule="auto"/>
        <w:ind w:firstLine="480" w:firstLineChars="200"/>
        <w:rPr>
          <w:sz w:val="24"/>
        </w:rPr>
      </w:pPr>
      <w:r>
        <w:rPr>
          <w:rFonts w:hint="eastAsia"/>
          <w:sz w:val="24"/>
        </w:rPr>
        <w:t>目前认为</w:t>
      </w:r>
      <w:r>
        <w:rPr>
          <w:sz w:val="24"/>
        </w:rPr>
        <w:t>植物自交的优势主要有</w:t>
      </w:r>
      <w:r>
        <w:rPr>
          <w:rFonts w:hint="eastAsia"/>
          <w:sz w:val="24"/>
        </w:rPr>
        <w:t>以下</w:t>
      </w:r>
      <w:r>
        <w:rPr>
          <w:sz w:val="24"/>
        </w:rPr>
        <w:t>两种：（1）繁殖保障优势（reproductive assurance），又称贝克定律（Baker’s law）</w:t>
      </w:r>
      <w:bookmarkStart w:id="2" w:name="OLE_LINK4"/>
      <w:r>
        <w:rPr>
          <w:sz w:val="24"/>
        </w:rPr>
        <w:t>（Baker，1955）</w:t>
      </w:r>
      <w:bookmarkEnd w:id="2"/>
      <w:r>
        <w:rPr>
          <w:sz w:val="24"/>
        </w:rPr>
        <w:t>（2）基因传递优势（gene transmission advantage），又称自拷贝模型（Fisher’s model）（Fisher，1941）。</w:t>
      </w:r>
    </w:p>
    <w:p>
      <w:pPr>
        <w:spacing w:line="360" w:lineRule="auto"/>
        <w:ind w:firstLine="480" w:firstLineChars="200"/>
        <w:rPr>
          <w:sz w:val="24"/>
        </w:rPr>
      </w:pPr>
      <w:r>
        <w:rPr>
          <w:sz w:val="24"/>
        </w:rPr>
        <w:t>繁殖保障优势</w:t>
      </w:r>
      <w:r>
        <w:rPr>
          <w:rFonts w:hint="eastAsia"/>
          <w:sz w:val="24"/>
        </w:rPr>
        <w:t>指的是在外来花粉量不足时可以通过自交来保证结实率</w:t>
      </w:r>
      <w:r>
        <w:rPr>
          <w:rFonts w:hint="eastAsia"/>
          <w:sz w:val="24"/>
          <w:lang w:eastAsia="zh-CN"/>
        </w:rPr>
        <w:t>，</w:t>
      </w:r>
      <w:r>
        <w:rPr>
          <w:rFonts w:hint="eastAsia"/>
          <w:sz w:val="24"/>
          <w:lang w:val="en-US" w:eastAsia="zh-CN"/>
        </w:rPr>
        <w:t>其被认为是自交的生态学优势</w:t>
      </w:r>
      <w:r>
        <w:rPr>
          <w:rFonts w:hint="eastAsia"/>
          <w:sz w:val="24"/>
        </w:rPr>
        <w:t>。例如</w:t>
      </w:r>
      <w:r>
        <w:rPr>
          <w:sz w:val="24"/>
        </w:rPr>
        <w:t>当少数个体经过长距离扩散占领新生境时，自然选择将对自交有利，因为在少数个体拓殖新生境时通常会面临有效种群数量低、传粉者缺乏的繁殖问题，此时自交便是拓殖新环境的有效繁殖保障途径。</w:t>
      </w:r>
      <w:r>
        <w:rPr>
          <w:rFonts w:hint="eastAsia"/>
          <w:sz w:val="24"/>
        </w:rPr>
        <w:t>例如</w:t>
      </w:r>
      <w:r>
        <w:rPr>
          <w:sz w:val="24"/>
        </w:rPr>
        <w:t>姜科象牙参属（</w:t>
      </w:r>
      <w:r>
        <w:rPr>
          <w:i/>
          <w:iCs/>
          <w:sz w:val="24"/>
        </w:rPr>
        <w:t>Roscoea</w:t>
      </w:r>
      <w:r>
        <w:rPr>
          <w:sz w:val="24"/>
        </w:rPr>
        <w:t xml:space="preserve"> Smith）适应温带高原环境，主要分布在喜马拉雅及横断山地区，其中无柄象牙参（</w:t>
      </w:r>
      <w:r>
        <w:rPr>
          <w:i/>
          <w:iCs/>
          <w:sz w:val="24"/>
        </w:rPr>
        <w:t>R. schneideriana</w:t>
      </w:r>
      <w:r>
        <w:rPr>
          <w:sz w:val="24"/>
        </w:rPr>
        <w:t>（Loesener）Cowley）的花期和该地区雨季高峰期恰好重叠，导致传粉者稀少，同时传粉者和无柄象牙参之间的互利共惠系统可能在该地区崩溃，导致花粉限制，使其向自交方向演化。无柄象牙参开花过程中，其钩状柱头将逐渐弯曲靠近花粉囊，实现自花授粉并获得很高的结实率（图</w:t>
      </w:r>
      <w:r>
        <w:rPr>
          <w:rFonts w:hint="eastAsia"/>
          <w:sz w:val="24"/>
        </w:rPr>
        <w:t>2</w:t>
      </w:r>
      <w:r>
        <w:rPr>
          <w:sz w:val="24"/>
        </w:rPr>
        <w:t>）（Zhi-qiang Zhang et al.2008）。而自拷贝模型则认为如果自交个体也能为其他个体提供花粉，则自交者享有更大的繁殖优势，因为其可以传递亲本的两套基因组</w:t>
      </w:r>
      <w:r>
        <w:rPr>
          <w:rFonts w:hint="eastAsia"/>
          <w:sz w:val="24"/>
          <w:lang w:eastAsia="zh-CN"/>
        </w:rPr>
        <w:t>，</w:t>
      </w:r>
      <w:r>
        <w:rPr>
          <w:rFonts w:hint="eastAsia"/>
          <w:sz w:val="24"/>
          <w:lang w:val="en-US" w:eastAsia="zh-CN"/>
        </w:rPr>
        <w:t>其被认为是自交的遗传学优势</w:t>
      </w:r>
      <w:bookmarkStart w:id="16" w:name="_GoBack"/>
      <w:bookmarkEnd w:id="16"/>
      <w:r>
        <w:rPr>
          <w:sz w:val="24"/>
        </w:rPr>
        <w:t>。</w:t>
      </w:r>
    </w:p>
    <w:p>
      <w:pPr>
        <w:jc w:val="center"/>
      </w:pPr>
      <w:r>
        <w:drawing>
          <wp:inline distT="0" distB="0" distL="114300" distR="114300">
            <wp:extent cx="5266690" cy="1978660"/>
            <wp:effectExtent l="0" t="0" r="3810" b="2540"/>
            <wp:docPr id="1415324549" name="图片 141532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4549" name="图片 1415324549"/>
                    <pic:cNvPicPr>
                      <a:picLocks noChangeAspect="1"/>
                    </pic:cNvPicPr>
                  </pic:nvPicPr>
                  <pic:blipFill>
                    <a:blip r:embed="rId6"/>
                    <a:stretch>
                      <a:fillRect/>
                    </a:stretch>
                  </pic:blipFill>
                  <pic:spPr>
                    <a:xfrm>
                      <a:off x="0" y="0"/>
                      <a:ext cx="5266690" cy="1978660"/>
                    </a:xfrm>
                    <a:prstGeom prst="rect">
                      <a:avLst/>
                    </a:prstGeom>
                    <a:noFill/>
                    <a:ln>
                      <a:noFill/>
                    </a:ln>
                  </pic:spPr>
                </pic:pic>
              </a:graphicData>
            </a:graphic>
          </wp:inline>
        </w:drawing>
      </w:r>
    </w:p>
    <w:p>
      <w:pPr>
        <w:spacing w:before="120" w:after="240"/>
        <w:rPr>
          <w:sz w:val="22"/>
          <w:szCs w:val="22"/>
        </w:rPr>
      </w:pPr>
      <w:r>
        <w:rPr>
          <w:sz w:val="22"/>
          <w:szCs w:val="22"/>
        </w:rPr>
        <w:t>图（a）自然种群中无柄象牙参的植株和花      图（b）无柄象牙参柱头形态变化</w:t>
      </w:r>
    </w:p>
    <w:p>
      <w:pPr>
        <w:spacing w:before="120" w:after="240"/>
        <w:jc w:val="center"/>
        <w:rPr>
          <w:sz w:val="22"/>
          <w:szCs w:val="22"/>
        </w:rPr>
      </w:pPr>
      <w:r>
        <w:rPr>
          <w:sz w:val="22"/>
          <w:szCs w:val="22"/>
        </w:rPr>
        <w:t>图</w:t>
      </w:r>
      <w:r>
        <w:rPr>
          <w:rFonts w:hint="eastAsia"/>
          <w:sz w:val="22"/>
          <w:szCs w:val="22"/>
        </w:rPr>
        <w:t>2</w:t>
      </w:r>
      <w:r>
        <w:rPr>
          <w:sz w:val="22"/>
          <w:szCs w:val="22"/>
        </w:rPr>
        <w:t xml:space="preserve"> 无柄象牙参的形态</w:t>
      </w:r>
      <w:r>
        <w:rPr>
          <w:rFonts w:hint="eastAsia"/>
          <w:sz w:val="22"/>
          <w:szCs w:val="22"/>
        </w:rPr>
        <w:t>（来自</w:t>
      </w:r>
      <w:r>
        <w:rPr>
          <w:sz w:val="24"/>
        </w:rPr>
        <w:t>Zhi-qiang Zhang et al.2008</w:t>
      </w:r>
      <w:r>
        <w:rPr>
          <w:rFonts w:hint="eastAsia"/>
          <w:sz w:val="24"/>
        </w:rPr>
        <w:t>）</w:t>
      </w:r>
    </w:p>
    <w:p>
      <w:pPr>
        <w:spacing w:line="360" w:lineRule="auto"/>
        <w:ind w:firstLine="480" w:firstLineChars="200"/>
        <w:rPr>
          <w:sz w:val="24"/>
        </w:rPr>
      </w:pPr>
      <w:r>
        <w:rPr>
          <w:rFonts w:hint="eastAsia"/>
          <w:sz w:val="24"/>
        </w:rPr>
        <w:t>然而</w:t>
      </w:r>
      <w:r>
        <w:rPr>
          <w:sz w:val="24"/>
        </w:rPr>
        <w:t>自交</w:t>
      </w:r>
      <w:r>
        <w:rPr>
          <w:rFonts w:hint="eastAsia"/>
          <w:sz w:val="24"/>
        </w:rPr>
        <w:t>也存在不利之处</w:t>
      </w:r>
      <w:r>
        <w:rPr>
          <w:sz w:val="24"/>
        </w:rPr>
        <w:t>，首先，自交将会导致近交衰退（inbreeding depression），其限制了种群内部和种群之间的基因流，导致遗传重组降低，可能造成有害隐形等位基因的纯合，使后代生活力变差，种群适合度降低，对环境变化的潜在适应性降低。但需要注意的是，研究同时也发现自花传粉植物通常仅有较低的近交衰退，而异交植物反而表现出强烈的近交衰退（Charlesworth D. et al.2009）。自花传粉植物通过自交，导致近交衰退的有害隐性基因被长期暴露而淘汰，近交衰退被清除，即近交衰退只在自花传粉进化的初期表现明显（黎维平，2021）。故关于自交导致近交衰退的观点还有待讨论。其次，自交将会导致花粉折损（pollen discounting）和种子折损（seed discounting）（Zhi-qiang Zhang et al.2008），花粉折损即花粉用于自交降低了可供异交的花粉，种子折损即通过自交形成的种子，可部分或全部地消耗了本可以异交的胚珠（黄双全，2004）。</w:t>
      </w:r>
    </w:p>
    <w:p>
      <w:pPr>
        <w:jc w:val="left"/>
      </w:pP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w:t>
      </w:r>
      <w:r>
        <w:rPr>
          <w:rFonts w:ascii="黑体" w:hAnsi="黑体" w:eastAsia="黑体"/>
          <w:sz w:val="24"/>
        </w:rPr>
        <w:t>2</w:t>
      </w:r>
      <w:r>
        <w:rPr>
          <w:rFonts w:hint="eastAsia" w:ascii="黑体" w:hAnsi="黑体" w:eastAsia="黑体"/>
          <w:sz w:val="24"/>
        </w:rPr>
        <w:t>.</w:t>
      </w:r>
      <w:r>
        <w:rPr>
          <w:rFonts w:ascii="黑体" w:hAnsi="黑体" w:eastAsia="黑体"/>
          <w:sz w:val="24"/>
        </w:rPr>
        <w:t>1</w:t>
      </w:r>
      <w:r>
        <w:rPr>
          <w:rFonts w:hint="eastAsia" w:ascii="黑体" w:hAnsi="黑体" w:eastAsia="黑体"/>
          <w:sz w:val="24"/>
        </w:rPr>
        <w:t xml:space="preserve"> 植物异交的利弊</w:t>
      </w:r>
    </w:p>
    <w:p>
      <w:pPr>
        <w:spacing w:line="360" w:lineRule="auto"/>
        <w:ind w:firstLine="480" w:firstLineChars="200"/>
        <w:rPr>
          <w:sz w:val="24"/>
        </w:rPr>
      </w:pPr>
      <w:r>
        <w:rPr>
          <w:sz w:val="24"/>
        </w:rPr>
        <w:t>异交是形成植物繁育系统中传粉多样性的主要动力，植物异交在变化的环境中具有选择优势。其可以增加种群的遗传多样性，产生更多的基因型，避免近交衰退现象的产生，增强后代生活力和适合度，且有利于增加种群对变化的环境的潜在适应性，可能产生更多适应不同生态位的变异类型，拓宽种群生态位。同时，虫媒的异交植物可能与特定昆虫形成专性的互利共生关系，其二者的协同演化可以导致快速共成种事件，推动植物的演化（图</w:t>
      </w:r>
      <w:r>
        <w:rPr>
          <w:rFonts w:hint="eastAsia"/>
          <w:sz w:val="24"/>
        </w:rPr>
        <w:t>3</w:t>
      </w:r>
      <w:r>
        <w:rPr>
          <w:sz w:val="24"/>
        </w:rPr>
        <w:t>）（Weiblen，G.D. et al.2002）。</w:t>
      </w:r>
    </w:p>
    <w:p>
      <w:pPr>
        <w:jc w:val="center"/>
      </w:pPr>
      <w:r>
        <w:drawing>
          <wp:inline distT="0" distB="0" distL="114300" distR="114300">
            <wp:extent cx="2458085" cy="3557905"/>
            <wp:effectExtent l="0" t="0" r="5715" b="10795"/>
            <wp:docPr id="4" name="图片 4" descr="mec_1529_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c_1529_f2"/>
                    <pic:cNvPicPr>
                      <a:picLocks noChangeAspect="1"/>
                    </pic:cNvPicPr>
                  </pic:nvPicPr>
                  <pic:blipFill>
                    <a:blip r:embed="rId7"/>
                    <a:stretch>
                      <a:fillRect/>
                    </a:stretch>
                  </pic:blipFill>
                  <pic:spPr>
                    <a:xfrm>
                      <a:off x="0" y="0"/>
                      <a:ext cx="2458085" cy="3557905"/>
                    </a:xfrm>
                    <a:prstGeom prst="rect">
                      <a:avLst/>
                    </a:prstGeom>
                  </pic:spPr>
                </pic:pic>
              </a:graphicData>
            </a:graphic>
          </wp:inline>
        </w:drawing>
      </w:r>
    </w:p>
    <w:p>
      <w:pPr>
        <w:spacing w:before="120" w:after="240"/>
        <w:jc w:val="center"/>
        <w:rPr>
          <w:sz w:val="22"/>
          <w:szCs w:val="22"/>
        </w:rPr>
      </w:pPr>
      <w:r>
        <w:rPr>
          <w:sz w:val="22"/>
          <w:szCs w:val="22"/>
        </w:rPr>
        <w:t>图</w:t>
      </w:r>
      <w:r>
        <w:rPr>
          <w:rFonts w:hint="eastAsia"/>
          <w:sz w:val="22"/>
          <w:szCs w:val="22"/>
        </w:rPr>
        <w:t>3</w:t>
      </w:r>
      <w:r>
        <w:rPr>
          <w:sz w:val="22"/>
          <w:szCs w:val="22"/>
        </w:rPr>
        <w:t xml:space="preserve"> 榕树和榕小蜂关联的进化模式</w:t>
      </w:r>
      <w:r>
        <w:rPr>
          <w:rFonts w:hint="eastAsia"/>
          <w:sz w:val="22"/>
          <w:szCs w:val="22"/>
        </w:rPr>
        <w:t>（来自</w:t>
      </w:r>
      <w:r>
        <w:rPr>
          <w:sz w:val="24"/>
        </w:rPr>
        <w:t>Weiblen，G.D. et al.2002</w:t>
      </w:r>
      <w:r>
        <w:rPr>
          <w:rFonts w:hint="eastAsia"/>
          <w:sz w:val="24"/>
        </w:rPr>
        <w:t>）</w:t>
      </w:r>
    </w:p>
    <w:p>
      <w:pPr>
        <w:spacing w:line="360" w:lineRule="auto"/>
        <w:ind w:firstLine="480" w:firstLineChars="200"/>
        <w:rPr>
          <w:sz w:val="24"/>
        </w:rPr>
      </w:pPr>
      <w:r>
        <w:rPr>
          <w:sz w:val="24"/>
        </w:rPr>
        <w:t>植物的异交也具有相应的劣势。异交的植物本身对雄性投资加大，如花粉/胚珠值增大及增加吸引昆虫机制维持所需的能量等。同时异交的植物传粉成功率受环境影响较大，如当地传粉昆虫丰富度、气候等（何亚平 等，2003）。其次，异交具有较高风险，若传粉条件不合适，异交植物的繁殖将无法得到保障，面临繁殖失败的风险。最后，对于和特定昆虫形成专性传粉关系的异交植物，如榕树和榕小蜂，传粉昆虫的灭绝或局域消失可能直接导致相应植物的灭绝或局域分布限制，在获得高传粉效率的同时增加灭绝风险。</w:t>
      </w:r>
    </w:p>
    <w:p>
      <w:pPr>
        <w:spacing w:before="312" w:beforeLines="100" w:after="312" w:afterLines="100" w:line="400" w:lineRule="exact"/>
        <w:jc w:val="left"/>
        <w:outlineLvl w:val="1"/>
        <w:rPr>
          <w:rFonts w:ascii="黑体" w:hAnsi="黑体" w:eastAsia="黑体"/>
          <w:sz w:val="28"/>
          <w:szCs w:val="28"/>
        </w:rPr>
      </w:pPr>
      <w:r>
        <w:rPr>
          <w:rFonts w:hint="eastAsia" w:ascii="黑体" w:hAnsi="黑体" w:eastAsia="黑体"/>
          <w:sz w:val="28"/>
          <w:szCs w:val="28"/>
        </w:rPr>
        <w:t xml:space="preserve">2.3 </w:t>
      </w:r>
      <w:bookmarkStart w:id="3" w:name="OLE_LINK8"/>
      <w:r>
        <w:rPr>
          <w:rFonts w:hint="eastAsia" w:ascii="黑体" w:hAnsi="黑体" w:eastAsia="黑体"/>
          <w:sz w:val="28"/>
          <w:szCs w:val="28"/>
        </w:rPr>
        <w:t>植物交配系统的演化</w:t>
      </w:r>
      <w:bookmarkEnd w:id="3"/>
    </w:p>
    <w:p>
      <w:pPr>
        <w:spacing w:line="360" w:lineRule="auto"/>
        <w:ind w:firstLine="480" w:firstLineChars="200"/>
        <w:rPr>
          <w:sz w:val="24"/>
        </w:rPr>
      </w:pPr>
      <w:r>
        <w:rPr>
          <w:rFonts w:hint="eastAsia"/>
          <w:sz w:val="24"/>
        </w:rPr>
        <w:t>自交和异交对植物的影响是多样的，然而为了理解植物交配系统的演化，我们不得不关注最主要的驱动力。</w:t>
      </w:r>
      <w:r>
        <w:rPr>
          <w:sz w:val="24"/>
        </w:rPr>
        <w:t>现有的理论研究主要基于两种进化力量：有利于异交的近交衰退（Darwin，1876），和有利于自交的</w:t>
      </w:r>
      <w:r>
        <w:rPr>
          <w:rFonts w:hint="eastAsia"/>
          <w:sz w:val="24"/>
        </w:rPr>
        <w:t>基因传递优势</w:t>
      </w:r>
      <w:r>
        <w:rPr>
          <w:sz w:val="24"/>
        </w:rPr>
        <w:t>（Fisher，1941；Jain，1976）。在这两种进化力量的基础上，植物学家提出了许多模型，以解释自交与近交衰退的共同进化（Lande and Schemske，1985；Lloyd，1992；Uyenoyama，1993）。在这里我们介绍了一个简单的模型（Lloyd，1992</w:t>
      </w:r>
      <w:r>
        <w:rPr>
          <w:rFonts w:hint="eastAsia"/>
          <w:sz w:val="24"/>
        </w:rPr>
        <w:t>；</w:t>
      </w:r>
      <w:r>
        <w:rPr>
          <w:sz w:val="24"/>
        </w:rPr>
        <w:t>Busch and Delph</w:t>
      </w:r>
      <w:r>
        <w:rPr>
          <w:rFonts w:hint="eastAsia"/>
          <w:sz w:val="24"/>
        </w:rPr>
        <w:t>，</w:t>
      </w:r>
      <w:r>
        <w:rPr>
          <w:sz w:val="24"/>
        </w:rPr>
        <w:t>2012），并尝试应用该模型</w:t>
      </w:r>
      <w:bookmarkStart w:id="4" w:name="OLE_LINK2"/>
      <w:r>
        <w:rPr>
          <w:sz w:val="24"/>
        </w:rPr>
        <w:t>解释自然界中植物交配系统的选择</w:t>
      </w:r>
      <w:bookmarkEnd w:id="4"/>
      <w:r>
        <w:rPr>
          <w:sz w:val="24"/>
        </w:rPr>
        <w:t>。</w:t>
      </w: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w:t>
      </w:r>
      <w:r>
        <w:rPr>
          <w:rFonts w:ascii="黑体" w:hAnsi="黑体" w:eastAsia="黑体"/>
          <w:sz w:val="24"/>
        </w:rPr>
        <w:t>3</w:t>
      </w:r>
      <w:r>
        <w:rPr>
          <w:rFonts w:hint="eastAsia" w:ascii="黑体" w:hAnsi="黑体" w:eastAsia="黑体"/>
          <w:sz w:val="24"/>
        </w:rPr>
        <w:t>.</w:t>
      </w:r>
      <w:r>
        <w:rPr>
          <w:rFonts w:ascii="黑体" w:hAnsi="黑体" w:eastAsia="黑体"/>
          <w:sz w:val="24"/>
        </w:rPr>
        <w:t>1</w:t>
      </w:r>
      <w:r>
        <w:rPr>
          <w:rFonts w:hint="eastAsia" w:ascii="黑体" w:hAnsi="黑体" w:eastAsia="黑体"/>
          <w:sz w:val="24"/>
        </w:rPr>
        <w:t xml:space="preserve"> 自交进化的模型</w:t>
      </w:r>
    </w:p>
    <w:p>
      <w:pPr>
        <w:spacing w:line="360" w:lineRule="auto"/>
        <w:ind w:firstLine="480" w:firstLineChars="200"/>
        <w:rPr>
          <w:sz w:val="24"/>
        </w:rPr>
      </w:pPr>
      <w:bookmarkStart w:id="5" w:name="OLE_LINK10"/>
      <w:r>
        <w:rPr>
          <w:sz w:val="24"/>
        </w:rPr>
        <w:t>假设在一个植物种群中存在S和X两种基因型，S植株倾向于自交，X植株倾向于异交。</w:t>
      </w:r>
      <w:bookmarkEnd w:id="5"/>
      <w:r>
        <w:rPr>
          <w:sz w:val="24"/>
        </w:rPr>
        <w:t>S植株的自交胚珠数为</w:t>
      </w:r>
      <m:oMath>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sz w:val="24"/>
        </w:rPr>
        <w:t>，异交胚珠数为</w:t>
      </w:r>
      <m:oMath>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iCs/>
                <w:sz w:val="24"/>
              </w:rPr>
              <m:t>s</m:t>
            </m:r>
            <m:ctrlPr>
              <w:rPr>
                <w:rFonts w:ascii="Cambria Math" w:hAnsi="Cambria Math" w:cstheme="minorHAnsi"/>
                <w:sz w:val="24"/>
              </w:rPr>
            </m:ctrlPr>
          </m:sub>
        </m:sSub>
      </m:oMath>
      <w:r>
        <w:rPr>
          <w:sz w:val="24"/>
        </w:rPr>
        <w:t>，成功异交的散布花粉数为</w:t>
      </w:r>
      <m:oMath>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sz w:val="24"/>
        </w:rPr>
        <w:t>；X植株的自交胚珠数为</w:t>
      </w:r>
      <m:oMath>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，异交胚珠数为</w:t>
      </w:r>
      <m:oMath>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，成功异交的散布花粉数为</w:t>
      </w:r>
      <m:oMath>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。用</w:t>
      </w:r>
      <m:oMath>
        <m:r>
          <m:rPr>
            <m:nor/>
            <m:sty m:val="p"/>
          </m:rPr>
          <w:rPr>
            <w:rFonts w:asciiTheme="minorHAnsi" w:hAnsiTheme="minorHAnsi" w:cstheme="minorHAnsi"/>
            <w:sz w:val="24"/>
          </w:rPr>
          <m:t>δ</m:t>
        </m:r>
      </m:oMath>
      <w:r>
        <w:rPr>
          <w:sz w:val="24"/>
        </w:rPr>
        <w:t>表示近交衰退系数，则自交和异交植株的适合度分别为</w:t>
      </w:r>
      <w:bookmarkStart w:id="6" w:name="OLE_LINK9"/>
      <m:oMath>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bookmarkEnd w:id="6"/>
      <w:r>
        <w:rPr>
          <w:rFonts w:asciiTheme="minorHAnsi" w:hAnsiTheme="minorHAnsi" w:cstheme="minorHAnsi"/>
          <w:sz w:val="24"/>
        </w:rPr>
        <w:t>和</w:t>
      </w:r>
      <m:oMath>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。当</w:t>
      </w:r>
      <m:oMath>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&gt;</m:t>
        </m:r>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时，倾向于自交的S基因型将被选择，此时</w:t>
      </w:r>
    </w:p>
    <w:p>
      <w:pPr>
        <w:tabs>
          <w:tab w:val="center" w:pos="4393"/>
          <w:tab w:val="right" w:pos="8306"/>
        </w:tabs>
        <w:spacing w:line="360" w:lineRule="auto"/>
        <w:ind w:firstLine="480" w:firstLineChars="200"/>
        <w:jc w:val="center"/>
        <w:rPr>
          <w:sz w:val="24"/>
        </w:rPr>
      </w:pP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rFonts w:hint="eastAsia"/>
          <w:sz w:val="24"/>
        </w:rPr>
        <w:t>&gt;</w:t>
      </w: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ab/>
      </w:r>
      <w:r>
        <w:rPr>
          <w:rFonts w:hint="eastAsia"/>
          <w:sz w:val="24"/>
        </w:rPr>
        <w:t>（1）</w:t>
      </w:r>
    </w:p>
    <w:p>
      <w:pPr>
        <w:spacing w:line="360" w:lineRule="auto"/>
        <w:ind w:firstLine="480" w:firstLineChars="200"/>
        <w:rPr>
          <w:sz w:val="24"/>
        </w:rPr>
      </w:pPr>
      <w:r>
        <w:rPr>
          <w:sz w:val="24"/>
        </w:rPr>
        <w:t>该不等式可化为</w:t>
      </w:r>
    </w:p>
    <w:p>
      <w:pPr>
        <w:spacing w:line="360" w:lineRule="auto"/>
        <w:ind w:firstLine="480" w:firstLineChars="200"/>
        <w:jc w:val="center"/>
        <w:rPr>
          <w:rFonts w:asciiTheme="minorHAnsi" w:hAnsiTheme="minorHAnsi" w:cstheme="minorHAnsi"/>
          <w:sz w:val="24"/>
        </w:rPr>
      </w:pP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oMath>
      <w:r>
        <w:rPr>
          <w:rFonts w:hint="eastAsia" w:asciiTheme="minorHAnsi" w:hAnsiTheme="minorHAnsi" w:cstheme="minorHAnsi"/>
          <w:sz w:val="24"/>
        </w:rPr>
        <w:t>&gt;</w:t>
      </w:r>
      <m:oMath>
        <m:f>
          <m:fPr>
            <m:ctrlPr>
              <w:rPr>
                <w:rFonts w:ascii="Cambria Math" w:hAnsi="Cambria Math" w:cstheme="minorHAnsi"/>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cstheme="minorHAnsi"/>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cstheme="minorHAnsi"/>
                <w:sz w:val="24"/>
              </w:rPr>
            </m:ctrlPr>
          </m:den>
        </m:f>
        <m:r>
          <m:rPr>
            <m:nor/>
            <m:sty m:val="p"/>
          </m:rPr>
          <w:rPr>
            <w:rFonts w:asciiTheme="minorHAnsi" w:hAnsiTheme="minorHAnsi" w:cstheme="minorHAnsi"/>
            <w:sz w:val="24"/>
          </w:rPr>
          <m:t>+</m:t>
        </m:r>
        <m:f>
          <m:fPr>
            <m:ctrlPr>
              <w:rPr>
                <w:rFonts w:ascii="Cambria Math" w:hAnsi="Cambria Math" w:cstheme="minorHAnsi"/>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cstheme="minorHAnsi"/>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cstheme="minorHAnsi"/>
                <w:sz w:val="24"/>
              </w:rPr>
            </m:ctrlPr>
          </m:den>
        </m:f>
      </m:oMath>
      <w:r>
        <w:rPr>
          <w:rFonts w:asciiTheme="minorHAnsi" w:hAnsiTheme="minorHAnsi" w:cstheme="minorHAnsi"/>
          <w:sz w:val="24"/>
        </w:rPr>
        <w:tab/>
      </w:r>
      <w:r>
        <w:rPr>
          <w:rFonts w:hint="eastAsia" w:asciiTheme="minorHAnsi" w:hAnsiTheme="minorHAnsi" w:cstheme="minorHAnsi"/>
          <w:sz w:val="24"/>
        </w:rPr>
        <w:t>（2）</w:t>
      </w:r>
    </w:p>
    <w:p>
      <w:pPr>
        <w:spacing w:line="360" w:lineRule="auto"/>
        <w:ind w:firstLine="480" w:firstLineChars="200"/>
        <w:rPr>
          <w:sz w:val="24"/>
        </w:rPr>
      </w:pPr>
      <w:r>
        <w:rPr>
          <w:sz w:val="24"/>
        </w:rPr>
        <w:t>上式中，</w:t>
      </w:r>
      <m:oMath>
        <m:f>
          <m:fPr>
            <m:ctrlPr>
              <w:rPr>
                <w:rFonts w:ascii="Cambria Math" w:hAnsi="Cambria Math" w:cstheme="minorHAnsi"/>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cstheme="minorHAnsi"/>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cstheme="minorHAnsi"/>
                <w:sz w:val="24"/>
              </w:rPr>
            </m:ctrlPr>
          </m:den>
        </m:f>
      </m:oMath>
      <w:r>
        <w:rPr>
          <w:sz w:val="24"/>
        </w:rPr>
        <w:t>为种子折损率（seed discounting rate），记作</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sz w:val="24"/>
        </w:rPr>
        <w:t>，表示植株每增加一个自交胚珠所损失的异交胚珠数，其大小可以在一定程度上反映自交是否提供了繁殖保障；</w:t>
      </w:r>
      <m:oMath>
        <m:f>
          <m:fPr>
            <m:ctrlPr>
              <w:rPr>
                <w:rFonts w:ascii="Cambria Math" w:hAnsi="Cambria Math"/>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sz w:val="24"/>
              </w:rPr>
            </m:ctrlPr>
          </m:den>
        </m:f>
      </m:oMath>
      <w:r>
        <w:rPr>
          <w:sz w:val="24"/>
        </w:rPr>
        <w:t>为花粉折损率（pollen discounting rate），记作</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oMath>
      <w:r>
        <w:rPr>
          <w:sz w:val="24"/>
        </w:rPr>
        <w:t>，表示植株每增加一个自交胚珠所损失的成功异交花粉数。则有</w:t>
      </w:r>
    </w:p>
    <w:p>
      <w:pPr>
        <w:spacing w:line="360" w:lineRule="auto"/>
        <w:ind w:firstLine="480" w:firstLineChars="200"/>
        <w:jc w:val="center"/>
        <w:rPr>
          <w:rFonts w:asciiTheme="minorHAnsi" w:hAnsiTheme="minorHAnsi" w:cstheme="minorHAnsi"/>
          <w:sz w:val="24"/>
        </w:rPr>
      </w:pP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oMath>
      <w:r>
        <w:rPr>
          <w:rFonts w:hint="eastAsia" w:asciiTheme="minorHAnsi" w:hAnsiTheme="minorHAnsi" w:cstheme="minorHAnsi"/>
          <w:sz w:val="24"/>
        </w:rPr>
        <w:t>&gt;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oMath>
      <w:r>
        <w:rPr>
          <w:rFonts w:asciiTheme="minorHAnsi" w:hAnsiTheme="minorHAnsi" w:cstheme="minorHAnsi"/>
          <w:sz w:val="24"/>
        </w:rPr>
        <w:tab/>
      </w:r>
      <w:r>
        <w:rPr>
          <w:rFonts w:hint="eastAsia" w:asciiTheme="minorHAnsi" w:hAnsiTheme="minorHAnsi" w:cstheme="minorHAnsi"/>
          <w:sz w:val="24"/>
        </w:rPr>
        <w:t>（3）</w:t>
      </w:r>
    </w:p>
    <w:p>
      <w:pPr>
        <w:spacing w:line="360" w:lineRule="auto"/>
        <w:ind w:firstLine="480" w:firstLineChars="200"/>
        <w:rPr>
          <w:sz w:val="24"/>
        </w:rPr>
      </w:pPr>
      <w:r>
        <w:rPr>
          <w:sz w:val="24"/>
        </w:rPr>
        <w:t>由于植物产生的花粉数往往远远多于胚珠数，花粉折损通常可以忽略</w:t>
      </w:r>
      <w:r>
        <w:rPr>
          <w:rFonts w:hint="eastAsia"/>
          <w:sz w:val="24"/>
        </w:rPr>
        <w: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r>
          <m:rPr>
            <m:nor/>
            <m:sty m:val="p"/>
          </m:rPr>
          <w:rPr>
            <w:rFonts w:asciiTheme="minorHAnsi" w:hAnsiTheme="minorHAnsi" w:cstheme="minorHAnsi"/>
            <w:sz w:val="24"/>
          </w:rPr>
          <m:t>=0</m:t>
        </m:r>
      </m:oMath>
      <w:r>
        <w:rPr>
          <w:rFonts w:hint="eastAsia"/>
          <w:sz w:val="24"/>
        </w:rPr>
        <w:t>）</w:t>
      </w:r>
      <w:r>
        <w:rPr>
          <w:sz w:val="24"/>
        </w:rPr>
        <w:t>（Lloyd</w:t>
      </w:r>
      <w:r>
        <w:rPr>
          <w:rFonts w:hint="eastAsia"/>
          <w:sz w:val="24"/>
        </w:rPr>
        <w:t>，</w:t>
      </w:r>
      <w:r>
        <w:rPr>
          <w:sz w:val="24"/>
        </w:rPr>
        <w:t>1992）。</w:t>
      </w: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2.3.2</w:t>
      </w:r>
      <w:r>
        <w:rPr>
          <w:rFonts w:ascii="黑体" w:hAnsi="黑体" w:eastAsia="黑体"/>
          <w:sz w:val="24"/>
        </w:rPr>
        <w:t xml:space="preserve"> </w:t>
      </w:r>
      <w:r>
        <w:rPr>
          <w:rFonts w:hint="eastAsia" w:ascii="黑体" w:hAnsi="黑体" w:eastAsia="黑体"/>
          <w:sz w:val="24"/>
        </w:rPr>
        <w:t>自交进化的条件</w:t>
      </w:r>
    </w:p>
    <w:p>
      <w:pPr>
        <w:spacing w:line="360" w:lineRule="auto"/>
        <w:rPr>
          <w:sz w:val="24"/>
        </w:rPr>
      </w:pPr>
      <w:r>
        <w:rPr>
          <w:sz w:val="24"/>
        </w:rPr>
        <w:tab/>
      </w:r>
      <w:r>
        <w:rPr>
          <w:sz w:val="24"/>
        </w:rPr>
        <w:t>应用上述模型，我们可以</w:t>
      </w:r>
      <w:r>
        <w:rPr>
          <w:rFonts w:hint="eastAsia"/>
          <w:sz w:val="24"/>
        </w:rPr>
        <w:t>通过</w:t>
      </w:r>
      <w:r>
        <w:rPr>
          <w:sz w:val="24"/>
        </w:rPr>
        <w:t>计算</w:t>
      </w:r>
      <w:r>
        <w:rPr>
          <w:rFonts w:hint="eastAsia"/>
          <w:sz w:val="24"/>
        </w:rPr>
        <w:t>预测</w:t>
      </w:r>
      <w:r>
        <w:rPr>
          <w:sz w:val="24"/>
        </w:rPr>
        <w:t>特定情境下植物选择自交的条件。</w:t>
      </w:r>
    </w:p>
    <w:p>
      <w:pPr>
        <w:spacing w:line="360" w:lineRule="auto"/>
        <w:rPr>
          <w:sz w:val="24"/>
        </w:rPr>
      </w:pPr>
      <w:r>
        <w:rPr>
          <w:sz w:val="24"/>
        </w:rPr>
        <w:tab/>
      </w:r>
      <w:r>
        <w:rPr>
          <w:sz w:val="24"/>
        </w:rPr>
        <w:t>在传粉者活跃、花粉量足够大的情况下，自交不能提供繁殖保障，此时种子折损是完全的，即</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=1</m:t>
        </m:r>
      </m:oMath>
      <w:r>
        <w:rPr>
          <w:rFonts w:hint="eastAsia"/>
          <w:sz w:val="24"/>
        </w:rPr>
        <w: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r>
          <m:rPr>
            <m:nor/>
            <m:sty m:val="p"/>
          </m:rPr>
          <w:rPr>
            <w:rFonts w:asciiTheme="minorHAnsi" w:hAnsiTheme="minorHAnsi" w:cstheme="minorHAnsi"/>
            <w:sz w:val="24"/>
          </w:rPr>
          <m:t>=0</m:t>
        </m:r>
      </m:oMath>
      <w:r>
        <w:rPr>
          <w:sz w:val="24"/>
        </w:rPr>
        <w:t>。代入</w:t>
      </w:r>
      <w:r>
        <w:rPr>
          <w:rFonts w:hint="eastAsia"/>
          <w:sz w:val="24"/>
        </w:rPr>
        <w:t>式（3）</w:t>
      </w:r>
      <w:r>
        <w:rPr>
          <w:sz w:val="24"/>
        </w:rPr>
        <w:t>可得，当</w:t>
      </w:r>
      <m:oMath>
        <m:r>
          <m:rPr>
            <m:nor/>
            <m:sty m:val="p"/>
          </m:rPr>
          <w:rPr>
            <w:rFonts w:asciiTheme="minorHAnsi" w:hAnsiTheme="minorHAnsi" w:cstheme="minorHAnsi"/>
            <w:sz w:val="24"/>
          </w:rPr>
          <m:t>δ&lt;</m:t>
        </m:r>
        <m:f>
          <m:fPr>
            <m:ctrlPr>
              <w:rPr>
                <w:rFonts w:ascii="Cambria Math" w:hAnsi="Cambria Math" w:cstheme="minorHAnsi"/>
                <w:sz w:val="24"/>
              </w:rPr>
            </m:ctrlPr>
          </m:fPr>
          <m:num>
            <m:r>
              <m:rPr>
                <m:nor/>
                <m:sty m:val="p"/>
              </m:rPr>
              <w:rPr>
                <w:rFonts w:asciiTheme="minorHAnsi" w:hAnsiTheme="minorHAnsi" w:cstheme="minorHAnsi"/>
                <w:sz w:val="24"/>
              </w:rPr>
              <m:t>1</m:t>
            </m:r>
            <m:ctrlPr>
              <w:rPr>
                <w:rFonts w:ascii="Cambria Math" w:hAnsi="Cambria Math" w:cstheme="minorHAnsi"/>
                <w:sz w:val="24"/>
              </w:rPr>
            </m:ctrlPr>
          </m:num>
          <m:den>
            <m:r>
              <m:rPr>
                <m:nor/>
                <m:sty m:val="p"/>
              </m:rPr>
              <w:rPr>
                <w:rFonts w:asciiTheme="minorHAnsi" w:hAnsiTheme="minorHAnsi" w:cstheme="minorHAnsi"/>
                <w:sz w:val="24"/>
              </w:rPr>
              <m:t>2</m:t>
            </m:r>
            <m:ctrlPr>
              <w:rPr>
                <w:rFonts w:ascii="Cambria Math" w:hAnsi="Cambria Math" w:cstheme="minorHAnsi"/>
                <w:sz w:val="24"/>
              </w:rPr>
            </m:ctrlPr>
          </m:den>
        </m:f>
      </m:oMath>
      <w:r>
        <w:rPr>
          <w:sz w:val="24"/>
        </w:rPr>
        <w:t>时自交将被选择，否则植物将选择异交，此时植物仅需在自动优势和近交衰退之间进行权衡。</w:t>
      </w:r>
    </w:p>
    <w:p>
      <w:pPr>
        <w:spacing w:line="360" w:lineRule="auto"/>
        <w:ind w:firstLine="480" w:firstLineChars="200"/>
        <w:rPr>
          <w:sz w:val="24"/>
        </w:rPr>
      </w:pPr>
      <w:r>
        <w:rPr>
          <w:sz w:val="24"/>
        </w:rPr>
        <w:t>当种子折损和花粉折损均不存在或者可以忽略（</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=0</m:t>
        </m:r>
      </m:oMath>
      <w:r>
        <w:rPr>
          <w:sz w:val="24"/>
        </w:rPr>
        <w: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r>
          <m:rPr>
            <m:nor/>
            <m:sty m:val="p"/>
          </m:rPr>
          <w:rPr>
            <w:rFonts w:asciiTheme="minorHAnsi" w:hAnsiTheme="minorHAnsi" w:cstheme="minorHAnsi"/>
            <w:sz w:val="24"/>
          </w:rPr>
          <m:t>=0</m:t>
        </m:r>
      </m:oMath>
      <w:r>
        <w:rPr>
          <w:sz w:val="24"/>
        </w:rPr>
        <w:t>）时，由式</w:t>
      </w:r>
      <w:r>
        <w:rPr>
          <w:rFonts w:hint="eastAsia"/>
          <w:sz w:val="24"/>
        </w:rPr>
        <w:t>（3）</w:t>
      </w:r>
      <w:r>
        <w:rPr>
          <w:sz w:val="24"/>
        </w:rPr>
        <w:t>可知自交进化的条件是</w:t>
      </w:r>
      <m:oMath>
        <m:r>
          <m:rPr>
            <m:nor/>
            <m:sty m:val="p"/>
          </m:rPr>
          <w:rPr>
            <w:rFonts w:asciiTheme="minorHAnsi" w:hAnsiTheme="minorHAnsi" w:cstheme="minorHAnsi"/>
            <w:sz w:val="24"/>
          </w:rPr>
          <m:t>δ&lt;1</m:t>
        </m:r>
      </m:oMath>
      <w:r>
        <w:rPr>
          <w:sz w:val="24"/>
        </w:rPr>
        <w:t>，即无论近交衰退的程度有多大，植物都将进行自交。这种情况主要出现在传粉者有限或潜在配偶稀缺的条件下，如长距离迁徙后建立的植物种群中（Baker，1955），此时自交为植物提供了繁殖保障。这也解释了为何一年生的生活型常常与自交联系在一起（Stebbins，1965）：对一年生植物而言，某一年的传粉者短缺造成的种子损失无法在传粉者充足的年份被弥补，因此自交将不会造成潜在的种子折损（Lloyd，1992）。</w:t>
      </w:r>
      <w:r>
        <w:rPr>
          <w:sz w:val="24"/>
        </w:rPr>
        <w:tab/>
      </w: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2.3.3</w:t>
      </w:r>
      <w:r>
        <w:rPr>
          <w:rFonts w:ascii="黑体" w:hAnsi="黑体" w:eastAsia="黑体"/>
          <w:sz w:val="24"/>
        </w:rPr>
        <w:t xml:space="preserve"> </w:t>
      </w:r>
      <w:r>
        <w:rPr>
          <w:rFonts w:hint="eastAsia" w:ascii="黑体" w:hAnsi="黑体" w:eastAsia="黑体"/>
          <w:sz w:val="24"/>
        </w:rPr>
        <w:t>混合交配系统的维持</w:t>
      </w:r>
    </w:p>
    <w:p>
      <w:pPr>
        <w:spacing w:line="360" w:lineRule="auto"/>
        <w:rPr>
          <w:sz w:val="24"/>
        </w:rPr>
      </w:pPr>
      <w:r>
        <w:rPr>
          <w:sz w:val="24"/>
        </w:rPr>
        <w:tab/>
      </w:r>
      <w:r>
        <w:rPr>
          <w:sz w:val="24"/>
        </w:rPr>
        <w:t>在上述模型的预测中，植物将选择完全的自交或异交。</w:t>
      </w:r>
      <w:bookmarkStart w:id="7" w:name="OLE_LINK14"/>
      <w:r>
        <w:rPr>
          <w:sz w:val="24"/>
        </w:rPr>
        <w:t>Lande和Schemske（1985）</w:t>
      </w:r>
      <w:bookmarkEnd w:id="7"/>
      <w:r>
        <w:rPr>
          <w:rFonts w:hint="eastAsia"/>
          <w:sz w:val="24"/>
        </w:rPr>
        <w:t>也指出</w:t>
      </w:r>
      <w:r>
        <w:rPr>
          <w:sz w:val="24"/>
        </w:rPr>
        <w:t>，交配系统的进化稳定状态应该是高度自交或者高度异交</w:t>
      </w:r>
      <w:r>
        <w:rPr>
          <w:rFonts w:hint="eastAsia"/>
          <w:sz w:val="24"/>
        </w:rPr>
        <w:t>，他们据此</w:t>
      </w:r>
      <w:r>
        <w:rPr>
          <w:sz w:val="24"/>
        </w:rPr>
        <w:t>推测在自交率主要受遗传控制的物种中，自交率应当呈现双峰分布，这在他们收集的来自55个植物物种的数据中得到了证明（Schemske and Lande，1985），Vogler和Kalisz（2001）的工作为此提供了进一步的证据。有趣的是，</w:t>
      </w:r>
      <w:bookmarkStart w:id="8" w:name="OLE_LINK11"/>
      <w:r>
        <w:rPr>
          <w:sz w:val="24"/>
        </w:rPr>
        <w:t>尽管风媒传粉和动物传粉植物的自交率都大体呈双峰型分布，但有相当比例的动物传粉物种自交率在20%到80%之间，即呈现混合交配模式</w:t>
      </w:r>
      <w:bookmarkEnd w:id="8"/>
      <w:r>
        <w:rPr>
          <w:rFonts w:hint="eastAsia"/>
          <w:sz w:val="24"/>
        </w:rPr>
        <w:t>（图1）</w:t>
      </w:r>
      <w:r>
        <w:rPr>
          <w:sz w:val="24"/>
        </w:rPr>
        <w:t>（Vogler and Kalisz，2001）。Porcher和Lande（2005）提出，花粉折损可能是维持高自交率的混合交配系统的重要因素，而低至中</w:t>
      </w:r>
      <w:r>
        <w:rPr>
          <w:rFonts w:hint="eastAsia"/>
          <w:sz w:val="24"/>
        </w:rPr>
        <w:t>等</w:t>
      </w:r>
      <w:r>
        <w:rPr>
          <w:sz w:val="24"/>
        </w:rPr>
        <w:t>自交率的混合交配系统</w:t>
      </w:r>
      <w:r>
        <w:rPr>
          <w:rFonts w:hint="eastAsia"/>
          <w:sz w:val="24"/>
        </w:rPr>
        <w:t>的维持</w:t>
      </w:r>
      <w:r>
        <w:rPr>
          <w:sz w:val="24"/>
        </w:rPr>
        <w:t>可能与传粉者行为导致的同株异花授粉有关。传粉者偏好单株开花数更多的植株，但同时也会导致更高的同株异花传粉率</w:t>
      </w:r>
      <w:r>
        <w:rPr>
          <w:rFonts w:hint="eastAsia"/>
          <w:sz w:val="24"/>
        </w:rPr>
        <w:t>，</w:t>
      </w:r>
      <w:bookmarkStart w:id="9" w:name="OLE_LINK16"/>
      <w:r>
        <w:rPr>
          <w:rFonts w:hint="eastAsia"/>
          <w:sz w:val="24"/>
        </w:rPr>
        <w:t>从而使选择倾向于完全异交的种群中出现不可避免的同族自交（</w:t>
      </w:r>
      <w:r>
        <w:rPr>
          <w:sz w:val="24"/>
        </w:rPr>
        <w:t>Porcher</w:t>
      </w:r>
      <w:r>
        <w:rPr>
          <w:rFonts w:hint="eastAsia"/>
          <w:sz w:val="24"/>
        </w:rPr>
        <w:t xml:space="preserve"> </w:t>
      </w:r>
      <w:r>
        <w:rPr>
          <w:sz w:val="24"/>
        </w:rPr>
        <w:t>and Lande</w:t>
      </w:r>
      <w:r>
        <w:rPr>
          <w:rFonts w:hint="eastAsia"/>
          <w:sz w:val="24"/>
        </w:rPr>
        <w:t>,</w:t>
      </w:r>
      <w:r>
        <w:rPr>
          <w:sz w:val="24"/>
        </w:rPr>
        <w:t xml:space="preserve"> 2005）</w:t>
      </w:r>
      <w:bookmarkEnd w:id="9"/>
      <w:r>
        <w:rPr>
          <w:rFonts w:hint="eastAsia"/>
          <w:sz w:val="24"/>
        </w:rPr>
        <w:t>。</w:t>
      </w:r>
    </w:p>
    <w:p>
      <w:pPr>
        <w:spacing w:line="360" w:lineRule="auto"/>
        <w:rPr>
          <w:sz w:val="24"/>
        </w:rPr>
      </w:pPr>
      <w:r>
        <w:rPr>
          <w:sz w:val="24"/>
        </w:rPr>
        <w:tab/>
      </w:r>
      <w:r>
        <w:rPr>
          <w:rFonts w:hint="eastAsia"/>
          <w:sz w:val="24"/>
        </w:rPr>
        <w:t>上文提到的堇菜属</w:t>
      </w:r>
      <w:r>
        <w:rPr>
          <w:sz w:val="24"/>
        </w:rPr>
        <w:t>（</w:t>
      </w:r>
      <w:r>
        <w:rPr>
          <w:i/>
          <w:iCs/>
          <w:sz w:val="24"/>
        </w:rPr>
        <w:t>Viola</w:t>
      </w:r>
      <w:r>
        <w:rPr>
          <w:sz w:val="24"/>
        </w:rPr>
        <w:t xml:space="preserve"> L.）和两型豆属（</w:t>
      </w:r>
      <w:r>
        <w:rPr>
          <w:i/>
          <w:iCs/>
          <w:sz w:val="24"/>
        </w:rPr>
        <w:t>Amphicarpaea</w:t>
      </w:r>
      <w:r>
        <w:rPr>
          <w:sz w:val="24"/>
        </w:rPr>
        <w:t xml:space="preserve"> Elliot）</w:t>
      </w:r>
      <w:r>
        <w:rPr>
          <w:rFonts w:hint="eastAsia"/>
          <w:sz w:val="24"/>
        </w:rPr>
        <w:t>的交配系统属于二态混合交配系统，是混合交配系统的一种特殊形式。这种在同一植株上既产生可以参与异交的开放花（chasmogamous, CH）、又产生完全自交的闭锁花（cleistogamous, CL）的繁育系统与</w:t>
      </w:r>
      <w:r>
        <w:rPr>
          <w:sz w:val="24"/>
        </w:rPr>
        <w:t>Lande和Schemske（1985）</w:t>
      </w:r>
      <w:r>
        <w:rPr>
          <w:rFonts w:hint="eastAsia"/>
          <w:sz w:val="24"/>
        </w:rPr>
        <w:t>的模型形成了鲜明对比，给学者们带来了诸多疑问（胡文昭 等，2019）。</w:t>
      </w:r>
      <w:r>
        <w:rPr>
          <w:sz w:val="24"/>
        </w:rPr>
        <w:t>Schoen</w:t>
      </w:r>
      <w:r>
        <w:rPr>
          <w:rFonts w:hint="eastAsia"/>
          <w:sz w:val="24"/>
        </w:rPr>
        <w:t>和</w:t>
      </w:r>
      <w:r>
        <w:rPr>
          <w:sz w:val="24"/>
        </w:rPr>
        <w:t>Lloyd</w:t>
      </w:r>
      <w:r>
        <w:rPr>
          <w:rFonts w:hint="eastAsia"/>
          <w:sz w:val="24"/>
        </w:rPr>
        <w:t>（</w:t>
      </w:r>
      <w:r>
        <w:rPr>
          <w:sz w:val="24"/>
        </w:rPr>
        <w:t>1984</w:t>
      </w:r>
      <w:r>
        <w:rPr>
          <w:rFonts w:hint="eastAsia"/>
          <w:sz w:val="24"/>
        </w:rPr>
        <w:t>）对此给出的解释是，在恒定环境中, CH-CL系统在进化上是不稳定的，但在异质环境中该系统可以维持，此时C</w:t>
      </w:r>
      <w:r>
        <w:rPr>
          <w:sz w:val="24"/>
        </w:rPr>
        <w:t>L</w:t>
      </w:r>
      <w:r>
        <w:rPr>
          <w:rFonts w:hint="eastAsia"/>
          <w:sz w:val="24"/>
        </w:rPr>
        <w:t>和C</w:t>
      </w:r>
      <w:r>
        <w:rPr>
          <w:sz w:val="24"/>
        </w:rPr>
        <w:t>H</w:t>
      </w:r>
      <w:r>
        <w:rPr>
          <w:rFonts w:hint="eastAsia"/>
          <w:sz w:val="24"/>
        </w:rPr>
        <w:t>花分别在不同条件下具有优势，从而使适合度最大化。</w:t>
      </w:r>
      <w:r>
        <w:rPr>
          <w:sz w:val="24"/>
        </w:rPr>
        <w:t>Winn</w:t>
      </w:r>
      <w:r>
        <w:rPr>
          <w:rFonts w:hint="eastAsia"/>
          <w:sz w:val="24"/>
        </w:rPr>
        <w:t>和</w:t>
      </w:r>
      <w:r>
        <w:rPr>
          <w:sz w:val="24"/>
        </w:rPr>
        <w:t>Moriuchi</w:t>
      </w:r>
      <w:r>
        <w:rPr>
          <w:rFonts w:hint="eastAsia"/>
          <w:sz w:val="24"/>
        </w:rPr>
        <w:t>（2009）则指出，在多数物种中通过CL花生产种子总是更经济、更可靠的，这表明有利于维持CH花的力量可能是基于异交的遗传利益，如释放自交积累的遗传负荷（g</w:t>
      </w:r>
      <w:r>
        <w:rPr>
          <w:sz w:val="24"/>
        </w:rPr>
        <w:t>enetic load</w:t>
      </w:r>
      <w:r>
        <w:rPr>
          <w:rFonts w:hint="eastAsia"/>
          <w:sz w:val="24"/>
        </w:rPr>
        <w:t>）。</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before="312" w:beforeLines="100" w:after="312" w:afterLines="100"/>
        <w:jc w:val="center"/>
        <w:outlineLvl w:val="0"/>
        <w:rPr>
          <w:rFonts w:ascii="黑体" w:hAnsi="黑体" w:eastAsia="黑体"/>
          <w:sz w:val="32"/>
          <w:szCs w:val="32"/>
        </w:rPr>
      </w:pPr>
      <w:r>
        <w:rPr>
          <w:rFonts w:hint="eastAsia" w:ascii="黑体" w:hAnsi="黑体" w:eastAsia="黑体"/>
          <w:sz w:val="32"/>
          <w:szCs w:val="32"/>
        </w:rPr>
        <w:t>第三章 讨论</w:t>
      </w:r>
    </w:p>
    <w:p>
      <w:pPr>
        <w:spacing w:line="360" w:lineRule="auto"/>
        <w:ind w:firstLine="480" w:firstLineChars="200"/>
        <w:rPr>
          <w:sz w:val="24"/>
        </w:rPr>
      </w:pPr>
      <w:r>
        <w:rPr>
          <w:sz w:val="24"/>
        </w:rPr>
        <w:t>植物拥有多样的交配方式，不同的交配方式有不同的传粉方式和对应的花部结构。而无论植物选择的是自交还是异交都有相应的利与弊</w:t>
      </w:r>
      <w:r>
        <w:rPr>
          <w:rFonts w:hint="eastAsia"/>
          <w:sz w:val="24"/>
        </w:rPr>
        <w:t>。为了</w:t>
      </w:r>
      <w:r>
        <w:rPr>
          <w:sz w:val="24"/>
        </w:rPr>
        <w:t>解释自然界中植物</w:t>
      </w:r>
      <w:r>
        <w:rPr>
          <w:rFonts w:hint="eastAsia"/>
          <w:sz w:val="24"/>
        </w:rPr>
        <w:t>对</w:t>
      </w:r>
      <w:r>
        <w:rPr>
          <w:sz w:val="24"/>
        </w:rPr>
        <w:t>交配系统的选择</w:t>
      </w:r>
      <w:r>
        <w:rPr>
          <w:rFonts w:hint="eastAsia"/>
          <w:sz w:val="24"/>
        </w:rPr>
        <w:t>，</w:t>
      </w:r>
      <w:r>
        <w:rPr>
          <w:sz w:val="24"/>
        </w:rPr>
        <w:t>不同的数学模型被提出，并适用于不同的情况。</w:t>
      </w:r>
    </w:p>
    <w:p>
      <w:pPr>
        <w:spacing w:line="360" w:lineRule="auto"/>
        <w:ind w:firstLine="480" w:firstLineChars="200"/>
        <w:rPr>
          <w:sz w:val="24"/>
        </w:rPr>
      </w:pPr>
      <w:r>
        <w:rPr>
          <w:sz w:val="24"/>
        </w:rPr>
        <w:t>尽管人们已</w:t>
      </w:r>
      <w:r>
        <w:rPr>
          <w:rFonts w:hint="eastAsia"/>
          <w:sz w:val="24"/>
        </w:rPr>
        <w:t>经</w:t>
      </w:r>
      <w:r>
        <w:rPr>
          <w:sz w:val="24"/>
        </w:rPr>
        <w:t>取得了许多进展，但我们对植物的生殖系统的演化与适应的了解依旧是不足的。这一部分是由于对于花特征的适应性常常局限于描述，少有探究特定结构的功能的严谨实验被实施（何亚平</w:t>
      </w:r>
      <w:r>
        <w:rPr>
          <w:rFonts w:hint="eastAsia"/>
          <w:sz w:val="24"/>
        </w:rPr>
        <w:t>，</w:t>
      </w:r>
      <w:r>
        <w:rPr>
          <w:sz w:val="24"/>
        </w:rPr>
        <w:t>2003）。</w:t>
      </w:r>
      <w:r>
        <w:rPr>
          <w:rFonts w:hint="eastAsia"/>
          <w:sz w:val="24"/>
        </w:rPr>
        <w:t>此外，</w:t>
      </w:r>
      <w:r>
        <w:rPr>
          <w:sz w:val="24"/>
        </w:rPr>
        <w:t>我们对植物交配系统的了解也局限于单朵花本身，而缺乏</w:t>
      </w:r>
      <w:bookmarkStart w:id="10" w:name="OLE_LINK15"/>
      <w:r>
        <w:rPr>
          <w:sz w:val="24"/>
        </w:rPr>
        <w:t>在花序或个体水平上的研究</w:t>
      </w:r>
      <w:bookmarkEnd w:id="10"/>
      <w:r>
        <w:rPr>
          <w:sz w:val="24"/>
        </w:rPr>
        <w:t>（</w:t>
      </w:r>
      <w:r>
        <w:rPr>
          <w:color w:val="212121"/>
          <w:sz w:val="24"/>
          <w:szCs w:val="32"/>
          <w:shd w:val="clear" w:color="auto" w:fill="FFFFFF"/>
        </w:rPr>
        <w:t>Barrett SC.</w:t>
      </w:r>
      <w:r>
        <w:rPr>
          <w:rFonts w:hint="eastAsia"/>
          <w:color w:val="212121"/>
          <w:sz w:val="24"/>
          <w:szCs w:val="32"/>
          <w:shd w:val="clear" w:color="auto" w:fill="FFFFFF"/>
        </w:rPr>
        <w:t>，</w:t>
      </w:r>
      <w:r>
        <w:rPr>
          <w:color w:val="212121"/>
          <w:sz w:val="24"/>
          <w:szCs w:val="32"/>
          <w:shd w:val="clear" w:color="auto" w:fill="FFFFFF"/>
        </w:rPr>
        <w:t>2002</w:t>
      </w:r>
      <w:r>
        <w:rPr>
          <w:sz w:val="24"/>
        </w:rPr>
        <w:t>）</w:t>
      </w:r>
      <w:r>
        <w:rPr>
          <w:rFonts w:hint="eastAsia"/>
          <w:sz w:val="24"/>
        </w:rPr>
        <w:t>，</w:t>
      </w:r>
      <w:r>
        <w:rPr>
          <w:sz w:val="24"/>
        </w:rPr>
        <w:t>而实际上</w:t>
      </w:r>
      <w:r>
        <w:rPr>
          <w:rFonts w:hint="eastAsia"/>
          <w:sz w:val="24"/>
        </w:rPr>
        <w:t>适合度是以整株植物为单位而不是单朵花为单位进行计算的。</w:t>
      </w:r>
      <w:r>
        <w:rPr>
          <w:sz w:val="24"/>
        </w:rPr>
        <w:t>在群落水平的</w:t>
      </w:r>
      <w:r>
        <w:rPr>
          <w:rFonts w:hint="eastAsia"/>
          <w:sz w:val="24"/>
        </w:rPr>
        <w:t>植物生殖生物学</w:t>
      </w:r>
      <w:r>
        <w:rPr>
          <w:sz w:val="24"/>
        </w:rPr>
        <w:t>研究就更鲜有报道，而这对于保护生物学是很重要的。另外关于交配方式的研究往往是静态的，但实际上环境是复杂多变的，植物在不同的环境下对于自交和异交的选择往往也是不同的，在早开堇菜的二型花繁育系统中，就存在短日照条件下倾向于开开放花，而长日照条件下倾向于开闭锁花的现象（胡文昭 等</w:t>
      </w:r>
      <w:r>
        <w:rPr>
          <w:rFonts w:hint="eastAsia"/>
          <w:sz w:val="24"/>
        </w:rPr>
        <w:t>，</w:t>
      </w:r>
      <w:r>
        <w:rPr>
          <w:sz w:val="24"/>
        </w:rPr>
        <w:t>2019）。</w:t>
      </w:r>
      <w:r>
        <w:rPr>
          <w:rFonts w:hint="eastAsia"/>
          <w:sz w:val="24"/>
        </w:rPr>
        <w:t>在交配系统的演化上，虽然先前的研究已经提供了丰富的资料，但不可否认至今对其的研究尚存在许多不足，如C</w:t>
      </w:r>
      <w:r>
        <w:rPr>
          <w:sz w:val="24"/>
        </w:rPr>
        <w:t>H-CL</w:t>
      </w:r>
      <w:r>
        <w:rPr>
          <w:rFonts w:hint="eastAsia"/>
          <w:sz w:val="24"/>
        </w:rPr>
        <w:t>系统的维持机制还未被完全揭晓</w:t>
      </w:r>
      <w:r>
        <w:rPr>
          <w:sz w:val="24"/>
        </w:rPr>
        <w:t>（胡文昭 等</w:t>
      </w:r>
      <w:r>
        <w:rPr>
          <w:rFonts w:hint="eastAsia"/>
          <w:sz w:val="24"/>
        </w:rPr>
        <w:t>，</w:t>
      </w:r>
      <w:r>
        <w:rPr>
          <w:sz w:val="24"/>
        </w:rPr>
        <w:t>2019）</w:t>
      </w:r>
      <w:r>
        <w:rPr>
          <w:rFonts w:hint="eastAsia"/>
          <w:sz w:val="24"/>
        </w:rPr>
        <w:t>。</w:t>
      </w:r>
      <w:r>
        <w:rPr>
          <w:sz w:val="24"/>
        </w:rPr>
        <w:t>仅仅基于数学模型并不足以解释自交或者异交的在演化上的起源和转变，这需要利用</w:t>
      </w:r>
      <w:r>
        <w:rPr>
          <w:rFonts w:hint="eastAsia"/>
          <w:sz w:val="24"/>
        </w:rPr>
        <w:t>遗传学和</w:t>
      </w:r>
      <w:r>
        <w:rPr>
          <w:sz w:val="24"/>
        </w:rPr>
        <w:t>分子生物学来寻找导致转变发生的关键突变，也需要根据该物种和相关物种的系统发育关系来追溯演化历史。随着现代生物学的不断发展，以及不同学科之间的交叉，我们将有更多的方法和更多的视角来理解植物的交配系统。尽管面临多种多样的挑战，但我们相信植物生殖生物学研究具有光明的前景，期待取得更大的进展。</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before="312" w:beforeLines="100" w:after="312" w:afterLines="100"/>
        <w:jc w:val="center"/>
        <w:rPr>
          <w:rFonts w:ascii="黑体" w:hAnsi="黑体" w:eastAsia="黑体"/>
          <w:sz w:val="32"/>
          <w:szCs w:val="32"/>
        </w:rPr>
      </w:pPr>
      <w:r>
        <w:rPr>
          <w:rFonts w:hint="eastAsia" w:ascii="黑体" w:hAnsi="黑体" w:eastAsia="黑体"/>
          <w:sz w:val="32"/>
          <w:szCs w:val="32"/>
        </w:rPr>
        <w:t>参考文献</w:t>
      </w:r>
    </w:p>
    <w:p>
      <w:pPr>
        <w:spacing w:before="60"/>
      </w:pPr>
      <w:r>
        <w:t>何亚平,刘建全.植物繁育系统研究的最新进展和评述[J].植物生态学报,2003(02):151-163.</w:t>
      </w:r>
    </w:p>
    <w:p>
      <w:pPr>
        <w:spacing w:before="60"/>
        <w:jc w:val="left"/>
      </w:pPr>
      <w:bookmarkStart w:id="11" w:name="OLE_LINK6"/>
      <w:r>
        <w:t>胡文昭</w:t>
      </w:r>
      <w:bookmarkEnd w:id="11"/>
      <w:r>
        <w:t>,赵骥民,张彦文.二态混合交配系统的适合度优势及其维持机制研究进展[J].生物多样性,2019,27(04):468-474.</w:t>
      </w:r>
    </w:p>
    <w:p>
      <w:pPr>
        <w:spacing w:before="60"/>
        <w:jc w:val="left"/>
      </w:pPr>
      <w:r>
        <w:t>黄双全.浅谈传粉生物学中几个术语的含义及其中文译名[J].植物分类学报,2004(03):284-288.</w:t>
      </w:r>
    </w:p>
    <w:p>
      <w:pPr>
        <w:spacing w:before="60"/>
        <w:jc w:val="left"/>
      </w:pPr>
      <w:r>
        <w:t>黎维平.自花传粉与异花传粉:何者更进化？——植物学教材质疑(二)[J].生命科学研</w:t>
      </w:r>
      <w:bookmarkStart w:id="12" w:name="OLE_LINK1"/>
      <w:r>
        <w:t>究,2021,25(02):183-188.</w:t>
      </w:r>
      <w:bookmarkEnd w:id="12"/>
    </w:p>
    <w:p>
      <w:pPr>
        <w:spacing w:before="60"/>
      </w:pPr>
      <w:r>
        <w:t>刘朝辉,许会敏.桔梗花——奇妙的传粉特征[J].生命世界,2021,No.377(03):54-63.</w:t>
      </w:r>
    </w:p>
    <w:p>
      <w:pPr>
        <w:spacing w:before="60"/>
      </w:pPr>
      <w:r>
        <w:t>王崇云,党承林.植物的交配系统及其进化机制与种群适应[J].武汉植物学研究,1999(02):163-172.</w:t>
      </w:r>
    </w:p>
    <w:p>
      <w:pPr>
        <w:spacing w:before="60"/>
      </w:pPr>
      <w:r>
        <w:t xml:space="preserve">张大勇,姜新华.植物交配系统的进化、资源分配对策与遗传多样性[J].植物生态学报,2001(02):130-143. </w:t>
      </w:r>
    </w:p>
    <w:p>
      <w:pPr>
        <w:spacing w:before="60"/>
      </w:pPr>
      <w:r>
        <w:t>中国植物志编辑委员会.中国植物志.科学出版社,1995.</w:t>
      </w:r>
    </w:p>
    <w:p>
      <w:pPr>
        <w:spacing w:before="60"/>
      </w:pPr>
      <w:r>
        <w:t>Baker HG. 1955. Self-compatibility and establishment after ‘long-distance’ dispersal. Evolution 9: 347–348.</w:t>
      </w:r>
    </w:p>
    <w:p>
      <w:pPr>
        <w:spacing w:before="60"/>
        <w:jc w:val="left"/>
      </w:pPr>
      <w:r>
        <w:t>Baker,H.G.1955 . Self-compatibility and establishment after “long distance" dispersal. Evolution , 9 : 347 ~349.</w:t>
      </w:r>
    </w:p>
    <w:p>
      <w:pPr>
        <w:spacing w:before="60"/>
      </w:pPr>
      <w:r>
        <w:rPr>
          <w:color w:val="212121"/>
          <w:shd w:val="clear" w:color="auto" w:fill="FFFFFF"/>
        </w:rPr>
        <w:t>Barrett SC. The evolution of plant sexual diversity. Nat Rev Genet. 2002 Apr;3(4):274-84.</w:t>
      </w:r>
    </w:p>
    <w:p>
      <w:pPr>
        <w:spacing w:before="60"/>
      </w:pPr>
      <w:r>
        <w:t>Barrett, S. C. H., and C. G. Eckert. 1990. Variation and evolution of mating systems in seed plants. Pages 229-254 in S. Kawano, ed. Biological approaches and evolutionary trends in plants. Academic Press, London.</w:t>
      </w:r>
    </w:p>
    <w:p>
      <w:pPr>
        <w:spacing w:before="60"/>
      </w:pPr>
      <w:r>
        <w:t>Busch JW, Delph LF. The relative importance of reproductive assurance and automatic selection as hypotheses for the evolution of self-fertilization. Ann Bot. 2012 Feb;109(3):553-62.</w:t>
      </w:r>
    </w:p>
    <w:p>
      <w:pPr>
        <w:spacing w:before="60"/>
        <w:jc w:val="left"/>
      </w:pPr>
      <w:r>
        <w:t>Charlesworth D, Willis J H. The genetics of inbreeding depression[J]. Nature Reviews Genetics, 2009, 10(11): 783-796.</w:t>
      </w:r>
    </w:p>
    <w:p>
      <w:pPr>
        <w:spacing w:before="60"/>
        <w:jc w:val="left"/>
      </w:pPr>
      <w:r>
        <w:t>Darwin C. The Effects of Cross and Self Fertilisation in the VegetableKingdom[M]. 2nd ed. London:John Murray, 1878: 6, 8.</w:t>
      </w:r>
    </w:p>
    <w:p>
      <w:pPr>
        <w:spacing w:before="60"/>
        <w:jc w:val="left"/>
      </w:pPr>
      <w:r>
        <w:t>Darwin C. The Various Contrivances by Which Orchids Are Fertilised by Insects[M]. 2nd ed. London: John Murray, 1882:293.</w:t>
      </w:r>
    </w:p>
    <w:p>
      <w:pPr>
        <w:spacing w:before="60"/>
        <w:jc w:val="left"/>
      </w:pPr>
      <w:r>
        <w:t>Fisher, R. A.1941. Average excess and average effect of a gene substitution . Annals of Eugenics , 11: 53 ~ 63.</w:t>
      </w:r>
    </w:p>
    <w:p>
      <w:pPr>
        <w:spacing w:before="60"/>
      </w:pPr>
      <w:r>
        <w:t>Jain SK. 1976. The evolution of inbreeding in plants. Annual Review of Ecology, Evolution, and Systematics 7: 469–495.</w:t>
      </w:r>
    </w:p>
    <w:p>
      <w:pPr>
        <w:spacing w:before="60"/>
      </w:pPr>
      <w:r>
        <w:t>Lande R, Schemske DW. 1985. The evolution of self-fertilization and inbreeding depression in plants. I. Genetic models. Evolution 39: 24–40.</w:t>
      </w:r>
    </w:p>
    <w:p>
      <w:pPr>
        <w:spacing w:before="60"/>
      </w:pPr>
      <w:r>
        <w:t>Lloyd DG. 1992. Self- and cross-fertilization in plants. II. The selection of self-fertilization. International Journal of Plant Sciences 153: 370–380.</w:t>
      </w:r>
    </w:p>
    <w:p>
      <w:pPr>
        <w:spacing w:before="60"/>
      </w:pPr>
      <w:r>
        <w:t>Monica A. Geber, Todd E. Dawson, Lynda F. Delph. Gender and sexual dimorphism in flowering plants. Springer-Verlag Berlin Heidelberg. 1999.</w:t>
      </w:r>
    </w:p>
    <w:p>
      <w:pPr>
        <w:spacing w:before="60"/>
      </w:pPr>
      <w:r>
        <w:t>Porcher E, Lande R. The evolution of self-fertilization and inbreeding depression under pollen discounting and pollen limitation. J Evol Biol. 2005 May;18(3):497-508.</w:t>
      </w:r>
    </w:p>
    <w:p>
      <w:pPr>
        <w:spacing w:before="60"/>
      </w:pPr>
      <w:r>
        <w:t>Schemske DW, Lande R. THE EVOLUTION OF SELF-FERTILIZATION AND INBREEDING DEPRESSION IN PLANTS. II. EMPIRICAL OBSERVATIONS. Evolution. 1985 Jan;39(1):41-52.</w:t>
      </w:r>
    </w:p>
    <w:p>
      <w:pPr>
        <w:spacing w:before="60"/>
      </w:pPr>
      <w:r>
        <w:t>Schoen, D. J. and D. G. Lloyd. 1984. The selection of cleistogamy and heteromorphic diaspores. Biological Journal of the Linnean Society 23: 303–322.</w:t>
      </w:r>
    </w:p>
    <w:p>
      <w:pPr>
        <w:spacing w:before="60"/>
      </w:pPr>
      <w:r>
        <w:t>Stebbins, G. L. 1965. Colonizing species of the native Californian flora. Pages 173-195 in H. G. Baker and G. L. Stebbins, eds. The genetics of colonizing species. Academic Press, New York.</w:t>
      </w:r>
    </w:p>
    <w:p>
      <w:pPr>
        <w:spacing w:before="60"/>
      </w:pPr>
      <w:r>
        <w:t>Uyenoyama MK, Holsinger KE, Waller DM. 1993. Ecological and genetic factors determining the evolution of self-fertilization. Oxford Surveys in Evolutionary Biology 9: 327–381.</w:t>
      </w:r>
    </w:p>
    <w:p>
      <w:pPr>
        <w:spacing w:before="60"/>
      </w:pPr>
      <w:r>
        <w:t>Vogler, D. W. &amp; Kalisz, S. Sex among the flowers: thedistribution of plant mating systems. Evolution 55, 202–204(2001).</w:t>
      </w:r>
    </w:p>
    <w:p>
      <w:pPr>
        <w:spacing w:before="60"/>
        <w:jc w:val="left"/>
      </w:pPr>
      <w:r>
        <w:t>Weiblen, G.D. and Bush, G.L. (2002), Speciation in fig pollinators and parasites. Molecular Ecology, 11: 1573-1578.</w:t>
      </w:r>
    </w:p>
    <w:p>
      <w:pPr>
        <w:spacing w:before="60"/>
        <w:jc w:val="left"/>
      </w:pPr>
      <w:r>
        <w:t>Winn AA, Moriuchi KS. The maintenance of mixed mating by cleistogamy in the perennial violet Viola septemloba (Violaceae). Am J Bot. 2009;96(11):2074-2079.</w:t>
      </w:r>
    </w:p>
    <w:p>
      <w:pPr>
        <w:spacing w:before="60"/>
        <w:jc w:val="left"/>
      </w:pPr>
      <w:r>
        <w:t xml:space="preserve">Zhi-Qiang Zhang , Qing-Jun Li, Autonomous Selfing Provides Reproductive Assurance in an Alpine Ginger </w:t>
      </w:r>
      <w:r>
        <w:rPr>
          <w:i/>
          <w:iCs/>
        </w:rPr>
        <w:t>Roscoea schneideriana</w:t>
      </w:r>
      <w:r>
        <w:t xml:space="preserve"> (Zingiberaceae), Annals of Botany, Volume 102, Issue 4, October 2008, Pages 531–538.</w:t>
      </w: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480" w:after="360"/>
        <w:jc w:val="center"/>
        <w:rPr>
          <w:rFonts w:ascii="黑体" w:hAnsi="黑体" w:eastAsia="黑体"/>
          <w:sz w:val="32"/>
          <w:szCs w:val="32"/>
        </w:rPr>
      </w:pPr>
      <w:bookmarkStart w:id="13" w:name="OLE_LINK12"/>
      <w:r>
        <w:rPr>
          <w:rFonts w:hint="eastAsia" w:ascii="黑体" w:hAnsi="黑体" w:eastAsia="黑体"/>
          <w:sz w:val="32"/>
          <w:szCs w:val="32"/>
        </w:rPr>
        <w:t>小组成员的分工与贡献</w:t>
      </w:r>
    </w:p>
    <w:p>
      <w:pPr>
        <w:spacing w:after="360" w:line="360" w:lineRule="auto"/>
        <w:ind w:firstLine="420"/>
        <w:rPr>
          <w:rFonts w:ascii="宋体" w:hAnsi="宋体"/>
          <w:sz w:val="24"/>
        </w:rPr>
      </w:pPr>
      <w:bookmarkStart w:id="14" w:name="OLE_LINK13"/>
      <w:r>
        <w:rPr>
          <w:rFonts w:hint="eastAsia" w:ascii="宋体" w:hAnsi="宋体"/>
          <w:sz w:val="24"/>
        </w:rPr>
        <w:t>胡杨负责文献查阅，专题讨论报告的“植物自交和异交的利弊”部分的撰写，</w:t>
      </w:r>
      <w:bookmarkStart w:id="15" w:name="OLE_LINK7"/>
      <w:r>
        <w:rPr>
          <w:rFonts w:hint="eastAsia" w:ascii="宋体" w:hAnsi="宋体"/>
          <w:sz w:val="24"/>
        </w:rPr>
        <w:t>专题报告展示PPT制作，汇报。</w:t>
      </w:r>
    </w:p>
    <w:bookmarkEnd w:id="15"/>
    <w:p>
      <w:pPr>
        <w:spacing w:after="360" w:line="360" w:lineRule="auto"/>
        <w:ind w:firstLine="420"/>
        <w:rPr>
          <w:rFonts w:ascii="宋体" w:hAnsi="宋体"/>
          <w:sz w:val="24"/>
        </w:rPr>
      </w:pPr>
      <w:r>
        <w:rPr>
          <w:rFonts w:hint="eastAsia" w:ascii="宋体" w:hAnsi="宋体"/>
          <w:sz w:val="24"/>
        </w:rPr>
        <w:t>何彦瑾负责文献查阅，专题讨论报告“植物交配系统的演化” 部分的撰写，专题报告展示PPT制作，汇报。</w:t>
      </w:r>
    </w:p>
    <w:p>
      <w:pPr>
        <w:spacing w:after="360" w:line="360" w:lineRule="auto"/>
        <w:ind w:firstLine="420"/>
        <w:rPr>
          <w:rFonts w:ascii="宋体" w:hAnsi="宋体"/>
          <w:sz w:val="24"/>
        </w:rPr>
      </w:pPr>
      <w:r>
        <w:rPr>
          <w:rFonts w:hint="eastAsia" w:ascii="宋体" w:hAnsi="宋体"/>
          <w:sz w:val="24"/>
        </w:rPr>
        <w:t>余汶青负责文献查阅，专题讨论报告引言、讨论、“植物交配方式的多样性”部分的撰写，汇报。</w:t>
      </w:r>
    </w:p>
    <w:bookmarkEnd w:id="13"/>
    <w:bookmarkEnd w:id="14"/>
    <w:p>
      <w:pPr>
        <w:spacing w:after="360"/>
        <w:ind w:firstLine="420"/>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ZjIzMmQyMjllNTBiODA2MDJmZDNlYzJmMTdmNmEifQ=="/>
  </w:docVars>
  <w:rsids>
    <w:rsidRoot w:val="00EA6D92"/>
    <w:rsid w:val="000310A8"/>
    <w:rsid w:val="000446B3"/>
    <w:rsid w:val="0007077D"/>
    <w:rsid w:val="000B2648"/>
    <w:rsid w:val="000C0E58"/>
    <w:rsid w:val="00154F6F"/>
    <w:rsid w:val="001775CF"/>
    <w:rsid w:val="00177644"/>
    <w:rsid w:val="001C1E8E"/>
    <w:rsid w:val="001D049B"/>
    <w:rsid w:val="00216B05"/>
    <w:rsid w:val="00227042"/>
    <w:rsid w:val="002552DD"/>
    <w:rsid w:val="0028069C"/>
    <w:rsid w:val="002809D0"/>
    <w:rsid w:val="002A0974"/>
    <w:rsid w:val="002A311F"/>
    <w:rsid w:val="002C59C3"/>
    <w:rsid w:val="0036166B"/>
    <w:rsid w:val="00366C81"/>
    <w:rsid w:val="003C1AD0"/>
    <w:rsid w:val="003C4886"/>
    <w:rsid w:val="004847D0"/>
    <w:rsid w:val="004B6D30"/>
    <w:rsid w:val="004D452D"/>
    <w:rsid w:val="004D5A58"/>
    <w:rsid w:val="004F38D4"/>
    <w:rsid w:val="00565191"/>
    <w:rsid w:val="00586D90"/>
    <w:rsid w:val="005955AD"/>
    <w:rsid w:val="005C0BCE"/>
    <w:rsid w:val="005C390D"/>
    <w:rsid w:val="005D5AAF"/>
    <w:rsid w:val="005D74F7"/>
    <w:rsid w:val="005F19A3"/>
    <w:rsid w:val="00653E05"/>
    <w:rsid w:val="0066347C"/>
    <w:rsid w:val="006D6D7F"/>
    <w:rsid w:val="00701387"/>
    <w:rsid w:val="0071474C"/>
    <w:rsid w:val="00796B6C"/>
    <w:rsid w:val="007B217C"/>
    <w:rsid w:val="007D2B6D"/>
    <w:rsid w:val="0080007B"/>
    <w:rsid w:val="00825779"/>
    <w:rsid w:val="00825A1A"/>
    <w:rsid w:val="00851057"/>
    <w:rsid w:val="0085210A"/>
    <w:rsid w:val="00871E0C"/>
    <w:rsid w:val="0091259C"/>
    <w:rsid w:val="00917BBD"/>
    <w:rsid w:val="009E0A8A"/>
    <w:rsid w:val="009E52FA"/>
    <w:rsid w:val="009F7362"/>
    <w:rsid w:val="00A00A2A"/>
    <w:rsid w:val="00A42047"/>
    <w:rsid w:val="00A77BE8"/>
    <w:rsid w:val="00AB294B"/>
    <w:rsid w:val="00AB40F1"/>
    <w:rsid w:val="00AF2404"/>
    <w:rsid w:val="00B21FD5"/>
    <w:rsid w:val="00B30010"/>
    <w:rsid w:val="00B9168D"/>
    <w:rsid w:val="00BA2BD5"/>
    <w:rsid w:val="00BC662B"/>
    <w:rsid w:val="00C23268"/>
    <w:rsid w:val="00C57695"/>
    <w:rsid w:val="00C97EE8"/>
    <w:rsid w:val="00CC6FCE"/>
    <w:rsid w:val="00CE48B2"/>
    <w:rsid w:val="00CF3238"/>
    <w:rsid w:val="00CF5CE1"/>
    <w:rsid w:val="00D318A7"/>
    <w:rsid w:val="00D80244"/>
    <w:rsid w:val="00D80F0A"/>
    <w:rsid w:val="00D853FC"/>
    <w:rsid w:val="00D96AAF"/>
    <w:rsid w:val="00DC4D90"/>
    <w:rsid w:val="00DE6363"/>
    <w:rsid w:val="00DF4916"/>
    <w:rsid w:val="00E10065"/>
    <w:rsid w:val="00E447B1"/>
    <w:rsid w:val="00E52B8D"/>
    <w:rsid w:val="00EA058F"/>
    <w:rsid w:val="00EA6D92"/>
    <w:rsid w:val="00EB0F49"/>
    <w:rsid w:val="00ED5A3B"/>
    <w:rsid w:val="00F03E13"/>
    <w:rsid w:val="00F16D43"/>
    <w:rsid w:val="00F57BB6"/>
    <w:rsid w:val="00F81EED"/>
    <w:rsid w:val="00FE29EA"/>
    <w:rsid w:val="00FE4466"/>
    <w:rsid w:val="5E870E8F"/>
    <w:rsid w:val="7773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Cambria" w:hAnsi="Cambria" w:eastAsia="黑体"/>
      <w:sz w:val="20"/>
      <w:szCs w:val="20"/>
    </w:r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Hyperlink"/>
    <w:unhideWhenUsed/>
    <w:uiPriority w:val="99"/>
    <w:rPr>
      <w:color w:val="0000FF"/>
      <w:u w:val="single"/>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styleId="11">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6185</Words>
  <Characters>9995</Characters>
  <Lines>77</Lines>
  <Paragraphs>21</Paragraphs>
  <TotalTime>1546</TotalTime>
  <ScaleCrop>false</ScaleCrop>
  <LinksUpToDate>false</LinksUpToDate>
  <CharactersWithSpaces>10644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2023-05-25T08:14:00Z</dcterms:created>
  <dc:creator>张羽飞</dc:creator>
  <cp:lastModifiedBy>彩星、巧成拙</cp:lastModifiedBy>
  <dcterms:modified xsi:type="dcterms:W3CDTF">2023-05-30T08:51:10Z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C37509440D024C6CAC31AC2539999C0C_13</vt:lpwstr>
  </property>
</Properties>
</file>