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自交异交的利弊 有用的草稿</w:t>
      </w:r>
    </w:p>
    <w:p>
      <w:pPr>
        <w:rPr>
          <w:rFonts w:hint="eastAsia"/>
          <w:lang w:val="en-US" w:eastAsia="zh-CN"/>
        </w:rPr>
      </w:pPr>
      <w:r>
        <w:rPr>
          <w:rFonts w:hint="eastAsia"/>
          <w:lang w:val="en-US" w:eastAsia="zh-CN"/>
        </w:rPr>
        <w:t>达尔文：当植物缺乏传粉昆虫或者交配机会的时候，自花授粉可以保证种子的产量。自交衰退</w:t>
      </w:r>
    </w:p>
    <w:p>
      <w:pPr>
        <w:rPr>
          <w:rFonts w:hint="eastAsia"/>
          <w:lang w:val="en-US" w:eastAsia="zh-CN"/>
        </w:rPr>
      </w:pPr>
      <w:r>
        <w:rPr>
          <w:rFonts w:hint="eastAsia"/>
          <w:lang w:val="en-US" w:eastAsia="zh-CN"/>
        </w:rPr>
        <w:t>穆勒棘轮</w:t>
      </w:r>
    </w:p>
    <w:p>
      <w:pPr>
        <w:rPr>
          <w:rFonts w:hint="default"/>
          <w:lang w:val="en-US" w:eastAsia="zh-CN"/>
        </w:rPr>
      </w:pPr>
      <w:r>
        <w:rPr>
          <w:rFonts w:hint="default"/>
          <w:lang w:val="en-US" w:eastAsia="zh-CN"/>
        </w:rPr>
        <w:t>无柄象牙参主动自交繁殖策略之所以被选择，最根本的原因是能在恶劣传粉状况下，主动自交在付出较小代价的同时提供了巨大的繁殖保障。传粉者缺乏导致的花粉限制是自交进化形成的主要选择压力。无柄象牙参花期和该地区雨季高峰期恰好重叠，可能是导致花粉者稀少的原因之一。另一个解释是传粉者和象牙参之间互利共惠系统在中国喜马拉雅地区的崩溃。</w:t>
      </w:r>
    </w:p>
    <w:p>
      <w:pPr>
        <w:rPr>
          <w:rFonts w:hint="default"/>
          <w:lang w:val="en-US" w:eastAsia="zh-CN"/>
        </w:rPr>
      </w:pPr>
    </w:p>
    <w:p>
      <w:pPr>
        <w:keepNext w:val="0"/>
        <w:keepLines w:val="0"/>
        <w:widowControl/>
        <w:suppressLineNumbers w:val="0"/>
        <w:jc w:val="left"/>
      </w:pPr>
      <w:r>
        <w:rPr>
          <w:rFonts w:hint="eastAsia"/>
          <w:lang w:val="en-US" w:eastAsia="zh-CN"/>
        </w:rPr>
        <w:t>黎维平，自花传粉与异花传粉: 何者更进化？———植物学教材质疑(二)：</w:t>
      </w:r>
      <w:r>
        <w:rPr>
          <w:rFonts w:ascii="FZKai-Z03S" w:hAnsi="FZKai-Z03S" w:eastAsia="FZKai-Z03S" w:cs="FZKai-Z03S"/>
          <w:color w:val="000000"/>
          <w:kern w:val="0"/>
          <w:sz w:val="17"/>
          <w:szCs w:val="17"/>
          <w:lang w:val="en-US" w:eastAsia="zh-CN" w:bidi="ar"/>
        </w:rPr>
        <w:t>中文植物学教材均教导学生</w:t>
      </w:r>
      <w:r>
        <w:rPr>
          <w:rFonts w:hint="default" w:ascii="Times New Roman" w:hAnsi="Times New Roman" w:eastAsia="宋体" w:cs="Times New Roman"/>
          <w:color w:val="000000"/>
          <w:kern w:val="0"/>
          <w:sz w:val="17"/>
          <w:szCs w:val="17"/>
          <w:lang w:val="en-US" w:eastAsia="zh-CN" w:bidi="ar"/>
        </w:rPr>
        <w:t xml:space="preserve">, </w:t>
      </w:r>
      <w:r>
        <w:rPr>
          <w:rFonts w:hint="default" w:ascii="FZKai-Z03S" w:hAnsi="FZKai-Z03S" w:eastAsia="FZKai-Z03S" w:cs="FZKai-Z03S"/>
          <w:color w:val="000000"/>
          <w:kern w:val="0"/>
          <w:sz w:val="17"/>
          <w:szCs w:val="17"/>
          <w:lang w:val="en-US" w:eastAsia="zh-CN" w:bidi="ar"/>
        </w:rPr>
        <w:t>自花传粉是原始的传粉方式</w:t>
      </w:r>
      <w:r>
        <w:rPr>
          <w:rFonts w:hint="default" w:ascii="Times New Roman" w:hAnsi="Times New Roman" w:eastAsia="宋体" w:cs="Times New Roman"/>
          <w:color w:val="000000"/>
          <w:kern w:val="0"/>
          <w:sz w:val="17"/>
          <w:szCs w:val="17"/>
          <w:lang w:val="en-US" w:eastAsia="zh-CN" w:bidi="ar"/>
        </w:rPr>
        <w:t xml:space="preserve">, </w:t>
      </w:r>
      <w:r>
        <w:rPr>
          <w:rFonts w:hint="default" w:ascii="FZKai-Z03S" w:hAnsi="FZKai-Z03S" w:eastAsia="FZKai-Z03S" w:cs="FZKai-Z03S"/>
          <w:color w:val="000000"/>
          <w:kern w:val="0"/>
          <w:sz w:val="17"/>
          <w:szCs w:val="17"/>
          <w:lang w:val="en-US" w:eastAsia="zh-CN" w:bidi="ar"/>
        </w:rPr>
        <w:t>异花传粉更为进化</w:t>
      </w:r>
      <w:r>
        <w:rPr>
          <w:rFonts w:hint="default" w:ascii="Times New Roman" w:hAnsi="Times New Roman" w:eastAsia="宋体" w:cs="Times New Roman"/>
          <w:color w:val="000000"/>
          <w:kern w:val="0"/>
          <w:sz w:val="17"/>
          <w:szCs w:val="17"/>
          <w:lang w:val="en-US" w:eastAsia="zh-CN" w:bidi="ar"/>
        </w:rPr>
        <w:t xml:space="preserve">, </w:t>
      </w:r>
      <w:r>
        <w:rPr>
          <w:rFonts w:hint="default" w:ascii="FZKai-Z03S" w:hAnsi="FZKai-Z03S" w:eastAsia="FZKai-Z03S" w:cs="FZKai-Z03S"/>
          <w:color w:val="000000"/>
          <w:kern w:val="0"/>
          <w:sz w:val="17"/>
          <w:szCs w:val="17"/>
          <w:lang w:val="en-US" w:eastAsia="zh-CN" w:bidi="ar"/>
        </w:rPr>
        <w:t>因为前者会导致近交衰退</w:t>
      </w:r>
      <w:r>
        <w:rPr>
          <w:rFonts w:hint="default" w:ascii="Times New Roman" w:hAnsi="Times New Roman" w:eastAsia="宋体" w:cs="Times New Roman"/>
          <w:color w:val="000000"/>
          <w:kern w:val="0"/>
          <w:sz w:val="17"/>
          <w:szCs w:val="17"/>
          <w:lang w:val="en-US" w:eastAsia="zh-CN" w:bidi="ar"/>
        </w:rPr>
        <w:t xml:space="preserve">, </w:t>
      </w:r>
      <w:r>
        <w:rPr>
          <w:rFonts w:hint="default" w:ascii="FZKai-Z03S" w:hAnsi="FZKai-Z03S" w:eastAsia="FZKai-Z03S" w:cs="FZKai-Z03S"/>
          <w:color w:val="000000"/>
          <w:kern w:val="0"/>
          <w:sz w:val="17"/>
          <w:szCs w:val="17"/>
          <w:lang w:val="en-US" w:eastAsia="zh-CN" w:bidi="ar"/>
        </w:rPr>
        <w:t>而后者具杂交优势。这种说法其实是对进化内涵的误解。被子植物的基部类群以异花传粉为主</w:t>
      </w:r>
      <w:r>
        <w:rPr>
          <w:rFonts w:hint="default" w:ascii="Times New Roman" w:hAnsi="Times New Roman" w:eastAsia="宋体" w:cs="Times New Roman"/>
          <w:color w:val="000000"/>
          <w:kern w:val="0"/>
          <w:sz w:val="17"/>
          <w:szCs w:val="17"/>
          <w:lang w:val="en-US" w:eastAsia="zh-CN" w:bidi="ar"/>
        </w:rPr>
        <w:t xml:space="preserve">, </w:t>
      </w:r>
      <w:r>
        <w:rPr>
          <w:rFonts w:hint="default" w:ascii="FZKai-Z03S" w:hAnsi="FZKai-Z03S" w:eastAsia="FZKai-Z03S" w:cs="FZKai-Z03S"/>
          <w:color w:val="000000"/>
          <w:kern w:val="0"/>
          <w:sz w:val="17"/>
          <w:szCs w:val="17"/>
          <w:lang w:val="en-US" w:eastAsia="zh-CN" w:bidi="ar"/>
        </w:rPr>
        <w:t>而自花传粉少见且是次生的</w:t>
      </w:r>
      <w:r>
        <w:rPr>
          <w:rFonts w:hint="default" w:ascii="Times New Roman" w:hAnsi="Times New Roman" w:eastAsia="宋体" w:cs="Times New Roman"/>
          <w:color w:val="000000"/>
          <w:kern w:val="0"/>
          <w:sz w:val="17"/>
          <w:szCs w:val="17"/>
          <w:lang w:val="en-US" w:eastAsia="zh-CN" w:bidi="ar"/>
        </w:rPr>
        <w:t xml:space="preserve">; </w:t>
      </w:r>
      <w:r>
        <w:rPr>
          <w:rFonts w:hint="default" w:ascii="FZKai-Z03S" w:hAnsi="FZKai-Z03S" w:eastAsia="FZKai-Z03S" w:cs="FZKai-Z03S"/>
          <w:color w:val="000000"/>
          <w:kern w:val="0"/>
          <w:sz w:val="17"/>
          <w:szCs w:val="17"/>
          <w:lang w:val="en-US" w:eastAsia="zh-CN" w:bidi="ar"/>
        </w:rPr>
        <w:t>从异花传粉转变为自花传粉在被子植物中反复、独立地发生。自花传粉之所以被自然选择保留</w:t>
      </w:r>
      <w:r>
        <w:rPr>
          <w:rFonts w:hint="default" w:ascii="Times New Roman" w:hAnsi="Times New Roman" w:eastAsia="宋体" w:cs="Times New Roman"/>
          <w:color w:val="000000"/>
          <w:kern w:val="0"/>
          <w:sz w:val="17"/>
          <w:szCs w:val="17"/>
          <w:lang w:val="en-US" w:eastAsia="zh-CN" w:bidi="ar"/>
        </w:rPr>
        <w:t xml:space="preserve">, </w:t>
      </w:r>
      <w:r>
        <w:rPr>
          <w:rFonts w:hint="default" w:ascii="FZKai-Z03S" w:hAnsi="FZKai-Z03S" w:eastAsia="FZKai-Z03S" w:cs="FZKai-Z03S"/>
          <w:color w:val="000000"/>
          <w:kern w:val="0"/>
          <w:sz w:val="17"/>
          <w:szCs w:val="17"/>
          <w:lang w:val="en-US" w:eastAsia="zh-CN" w:bidi="ar"/>
        </w:rPr>
        <w:t>是因为在一定条件下表现出近交优势。</w:t>
      </w:r>
    </w:p>
    <w:p>
      <w:pPr>
        <w:rPr>
          <w:rFonts w:hint="default"/>
          <w:lang w:val="en-US" w:eastAsia="zh-CN"/>
        </w:rPr>
      </w:pPr>
      <w:r>
        <w:rPr>
          <w:rFonts w:hint="default"/>
          <w:lang w:val="en-US" w:eastAsia="zh-CN"/>
        </w:rPr>
        <w:t>被子植物适应异花传粉, 演化出极其丰富的多样性, 是其进化的主流。在 2</w:t>
      </w:r>
      <w:r>
        <w:rPr>
          <w:rFonts w:hint="eastAsia"/>
          <w:lang w:val="en-US" w:eastAsia="zh-CN"/>
        </w:rPr>
        <w:t>5</w:t>
      </w:r>
      <w:r>
        <w:rPr>
          <w:rFonts w:hint="default"/>
          <w:lang w:val="en-US" w:eastAsia="zh-CN"/>
        </w:rPr>
        <w:t>万多种被子植物中, 大多数通过形态上(如雌雄异株、雌雄异熟和花柱异长)、行为上(如花柱卷曲)和生理上(如自交不亲和)的机制来维持异交(异花传粉), 而自花传粉只见于少部分植物。</w:t>
      </w:r>
    </w:p>
    <w:p>
      <w:pPr>
        <w:rPr>
          <w:rFonts w:hint="eastAsia"/>
          <w:lang w:val="en-US" w:eastAsia="zh-CN"/>
        </w:rPr>
      </w:pPr>
      <w:r>
        <w:rPr>
          <w:rFonts w:hint="eastAsia"/>
          <w:lang w:val="en-US" w:eastAsia="zh-CN"/>
        </w:rPr>
        <w:t>自花传粉的劣势：</w:t>
      </w:r>
      <w:r>
        <w:rPr>
          <w:rFonts w:hint="default"/>
          <w:lang w:val="en-US" w:eastAsia="zh-CN"/>
        </w:rPr>
        <w:t>自花传粉导致近交衰退, 表现为后代生活力差和种群的适应度低。除近交衰退外, 自花授粉的弊端还有配子折损(gamete discounting)和种子折损(seed discounting)</w:t>
      </w:r>
      <w:r>
        <w:rPr>
          <w:rFonts w:hint="eastAsia"/>
          <w:lang w:val="en-US" w:eastAsia="zh-CN"/>
        </w:rPr>
        <w:t>（引用Autonomous Selfing Provides Reproductive Assurance in an Alpine Ginger Roscoea schneideriana (Zingiberaceae)）</w:t>
      </w:r>
    </w:p>
    <w:p>
      <w:pPr>
        <w:rPr>
          <w:rFonts w:hint="eastAsia"/>
          <w:lang w:val="en-US" w:eastAsia="zh-CN"/>
        </w:rPr>
      </w:pPr>
      <w:r>
        <w:rPr>
          <w:rFonts w:hint="eastAsia"/>
          <w:lang w:val="en-US" w:eastAsia="zh-CN"/>
        </w:rPr>
        <w:t>自花传粉的优势（文献P）: 1) 生殖保障优势(reproductive as</w:t>
      </w:r>
      <w:r>
        <w:rPr>
          <w:rFonts w:hint="eastAsia"/>
          <w:lang w:val="en-US" w:eastAsia="zh-CN"/>
        </w:rPr>
        <w:t/>
      </w:r>
      <w:r>
        <w:rPr>
          <w:rFonts w:hint="eastAsia"/>
          <w:lang w:val="en-US" w:eastAsia="zh-CN"/>
        </w:rPr>
        <w:t>surance), 也称贝克定律(Baker’s law)：拓殖新生境个体量小缺乏传粉者; 2) 基因传递优势(gene transmission advantage), 也叫自拷贝模型(Fisher’s model)：如</w:t>
      </w:r>
    </w:p>
    <w:p>
      <w:pPr>
        <w:rPr>
          <w:rFonts w:hint="eastAsia"/>
          <w:lang w:val="en-US" w:eastAsia="zh-CN"/>
        </w:rPr>
      </w:pPr>
      <w:r>
        <w:rPr>
          <w:rFonts w:hint="eastAsia"/>
          <w:lang w:val="en-US" w:eastAsia="zh-CN"/>
        </w:rPr>
        <w:t>果自交个体也能为其他个体提供花粉, 则自交者享有更大的繁殖优势。近交衰退是自花传粉的主要缺点, 但是基因传递机会的增加能够抵消近交衰退导致的适合度折损, 并且在尚有赢余的情形下, 自交有可能受到选择。</w:t>
      </w:r>
    </w:p>
    <w:p>
      <w:pPr>
        <w:rPr>
          <w:rFonts w:hint="eastAsia"/>
          <w:lang w:val="en-US" w:eastAsia="zh-CN"/>
        </w:rPr>
      </w:pPr>
      <w:r>
        <w:rPr>
          <w:rFonts w:hint="eastAsia"/>
          <w:lang w:val="en-US" w:eastAsia="zh-CN"/>
        </w:rPr>
        <w:t>自交是进化的末端(selfng as an evolutionary dead end, 即SEDE 假说)。SEDE 假说的依据有二: 1) 从异花传粉到自花传粉的进化是单向的, 自花传粉不能转换成异花传粉; 2) 自交种的灭绝速率大于其新的物种形成的速率, 即其多样化率是负值。自交不能作为永恒的生殖策略, 自交谱系由于缺乏新物种形成的潜力而最终灭绝[43]。当然, SEDE 假说有待进一步证明。</w:t>
      </w:r>
    </w:p>
    <w:p>
      <w:pPr>
        <w:rPr>
          <w:rFonts w:hint="eastAsia"/>
          <w:lang w:val="en-US" w:eastAsia="zh-CN"/>
        </w:rPr>
      </w:pPr>
      <w:r>
        <w:rPr>
          <w:rFonts w:hint="eastAsia"/>
          <w:lang w:val="en-US" w:eastAsia="zh-CN"/>
        </w:rPr>
        <w:t>异交：异交的自然选择优势理论, 指出花各部分结构的协同功能均服务于促进异交的过程</w:t>
      </w:r>
    </w:p>
    <w:p>
      <w:pPr>
        <w:rPr>
          <w:rFonts w:hint="eastAsia"/>
          <w:lang w:val="en-US" w:eastAsia="zh-CN"/>
        </w:rPr>
      </w:pPr>
      <w:r>
        <w:rPr>
          <w:rFonts w:hint="default"/>
          <w:lang w:val="en-US" w:eastAsia="zh-CN"/>
        </w:rPr>
        <w:t>自花传粉植物通常仅有较低的近交衰退, 反倒是异花传粉植物表现出强烈的近交衰</w:t>
      </w:r>
      <w:r>
        <w:rPr>
          <w:rFonts w:hint="eastAsia"/>
          <w:lang w:val="en-US" w:eastAsia="zh-CN"/>
        </w:rPr>
        <w:t>退（CHARLESWORTH D, WILLIS J H. The genetics of inbreedingdepression[J]. Nature Reviews Genetics, 2009, 10(11): 783-796.）。近交衰退只存在于演化初期（阻力）</w:t>
      </w:r>
    </w:p>
    <w:p>
      <w:pPr>
        <w:keepNext w:val="0"/>
        <w:keepLines w:val="0"/>
        <w:widowControl/>
        <w:suppressLineNumbers w:val="0"/>
        <w:jc w:val="left"/>
        <w:rPr>
          <w:rFonts w:hint="default"/>
          <w:lang w:val="en-US" w:eastAsia="zh-CN"/>
        </w:rPr>
      </w:pPr>
      <w:r>
        <w:rPr>
          <w:rFonts w:hint="eastAsia"/>
          <w:lang w:val="en-US" w:eastAsia="zh-CN"/>
        </w:rPr>
        <w:t>自交优势的P里的内容：</w:t>
      </w:r>
      <w:r>
        <w:drawing>
          <wp:inline distT="0" distB="0" distL="114300" distR="114300">
            <wp:extent cx="3174365" cy="1026160"/>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74365" cy="1026160"/>
                    </a:xfrm>
                    <a:prstGeom prst="rect">
                      <a:avLst/>
                    </a:prstGeom>
                    <a:noFill/>
                    <a:ln>
                      <a:noFill/>
                    </a:ln>
                  </pic:spPr>
                </pic:pic>
              </a:graphicData>
            </a:graphic>
          </wp:inline>
        </w:drawing>
      </w:r>
      <w:r>
        <w:drawing>
          <wp:inline distT="0" distB="0" distL="114300" distR="114300">
            <wp:extent cx="3172460" cy="869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72460" cy="869950"/>
                    </a:xfrm>
                    <a:prstGeom prst="rect">
                      <a:avLst/>
                    </a:prstGeom>
                    <a:noFill/>
                    <a:ln>
                      <a:noFill/>
                    </a:ln>
                  </pic:spPr>
                </pic:pic>
              </a:graphicData>
            </a:graphic>
          </wp:inline>
        </w:drawing>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ZKai-Z03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ZHei-B01S">
    <w:altName w:val="Segoe Print"/>
    <w:panose1 w:val="00000000000000000000"/>
    <w:charset w:val="00"/>
    <w:family w:val="auto"/>
    <w:pitch w:val="default"/>
    <w:sig w:usb0="00000000" w:usb1="00000000" w:usb2="00000000" w:usb3="00000000" w:csb0="00000000" w:csb1="00000000"/>
  </w:font>
  <w:font w:name="EU-HZ">
    <w:altName w:val="Segoe Print"/>
    <w:panose1 w:val="00000000000000000000"/>
    <w:charset w:val="00"/>
    <w:family w:val="auto"/>
    <w:pitch w:val="default"/>
    <w:sig w:usb0="00000000" w:usb1="00000000" w:usb2="00000000" w:usb3="00000000" w:csb0="00000000" w:csb1="00000000"/>
  </w:font>
  <w:font w:name="FZShuSong-Z01S">
    <w:altName w:val="Segoe Print"/>
    <w:panose1 w:val="00000000000000000000"/>
    <w:charset w:val="00"/>
    <w:family w:val="auto"/>
    <w:pitch w:val="default"/>
    <w:sig w:usb0="00000000" w:usb1="00000000" w:usb2="00000000" w:usb3="00000000" w:csb0="00000000" w:csb1="00000000"/>
  </w:font>
  <w:font w:name="EU-BZ">
    <w:altName w:val="Segoe Print"/>
    <w:panose1 w:val="00000000000000000000"/>
    <w:charset w:val="00"/>
    <w:family w:val="auto"/>
    <w:pitch w:val="default"/>
    <w:sig w:usb0="00000000" w:usb1="00000000" w:usb2="00000000" w:usb3="00000000" w:csb0="00000000" w:csb1="00000000"/>
  </w:font>
  <w:font w:name="FZShuSong-Z01">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B5F36"/>
    <w:multiLevelType w:val="singleLevel"/>
    <w:tmpl w:val="070B5F36"/>
    <w:lvl w:ilvl="0" w:tentative="0">
      <w:start w:val="1"/>
      <w:numFmt w:val="decimal"/>
      <w:pStyle w:val="4"/>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lZjIzMmQyMjllNTBiODA2MDJmZDNlYzJmMTdmNmEifQ=="/>
  </w:docVars>
  <w:rsids>
    <w:rsidRoot w:val="29C04E26"/>
    <w:rsid w:val="064A7344"/>
    <w:rsid w:val="16BC7281"/>
    <w:rsid w:val="29C04E26"/>
    <w:rsid w:val="3CE34754"/>
    <w:rsid w:val="459C79C1"/>
    <w:rsid w:val="47FD4385"/>
    <w:rsid w:val="5A7238F3"/>
    <w:rsid w:val="5CF01C41"/>
    <w:rsid w:val="60EB1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样式1"/>
    <w:basedOn w:val="1"/>
    <w:next w:val="1"/>
    <w:qFormat/>
    <w:uiPriority w:val="0"/>
    <w:pPr>
      <w:numPr>
        <w:ilvl w:val="0"/>
        <w:numId w:val="1"/>
      </w:numPr>
    </w:pPr>
    <w:rPr>
      <w:rFonts w:hint="default" w:asciiTheme="minorAscii" w:hAnsiTheme="minorAscii"/>
      <w:b/>
      <w:color w:val="auto"/>
      <w14:textFill>
        <w14:gradFill>
          <w14:gsLst>
            <w14:gs w14:pos="0">
              <w14:srgbClr w14:val="FE4444"/>
            </w14:gs>
            <w14:gs w14:pos="100000">
              <w14:srgbClr w14:val="832B2B"/>
            </w14:gs>
          </w14:gsLst>
          <w14:lin w14:ang="5400000" w14:scaled="0"/>
        </w14:gradFill>
      </w14:textFill>
    </w:rPr>
  </w:style>
  <w:style w:type="character" w:customStyle="1" w:styleId="5">
    <w:name w:val="重点"/>
    <w:basedOn w:val="3"/>
    <w:qFormat/>
    <w:uiPriority w:val="0"/>
    <w:rPr>
      <w:rFonts w:hint="eastAsia" w:ascii="Times New Roman" w:hAnsi="Times New Roman"/>
      <w:b/>
      <w:color w:val="FF0000"/>
      <w:sz w:val="21"/>
      <w:u w:val="wavyDouble"/>
      <w:lang w:val="en-US" w:eastAsia="zh-CN"/>
    </w:rPr>
  </w:style>
  <w:style w:type="character" w:customStyle="1" w:styleId="6">
    <w:name w:val="作业用重点"/>
    <w:basedOn w:val="3"/>
    <w:qFormat/>
    <w:uiPriority w:val="0"/>
    <w:rPr>
      <w:rFonts w:hint="eastAsia" w:ascii="Times New Roman" w:hAnsi="Times New Roman"/>
      <w:b/>
      <w:sz w:val="21"/>
      <w:u w:val="words"/>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217</Words>
  <Characters>217</Characters>
  <Lines>0</Lines>
  <Paragraphs>0</Paragraphs>
  <TotalTime>207</TotalTime>
  <ScaleCrop>false</ScaleCrop>
  <LinksUpToDate>false</LinksUpToDate>
  <CharactersWithSpaces>218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2023-05-18T11:27:00Z</dcterms:created>
  <dc:creator>彩星、巧成拙</dc:creator>
  <cp:lastModifiedBy>彩星、巧成拙</cp:lastModifiedBy>
  <dcterms:modified xsi:type="dcterms:W3CDTF">2023-05-20T17:34:45Z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AF9FA910E866480CB6275F1C680F0186_11</vt:lpwstr>
  </property>
</Properties>
</file>