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D2284" w14:textId="77777777" w:rsidR="00B746AB" w:rsidRDefault="00B746AB" w:rsidP="00B746AB">
      <w:r>
        <w:t>Title:</w:t>
      </w:r>
    </w:p>
    <w:p w14:paraId="092D510D" w14:textId="03B63F5B" w:rsidR="00B746AB" w:rsidRDefault="00B746AB" w:rsidP="00B746AB">
      <w:r>
        <w:t xml:space="preserve">Bayesian Networks </w:t>
      </w:r>
      <w:r w:rsidR="00AF74BB">
        <w:t xml:space="preserve">for </w:t>
      </w:r>
      <w:r>
        <w:t>Interpretable</w:t>
      </w:r>
      <w:r w:rsidR="00137D42">
        <w:t xml:space="preserve"> and</w:t>
      </w:r>
      <w:r>
        <w:t xml:space="preserve"> </w:t>
      </w:r>
      <w:r w:rsidR="00AA47FB">
        <w:t xml:space="preserve">Extensible </w:t>
      </w:r>
      <w:r w:rsidR="00061C64">
        <w:t>Multi-Sensor Fusion</w:t>
      </w:r>
    </w:p>
    <w:p w14:paraId="60B0E647" w14:textId="77777777" w:rsidR="00310254" w:rsidRDefault="00310254" w:rsidP="00B746AB"/>
    <w:p w14:paraId="2A8B0ABC" w14:textId="3C4C9304" w:rsidR="00B746AB" w:rsidRDefault="00B746AB" w:rsidP="00B746AB">
      <w:r>
        <w:t>Abstract:</w:t>
      </w:r>
    </w:p>
    <w:p w14:paraId="095F2A7F" w14:textId="05696DA6" w:rsidR="00B746AB" w:rsidRDefault="00B746AB" w:rsidP="00B746AB">
      <w:r>
        <w:t xml:space="preserve">In response to the broad range of threats experienced across the battlespace, modern defense systems have trended toward high levels of interconnectedness on the assumption that information from systems spanning numerous domains will be fused at the speed of relevance. One regime emblematic of these types of challenges </w:t>
      </w:r>
      <w:r w:rsidR="00DC5CFC">
        <w:t>is that of modern air defense</w:t>
      </w:r>
      <w:r w:rsidR="009E1035">
        <w:t xml:space="preserve">, in which </w:t>
      </w:r>
      <w:r w:rsidR="00263028">
        <w:t>threats</w:t>
      </w:r>
      <w:r w:rsidR="009E1035">
        <w:t xml:space="preserve"> are increasing in sophistication and numerosity</w:t>
      </w:r>
      <w:r w:rsidR="00FF25ED">
        <w:t xml:space="preserve">. </w:t>
      </w:r>
      <w:r w:rsidR="00005BE9">
        <w:t xml:space="preserve">To ensure </w:t>
      </w:r>
      <w:r w:rsidR="00263028">
        <w:t xml:space="preserve">the success of next generation </w:t>
      </w:r>
      <w:r w:rsidR="00D5173F">
        <w:t xml:space="preserve">defense </w:t>
      </w:r>
      <w:r w:rsidR="00263028">
        <w:t>systems</w:t>
      </w:r>
      <w:r w:rsidR="00005BE9">
        <w:t xml:space="preserve">, we need solutions where legacy and next generation sensors coexist and </w:t>
      </w:r>
      <w:r>
        <w:t>cohesively integrate</w:t>
      </w:r>
      <w:r w:rsidR="00CD4709">
        <w:t xml:space="preserve"> information </w:t>
      </w:r>
      <w:r w:rsidR="00005BE9">
        <w:t>across domains and sources</w:t>
      </w:r>
      <w:r>
        <w:t xml:space="preserve">. </w:t>
      </w:r>
      <w:r w:rsidR="00A113B5">
        <w:t>N</w:t>
      </w:r>
      <w:r>
        <w:t xml:space="preserve">eural network-based approaches have </w:t>
      </w:r>
      <w:r w:rsidR="003F47DA">
        <w:t xml:space="preserve">demonstrated significant capabilities in dealing with complex data processing and fusion systems, however, in the context of safety critical defense systems there are various limitations that </w:t>
      </w:r>
      <w:r w:rsidR="004D357D">
        <w:t>hinder</w:t>
      </w:r>
      <w:r w:rsidR="003F47DA">
        <w:t xml:space="preserve"> their deployment. In particular, the lack of </w:t>
      </w:r>
      <w:r w:rsidR="004A4ACF">
        <w:t>explainable</w:t>
      </w:r>
      <w:r w:rsidR="003F47DA">
        <w:t xml:space="preserve"> outputs, the need </w:t>
      </w:r>
      <w:r w:rsidR="004A4ACF">
        <w:t>for</w:t>
      </w:r>
      <w:r w:rsidR="003F47DA">
        <w:t xml:space="preserve"> large amounts of data, which </w:t>
      </w:r>
      <w:r w:rsidR="008646B1">
        <w:t>is typically</w:t>
      </w:r>
      <w:r w:rsidR="003F47DA">
        <w:t xml:space="preserve"> lacking or severely limited in defense settings, and their high computational costs make NN-based solutions unsuitable. </w:t>
      </w:r>
      <w:r>
        <w:t>Often overlooked are more traditional and intuitive machine learning techniques such as Bayesian networks.</w:t>
      </w:r>
    </w:p>
    <w:p w14:paraId="144CEEF6" w14:textId="7EDCCB1C" w:rsidR="00FF25ED" w:rsidRDefault="00B746AB">
      <w:r>
        <w:t xml:space="preserve">The attributes of Bayesian networks such flexibility, ease of use, lightweight computational needs, and innate </w:t>
      </w:r>
      <w:r w:rsidR="009C4B7D">
        <w:t>explainability</w:t>
      </w:r>
      <w:r>
        <w:t xml:space="preserve"> and reasoning capabilities has already led to their successful application in air defense</w:t>
      </w:r>
      <w:r w:rsidR="008806EF">
        <w:t xml:space="preserve">, for </w:t>
      </w:r>
      <w:r>
        <w:t>target tracking, identification, and intent classificatio</w:t>
      </w:r>
      <w:r w:rsidR="00C86B52">
        <w:t>n</w:t>
      </w:r>
      <w:r>
        <w:t xml:space="preserve">. These same attributes also make Bayesian networks suitable for use </w:t>
      </w:r>
      <w:r w:rsidR="00166DC6">
        <w:t>in</w:t>
      </w:r>
      <w:r>
        <w:t xml:space="preserve"> high level multi-sensor fusion. In this work we showcase the feasibility of using Bayesian networks as an extensible and dynamic multi-sensor fusion system to perform reasoning over any number of disparate black-box approaches, as well as their utility in producing more reliable, trustable, and interpretable results than any individual sensor system operating independently. </w:t>
      </w:r>
      <w:r w:rsidR="009835B8">
        <w:t>We also</w:t>
      </w:r>
      <w:r>
        <w:t xml:space="preserve"> demonstrate the ability of Bayesian networks to produce </w:t>
      </w:r>
      <w:r w:rsidR="008A20EB">
        <w:t>compelling</w:t>
      </w:r>
      <w:r>
        <w:t xml:space="preserve"> results without incurring </w:t>
      </w:r>
      <w:r w:rsidR="004D357D">
        <w:t>the computational</w:t>
      </w:r>
      <w:r>
        <w:t xml:space="preserve"> overhead and </w:t>
      </w:r>
      <w:r w:rsidR="004463AF">
        <w:t>difficulties</w:t>
      </w:r>
      <w:r>
        <w:t xml:space="preserve"> associated with </w:t>
      </w:r>
      <w:r w:rsidR="003442F4">
        <w:t>interpreting</w:t>
      </w:r>
      <w:r>
        <w:t xml:space="preserve"> the results of large neural network-based approaches.</w:t>
      </w:r>
    </w:p>
    <w:p w14:paraId="638F5C57" w14:textId="77777777" w:rsidR="009E04C7" w:rsidRDefault="009E04C7"/>
    <w:p w14:paraId="72311465" w14:textId="16CC79AE" w:rsidR="009E04C7" w:rsidRDefault="009E04C7">
      <w:r>
        <w:t>Keywords:</w:t>
      </w:r>
    </w:p>
    <w:p w14:paraId="60441549" w14:textId="36A4493B" w:rsidR="009E04C7" w:rsidRDefault="009E04C7">
      <w:r>
        <w:t>Multisource data fusion, object recognition, intent classification, Bayesian networks, explainable AI</w:t>
      </w:r>
    </w:p>
    <w:p w14:paraId="295A4AC1" w14:textId="77777777" w:rsidR="00A230FF" w:rsidRDefault="00A230FF"/>
    <w:p w14:paraId="7FE6328E" w14:textId="77777777" w:rsidR="00A230FF" w:rsidRDefault="00A230FF"/>
    <w:p w14:paraId="3962E90B" w14:textId="77777777" w:rsidR="00A230FF" w:rsidRDefault="00A230FF"/>
    <w:p w14:paraId="036BC6BC" w14:textId="77777777" w:rsidR="00A230FF" w:rsidRDefault="00A230FF"/>
    <w:p w14:paraId="05AA8DF1" w14:textId="77777777" w:rsidR="00A230FF" w:rsidRDefault="00A230FF"/>
    <w:p w14:paraId="499DEE0D" w14:textId="77777777" w:rsidR="00A230FF" w:rsidRDefault="00A230FF"/>
    <w:p w14:paraId="1C493FEA" w14:textId="3A510DE6" w:rsidR="00A230FF" w:rsidRDefault="00A230FF">
      <w:r>
        <w:lastRenderedPageBreak/>
        <w:t>Online Abstract:</w:t>
      </w:r>
    </w:p>
    <w:p w14:paraId="195B01CE" w14:textId="3F830ABF" w:rsidR="00910D10" w:rsidRDefault="006651CF" w:rsidP="00910D10">
      <w:r>
        <w:t xml:space="preserve">In this work we explore </w:t>
      </w:r>
      <w:r>
        <w:t>the</w:t>
      </w:r>
      <w:r w:rsidR="00F91B06">
        <w:t xml:space="preserve"> air defense regime and</w:t>
      </w:r>
      <w:r w:rsidR="005F0737">
        <w:t xml:space="preserve"> </w:t>
      </w:r>
      <w:r w:rsidR="00796ECE">
        <w:t xml:space="preserve">the </w:t>
      </w:r>
      <w:r>
        <w:t xml:space="preserve">challenge </w:t>
      </w:r>
      <w:r>
        <w:t xml:space="preserve">of fusing data across domains and sources to </w:t>
      </w:r>
      <w:r w:rsidR="00F91B06">
        <w:t xml:space="preserve">support </w:t>
      </w:r>
      <w:r w:rsidR="00F14848">
        <w:t>successful integration of</w:t>
      </w:r>
      <w:r>
        <w:t xml:space="preserve"> legacy and next-generation sensing system</w:t>
      </w:r>
      <w:r w:rsidR="00F91B06">
        <w:t>s</w:t>
      </w:r>
      <w:r w:rsidR="00FC1484">
        <w:t>.</w:t>
      </w:r>
      <w:r w:rsidR="00C75E92">
        <w:t xml:space="preserve"> </w:t>
      </w:r>
      <w:r w:rsidR="00910D10">
        <w:t>W</w:t>
      </w:r>
      <w:r w:rsidR="00910D10">
        <w:t xml:space="preserve">e showcase the feasibility of using Bayesian networks as an extensible and dynamic multi-sensor fusion system to perform reasoning over any number of disparate black-box approaches, as well as their utility in producing more reliable, trustable, and interpretable results than any individual sensor system operating independently. We also demonstrate the ability of Bayesian networks to produce compelling results without incurring the computational overhead and </w:t>
      </w:r>
      <w:r w:rsidR="00D561CE">
        <w:t>difficulties</w:t>
      </w:r>
      <w:r w:rsidR="00910D10">
        <w:t xml:space="preserve"> associated with interpreting the results of large neural network-based approaches.</w:t>
      </w:r>
    </w:p>
    <w:p w14:paraId="5E96BAB2" w14:textId="77777777" w:rsidR="00A230FF" w:rsidRDefault="00A230FF"/>
    <w:sectPr w:rsidR="00A230FF" w:rsidSect="00E84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8D"/>
    <w:rsid w:val="00005BE9"/>
    <w:rsid w:val="00031315"/>
    <w:rsid w:val="00054E1E"/>
    <w:rsid w:val="00061C64"/>
    <w:rsid w:val="00062DB2"/>
    <w:rsid w:val="000767EC"/>
    <w:rsid w:val="000C4809"/>
    <w:rsid w:val="000C6041"/>
    <w:rsid w:val="00137D42"/>
    <w:rsid w:val="001541A9"/>
    <w:rsid w:val="00166DC6"/>
    <w:rsid w:val="00217D4D"/>
    <w:rsid w:val="00263028"/>
    <w:rsid w:val="002D0B80"/>
    <w:rsid w:val="002E72FF"/>
    <w:rsid w:val="00310254"/>
    <w:rsid w:val="003442F4"/>
    <w:rsid w:val="00390FEC"/>
    <w:rsid w:val="003A1946"/>
    <w:rsid w:val="003F47DA"/>
    <w:rsid w:val="00425439"/>
    <w:rsid w:val="004463AF"/>
    <w:rsid w:val="00473A1C"/>
    <w:rsid w:val="00486F9C"/>
    <w:rsid w:val="004A4ACF"/>
    <w:rsid w:val="004B5BA0"/>
    <w:rsid w:val="004D357D"/>
    <w:rsid w:val="004E6066"/>
    <w:rsid w:val="00507BD8"/>
    <w:rsid w:val="0051799A"/>
    <w:rsid w:val="005235D3"/>
    <w:rsid w:val="00574BC5"/>
    <w:rsid w:val="00575D97"/>
    <w:rsid w:val="005A2F4F"/>
    <w:rsid w:val="005A4C6A"/>
    <w:rsid w:val="005F0737"/>
    <w:rsid w:val="006651CF"/>
    <w:rsid w:val="006820BC"/>
    <w:rsid w:val="006A30A2"/>
    <w:rsid w:val="006F7137"/>
    <w:rsid w:val="00790BCA"/>
    <w:rsid w:val="00796ECE"/>
    <w:rsid w:val="008646B1"/>
    <w:rsid w:val="008806EF"/>
    <w:rsid w:val="008828F3"/>
    <w:rsid w:val="008963BE"/>
    <w:rsid w:val="008A20EB"/>
    <w:rsid w:val="008B5F2B"/>
    <w:rsid w:val="008F3336"/>
    <w:rsid w:val="00910D10"/>
    <w:rsid w:val="0097358D"/>
    <w:rsid w:val="009835B8"/>
    <w:rsid w:val="009A1979"/>
    <w:rsid w:val="009A2C17"/>
    <w:rsid w:val="009C4B7D"/>
    <w:rsid w:val="009E04C7"/>
    <w:rsid w:val="009E1035"/>
    <w:rsid w:val="00A113B5"/>
    <w:rsid w:val="00A230FF"/>
    <w:rsid w:val="00A53061"/>
    <w:rsid w:val="00A61DDA"/>
    <w:rsid w:val="00A6705D"/>
    <w:rsid w:val="00AA47FB"/>
    <w:rsid w:val="00AF2E09"/>
    <w:rsid w:val="00AF74BB"/>
    <w:rsid w:val="00B746AB"/>
    <w:rsid w:val="00B978FF"/>
    <w:rsid w:val="00C103A1"/>
    <w:rsid w:val="00C338A5"/>
    <w:rsid w:val="00C75E92"/>
    <w:rsid w:val="00C86B52"/>
    <w:rsid w:val="00CD0A73"/>
    <w:rsid w:val="00CD4709"/>
    <w:rsid w:val="00CD73AC"/>
    <w:rsid w:val="00CF0C6B"/>
    <w:rsid w:val="00D23E30"/>
    <w:rsid w:val="00D3168D"/>
    <w:rsid w:val="00D5173F"/>
    <w:rsid w:val="00D561CE"/>
    <w:rsid w:val="00DC0714"/>
    <w:rsid w:val="00DC5CFC"/>
    <w:rsid w:val="00DE52EA"/>
    <w:rsid w:val="00E307BA"/>
    <w:rsid w:val="00E33CA8"/>
    <w:rsid w:val="00E62AB4"/>
    <w:rsid w:val="00E84837"/>
    <w:rsid w:val="00E87EF7"/>
    <w:rsid w:val="00EA30ED"/>
    <w:rsid w:val="00EA4CF1"/>
    <w:rsid w:val="00EF17FB"/>
    <w:rsid w:val="00F14848"/>
    <w:rsid w:val="00F4188E"/>
    <w:rsid w:val="00F7331F"/>
    <w:rsid w:val="00F91B06"/>
    <w:rsid w:val="00FC1484"/>
    <w:rsid w:val="00FF2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8150"/>
  <w15:chartTrackingRefBased/>
  <w15:docId w15:val="{9C6F1FFC-1F1A-4FDE-B35C-2BAF98D90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AB"/>
  </w:style>
  <w:style w:type="paragraph" w:styleId="Heading1">
    <w:name w:val="heading 1"/>
    <w:basedOn w:val="Normal"/>
    <w:next w:val="Normal"/>
    <w:link w:val="Heading1Char"/>
    <w:uiPriority w:val="9"/>
    <w:qFormat/>
    <w:rsid w:val="00D316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6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6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6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6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6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6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6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6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6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6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6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6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6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6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6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6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68D"/>
    <w:rPr>
      <w:rFonts w:eastAsiaTheme="majorEastAsia" w:cstheme="majorBidi"/>
      <w:color w:val="272727" w:themeColor="text1" w:themeTint="D8"/>
    </w:rPr>
  </w:style>
  <w:style w:type="paragraph" w:styleId="Title">
    <w:name w:val="Title"/>
    <w:basedOn w:val="Normal"/>
    <w:next w:val="Normal"/>
    <w:link w:val="TitleChar"/>
    <w:uiPriority w:val="10"/>
    <w:qFormat/>
    <w:rsid w:val="00D316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6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6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6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68D"/>
    <w:pPr>
      <w:spacing w:before="160"/>
      <w:jc w:val="center"/>
    </w:pPr>
    <w:rPr>
      <w:i/>
      <w:iCs/>
      <w:color w:val="404040" w:themeColor="text1" w:themeTint="BF"/>
    </w:rPr>
  </w:style>
  <w:style w:type="character" w:customStyle="1" w:styleId="QuoteChar">
    <w:name w:val="Quote Char"/>
    <w:basedOn w:val="DefaultParagraphFont"/>
    <w:link w:val="Quote"/>
    <w:uiPriority w:val="29"/>
    <w:rsid w:val="00D3168D"/>
    <w:rPr>
      <w:i/>
      <w:iCs/>
      <w:color w:val="404040" w:themeColor="text1" w:themeTint="BF"/>
    </w:rPr>
  </w:style>
  <w:style w:type="paragraph" w:styleId="ListParagraph">
    <w:name w:val="List Paragraph"/>
    <w:basedOn w:val="Normal"/>
    <w:uiPriority w:val="34"/>
    <w:qFormat/>
    <w:rsid w:val="00D3168D"/>
    <w:pPr>
      <w:ind w:left="720"/>
      <w:contextualSpacing/>
    </w:pPr>
  </w:style>
  <w:style w:type="character" w:styleId="IntenseEmphasis">
    <w:name w:val="Intense Emphasis"/>
    <w:basedOn w:val="DefaultParagraphFont"/>
    <w:uiPriority w:val="21"/>
    <w:qFormat/>
    <w:rsid w:val="00D3168D"/>
    <w:rPr>
      <w:i/>
      <w:iCs/>
      <w:color w:val="0F4761" w:themeColor="accent1" w:themeShade="BF"/>
    </w:rPr>
  </w:style>
  <w:style w:type="paragraph" w:styleId="IntenseQuote">
    <w:name w:val="Intense Quote"/>
    <w:basedOn w:val="Normal"/>
    <w:next w:val="Normal"/>
    <w:link w:val="IntenseQuoteChar"/>
    <w:uiPriority w:val="30"/>
    <w:qFormat/>
    <w:rsid w:val="00D316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68D"/>
    <w:rPr>
      <w:i/>
      <w:iCs/>
      <w:color w:val="0F4761" w:themeColor="accent1" w:themeShade="BF"/>
    </w:rPr>
  </w:style>
  <w:style w:type="character" w:styleId="IntenseReference">
    <w:name w:val="Intense Reference"/>
    <w:basedOn w:val="DefaultParagraphFont"/>
    <w:uiPriority w:val="32"/>
    <w:qFormat/>
    <w:rsid w:val="00D316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465</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Leete Skinner</dc:creator>
  <cp:keywords/>
  <dc:description/>
  <cp:lastModifiedBy>Leete Skinner</cp:lastModifiedBy>
  <cp:revision>50</cp:revision>
  <dcterms:created xsi:type="dcterms:W3CDTF">2024-03-08T12:28:00Z</dcterms:created>
  <dcterms:modified xsi:type="dcterms:W3CDTF">2024-03-09T02:36:00Z</dcterms:modified>
</cp:coreProperties>
</file>