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1E8B8" w14:textId="7CA8E352" w:rsidR="005D5025" w:rsidRDefault="00C41F1E">
      <w:r>
        <w:t xml:space="preserve">Miranda keeps several data structures consistent between the various nodes in the cluster.  One of them is the message buffer.  It works by using checksums and timestamps.  When a new entry is created, the node adds it and tells the other nodes about the new entry.  The data structure takes the form of a sorted </w:t>
      </w:r>
      <w:proofErr w:type="spellStart"/>
      <w:r>
        <w:t>hashmap</w:t>
      </w:r>
      <w:proofErr w:type="spellEnd"/>
    </w:p>
    <w:sectPr w:rsidR="005D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1F1E"/>
    <w:rsid w:val="005D5025"/>
    <w:rsid w:val="00B4306A"/>
    <w:rsid w:val="00C41F1E"/>
    <w:rsid w:val="00DE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5384"/>
  <w15:chartTrackingRefBased/>
  <w15:docId w15:val="{9B69B3F3-0B28-4623-B878-1316BC5A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Miranda</dc:creator>
  <cp:keywords/>
  <dc:description/>
  <cp:lastModifiedBy>Miranda Miranda</cp:lastModifiedBy>
  <cp:revision>1</cp:revision>
  <dcterms:created xsi:type="dcterms:W3CDTF">2020-07-22T17:46:00Z</dcterms:created>
  <dcterms:modified xsi:type="dcterms:W3CDTF">2020-07-22T18:49:00Z</dcterms:modified>
</cp:coreProperties>
</file>