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rPr>
        <w:t xml:space="preserve">PRIORITIZED PRODUCT BACKLOG – KỸ THUẬT MOSCOW</w:t>
      </w:r>
    </w:p>
    <w:p>
      <w:pPr>
        <w:spacing w:after="120"/>
        <w:jc w:val="center"/>
      </w:pPr>
      <w:r>
        <w:rPr>
          <w:rFonts w:ascii="Times New Roman" w:cs="Times New Roman" w:eastAsia="Times New Roman" w:hAnsi="Times New Roman"/>
          <w:i/>
          <w:iCs/>
          <w:sz w:val="24"/>
          <w:szCs w:val="24"/>
        </w:rPr>
        <w:t xml:space="preserve">Dự án: Hệ thống mượn sách online – Release 1 (MVP)</w:t>
      </w:r>
    </w:p>
    <w:p>
      <w:pPr>
        <w:spacing w:after="120"/>
        <w:jc w:val="center"/>
      </w:pPr>
      <w:r>
        <w:rPr>
          <w:rFonts w:ascii="Times New Roman" w:cs="Times New Roman" w:eastAsia="Times New Roman" w:hAnsi="Times New Roman"/>
          <w:i/>
          <w:iCs/>
          <w:sz w:val="24"/>
          <w:szCs w:val="24"/>
        </w:rPr>
        <w:t xml:space="preserve">Vai trò: Product Owner  |  Năng lực Release 1: ~20 điểm  |  Tổng 12 hạng mục: 25 điểm</w:t>
      </w:r>
    </w:p>
    <w:p>
      <w:pPr>
        <w:pStyle w:val="Heading1"/>
      </w:pPr>
      <w:r>
        <w:rPr>
          <w:rFonts w:ascii="Times New Roman" w:cs="Times New Roman" w:eastAsia="Times New Roman" w:hAnsi="Times New Roman"/>
        </w:rPr>
        <w:t xml:space="preserve">1. Bảng phân loại MoSCoW và lý do</w:t>
      </w:r>
    </w:p>
    <w:p>
      <w:pPr>
        <w:spacing w:after="120"/>
      </w:pPr>
      <w:r>
        <w:rPr>
          <w:rFonts w:ascii="Times New Roman" w:cs="Times New Roman" w:eastAsia="Times New Roman" w:hAnsi="Times New Roman"/>
          <w:sz w:val="24"/>
          <w:szCs w:val="24"/>
        </w:rPr>
        <w:t xml:space="preserve">Bảng được sắp theo nhóm; cột "STT" là số thứ tự hạng mục trong đề bài.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900"/>
        <w:gridCol w:w="1000"/>
        <w:gridCol w:w="406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STT</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Hạng mục</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Công sức</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Nhóm</w:t>
            </w:r>
          </w:p>
        </w:tc>
        <w:tc>
          <w:tcPr>
            <w:tcW w:type="dxa" w:w="4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Lý do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Thủ thư quản lý kho sách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 (3)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Must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Không có dữ liệu sách thì hệ thống không có gì để tìm hay mượn; đây là nền tảng của mọi chức năng khác.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Đăng nhập/đăng ký tài khoản độc giả</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Must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Cần định danh độc giả để gắn lượt mượn và giới hạn số sách; mượn sách không thể thực hiện nếu thiếu tài khoản.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Tìm kiếm sách theo tên/tác giả</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Must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Độc giả phải tìm được sách trước khi đặt mượn, nên đây là bước bắt buộc của luồng cốt lõi.</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Mượn sách online (có giới hạn số sách)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 (3)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Must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Đây chính là giá trị cốt lõi của MVP (đặt mượn online, đến quầy nhận), thiếu thì bản phát hành thất bại.</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Đặt trước sách khi hết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Should</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Quan trọng nhưng có cách xử lý tạm là độc giả quay lại kiểm tra hoặc hỏi thủ thư; phụ thuộc vào mục 3.</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Gia hạn mượn sách online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 (1)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Should</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Có workaround: trả sách rồi mượn lại hoặc nhờ thủ thư gia hạn tại quầy; phụ thuộc vào mục 3.</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8</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Thông báo email khi sắp đến hạn trả</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 (1)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Should</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Giúp giảm trả trễ nhưng thủ thư vẫn có thể nhắc thủ công; cần có dữ liệu hạn trả từ mục 3.</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Xem lịch sử mượn sách của bản thân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 (1)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Should</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Hữu ích cho độc giả nhưng không chặn việc mượn/trả; chi phí thấp và phụ thuộc mục 3.</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6</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Đánh giá &amp; bình luận sách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Could</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Tăng tương tác nhưng bỏ đi gần như không ảnh hưởng đến việc mượn sách; cần mục 1 và 10.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Tích hợp đăng nhập Google/Facebook</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Could</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Chỉ tiện lợi thêm vì đã có đăng ký tài khoản thường (mục 1), bỏ đi ít ảnh hưởng; phụ thuộc mục 1.</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Chat trực tiếp với thủ thư</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 (3)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Won't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Tốn nhiều công sức (3 điểm) mà thư viện đã có quầy để hỏi trực tiếp; để lại cho bản sau.</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Gợi ý sách theo sở thích cá nhân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 (3)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Won't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Tốn công sức lớn và cần dữ liệu lịch sử mượn/đánh giá (mục 9, 6) tích lũy sau phát hành; không cấp thiết cho MVP.</w:t>
            </w:r>
          </w:p>
        </w:tc>
      </w:tr>
    </w:tbl>
    <w:p>
      <w:pPr>
        <w:spacing w:after="120"/>
      </w:pPr>
    </w:p>
    <w:p>
      <w:pPr>
        <w:spacing w:after="120"/>
      </w:pPr>
      <w:r>
        <w:rPr>
          <w:rFonts w:ascii="Times New Roman" w:cs="Times New Roman" w:eastAsia="Times New Roman" w:hAnsi="Times New Roman"/>
          <w:sz w:val="24"/>
          <w:szCs w:val="24"/>
        </w:rPr>
        <w:t xml:space="preserve">Tổng hợp theo nhóm:</w:t>
      </w:r>
    </w:p>
    <w:p>
      <w:pPr>
        <w:pStyle w:val="ListParagraph"/>
        <w:numPr>
          <w:ilvl w:val="0"/>
          <w:numId w:val="2"/>
        </w:numPr>
        <w:spacing w:after="80"/>
      </w:pPr>
      <w:r>
        <w:rPr>
          <w:rFonts w:ascii="Times New Roman" w:cs="Times New Roman" w:eastAsia="Times New Roman" w:hAnsi="Times New Roman"/>
          <w:sz w:val="24"/>
          <w:szCs w:val="24"/>
        </w:rPr>
        <w:t xml:space="preserve">Must have (4 mục): 10, 1, 2, 3 – 10 điểm.</w:t>
      </w:r>
    </w:p>
    <w:p>
      <w:pPr>
        <w:pStyle w:val="ListParagraph"/>
        <w:numPr>
          <w:ilvl w:val="0"/>
          <w:numId w:val="2"/>
        </w:numPr>
        <w:spacing w:after="80"/>
      </w:pPr>
      <w:r>
        <w:rPr>
          <w:rFonts w:ascii="Times New Roman" w:cs="Times New Roman" w:eastAsia="Times New Roman" w:hAnsi="Times New Roman"/>
          <w:sz w:val="24"/>
          <w:szCs w:val="24"/>
        </w:rPr>
        <w:t xml:space="preserve">Should have (4 mục): 5, 4, 8, 9 – 5 điểm.</w:t>
      </w:r>
    </w:p>
    <w:p>
      <w:pPr>
        <w:pStyle w:val="ListParagraph"/>
        <w:numPr>
          <w:ilvl w:val="0"/>
          <w:numId w:val="2"/>
        </w:numPr>
        <w:spacing w:after="80"/>
      </w:pPr>
      <w:r>
        <w:rPr>
          <w:rFonts w:ascii="Times New Roman" w:cs="Times New Roman" w:eastAsia="Times New Roman" w:hAnsi="Times New Roman"/>
          <w:sz w:val="24"/>
          <w:szCs w:val="24"/>
        </w:rPr>
        <w:t xml:space="preserve">Could have (2 mục): 6, 12 – 4 điểm.</w:t>
      </w:r>
    </w:p>
    <w:p>
      <w:pPr>
        <w:pStyle w:val="ListParagraph"/>
        <w:numPr>
          <w:ilvl w:val="0"/>
          <w:numId w:val="2"/>
        </w:numPr>
        <w:spacing w:after="80"/>
      </w:pPr>
      <w:r>
        <w:rPr>
          <w:rFonts w:ascii="Times New Roman" w:cs="Times New Roman" w:eastAsia="Times New Roman" w:hAnsi="Times New Roman"/>
          <w:sz w:val="24"/>
          <w:szCs w:val="24"/>
        </w:rPr>
        <w:t xml:space="preserve">Won't have this time (2 mục): 11, 7 – 6 điểm (vẫn giữ trong backlog).</w:t>
      </w:r>
    </w:p>
    <w:p>
      <w:pPr>
        <w:pStyle w:val="Heading1"/>
      </w:pPr>
      <w:r>
        <w:rPr>
          <w:rFonts w:ascii="Times New Roman" w:cs="Times New Roman" w:eastAsia="Times New Roman" w:hAnsi="Times New Roman"/>
        </w:rPr>
        <w:t xml:space="preserve">2. Tổng công sức nhóm Must</w:t>
      </w:r>
    </w:p>
    <w:p>
      <w:pPr>
        <w:spacing w:after="120"/>
      </w:pPr>
      <w:r>
        <w:rPr>
          <w:rFonts w:ascii="Times New Roman" w:cs="Times New Roman" w:eastAsia="Times New Roman" w:hAnsi="Times New Roman"/>
          <w:sz w:val="24"/>
          <w:szCs w:val="24"/>
        </w:rPr>
        <w:t xml:space="preserve">Nhóm Must gồm 4 hạng mục (không vượt quá giới hạn 5 mục): mục 10 (3 điểm) + mục 1 (2 điểm) + mục 2 (2 điểm) + mục 3 (3 điểm) = 10 điểm.</w:t>
      </w:r>
    </w:p>
    <w:p>
      <w:pPr>
        <w:spacing w:after="120"/>
      </w:pPr>
      <w:r>
        <w:rPr>
          <w:rFonts w:ascii="Times New Roman" w:cs="Times New Roman" w:eastAsia="Times New Roman" w:hAnsi="Times New Roman"/>
          <w:sz w:val="24"/>
          <w:szCs w:val="24"/>
        </w:rPr>
        <w:t xml:space="preserve">So với năng lực Release 1 (20 điểm), nhóm Must chiếm 10/20 = 50%. Con số này thấp hơn một chút so với mốc khoảng 60% (12/20 điểm), tức là chưa chạm ngưỡng nhưng không vượt ngưỡng, nên vẫn chấp nhận được. Phần dư giúp nhóm có thêm vùng đệm: Must + Should = 15 điểm, thêm Could = 19 điểm, vẫn nằm trong năng lực 20 điểm của Release 1. Nếu trễ tiến độ, nhóm cắt Could trước (4 điểm), rồi đến Should, mà vẫn giữ được trọn vẹn 4 mục Must.</w:t>
      </w:r>
    </w:p>
    <w:p>
      <w:pPr>
        <w:pStyle w:val="Heading1"/>
      </w:pPr>
      <w:r>
        <w:rPr>
          <w:rFonts w:ascii="Times New Roman" w:cs="Times New Roman" w:eastAsia="Times New Roman" w:hAnsi="Times New Roman"/>
        </w:rPr>
        <w:t xml:space="preserve">3. Product Backlog có thứ tự (1 đến 12)</w:t>
      </w:r>
    </w:p>
    <w:p>
      <w:pPr>
        <w:spacing w:after="120"/>
      </w:pPr>
      <w:r>
        <w:rPr>
          <w:rFonts w:ascii="Times New Roman" w:cs="Times New Roman" w:eastAsia="Times New Roman" w:hAnsi="Times New Roman"/>
          <w:sz w:val="24"/>
          <w:szCs w:val="24"/>
        </w:rPr>
        <w:t xml:space="preserve">Nhóm Must ở trên cùng, rồi Should, Could, Won't. Trong mỗi nhóm, hạng mục được sắp theo giá trị và tôn trọng phụ thuộc (mục được phụ thuộc đứng trước). Cột "Tích lũy" là tổng điểm cộng dồn tính đến mục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760"/>
        <w:gridCol w:w="900"/>
        <w:gridCol w:w="900"/>
        <w:gridCol w:w="900"/>
        <w:gridCol w:w="23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Thứ tự</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STT đề</w:t>
            </w:r>
          </w:p>
        </w:tc>
        <w:tc>
          <w:tcPr>
            <w:tcW w:type="dxa" w:w="2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Hạng mục</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Công sức</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Nhóm</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Tích lũy</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Ghi chú phụ thuộc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Thủ thư quản lý kho sách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 (3)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Must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Không phụ thuộc, là nền dữ liệu cho các mục sau</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Đăng nhập/đăng ký tài khoản độc giả</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Must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Không phụ thuộc</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Tìm kiếm sách theo tên/tác giả</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Must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10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Mượn sách online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 (3)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Must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1, 2, 10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Đặt trước sách khi hết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Should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3</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Gia hạn mượn sách online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Should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3</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8</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Thông báo email sắp đến hạn trả</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Should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3</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9</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Xem lịch sử mượn sách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Should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3</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9</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6</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Đánh giá &amp; bình luận sách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Could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1, 10</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Đăng nhập Google/Facebook</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M (2)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Could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1</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Chat trực tiếp với thủ thư</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 (3)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Won't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1 (chưa làm ở Release 1)</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Gợi ý sách theo sở thích</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 (3)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Won't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Phụ thuộc mục 9, 6 (chưa làm ở Release 1)</w:t>
            </w:r>
          </w:p>
        </w:tc>
      </w:tr>
    </w:tbl>
    <w:p>
      <w:pPr>
        <w:spacing w:after="120"/>
      </w:pPr>
    </w:p>
    <w:p>
      <w:pPr>
        <w:spacing w:after="120"/>
      </w:pPr>
      <w:r>
        <w:rPr>
          <w:rFonts w:ascii="Times New Roman" w:cs="Times New Roman" w:eastAsia="Times New Roman" w:hAnsi="Times New Roman"/>
          <w:sz w:val="24"/>
          <w:szCs w:val="24"/>
        </w:rPr>
        <w:t xml:space="preserve">Nhận xét: 10 mục đầu tiên có tổng tích lũy 19 điểm, nằm trong năng lực 20 điểm, nên Release 1 dự kiến hoàn thành các mục từ thứ tự 1 đến 10. Hai mục Won't (thứ tự 11 và 12) được đánh dấu là chưa làm ở giai đoạn này và vẫn nằm trong backlog cho các bản phát hành sau.</w:t>
      </w:r>
    </w:p>
    <w:p>
      <w:pPr>
        <w:pStyle w:val="Heading1"/>
      </w:pPr>
      <w:r>
        <w:rPr>
          <w:rFonts w:ascii="Times New Roman" w:cs="Times New Roman" w:eastAsia="Times New Roman" w:hAnsi="Times New Roman"/>
        </w:rPr>
        <w:t xml:space="preserve">4. Tự phản biện</w:t>
      </w:r>
    </w:p>
    <w:p>
      <w:pPr>
        <w:spacing w:after="120"/>
      </w:pPr>
      <w:r>
        <w:rPr>
          <w:rFonts w:ascii="Times New Roman" w:cs="Times New Roman" w:eastAsia="Times New Roman" w:hAnsi="Times New Roman"/>
          <w:sz w:val="24"/>
          <w:szCs w:val="24"/>
        </w:rPr>
        <w:t xml:space="preserve">Mục 12 (đăng nhập Google/Facebook): có người sẽ cho đây là Should hoặc Must vì độc giả hiện nay quen đăng nhập bằng tài khoản mạng xã hội, tạo tài khoản mới là rào cản khiến họ bỏ dùng. Tuy nhiên, mình xếp vào Could vì đăng ký tài khoản thường (mục 1) đã đáp ứng nhu cầu cốt lõi, còn tích hợp bên thứ ba tốn 2 điểm và chỉ là tiện ích thêm. Mục 11 (chat với thủ thư): người khác có thể lập luận đây là Should vì hỗ trợ độc giả không đến được thư viện và giảm tải cho quầy. Mình vẫn để Won't vì thư viện cho mượn sách giấy với quầy nhận sách, nên độc giả có thể hỏi trực tiếp, trong khi chat tốn tới 3 điểm. Mục 7 (gợi ý sách) cũng có thể bị phản đối vì là điểm khác biệt hấp dẫn của sản phẩm, nhưng nó cần dữ liệu lịch sử mượn và đánh giá tích lũy sau phát hành nên chưa thể có giá trị thật ở MVP.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3864"/>
      <w:sz w:val="28"/>
      <w:szCs w:val="28"/>
    </w:rPr>
  </w:style>
  <w:style w:type="paragraph" w:styleId="Title">
    <w:name w:val="Title"/>
    <w:basedOn w:val="Normal"/>
    <w:pPr>
      <w:spacing w:after="200"/>
      <w:jc w:val="center"/>
    </w:pPr>
    <w:rPr>
      <w:rFonts w:ascii="Times New Roman" w:cs="Times New Roman" w:eastAsia="Times New Roman" w:hAnsi="Times New Roman"/>
      <w:b/>
      <w:bCs/>
      <w:color w:val="1F3864"/>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2026-10-12T02:49:15.105Z</dcterms:created>
  <dcterms:modified xsi:type="dcterms:W3CDTF">2026-10-12T02:49:15.115Z</dcterms:modified>
</cp:coreProperties>
</file>

<file path=docProps/custom.xml><?xml version="1.0" encoding="utf-8"?>
<Properties xmlns="http://schemas.openxmlformats.org/officeDocument/2006/custom-properties" xmlns:vt="http://schemas.openxmlformats.org/officeDocument/2006/docPropsVTypes"/>
</file>