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625" w:rsidRDefault="00FC0625" w:rsidP="00FC0625">
      <w:pPr>
        <w:pStyle w:val="a3"/>
        <w:rPr>
          <w:rFonts w:ascii="Arial" w:hAnsi="Arial"/>
        </w:rPr>
      </w:pPr>
      <w:r>
        <w:rPr>
          <w:rFonts w:ascii="Arial" w:hAnsi="Arial" w:hint="eastAsia"/>
        </w:rPr>
        <w:t>学生宿舍管理系统</w:t>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补充规约</w:t>
      </w:r>
      <w:r>
        <w:rPr>
          <w:rFonts w:ascii="Arial" w:hAnsi="Arial"/>
        </w:rPr>
        <w:fldChar w:fldCharType="end"/>
      </w:r>
    </w:p>
    <w:p w:rsidR="00FC0625" w:rsidRDefault="00FC0625" w:rsidP="00FC0625">
      <w:pPr>
        <w:pStyle w:val="a3"/>
        <w:rPr>
          <w:rFonts w:ascii="Arial" w:hAnsi="Arial"/>
        </w:rPr>
      </w:pP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bookmarkStart w:id="0" w:name="_GoBack"/>
      <w:bookmarkEnd w:id="0"/>
      <w:r>
        <w:rPr>
          <w:rFonts w:ascii="Arial" w:hAnsi="Arial"/>
        </w:rPr>
        <w:t xml:space="preserve"> </w:t>
      </w:r>
    </w:p>
    <w:p w:rsidR="00FC0625" w:rsidRDefault="00FC0625" w:rsidP="00FC0625">
      <w:pPr>
        <w:pStyle w:val="1"/>
        <w:ind w:left="720" w:hanging="720"/>
      </w:pPr>
      <w:bookmarkStart w:id="1" w:name="_Toc498844099"/>
      <w:r>
        <w:rPr>
          <w:rFonts w:hint="eastAsia"/>
        </w:rPr>
        <w:t>简介</w:t>
      </w:r>
      <w:bookmarkEnd w:id="1"/>
    </w:p>
    <w:p w:rsidR="00FC0625" w:rsidRDefault="00FC0625" w:rsidP="00FC0625">
      <w:pPr>
        <w:pStyle w:val="2"/>
        <w:ind w:left="720" w:hanging="720"/>
      </w:pPr>
      <w:bookmarkStart w:id="2" w:name="_Toc498844100"/>
      <w:r>
        <w:rPr>
          <w:rFonts w:hint="eastAsia"/>
        </w:rPr>
        <w:t>目的</w:t>
      </w:r>
      <w:bookmarkEnd w:id="2"/>
    </w:p>
    <w:p w:rsidR="00E60589" w:rsidRDefault="0009195F" w:rsidP="0009195F">
      <w:pPr>
        <w:ind w:left="720"/>
      </w:pPr>
      <w:r w:rsidRPr="0009195F">
        <w:rPr>
          <w:rFonts w:hint="eastAsia"/>
        </w:rPr>
        <w:t>本补充规约列出了不便于在用例模型的用例中获取的系统需求</w:t>
      </w:r>
      <w:r>
        <w:rPr>
          <w:rFonts w:hint="eastAsia"/>
        </w:rPr>
        <w:t>。</w:t>
      </w:r>
    </w:p>
    <w:p w:rsidR="0009195F" w:rsidRPr="0009195F" w:rsidRDefault="0009195F" w:rsidP="0009195F">
      <w:pPr>
        <w:ind w:left="720"/>
      </w:pPr>
      <w:r>
        <w:rPr>
          <w:rFonts w:hint="eastAsia"/>
        </w:rPr>
        <w:t>补充规约和用例模型一起记录了对系统的一整套需求。</w:t>
      </w:r>
    </w:p>
    <w:p w:rsidR="00FC0625" w:rsidRDefault="00FC0625" w:rsidP="00FC0625">
      <w:pPr>
        <w:pStyle w:val="2"/>
        <w:ind w:left="720" w:hanging="720"/>
      </w:pPr>
      <w:bookmarkStart w:id="3" w:name="_Toc498844101"/>
      <w:r>
        <w:rPr>
          <w:rFonts w:hint="eastAsia"/>
        </w:rPr>
        <w:t>范围</w:t>
      </w:r>
      <w:bookmarkEnd w:id="3"/>
    </w:p>
    <w:p w:rsidR="0009195F" w:rsidRDefault="0009195F" w:rsidP="0009195F">
      <w:pPr>
        <w:ind w:left="720"/>
      </w:pPr>
      <w:r>
        <w:rPr>
          <w:rFonts w:hint="eastAsia"/>
        </w:rPr>
        <w:t>该文档适用于学生宿舍管理系统以及其用例模型。</w:t>
      </w:r>
    </w:p>
    <w:p w:rsidR="0009195F" w:rsidRDefault="0009195F" w:rsidP="0009195F">
      <w:pPr>
        <w:ind w:left="720"/>
      </w:pPr>
      <w:r>
        <w:rPr>
          <w:rFonts w:hint="eastAsia"/>
        </w:rPr>
        <w:t>系统设计人员参考该补充规约定义类的职责、属性和操作，或者调整类使其适应实施环境。</w:t>
      </w:r>
    </w:p>
    <w:p w:rsidR="0009195F" w:rsidRPr="0009195F" w:rsidRDefault="0009195F" w:rsidP="0009195F">
      <w:pPr>
        <w:ind w:left="720"/>
      </w:pPr>
      <w:r>
        <w:rPr>
          <w:rFonts w:hint="eastAsia"/>
        </w:rPr>
        <w:t>系统实施人员实施类时在此文档中查找输入。</w:t>
      </w:r>
    </w:p>
    <w:p w:rsidR="00FC0625" w:rsidRDefault="00FC0625" w:rsidP="00FC0625">
      <w:pPr>
        <w:pStyle w:val="2"/>
        <w:ind w:left="720" w:hanging="720"/>
      </w:pPr>
      <w:bookmarkStart w:id="4" w:name="_Toc498844102"/>
      <w:r>
        <w:rPr>
          <w:rFonts w:hint="eastAsia"/>
        </w:rPr>
        <w:t>定义、首字母缩写词和缩略语</w:t>
      </w:r>
      <w:bookmarkEnd w:id="4"/>
    </w:p>
    <w:p w:rsidR="0009195F" w:rsidRPr="0009195F" w:rsidRDefault="0009195F" w:rsidP="0009195F">
      <w:pPr>
        <w:ind w:left="720"/>
      </w:pPr>
      <w:r>
        <w:rPr>
          <w:rFonts w:hint="eastAsia"/>
        </w:rPr>
        <w:t>参见词汇表</w:t>
      </w:r>
    </w:p>
    <w:p w:rsidR="00FC0625" w:rsidRDefault="00FC0625" w:rsidP="00FC0625">
      <w:pPr>
        <w:pStyle w:val="2"/>
        <w:ind w:left="720" w:hanging="720"/>
      </w:pPr>
      <w:bookmarkStart w:id="5" w:name="_Toc498844103"/>
      <w:r>
        <w:rPr>
          <w:rFonts w:hint="eastAsia"/>
        </w:rPr>
        <w:t>参考资料</w:t>
      </w:r>
      <w:bookmarkEnd w:id="5"/>
    </w:p>
    <w:p w:rsidR="0009195F" w:rsidRDefault="0009195F" w:rsidP="0009195F">
      <w:pPr>
        <w:ind w:left="720"/>
      </w:pPr>
      <w:r>
        <w:rPr>
          <w:rFonts w:hint="eastAsia"/>
        </w:rPr>
        <w:t>RUP模板补充规约</w:t>
      </w:r>
    </w:p>
    <w:p w:rsidR="00E60589" w:rsidRDefault="00E60589" w:rsidP="0009195F">
      <w:pPr>
        <w:ind w:left="720"/>
      </w:pPr>
      <w:r>
        <w:rPr>
          <w:rFonts w:hint="eastAsia"/>
        </w:rPr>
        <w:t>《UML和模式应用》</w:t>
      </w:r>
    </w:p>
    <w:p w:rsidR="006062BC" w:rsidRPr="0009195F" w:rsidRDefault="006062BC" w:rsidP="0009195F">
      <w:pPr>
        <w:ind w:left="720"/>
      </w:pPr>
      <w:r>
        <w:rPr>
          <w:rFonts w:hint="eastAsia"/>
        </w:rPr>
        <w:t>《面向对象技术UML教程》</w:t>
      </w:r>
    </w:p>
    <w:p w:rsidR="00FC0625" w:rsidRDefault="00FC0625" w:rsidP="00FC0625">
      <w:pPr>
        <w:pStyle w:val="2"/>
        <w:ind w:left="720" w:hanging="720"/>
      </w:pPr>
      <w:bookmarkStart w:id="6" w:name="_Toc498844104"/>
      <w:r>
        <w:rPr>
          <w:rFonts w:hint="eastAsia"/>
        </w:rPr>
        <w:t>概述</w:t>
      </w:r>
      <w:bookmarkEnd w:id="6"/>
    </w:p>
    <w:p w:rsidR="00677F63" w:rsidRPr="00677F63" w:rsidRDefault="00677F63" w:rsidP="00677F63">
      <w:pPr>
        <w:ind w:left="720"/>
      </w:pPr>
      <w:r>
        <w:rPr>
          <w:rFonts w:hint="eastAsia"/>
        </w:rPr>
        <w:t>该补充规约包括了功能性、可用性、可靠性、性能、可支持性以及其他约束描述</w:t>
      </w:r>
    </w:p>
    <w:p w:rsidR="00FC0625" w:rsidRDefault="00FC0625" w:rsidP="00FC0625">
      <w:pPr>
        <w:pStyle w:val="1"/>
        <w:ind w:left="720" w:hanging="720"/>
      </w:pPr>
      <w:bookmarkStart w:id="7" w:name="_Toc498844105"/>
      <w:r>
        <w:rPr>
          <w:rFonts w:hint="eastAsia"/>
        </w:rPr>
        <w:t>功能</w:t>
      </w:r>
      <w:bookmarkEnd w:id="7"/>
    </w:p>
    <w:p w:rsidR="00FC0625" w:rsidRDefault="00FC0625" w:rsidP="00FC0625">
      <w:pPr>
        <w:pStyle w:val="2"/>
        <w:ind w:left="720" w:hanging="720"/>
      </w:pPr>
      <w:bookmarkStart w:id="8" w:name="_Toc498844106"/>
      <w:r>
        <w:t>&lt;</w:t>
      </w:r>
      <w:r w:rsidR="00E60589">
        <w:rPr>
          <w:rFonts w:hint="eastAsia"/>
        </w:rPr>
        <w:t>错误日志</w:t>
      </w:r>
      <w:r>
        <w:t>&gt;</w:t>
      </w:r>
      <w:bookmarkEnd w:id="8"/>
    </w:p>
    <w:p w:rsidR="006062BC" w:rsidRPr="006062BC" w:rsidRDefault="006A125C" w:rsidP="006062BC">
      <w:pPr>
        <w:ind w:left="720"/>
      </w:pPr>
      <w:r>
        <w:rPr>
          <w:rFonts w:hint="eastAsia"/>
        </w:rPr>
        <w:t>1）</w:t>
      </w:r>
      <w:r w:rsidR="00E60589">
        <w:rPr>
          <w:rFonts w:hint="eastAsia"/>
        </w:rPr>
        <w:t>系统运行过程中的</w:t>
      </w:r>
      <w:r w:rsidR="006062BC">
        <w:rPr>
          <w:rFonts w:hint="eastAsia"/>
        </w:rPr>
        <w:t>所有</w:t>
      </w:r>
      <w:r w:rsidR="00E60589">
        <w:rPr>
          <w:rFonts w:hint="eastAsia"/>
        </w:rPr>
        <w:t>错误</w:t>
      </w:r>
      <w:r w:rsidR="006062BC">
        <w:rPr>
          <w:rFonts w:hint="eastAsia"/>
        </w:rPr>
        <w:t>都要记录在日志中</w:t>
      </w:r>
      <w:r w:rsidR="00E60589">
        <w:rPr>
          <w:rFonts w:hint="eastAsia"/>
        </w:rPr>
        <w:t>。</w:t>
      </w:r>
      <w:r w:rsidR="006062BC">
        <w:rPr>
          <w:rFonts w:hint="eastAsia"/>
        </w:rPr>
        <w:t>若出现致命错误将导致系统关闭。</w:t>
      </w:r>
    </w:p>
    <w:p w:rsidR="00E60589" w:rsidRDefault="006062BC" w:rsidP="00E60589">
      <w:pPr>
        <w:ind w:left="720"/>
      </w:pPr>
      <w:r>
        <w:rPr>
          <w:rFonts w:hint="eastAsia"/>
        </w:rPr>
        <w:t>系统</w:t>
      </w:r>
      <w:r w:rsidR="00E60589">
        <w:rPr>
          <w:rFonts w:hint="eastAsia"/>
        </w:rPr>
        <w:t>错误信息应该包括错误</w:t>
      </w:r>
      <w:r>
        <w:rPr>
          <w:rFonts w:hint="eastAsia"/>
        </w:rPr>
        <w:t>的</w:t>
      </w:r>
      <w:r w:rsidR="00E60589">
        <w:rPr>
          <w:rFonts w:hint="eastAsia"/>
        </w:rPr>
        <w:t>文本描述、</w:t>
      </w:r>
      <w:r>
        <w:rPr>
          <w:rFonts w:hint="eastAsia"/>
        </w:rPr>
        <w:t>操作系统</w:t>
      </w:r>
      <w:r w:rsidR="00E60589">
        <w:rPr>
          <w:rFonts w:hint="eastAsia"/>
        </w:rPr>
        <w:t>错误代码</w:t>
      </w:r>
      <w:r>
        <w:rPr>
          <w:rFonts w:hint="eastAsia"/>
        </w:rPr>
        <w:t>（如果有的话）</w:t>
      </w:r>
      <w:r w:rsidR="00E60589">
        <w:rPr>
          <w:rFonts w:hint="eastAsia"/>
        </w:rPr>
        <w:t>、</w:t>
      </w:r>
      <w:r>
        <w:rPr>
          <w:rFonts w:hint="eastAsia"/>
        </w:rPr>
        <w:t>哪个模块检测到这个错误、数据戳、</w:t>
      </w:r>
      <w:r w:rsidR="00E60589">
        <w:rPr>
          <w:rFonts w:hint="eastAsia"/>
        </w:rPr>
        <w:t>时间戳等。</w:t>
      </w:r>
      <w:r>
        <w:rPr>
          <w:rFonts w:hint="eastAsia"/>
        </w:rPr>
        <w:t>所有的系统错误要保存在错误日志数据库中</w:t>
      </w:r>
      <w:r w:rsidR="006A125C">
        <w:rPr>
          <w:rFonts w:hint="eastAsia"/>
        </w:rPr>
        <w:t>。</w:t>
      </w:r>
    </w:p>
    <w:p w:rsidR="006A125C" w:rsidRDefault="006A125C" w:rsidP="00E60589">
      <w:pPr>
        <w:ind w:left="720"/>
      </w:pPr>
      <w:r>
        <w:rPr>
          <w:rFonts w:hint="eastAsia"/>
        </w:rPr>
        <w:t>2）系统可以运行在远端的计算机上，系统的所有功能都可以通过网络远程使用。</w:t>
      </w:r>
    </w:p>
    <w:p w:rsidR="00E60589" w:rsidRDefault="00E60589" w:rsidP="00E60589">
      <w:pPr>
        <w:pStyle w:val="2"/>
        <w:ind w:left="720" w:hanging="720"/>
      </w:pPr>
      <w:r>
        <w:t>&lt;</w:t>
      </w:r>
      <w:r>
        <w:rPr>
          <w:rFonts w:hint="eastAsia"/>
        </w:rPr>
        <w:t>安全性</w:t>
      </w:r>
      <w:r>
        <w:t>&gt;</w:t>
      </w:r>
    </w:p>
    <w:p w:rsidR="006062BC" w:rsidRPr="00E60589" w:rsidRDefault="00E60589" w:rsidP="006062BC">
      <w:pPr>
        <w:ind w:left="720"/>
      </w:pPr>
      <w:r>
        <w:rPr>
          <w:rFonts w:hint="eastAsia"/>
        </w:rPr>
        <w:t>任何使用都应该经过用户认证</w:t>
      </w:r>
      <w:r w:rsidR="00FB214A">
        <w:rPr>
          <w:rFonts w:hint="eastAsia"/>
        </w:rPr>
        <w:t>。</w:t>
      </w:r>
    </w:p>
    <w:p w:rsidR="00FC0625" w:rsidRDefault="00FC0625" w:rsidP="00FC0625">
      <w:pPr>
        <w:pStyle w:val="1"/>
        <w:ind w:left="720" w:hanging="720"/>
      </w:pPr>
      <w:bookmarkStart w:id="9" w:name="_Toc498844107"/>
      <w:r>
        <w:rPr>
          <w:rFonts w:hint="eastAsia"/>
        </w:rPr>
        <w:t>可用性</w:t>
      </w:r>
      <w:bookmarkEnd w:id="9"/>
    </w:p>
    <w:p w:rsidR="002A788A" w:rsidRDefault="002A788A" w:rsidP="002A788A">
      <w:pPr>
        <w:pStyle w:val="2"/>
        <w:ind w:left="720" w:hanging="720"/>
      </w:pPr>
      <w:r>
        <w:t>&lt;</w:t>
      </w:r>
      <w:r>
        <w:rPr>
          <w:rFonts w:hint="eastAsia"/>
        </w:rPr>
        <w:t>易使用</w:t>
      </w:r>
      <w:r>
        <w:t>&gt;</w:t>
      </w:r>
    </w:p>
    <w:p w:rsidR="002A788A" w:rsidRPr="002A788A" w:rsidRDefault="002A788A" w:rsidP="002A788A">
      <w:pPr>
        <w:ind w:left="720"/>
      </w:pPr>
      <w:r>
        <w:rPr>
          <w:rFonts w:hint="eastAsia"/>
        </w:rPr>
        <w:t>学生管理系统的用户界面设计应当简洁、易于使用，使掌握计算机输入以及基本功能的用户不需要太长时间的培训就可以使用该系统进行高效工作。</w:t>
      </w:r>
    </w:p>
    <w:p w:rsidR="00FC0625" w:rsidRDefault="00FC0625" w:rsidP="00E60589">
      <w:pPr>
        <w:pStyle w:val="2"/>
        <w:ind w:left="720" w:hanging="720"/>
      </w:pPr>
      <w:bookmarkStart w:id="10" w:name="_Toc498844108"/>
      <w:r>
        <w:t>&lt;</w:t>
      </w:r>
      <w:r w:rsidR="00E60589">
        <w:rPr>
          <w:rFonts w:hint="eastAsia"/>
        </w:rPr>
        <w:t>兼容性</w:t>
      </w:r>
      <w:r>
        <w:t>&gt;</w:t>
      </w:r>
      <w:bookmarkEnd w:id="10"/>
    </w:p>
    <w:p w:rsidR="00E60589" w:rsidRDefault="00E60589" w:rsidP="00E60589">
      <w:pPr>
        <w:ind w:left="720"/>
      </w:pPr>
      <w:r>
        <w:rPr>
          <w:rFonts w:hint="eastAsia"/>
        </w:rPr>
        <w:t>本系统应该兼容Windows</w:t>
      </w:r>
      <w:r w:rsidR="00C648E3">
        <w:rPr>
          <w:rFonts w:hint="eastAsia"/>
        </w:rPr>
        <w:t xml:space="preserve"> XP及以上</w:t>
      </w:r>
      <w:r>
        <w:rPr>
          <w:rFonts w:hint="eastAsia"/>
        </w:rPr>
        <w:t>操作系统</w:t>
      </w:r>
    </w:p>
    <w:p w:rsidR="002A788A" w:rsidRDefault="002A788A" w:rsidP="002A788A">
      <w:pPr>
        <w:pStyle w:val="2"/>
        <w:ind w:left="720" w:hanging="720"/>
      </w:pPr>
      <w:r>
        <w:t>&lt;</w:t>
      </w:r>
      <w:r>
        <w:rPr>
          <w:rFonts w:hint="eastAsia"/>
        </w:rPr>
        <w:t>帮助</w:t>
      </w:r>
      <w:r>
        <w:t>&gt;</w:t>
      </w:r>
    </w:p>
    <w:p w:rsidR="002A788A" w:rsidRPr="00E60589" w:rsidRDefault="00C648E3" w:rsidP="00E60589">
      <w:pPr>
        <w:ind w:left="720"/>
      </w:pPr>
      <w:r>
        <w:rPr>
          <w:rFonts w:hint="eastAsia"/>
        </w:rPr>
        <w:t>系统的每项功能应</w:t>
      </w:r>
      <w:r w:rsidR="002A788A">
        <w:rPr>
          <w:rFonts w:hint="eastAsia"/>
        </w:rPr>
        <w:t>要有一个详细的使用说明，以使用户快速掌握该系统的使用方法。</w:t>
      </w:r>
    </w:p>
    <w:p w:rsidR="00FC0625" w:rsidRDefault="00FC0625" w:rsidP="00FC0625">
      <w:pPr>
        <w:pStyle w:val="1"/>
        <w:ind w:left="720" w:hanging="720"/>
      </w:pPr>
      <w:bookmarkStart w:id="11" w:name="_Toc498844109"/>
      <w:r>
        <w:rPr>
          <w:rFonts w:hint="eastAsia"/>
        </w:rPr>
        <w:lastRenderedPageBreak/>
        <w:t>可靠性</w:t>
      </w:r>
      <w:bookmarkEnd w:id="11"/>
    </w:p>
    <w:p w:rsidR="00FC0625" w:rsidRDefault="00FC0625" w:rsidP="00EC5B80">
      <w:pPr>
        <w:pStyle w:val="2"/>
        <w:ind w:left="720" w:hanging="720"/>
      </w:pPr>
      <w:bookmarkStart w:id="12" w:name="_Toc498844110"/>
      <w:r>
        <w:t>&lt;</w:t>
      </w:r>
      <w:r w:rsidR="00EC5B80">
        <w:rPr>
          <w:rFonts w:hint="eastAsia"/>
        </w:rPr>
        <w:t>可用性</w:t>
      </w:r>
      <w:r>
        <w:t>&gt;</w:t>
      </w:r>
      <w:bookmarkEnd w:id="12"/>
    </w:p>
    <w:p w:rsidR="00EC5B80" w:rsidRDefault="00EC5B80" w:rsidP="00EC5B80">
      <w:pPr>
        <w:ind w:left="720"/>
      </w:pPr>
      <w:r>
        <w:rPr>
          <w:rFonts w:hint="eastAsia"/>
        </w:rPr>
        <w:t>该系统应该在每周七天，每天24小时内都可以保证使用，死机时间应少于4%。</w:t>
      </w:r>
    </w:p>
    <w:p w:rsidR="00EC5B80" w:rsidRDefault="00EC5B80" w:rsidP="00EC5B80">
      <w:pPr>
        <w:pStyle w:val="2"/>
        <w:ind w:left="720" w:hanging="720"/>
      </w:pPr>
      <w:r>
        <w:t>&lt;</w:t>
      </w:r>
      <w:r>
        <w:rPr>
          <w:rFonts w:hint="eastAsia"/>
        </w:rPr>
        <w:t>平均故障间隔时间</w:t>
      </w:r>
      <w:r>
        <w:t>&gt;</w:t>
      </w:r>
    </w:p>
    <w:p w:rsidR="00EC5B80" w:rsidRDefault="00BB28A5" w:rsidP="00EC5B80">
      <w:pPr>
        <w:ind w:left="720"/>
      </w:pPr>
      <w:r>
        <w:rPr>
          <w:rFonts w:hint="eastAsia"/>
        </w:rPr>
        <w:t>系统的</w:t>
      </w:r>
      <w:r w:rsidR="00EC5B80">
        <w:rPr>
          <w:rFonts w:hint="eastAsia"/>
        </w:rPr>
        <w:t>平均故障间隔时间应超过300小时。</w:t>
      </w:r>
    </w:p>
    <w:p w:rsidR="00EC5B80" w:rsidRDefault="00EC5B80" w:rsidP="00EC5B80">
      <w:pPr>
        <w:pStyle w:val="2"/>
        <w:ind w:left="720" w:hanging="720"/>
      </w:pPr>
      <w:r>
        <w:t>&lt;</w:t>
      </w:r>
      <w:r>
        <w:rPr>
          <w:rFonts w:hint="eastAsia"/>
        </w:rPr>
        <w:t>平均修复时间</w:t>
      </w:r>
      <w:r>
        <w:t>&gt;</w:t>
      </w:r>
    </w:p>
    <w:p w:rsidR="00EC5B80" w:rsidRPr="00EC5B80" w:rsidRDefault="00EC5B80" w:rsidP="00EC5B80">
      <w:pPr>
        <w:ind w:left="720"/>
      </w:pPr>
      <w:r>
        <w:rPr>
          <w:rFonts w:hint="eastAsia"/>
        </w:rPr>
        <w:t>平均修复时间应在24小时以内</w:t>
      </w:r>
    </w:p>
    <w:p w:rsidR="00FC0625" w:rsidRDefault="00FC0625" w:rsidP="00FC0625">
      <w:pPr>
        <w:pStyle w:val="1"/>
        <w:ind w:left="720" w:hanging="720"/>
      </w:pPr>
      <w:bookmarkStart w:id="13" w:name="_Toc498844111"/>
      <w:r>
        <w:rPr>
          <w:rFonts w:hint="eastAsia"/>
        </w:rPr>
        <w:t>性能</w:t>
      </w:r>
      <w:bookmarkEnd w:id="13"/>
    </w:p>
    <w:p w:rsidR="00FC0625" w:rsidRDefault="00FC0625" w:rsidP="00FC0625">
      <w:pPr>
        <w:pStyle w:val="2"/>
        <w:ind w:left="720" w:hanging="720"/>
      </w:pPr>
      <w:bookmarkStart w:id="14" w:name="_Toc498844112"/>
      <w:r>
        <w:t>&lt;</w:t>
      </w:r>
      <w:r w:rsidR="001D4173">
        <w:rPr>
          <w:rFonts w:hint="eastAsia"/>
        </w:rPr>
        <w:t>数据库访问响应时间</w:t>
      </w:r>
      <w:r>
        <w:t>&gt;</w:t>
      </w:r>
      <w:bookmarkEnd w:id="14"/>
    </w:p>
    <w:p w:rsidR="001D4173" w:rsidRDefault="001D4173" w:rsidP="001D4173">
      <w:pPr>
        <w:ind w:left="720"/>
      </w:pPr>
      <w:r>
        <w:rPr>
          <w:rFonts w:hint="eastAsia"/>
        </w:rPr>
        <w:t>系统将能在10秒以内提供对学生宿舍管理系统诸数据库的访问。</w:t>
      </w:r>
    </w:p>
    <w:p w:rsidR="001D4173" w:rsidRDefault="001D4173" w:rsidP="001D4173">
      <w:pPr>
        <w:pStyle w:val="2"/>
        <w:ind w:left="720" w:hanging="720"/>
      </w:pPr>
      <w:r>
        <w:t>&lt;</w:t>
      </w:r>
      <w:r>
        <w:rPr>
          <w:rFonts w:hint="eastAsia"/>
        </w:rPr>
        <w:t>事务响应时间</w:t>
      </w:r>
      <w:r>
        <w:t>&gt;</w:t>
      </w:r>
    </w:p>
    <w:p w:rsidR="001D4173" w:rsidRDefault="001D4173" w:rsidP="001D4173">
      <w:pPr>
        <w:ind w:left="720"/>
      </w:pPr>
      <w:r>
        <w:rPr>
          <w:rFonts w:hint="eastAsia"/>
        </w:rPr>
        <w:t>系统应该在2</w:t>
      </w:r>
      <w:r w:rsidR="00F813FF">
        <w:rPr>
          <w:rFonts w:hint="eastAsia"/>
        </w:rPr>
        <w:t>分钟内完成所有事务</w:t>
      </w:r>
      <w:r>
        <w:rPr>
          <w:rFonts w:hint="eastAsia"/>
        </w:rPr>
        <w:t>的80%。</w:t>
      </w:r>
    </w:p>
    <w:p w:rsidR="001D4173" w:rsidRDefault="001D4173" w:rsidP="001D4173">
      <w:pPr>
        <w:pStyle w:val="2"/>
        <w:ind w:left="720" w:hanging="720"/>
      </w:pPr>
      <w:r>
        <w:t>&lt;</w:t>
      </w:r>
      <w:r>
        <w:rPr>
          <w:rFonts w:hint="eastAsia"/>
        </w:rPr>
        <w:t>容量</w:t>
      </w:r>
      <w:r>
        <w:t>&gt;</w:t>
      </w:r>
    </w:p>
    <w:p w:rsidR="001D4173" w:rsidRDefault="001D4173" w:rsidP="001D4173">
      <w:pPr>
        <w:ind w:left="720"/>
      </w:pPr>
      <w:r>
        <w:rPr>
          <w:rFonts w:hint="eastAsia"/>
        </w:rPr>
        <w:t>系统应该确保所容纳的用户量大于学生数量与工作人员数量的边界值</w:t>
      </w:r>
      <w:r w:rsidR="00FB214A">
        <w:rPr>
          <w:rFonts w:hint="eastAsia"/>
        </w:rPr>
        <w:t>。</w:t>
      </w:r>
    </w:p>
    <w:p w:rsidR="00FB214A" w:rsidRPr="001D4173" w:rsidRDefault="00FB214A" w:rsidP="001D4173">
      <w:pPr>
        <w:ind w:left="720"/>
      </w:pPr>
      <w:r>
        <w:rPr>
          <w:rFonts w:hint="eastAsia"/>
        </w:rPr>
        <w:t>在任意时刻最多可支持2000名用户同时使用中央数据数据库，并在任意时刻最多可支持500名用户同时使用本地服务器。</w:t>
      </w:r>
    </w:p>
    <w:p w:rsidR="00FC0625" w:rsidRDefault="00FC0625" w:rsidP="00FC0625">
      <w:pPr>
        <w:pStyle w:val="1"/>
        <w:ind w:left="720" w:hanging="720"/>
      </w:pPr>
      <w:bookmarkStart w:id="15" w:name="_Toc498844113"/>
      <w:r>
        <w:rPr>
          <w:rFonts w:hint="eastAsia"/>
        </w:rPr>
        <w:t>可支持性</w:t>
      </w:r>
      <w:bookmarkEnd w:id="15"/>
    </w:p>
    <w:p w:rsidR="00FC0625" w:rsidRDefault="00FC0625" w:rsidP="00FB214A">
      <w:pPr>
        <w:pStyle w:val="2"/>
        <w:ind w:left="720" w:hanging="720"/>
      </w:pPr>
      <w:bookmarkStart w:id="16" w:name="_Toc498844114"/>
      <w:r>
        <w:t>&lt;</w:t>
      </w:r>
      <w:r w:rsidR="00FB214A">
        <w:rPr>
          <w:rFonts w:hint="eastAsia"/>
        </w:rPr>
        <w:t>编码标准</w:t>
      </w:r>
      <w:r>
        <w:t>&gt;</w:t>
      </w:r>
      <w:bookmarkEnd w:id="16"/>
    </w:p>
    <w:p w:rsidR="00FB214A" w:rsidRPr="00FB214A" w:rsidRDefault="00FB214A" w:rsidP="00FB214A">
      <w:pPr>
        <w:ind w:left="720"/>
      </w:pPr>
      <w:r>
        <w:rPr>
          <w:rFonts w:hint="eastAsia"/>
        </w:rPr>
        <w:t>符合兼容性要求</w:t>
      </w:r>
    </w:p>
    <w:p w:rsidR="00FC0625" w:rsidRDefault="00FC0625" w:rsidP="00FC0625">
      <w:pPr>
        <w:pStyle w:val="1"/>
        <w:ind w:left="720" w:hanging="720"/>
      </w:pPr>
      <w:bookmarkStart w:id="17" w:name="_Toc498844115"/>
      <w:r>
        <w:rPr>
          <w:rFonts w:hint="eastAsia"/>
        </w:rPr>
        <w:t>设计约束</w:t>
      </w:r>
      <w:bookmarkEnd w:id="17"/>
    </w:p>
    <w:p w:rsidR="00FC0625" w:rsidRDefault="00FC0625" w:rsidP="00FB214A">
      <w:pPr>
        <w:pStyle w:val="2"/>
        <w:ind w:left="720" w:hanging="720"/>
      </w:pPr>
      <w:bookmarkStart w:id="18" w:name="_Toc498844116"/>
      <w:r>
        <w:t>&lt;</w:t>
      </w:r>
      <w:r w:rsidR="00FB214A">
        <w:rPr>
          <w:rFonts w:hint="eastAsia"/>
        </w:rPr>
        <w:t>软件语言</w:t>
      </w:r>
      <w:r>
        <w:t>&gt;</w:t>
      </w:r>
      <w:bookmarkEnd w:id="18"/>
    </w:p>
    <w:p w:rsidR="00FB214A" w:rsidRDefault="00FB214A" w:rsidP="00FB214A">
      <w:pPr>
        <w:ind w:left="720"/>
      </w:pPr>
      <w:r>
        <w:rPr>
          <w:rFonts w:hint="eastAsia"/>
        </w:rPr>
        <w:t>网页端：HTML</w:t>
      </w:r>
      <w:r>
        <w:t>5</w:t>
      </w:r>
      <w:r>
        <w:rPr>
          <w:rFonts w:hint="eastAsia"/>
        </w:rPr>
        <w:t>+CSS3+JS</w:t>
      </w:r>
    </w:p>
    <w:p w:rsidR="00FB214A" w:rsidRDefault="00FB214A" w:rsidP="00FB214A">
      <w:pPr>
        <w:ind w:left="720"/>
      </w:pPr>
      <w:r>
        <w:rPr>
          <w:rFonts w:hint="eastAsia"/>
        </w:rPr>
        <w:t>动态网页：JSP</w:t>
      </w:r>
    </w:p>
    <w:p w:rsidR="00FB214A" w:rsidRDefault="00FB214A" w:rsidP="00FB214A">
      <w:pPr>
        <w:ind w:left="720"/>
      </w:pPr>
      <w:r>
        <w:rPr>
          <w:rFonts w:hint="eastAsia"/>
        </w:rPr>
        <w:t>后台读取数据库：Java</w:t>
      </w:r>
    </w:p>
    <w:p w:rsidR="00FB214A" w:rsidRDefault="00FB214A" w:rsidP="00FB214A">
      <w:pPr>
        <w:pStyle w:val="2"/>
        <w:ind w:left="720" w:hanging="720"/>
      </w:pPr>
      <w:r>
        <w:t>&lt;</w:t>
      </w:r>
      <w:r>
        <w:rPr>
          <w:rFonts w:hint="eastAsia"/>
        </w:rPr>
        <w:t>学生信息</w:t>
      </w:r>
      <w:r w:rsidR="0006659D">
        <w:rPr>
          <w:rFonts w:hint="eastAsia"/>
        </w:rPr>
        <w:t>系统</w:t>
      </w:r>
      <w:r>
        <w:t>&gt;</w:t>
      </w:r>
    </w:p>
    <w:p w:rsidR="00FB214A" w:rsidRDefault="00D46EDB" w:rsidP="00FB214A">
      <w:pPr>
        <w:ind w:left="720"/>
      </w:pPr>
      <w:r>
        <w:rPr>
          <w:rFonts w:hint="eastAsia"/>
        </w:rPr>
        <w:t>系统应在与教务处运行的学生信息系统数据库同步更新。</w:t>
      </w:r>
    </w:p>
    <w:p w:rsidR="00D46EDB" w:rsidRDefault="00D46EDB" w:rsidP="00D46EDB">
      <w:pPr>
        <w:pStyle w:val="2"/>
        <w:ind w:left="720" w:hanging="720"/>
      </w:pPr>
      <w:r>
        <w:t>&lt;</w:t>
      </w:r>
      <w:r>
        <w:rPr>
          <w:rFonts w:hint="eastAsia"/>
        </w:rPr>
        <w:t>浏览器</w:t>
      </w:r>
      <w:r>
        <w:t>&gt;</w:t>
      </w:r>
    </w:p>
    <w:p w:rsidR="00D46EDB" w:rsidRPr="00FB214A" w:rsidRDefault="00D46EDB" w:rsidP="00FB214A">
      <w:pPr>
        <w:ind w:left="720"/>
      </w:pPr>
      <w:r>
        <w:rPr>
          <w:rFonts w:hint="eastAsia"/>
        </w:rPr>
        <w:t>普遍主流浏览器</w:t>
      </w:r>
    </w:p>
    <w:p w:rsidR="00FC0625" w:rsidRDefault="00FC0625" w:rsidP="00FC0625">
      <w:pPr>
        <w:pStyle w:val="1"/>
        <w:ind w:left="720" w:hanging="720"/>
      </w:pPr>
      <w:bookmarkStart w:id="19" w:name="_Toc498844117"/>
      <w:r>
        <w:rPr>
          <w:rFonts w:hint="eastAsia"/>
        </w:rPr>
        <w:t>联机用户文档和帮助系统需求</w:t>
      </w:r>
      <w:bookmarkEnd w:id="19"/>
    </w:p>
    <w:p w:rsidR="00D46EDB" w:rsidRPr="00D46EDB" w:rsidRDefault="00D46EDB" w:rsidP="00D46EDB">
      <w:pPr>
        <w:ind w:left="720"/>
      </w:pPr>
      <w:r>
        <w:rPr>
          <w:rFonts w:hint="eastAsia"/>
        </w:rPr>
        <w:t>系统所提供的各项主要功能都应具有它的帮助功能</w:t>
      </w:r>
    </w:p>
    <w:p w:rsidR="00FC0625" w:rsidRDefault="00FC0625" w:rsidP="00D46EDB">
      <w:pPr>
        <w:pStyle w:val="1"/>
        <w:ind w:left="720" w:hanging="720"/>
      </w:pPr>
      <w:bookmarkStart w:id="20" w:name="_Toc498844118"/>
      <w:r>
        <w:rPr>
          <w:rFonts w:hint="eastAsia"/>
        </w:rPr>
        <w:t>购买的构件</w:t>
      </w:r>
      <w:bookmarkEnd w:id="20"/>
    </w:p>
    <w:p w:rsidR="00D46EDB" w:rsidRPr="00D46EDB" w:rsidRDefault="00D46EDB" w:rsidP="00D46EDB">
      <w:pPr>
        <w:ind w:left="300" w:firstLine="420"/>
      </w:pPr>
      <w:r>
        <w:rPr>
          <w:rFonts w:hint="eastAsia"/>
        </w:rPr>
        <w:t>无</w:t>
      </w:r>
    </w:p>
    <w:p w:rsidR="00FC0625" w:rsidRDefault="00FC0625" w:rsidP="00FC0625">
      <w:pPr>
        <w:pStyle w:val="1"/>
        <w:ind w:left="720" w:hanging="720"/>
      </w:pPr>
      <w:bookmarkStart w:id="21" w:name="_Toc498844119"/>
      <w:r>
        <w:rPr>
          <w:rFonts w:hint="eastAsia"/>
        </w:rPr>
        <w:t>接口</w:t>
      </w:r>
      <w:bookmarkEnd w:id="21"/>
    </w:p>
    <w:p w:rsidR="00FC0625" w:rsidRDefault="00FC0625" w:rsidP="00FC0625">
      <w:pPr>
        <w:pStyle w:val="2"/>
        <w:ind w:left="720" w:hanging="720"/>
      </w:pPr>
      <w:bookmarkStart w:id="22" w:name="_Toc498844120"/>
      <w:r>
        <w:rPr>
          <w:rFonts w:hint="eastAsia"/>
        </w:rPr>
        <w:t>用户界面</w:t>
      </w:r>
      <w:bookmarkEnd w:id="22"/>
    </w:p>
    <w:p w:rsidR="00D46EDB" w:rsidRPr="00D46EDB" w:rsidRDefault="00D46EDB" w:rsidP="00D46EDB">
      <w:pPr>
        <w:ind w:left="720"/>
      </w:pPr>
      <w:r>
        <w:rPr>
          <w:rFonts w:hint="eastAsia"/>
        </w:rPr>
        <w:t>用户界面简洁美观、易于操作</w:t>
      </w:r>
    </w:p>
    <w:p w:rsidR="00FC0625" w:rsidRDefault="00FC0625" w:rsidP="00FC0625">
      <w:pPr>
        <w:pStyle w:val="2"/>
        <w:ind w:left="720" w:hanging="720"/>
      </w:pPr>
      <w:bookmarkStart w:id="23" w:name="_Toc498844121"/>
      <w:r>
        <w:rPr>
          <w:rFonts w:hint="eastAsia"/>
        </w:rPr>
        <w:lastRenderedPageBreak/>
        <w:t>硬件接口</w:t>
      </w:r>
      <w:bookmarkEnd w:id="23"/>
    </w:p>
    <w:p w:rsidR="00D46EDB" w:rsidRPr="00D46EDB" w:rsidRDefault="00D46EDB" w:rsidP="00D46EDB">
      <w:pPr>
        <w:ind w:left="720"/>
      </w:pPr>
      <w:r>
        <w:rPr>
          <w:rFonts w:hint="eastAsia"/>
        </w:rPr>
        <w:t>无</w:t>
      </w:r>
    </w:p>
    <w:p w:rsidR="00FC0625" w:rsidRDefault="00FC0625" w:rsidP="00FC0625">
      <w:pPr>
        <w:pStyle w:val="2"/>
        <w:ind w:left="720" w:hanging="720"/>
      </w:pPr>
      <w:bookmarkStart w:id="24" w:name="_Toc498844122"/>
      <w:r>
        <w:rPr>
          <w:rFonts w:hint="eastAsia"/>
        </w:rPr>
        <w:t>软件接口</w:t>
      </w:r>
      <w:bookmarkEnd w:id="24"/>
    </w:p>
    <w:p w:rsidR="00D46EDB" w:rsidRPr="00D46EDB" w:rsidRDefault="00D46EDB" w:rsidP="00D46EDB">
      <w:pPr>
        <w:ind w:left="720"/>
      </w:pPr>
      <w:r>
        <w:rPr>
          <w:rFonts w:hint="eastAsia"/>
        </w:rPr>
        <w:t>与现有的教务处学生信息管理系统相连。若有后勤人员管理系统，也需与职工信息管理系统相连。</w:t>
      </w:r>
    </w:p>
    <w:p w:rsidR="00FC0625" w:rsidRDefault="00FC0625" w:rsidP="00FC0625">
      <w:pPr>
        <w:pStyle w:val="2"/>
        <w:ind w:left="720" w:hanging="720"/>
      </w:pPr>
      <w:bookmarkStart w:id="25" w:name="_Toc498844123"/>
      <w:r>
        <w:rPr>
          <w:rFonts w:hint="eastAsia"/>
        </w:rPr>
        <w:t>通信接口</w:t>
      </w:r>
      <w:bookmarkEnd w:id="25"/>
    </w:p>
    <w:p w:rsidR="00D46EDB" w:rsidRPr="00D46EDB" w:rsidRDefault="00D46EDB" w:rsidP="00D46EDB">
      <w:pPr>
        <w:ind w:left="720"/>
      </w:pPr>
      <w:r>
        <w:rPr>
          <w:rFonts w:hint="eastAsia"/>
        </w:rPr>
        <w:t>无</w:t>
      </w:r>
    </w:p>
    <w:p w:rsidR="00FC0625" w:rsidRDefault="00FC0625" w:rsidP="00FC0625">
      <w:pPr>
        <w:pStyle w:val="1"/>
        <w:ind w:left="720" w:hanging="720"/>
      </w:pPr>
      <w:bookmarkStart w:id="26" w:name="_Toc498844124"/>
      <w:r>
        <w:rPr>
          <w:rFonts w:hint="eastAsia"/>
        </w:rPr>
        <w:t>许可需求</w:t>
      </w:r>
      <w:bookmarkEnd w:id="26"/>
    </w:p>
    <w:p w:rsidR="00D46EDB" w:rsidRPr="00D46EDB" w:rsidRDefault="00D46EDB" w:rsidP="00D46EDB">
      <w:pPr>
        <w:ind w:left="720"/>
      </w:pPr>
      <w:r>
        <w:rPr>
          <w:rFonts w:hint="eastAsia"/>
        </w:rPr>
        <w:t>无</w:t>
      </w:r>
    </w:p>
    <w:p w:rsidR="00FC0625" w:rsidRDefault="00FC0625" w:rsidP="00FC0625">
      <w:pPr>
        <w:pStyle w:val="1"/>
        <w:ind w:left="720" w:hanging="720"/>
      </w:pPr>
      <w:bookmarkStart w:id="27" w:name="_Toc498844125"/>
      <w:r>
        <w:rPr>
          <w:rFonts w:hint="eastAsia"/>
        </w:rPr>
        <w:t>法律、版权及其他声明</w:t>
      </w:r>
      <w:bookmarkEnd w:id="27"/>
    </w:p>
    <w:p w:rsidR="00D46EDB" w:rsidRPr="00D46EDB" w:rsidRDefault="00D46EDB" w:rsidP="00D46EDB">
      <w:pPr>
        <w:ind w:left="720"/>
      </w:pPr>
      <w:r>
        <w:rPr>
          <w:rFonts w:hint="eastAsia"/>
        </w:rPr>
        <w:t>在内容中应按</w:t>
      </w:r>
      <w:r w:rsidR="00677F63">
        <w:rPr>
          <w:rFonts w:hint="eastAsia"/>
        </w:rPr>
        <w:t>政策要求包括注明内容所有权的版权声明。</w:t>
      </w:r>
    </w:p>
    <w:p w:rsidR="00FC0625" w:rsidRDefault="00FC0625" w:rsidP="00677F63">
      <w:pPr>
        <w:pStyle w:val="1"/>
        <w:ind w:left="720" w:hanging="720"/>
      </w:pPr>
      <w:bookmarkStart w:id="28" w:name="_Toc498844126"/>
      <w:r>
        <w:rPr>
          <w:rFonts w:hint="eastAsia"/>
        </w:rPr>
        <w:t>适用的标准</w:t>
      </w:r>
      <w:bookmarkEnd w:id="28"/>
    </w:p>
    <w:p w:rsidR="00677F63" w:rsidRPr="00677F63" w:rsidRDefault="00677F63" w:rsidP="00677F63">
      <w:pPr>
        <w:ind w:left="300" w:firstLine="420"/>
      </w:pPr>
      <w:r>
        <w:rPr>
          <w:rFonts w:hint="eastAsia"/>
        </w:rPr>
        <w:t>无</w:t>
      </w:r>
    </w:p>
    <w:p w:rsidR="00FC0625" w:rsidRDefault="00FC0625" w:rsidP="00FC0625">
      <w:pPr>
        <w:pStyle w:val="aa"/>
      </w:pPr>
    </w:p>
    <w:p w:rsidR="00687BD0" w:rsidRDefault="003E1F0A"/>
    <w:sectPr w:rsidR="00687BD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F0A" w:rsidRDefault="003E1F0A" w:rsidP="00FC0625">
      <w:r>
        <w:separator/>
      </w:r>
    </w:p>
  </w:endnote>
  <w:endnote w:type="continuationSeparator" w:id="0">
    <w:p w:rsidR="003E1F0A" w:rsidRDefault="003E1F0A" w:rsidP="00FC0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F0A" w:rsidRDefault="003E1F0A" w:rsidP="00FC0625">
      <w:r>
        <w:separator/>
      </w:r>
    </w:p>
  </w:footnote>
  <w:footnote w:type="continuationSeparator" w:id="0">
    <w:p w:rsidR="003E1F0A" w:rsidRDefault="003E1F0A" w:rsidP="00FC062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0E8575C"/>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22443AC4"/>
    <w:multiLevelType w:val="multilevel"/>
    <w:tmpl w:val="E3AE3788"/>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15:restartNumberingAfterBreak="0">
    <w:nsid w:val="49E170D0"/>
    <w:multiLevelType w:val="multilevel"/>
    <w:tmpl w:val="34B4504A"/>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15:restartNumberingAfterBreak="0">
    <w:nsid w:val="71F21F2A"/>
    <w:multiLevelType w:val="multilevel"/>
    <w:tmpl w:val="4DC61BD6"/>
    <w:lvl w:ilvl="0">
      <w:start w:val="1"/>
      <w:numFmt w:val="bullet"/>
      <w:lvlText w:val=""/>
      <w:lvlJc w:val="left"/>
      <w:pPr>
        <w:tabs>
          <w:tab w:val="num" w:pos="720"/>
        </w:tabs>
        <w:ind w:left="72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625"/>
    <w:rsid w:val="0006659D"/>
    <w:rsid w:val="0009195F"/>
    <w:rsid w:val="001B5F66"/>
    <w:rsid w:val="001D4173"/>
    <w:rsid w:val="001D4937"/>
    <w:rsid w:val="001E4070"/>
    <w:rsid w:val="002A788A"/>
    <w:rsid w:val="003E1F0A"/>
    <w:rsid w:val="006062BC"/>
    <w:rsid w:val="00677F63"/>
    <w:rsid w:val="006A125C"/>
    <w:rsid w:val="009908DF"/>
    <w:rsid w:val="00AB1179"/>
    <w:rsid w:val="00B341AE"/>
    <w:rsid w:val="00BB28A5"/>
    <w:rsid w:val="00BE6F85"/>
    <w:rsid w:val="00C648E3"/>
    <w:rsid w:val="00D46EDB"/>
    <w:rsid w:val="00E60589"/>
    <w:rsid w:val="00EC5B80"/>
    <w:rsid w:val="00F364C8"/>
    <w:rsid w:val="00F813FF"/>
    <w:rsid w:val="00FB214A"/>
    <w:rsid w:val="00FC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5D169"/>
  <w15:chartTrackingRefBased/>
  <w15:docId w15:val="{DDE66648-480B-43A0-BD45-8E4B845C0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qFormat/>
    <w:rsid w:val="00FC0625"/>
    <w:pPr>
      <w:keepNext/>
      <w:numPr>
        <w:numId w:val="1"/>
      </w:numPr>
      <w:spacing w:before="120" w:after="60" w:line="240" w:lineRule="atLeast"/>
      <w:jc w:val="left"/>
      <w:outlineLvl w:val="0"/>
    </w:pPr>
    <w:rPr>
      <w:rFonts w:ascii="宋体" w:eastAsia="宋体" w:hAnsi="Times New Roman" w:cs="Times New Roman"/>
      <w:b/>
      <w:snapToGrid w:val="0"/>
      <w:kern w:val="0"/>
      <w:sz w:val="24"/>
      <w:szCs w:val="20"/>
    </w:rPr>
  </w:style>
  <w:style w:type="paragraph" w:styleId="2">
    <w:name w:val="heading 2"/>
    <w:basedOn w:val="1"/>
    <w:next w:val="a"/>
    <w:link w:val="20"/>
    <w:qFormat/>
    <w:rsid w:val="00FC0625"/>
    <w:pPr>
      <w:numPr>
        <w:ilvl w:val="1"/>
      </w:numPr>
      <w:outlineLvl w:val="1"/>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FC0625"/>
    <w:rPr>
      <w:rFonts w:ascii="宋体" w:eastAsia="宋体" w:hAnsi="Times New Roman" w:cs="Times New Roman"/>
      <w:b/>
      <w:snapToGrid w:val="0"/>
      <w:kern w:val="0"/>
      <w:sz w:val="24"/>
      <w:szCs w:val="20"/>
    </w:rPr>
  </w:style>
  <w:style w:type="character" w:customStyle="1" w:styleId="20">
    <w:name w:val="标题 2 字符"/>
    <w:basedOn w:val="a0"/>
    <w:link w:val="2"/>
    <w:rsid w:val="00FC0625"/>
    <w:rPr>
      <w:rFonts w:ascii="宋体" w:eastAsia="宋体" w:hAnsi="Times New Roman" w:cs="Times New Roman"/>
      <w:b/>
      <w:snapToGrid w:val="0"/>
      <w:kern w:val="0"/>
      <w:sz w:val="20"/>
      <w:szCs w:val="20"/>
    </w:rPr>
  </w:style>
  <w:style w:type="paragraph" w:styleId="a3">
    <w:name w:val="Title"/>
    <w:basedOn w:val="a"/>
    <w:next w:val="a"/>
    <w:link w:val="a4"/>
    <w:qFormat/>
    <w:rsid w:val="00FC0625"/>
    <w:pPr>
      <w:jc w:val="center"/>
    </w:pPr>
    <w:rPr>
      <w:rFonts w:ascii="宋体" w:eastAsia="宋体" w:hAnsi="Times New Roman" w:cs="Times New Roman"/>
      <w:b/>
      <w:snapToGrid w:val="0"/>
      <w:kern w:val="0"/>
      <w:sz w:val="36"/>
      <w:szCs w:val="20"/>
    </w:rPr>
  </w:style>
  <w:style w:type="character" w:customStyle="1" w:styleId="a4">
    <w:name w:val="标题 字符"/>
    <w:basedOn w:val="a0"/>
    <w:link w:val="a3"/>
    <w:rsid w:val="00FC0625"/>
    <w:rPr>
      <w:rFonts w:ascii="宋体" w:eastAsia="宋体" w:hAnsi="Times New Roman" w:cs="Times New Roman"/>
      <w:b/>
      <w:snapToGrid w:val="0"/>
      <w:kern w:val="0"/>
      <w:sz w:val="36"/>
      <w:szCs w:val="20"/>
    </w:rPr>
  </w:style>
  <w:style w:type="paragraph" w:styleId="a5">
    <w:name w:val="header"/>
    <w:basedOn w:val="a"/>
    <w:link w:val="a6"/>
    <w:semiHidden/>
    <w:rsid w:val="00FC0625"/>
    <w:pPr>
      <w:tabs>
        <w:tab w:val="center" w:pos="4320"/>
        <w:tab w:val="right" w:pos="8640"/>
      </w:tabs>
      <w:spacing w:line="240" w:lineRule="atLeast"/>
      <w:jc w:val="left"/>
    </w:pPr>
    <w:rPr>
      <w:rFonts w:ascii="宋体" w:eastAsia="宋体" w:hAnsi="Times New Roman" w:cs="Times New Roman"/>
      <w:snapToGrid w:val="0"/>
      <w:kern w:val="0"/>
      <w:sz w:val="20"/>
      <w:szCs w:val="20"/>
    </w:rPr>
  </w:style>
  <w:style w:type="character" w:customStyle="1" w:styleId="a6">
    <w:name w:val="页眉 字符"/>
    <w:basedOn w:val="a0"/>
    <w:link w:val="a5"/>
    <w:semiHidden/>
    <w:rsid w:val="00FC0625"/>
    <w:rPr>
      <w:rFonts w:ascii="宋体" w:eastAsia="宋体" w:hAnsi="Times New Roman" w:cs="Times New Roman"/>
      <w:snapToGrid w:val="0"/>
      <w:kern w:val="0"/>
      <w:sz w:val="20"/>
      <w:szCs w:val="20"/>
    </w:rPr>
  </w:style>
  <w:style w:type="paragraph" w:styleId="a7">
    <w:name w:val="footer"/>
    <w:basedOn w:val="a"/>
    <w:link w:val="a8"/>
    <w:semiHidden/>
    <w:rsid w:val="00FC0625"/>
    <w:pPr>
      <w:tabs>
        <w:tab w:val="center" w:pos="4320"/>
        <w:tab w:val="right" w:pos="8640"/>
      </w:tabs>
      <w:spacing w:line="240" w:lineRule="atLeast"/>
      <w:jc w:val="left"/>
    </w:pPr>
    <w:rPr>
      <w:rFonts w:ascii="宋体" w:eastAsia="宋体" w:hAnsi="Times New Roman" w:cs="Times New Roman"/>
      <w:snapToGrid w:val="0"/>
      <w:kern w:val="0"/>
      <w:sz w:val="20"/>
      <w:szCs w:val="20"/>
    </w:rPr>
  </w:style>
  <w:style w:type="character" w:customStyle="1" w:styleId="a8">
    <w:name w:val="页脚 字符"/>
    <w:basedOn w:val="a0"/>
    <w:link w:val="a7"/>
    <w:semiHidden/>
    <w:rsid w:val="00FC0625"/>
    <w:rPr>
      <w:rFonts w:ascii="宋体" w:eastAsia="宋体" w:hAnsi="Times New Roman" w:cs="Times New Roman"/>
      <w:snapToGrid w:val="0"/>
      <w:kern w:val="0"/>
      <w:sz w:val="20"/>
      <w:szCs w:val="20"/>
    </w:rPr>
  </w:style>
  <w:style w:type="character" w:styleId="a9">
    <w:name w:val="page number"/>
    <w:basedOn w:val="a0"/>
    <w:semiHidden/>
    <w:rsid w:val="00FC0625"/>
  </w:style>
  <w:style w:type="paragraph" w:styleId="aa">
    <w:name w:val="Body Text"/>
    <w:basedOn w:val="a"/>
    <w:link w:val="ab"/>
    <w:semiHidden/>
    <w:rsid w:val="00FC0625"/>
    <w:pPr>
      <w:keepLines/>
      <w:spacing w:after="120" w:line="240" w:lineRule="atLeast"/>
      <w:ind w:left="720"/>
      <w:jc w:val="left"/>
    </w:pPr>
    <w:rPr>
      <w:rFonts w:ascii="宋体" w:eastAsia="宋体" w:hAnsi="Times New Roman" w:cs="Times New Roman"/>
      <w:snapToGrid w:val="0"/>
      <w:kern w:val="0"/>
      <w:sz w:val="20"/>
      <w:szCs w:val="20"/>
    </w:rPr>
  </w:style>
  <w:style w:type="character" w:customStyle="1" w:styleId="ab">
    <w:name w:val="正文文本 字符"/>
    <w:basedOn w:val="a0"/>
    <w:link w:val="aa"/>
    <w:semiHidden/>
    <w:rsid w:val="00FC0625"/>
    <w:rPr>
      <w:rFonts w:ascii="宋体" w:eastAsia="宋体" w:hAnsi="Times New Roman" w:cs="Times New Roman"/>
      <w:snapToGrid w:val="0"/>
      <w:kern w:val="0"/>
      <w:sz w:val="20"/>
      <w:szCs w:val="20"/>
    </w:rPr>
  </w:style>
  <w:style w:type="paragraph" w:customStyle="1" w:styleId="InfoBlue">
    <w:name w:val="InfoBlue"/>
    <w:basedOn w:val="a"/>
    <w:next w:val="aa"/>
    <w:rsid w:val="00FC0625"/>
    <w:pPr>
      <w:spacing w:after="120" w:line="240" w:lineRule="atLeast"/>
      <w:jc w:val="left"/>
    </w:pPr>
    <w:rPr>
      <w:rFonts w:ascii="宋体" w:eastAsia="宋体" w:hAnsi="Times New Roman" w:cs="Times New Roman"/>
      <w:i/>
      <w:snapToGrid w:val="0"/>
      <w:color w:val="0000FF"/>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181</Words>
  <Characters>1032</Characters>
  <Application>Microsoft Office Word</Application>
  <DocSecurity>0</DocSecurity>
  <Lines>8</Lines>
  <Paragraphs>2</Paragraphs>
  <ScaleCrop>false</ScaleCrop>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sweet liu</dc:creator>
  <cp:keywords/>
  <dc:description/>
  <cp:lastModifiedBy>sweet liu</cp:lastModifiedBy>
  <cp:revision>22</cp:revision>
  <dcterms:created xsi:type="dcterms:W3CDTF">2016-10-08T01:09:00Z</dcterms:created>
  <dcterms:modified xsi:type="dcterms:W3CDTF">2016-10-09T01:38:00Z</dcterms:modified>
</cp:coreProperties>
</file>