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Giá treo đồ từ nhựa tái chế là sự kết hợp tuyệt vời giữa tính tiện ích và ý thức bảo vệ môi trường. Với nguyên liệu chính từ nhựa tái chế, sản phẩm không chỉ giúp giảm lượng chất thải nhựa mà còn là biểu tượng của cam kết với lối sống bền vững.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Sự sáng tạo trong thiết kế giúp giá treo đồ không chỉ là nơi hiệu quả để tổ chức và giữ gọn gàng các sản phẩm thời trang của bạn mà còn là cách tích cực thể hiện tình yêu quan tâm đối với môi trường. Việc sử dụng nhựa tái chế không chỉ giúp giảm áp lực lên nguồn tài nguyên tự nhiên mà còn là động lực để xây dựng một xã hội thúc đẩy phát triển bền vững.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Với giá treo đồ từ nhựa tái chế, bạn không chỉ có một sản phẩm tiện ích mà còn đóng góp vào nỗ lực chung của chúng ta để duy trì sự cân bằng giữa cuộc sống hiện đại và bảo vệ môi trường. Hãy để sản phẩm này làm nổi bật không gian của bạn và đồng thời là một bước nhỏ nhưng ý nghĩa trong hành trình bảo vệ hành tinh của chúng ta.</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