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简答题</w:t>
      </w:r>
    </w:p>
    <w:p>
      <w:r>
        <w:t>1.</w:t>
      </w:r>
      <w:r>
        <w:t>请以“论信息系统项目的交付绩效域”为题进行论述。</w:t>
      </w:r>
      <w:r>
        <w:t>1、概要叙述你参与管理过的信息系统项目(项目的背景、项目规模、发起单位、目的、项目内容、组织结构、项目周期、交付的成果等)，并说明你在其中承担的工作(项目背景要求本人真实经历，不得抄袭及杜撰)。</w:t>
      </w:r>
      <w:r>
        <w:t>2、请结合你所叙述的信息系统项目，围绕以下要点论述你对信息系统项目交付绩效域的认识，并总结你的心得体会:</w:t>
      </w:r>
      <w:r>
        <w:t>()作为项目经理需重点关注哪些方面？</w:t>
      </w:r>
      <w:r>
        <w:t>()结合项目按五大过程组顺序说明哪些绩效与交付绩效协同，写出相应协同目标。</w:t>
      </w:r>
      <w:r>
        <w:t>()请根据所描述的项目，制定各过程组交付绩效域测量指标。</w:t>
      </w:r>
    </w:p>
    <w:p/>
    <w:p>
      <w:r>
        <w:t>答案：论信息系统项目的交付绩效域为落实《数字中国建设整体布局规划》，推动《某市新型智慧城市建设总体方案》实施，利用互联网+、大数据技术连接企业、政府和社会服务对象，提升服务效率并助力中小企业发展，某市中小企业服务局发起智慧中小企业服务平台建设项目。通过整合政务数据、国产化技术栈及第三方服务资源，构建“一站式”综合服务平台，以支撑“专精特新”企业培育、公益服务及数据管理等核心业务线上化。项目于2023年11月通过公开招标的方式发布招标广告，2024年1月我司以963.6万元中标该项目，建设周期一年。甲方主要领导联合审核并签发了项目章程，正式委派有同类项目经验的我担任项目经理，全面主持该项目建设与管理工作。项目涉及统一门户服务、公共服务系统、公益服务系统、业务管理系统、运行分析系统及统一数据平台六大核心模块。采用微服务架构，以Java语言开发，后端基于Spring Cloud框架实现模块化服务治理，前端使用Vue.js构建多端适配界面。选用国产达梦数据库，中间件采用东方通Tong Web，服务器部署于政务云平台指定的国产KP系列服务器，操作系统适配中标麒麟，全面满足国产化自主可控的要求。我以项目导向型结构组建了20人的项目团队，包含架构师、开发工程师、测试工程师、数据分析师、运维工程师、安全工程师、UI/UX设计师、QA、政策合规及驻场支持。项目除六大核心平台外，还涉及30余项子功能模块开发，部署节点超200个，需在政务云环境下实现微服务架构与国产化技术栈深度融合，另需与智慧工信服务平台、企业信用平台、电子证照平台、法人认证系统等8个外部系统关联对接，多组织、跨系统、政策合规性要求严苛，实现难度高。为使各功能按期交付，确保项目交付后实现预期收益，使甲方和用户接受并满意，并实现战略目标。做好交付绩效域的规划和管理至关重要，须统筹项目全生命周期过程中各交付活动和职能，协同其他绩效域和管理过程组，并重点关注：价值的交付、可交付物和质量。下面我结合本项目管理实践，对以上内容进行重点阐述。一、明确交付绩效域的关注重点1、价值的交付交付价值是项目的核心目标，价值与成果息息相关，对开发方法的选择将决定是在整个项目生命周期内发布可交付物，还是在项目生命周期结束时发布可交付物。根据中小企业服务局对平台上线的需求和六大模块功能的逻辑关系，本项目采用适应型方法，进行多次交付。期间为配合推进省级政策要求新增“绿色企业认证”功能，我们经与服务局分管副局长和业务管理处处长共同协商后决定，调整各子平台交付顺序和节奏，调配相关资源全力推进，绿色企业认证功能如期交付，顺利支持该市专精特新企业申报、绿色企业信用信息调取、资质自评、审核和认证，保证了活动圆满举行，在预定的时间内实现了项目收益，获得了甲方和企业用户的认可与好评。2、可交付物可交付物是项目临时或最终的产品、服务或结果，有助于取得项目所要实现的最终成果，反映干系人的需求、范围和质量。本项目设计政策合规、国产化适配、多系统对接，需求复杂。干系人众多，涉及服务局业务管理处、技术处、中小企业用户、第三方系统相关部门。为使项目的范围更明确、更稳定，在规划阶段我以工作规划专题会的形式，邀请服务局项目专项组及项目团队一起，针对项目和产品范围进行了深入沟通并达成共识。期间，为使双方对需求保持清晰的理解，我们重点从四个方面着手：①通过流程模拟、界面和应用模型来启发甲方的需求；②通过演示和模型等方法帮对方制定和更新需求；③通过设置需求管理小组，借助需求跟踪矩阵对需求进行全程跟踪和管理；④明确定义范围并对变更进行管理，设立CCB并制定变更分级审批与处理时效规则，建立“预防-监控-闭环”机制严控范围蔓延。3、质量交付不仅仅是范围和需求，更重要的在于质量。范围和需求聚焦于需交付的内容，而质量聚焦于需达到的绩效水平，同时关注避免和降低变更成本。我们围绕六大核心模块功能要求、政务云国产化技术规范、等保二级标准和国密改造规范等核心质量区域，组织三次质量专题会，强化全员质量意识、明确质量管理计划、质量测量指标及测试与评估规则，执行过程中严控质量活动，联合甲方项目小组和第三方安全测评机构进行质量审计，“明确质量目标、质量意识当先、严控质量活动、审计促有改进”四位一体保障质量交付。二、协同五大项目管理过程和其他绩效域1、协同启动过程组与干系人绩效域在项目启动阶段，与联合双方分管领导，以研讨会的形式，邀请关键干系人一同参会，共同制定并签署了项目章程，明确关键干系人的职责职权，明确了项目的整体目标、范围、可交付成果、里程碑计划、成立CCB、建立分级审批机制、梳理主要风险等，为后续项目工作有序开展奠定良好基础。2、协同规划过程组与规划绩效域项目体量大，关联政务平台多，审批周期长，只有制定科学、合理且兼顾全局的项目管理计划才能保证项目成功。在规划阶段，我以工作规划专题会形式，邀请服务局项目专项组、2名专家、全体项目成员一起，参照协议、项目章程、《中小企业公益服务行动方案》、《政务云国产化技术清单》、《等保二级测评要求》等文件，整合其他十大管理领域、八大绩效域、五大管理过程组的工作，形成了整体项目管理计划，制定可测量的交付标准和验收依据，为全面主持项目工作建立了指南和方向。3、协同执行过程组与团队绩效域、工作绩效域在推进工作计划进入执行阶段，通过协同团队绩效域，营造良好的交互与合作氛围，激励团队，充分调动并发挥团队潜能，从而提升工作绩效和成就感。通过协同工作绩效域，充分利用各种资源，保持团队与干系人之间畅通高效的沟通机制，促进持续学习和过程改进以提高团队能力，实现高效且有效的项目绩效。4、协同监控过程组与测量绩效域、不确定绩效域在监控过程组持续跟踪交付进度和质量，通过记录和分析执行数据，进行偏差分析与趋势预测，及时纠偏，识别相关风险，并合理规划应对措施。对项目工作绩效的分析依赖于充分的、客观的、准确的数据，依赖于有效的、明确的度量指标和内容，也依赖于科学、规范、符合交付目标的测量规则。5、协同收尾过程组与干系人绩效域项目在收尾过程组评估需评估价值实现的程度，并对可交付成果进行正式验收，以确认干系人认同项目目标，项目可交付成果符合干系人的预期，干系人满意度符合预期。三、测量指标促进绩效交付测量指标是项目工作的目标和绩效评估依据，也是可交付成果验收的客观标准，是促进绩效交付的重要保证，我们为各过程组制定了如下测量指标：1、启动过程组：6大主系统、8个外部关联系统、业务目标覆盖率≥95%，干系人认可度≥92%，97%的干系人认可项目目标。2、规划过程组：CCB需48小时内评估影响、加密覆盖率100%、漏洞修复率100%、响应时间≤2秒、并发支持3000用户。3、执行过程组：缺陷48小时内修复率98%、接口联调成功率100%。4、监控过程组：功能测试通过率≥98%、用户界面满意度≥4.5分、文档准确性的偏差率≤2%。项目团队全程对需求保持着清晰的理解，通过1年的努力，项目于2025年1月顺利通过第三方测评机构及甲方验收小组的联合终验并成功上线。平台提高了政务服务水平和工作效率，体现了“让数据多跑路，企业少跑路甚至零跑路”的服务理念，实现了双方的预期成果，也实现了业务和战略双目标，受到甲方及管理部门领导的高度认可和评价。回顾整个建设过程，“2个有效+1个重点”是项目成功的基石：有效执行交付绩效域，有效协同其他绩效域和管理过程组，重点关注价值的交付、可交付物和质量。期间也存在一些不足，如未考虑达梦数据库的峰值压力影响导致事务锁冲突率短暂飙升至4.5%，通过根本原因分析法迅速锁定症结，采取扩容连接池最大线程数和异步提交机制解决问题。国家“十五五”发展规划即将开启，新征程伴随新挑战，重任在肩，我将坚定终身学习的态度，保持热情、交流和精进，为我国信息化建设贡献一份力。</w:t>
      </w:r>
    </w:p>
    <w:p>
      <w:r>
        <w:t>解析：</w:t>
      </w:r>
    </w:p>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2026-01-08T02:54:37Z</dcterms:created>
  <dc:creator>Apache POI</dc:creator>
</cp:coreProperties>
</file>