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2893"/>
        <w:spacing w:before="56" w:line="219" w:lineRule="auto"/>
        <w:outlineLvl w:val="0"/>
        <w:rPr>
          <w:sz w:val="28"/>
          <w:szCs w:val="28"/>
        </w:rPr>
      </w:pPr>
      <w:r>
        <w:rPr>
          <w:sz w:val="28"/>
          <w:szCs w:val="28"/>
          <w:b/>
          <w:bCs/>
        </w:rPr>
        <w:t>2025年北京市公务员考试《行测》真题</w:t>
      </w:r>
    </w:p>
    <w:p>
      <w:pPr>
        <w:spacing w:line="334" w:lineRule="auto"/>
        <w:rPr>
          <w:rFonts w:ascii="Arial"/>
          <w:sz w:val="21"/>
        </w:rPr>
      </w:pPr>
      <w:r/>
    </w:p>
    <w:p>
      <w:pPr>
        <w:spacing w:line="335" w:lineRule="auto"/>
        <w:rPr>
          <w:rFonts w:ascii="Arial"/>
          <w:sz w:val="21"/>
        </w:rPr>
      </w:pPr>
      <w:r/>
    </w:p>
    <w:p>
      <w:pPr>
        <w:pStyle w:val="BodyText"/>
        <w:ind w:left="2509"/>
        <w:spacing w:before="65" w:line="219" w:lineRule="auto"/>
        <w:rPr/>
      </w:pPr>
      <w:r>
        <w:rPr>
          <w:spacing w:val="9"/>
        </w:rPr>
        <w:t>提示：部分题目暂缺，正在搜集中</w:t>
      </w:r>
      <w:r>
        <w:rPr>
          <w:spacing w:val="-54"/>
        </w:rPr>
        <w:t xml:space="preserve"> </w:t>
      </w:r>
      <w:r>
        <w:rPr>
          <w:spacing w:val="9"/>
        </w:rPr>
        <w:t>……</w:t>
      </w:r>
    </w:p>
    <w:p>
      <w:pPr>
        <w:pStyle w:val="BodyText"/>
        <w:ind w:left="3802"/>
        <w:spacing w:before="159" w:line="219" w:lineRule="auto"/>
        <w:rPr/>
      </w:pPr>
      <w:r>
        <w:rPr>
          <w:b/>
          <w:bCs/>
          <w:spacing w:val="16"/>
        </w:rPr>
        <w:t>第一部分常识判断、政治理论</w:t>
      </w:r>
    </w:p>
    <w:p>
      <w:pPr>
        <w:pStyle w:val="BodyText"/>
        <w:ind w:left="389"/>
        <w:spacing w:before="225" w:line="219" w:lineRule="auto"/>
        <w:rPr/>
      </w:pPr>
      <w:r>
        <w:rPr>
          <w:spacing w:val="6"/>
        </w:rPr>
        <w:t>1.下列有关天文现象的分析，正确的是：</w:t>
      </w:r>
    </w:p>
    <w:p>
      <w:pPr>
        <w:pStyle w:val="BodyText"/>
        <w:ind w:left="389"/>
        <w:spacing w:before="193" w:line="219" w:lineRule="auto"/>
        <w:rPr/>
      </w:pPr>
      <w:r>
        <w:rPr>
          <w:rFonts w:ascii="Times New Roman" w:hAnsi="Times New Roman" w:eastAsia="Times New Roman" w:cs="Times New Roman"/>
          <w:spacing w:val="10"/>
        </w:rPr>
        <w:t>A.</w:t>
      </w:r>
      <w:r>
        <w:rPr>
          <w:spacing w:val="10"/>
        </w:rPr>
        <w:t>月球只有一面朝向地球是因为其自转周期与围绕地球的公转周期相同</w:t>
      </w:r>
    </w:p>
    <w:p>
      <w:pPr>
        <w:pStyle w:val="BodyText"/>
        <w:ind w:left="389"/>
        <w:spacing w:before="222" w:line="219" w:lineRule="auto"/>
        <w:rPr/>
      </w:pPr>
      <w:r>
        <w:rPr>
          <w:rFonts w:ascii="Times New Roman" w:hAnsi="Times New Roman" w:eastAsia="Times New Roman" w:cs="Times New Roman"/>
          <w:spacing w:val="10"/>
        </w:rPr>
        <w:t>B.</w:t>
      </w:r>
      <w:r>
        <w:rPr>
          <w:spacing w:val="10"/>
        </w:rPr>
        <w:t>月食出现的时候，太阳位于地球和月亮之间</w:t>
      </w:r>
    </w:p>
    <w:p>
      <w:pPr>
        <w:pStyle w:val="BodyText"/>
        <w:ind w:left="389"/>
        <w:spacing w:before="193" w:line="219" w:lineRule="auto"/>
        <w:rPr/>
      </w:pPr>
      <w:r>
        <w:rPr>
          <w:spacing w:val="9"/>
        </w:rPr>
        <w:t>C.我们看到的流星“尾巴”是太阳光反射形成的</w:t>
      </w:r>
    </w:p>
    <w:p>
      <w:pPr>
        <w:pStyle w:val="BodyText"/>
        <w:ind w:left="389"/>
        <w:spacing w:before="203" w:line="219" w:lineRule="auto"/>
        <w:rPr/>
      </w:pPr>
      <w:r>
        <w:rPr>
          <w:spacing w:val="9"/>
        </w:rPr>
        <w:t>D.我们看到不同季节北斗七星斗柄指向不同，是因为地球自转</w:t>
      </w:r>
    </w:p>
    <w:p>
      <w:pPr>
        <w:pStyle w:val="BodyText"/>
        <w:ind w:firstLine="389"/>
        <w:spacing w:before="182" w:line="347" w:lineRule="auto"/>
        <w:rPr/>
      </w:pPr>
      <w:r>
        <w:rPr>
          <w:spacing w:val="11"/>
        </w:rPr>
        <w:t>2.干支纪年法是我国古代常用的一种纪年法， 一直沿用至今，已知1900年为庚子年，则利用干支纪年法</w:t>
      </w:r>
      <w:r>
        <w:rPr>
          <w:spacing w:val="6"/>
        </w:rPr>
        <w:t xml:space="preserve"> </w:t>
      </w:r>
      <w:r>
        <w:rPr>
          <w:spacing w:val="13"/>
        </w:rPr>
        <w:t>可推算出1963年为：</w:t>
      </w:r>
    </w:p>
    <w:p>
      <w:pPr>
        <w:pStyle w:val="BodyText"/>
        <w:ind w:left="389"/>
        <w:spacing w:before="31" w:line="219" w:lineRule="auto"/>
        <w:rPr>
          <w:sz w:val="25"/>
          <w:szCs w:val="25"/>
        </w:rPr>
      </w:pPr>
      <w:r>
        <w:rPr>
          <w:rFonts w:ascii="Times New Roman" w:hAnsi="Times New Roman" w:eastAsia="Times New Roman" w:cs="Times New Roman"/>
          <w:sz w:val="25"/>
          <w:szCs w:val="25"/>
          <w:spacing w:val="-16"/>
        </w:rPr>
        <w:t>A.</w:t>
      </w:r>
      <w:r>
        <w:rPr>
          <w:sz w:val="25"/>
          <w:szCs w:val="25"/>
          <w:spacing w:val="-16"/>
        </w:rPr>
        <w:t>辛丑年  </w:t>
      </w:r>
      <w:r>
        <w:rPr>
          <w:rFonts w:ascii="Times New Roman" w:hAnsi="Times New Roman" w:eastAsia="Times New Roman" w:cs="Times New Roman"/>
          <w:sz w:val="25"/>
          <w:szCs w:val="25"/>
          <w:spacing w:val="-16"/>
        </w:rPr>
        <w:t>B.</w:t>
      </w:r>
      <w:r>
        <w:rPr>
          <w:sz w:val="25"/>
          <w:szCs w:val="25"/>
          <w:spacing w:val="-16"/>
        </w:rPr>
        <w:t>癸卯年</w:t>
      </w:r>
      <w:r>
        <w:rPr>
          <w:sz w:val="25"/>
          <w:szCs w:val="25"/>
          <w:spacing w:val="11"/>
        </w:rPr>
        <w:t xml:space="preserve">  </w:t>
      </w:r>
      <w:r>
        <w:rPr>
          <w:rFonts w:ascii="Times New Roman" w:hAnsi="Times New Roman" w:eastAsia="Times New Roman" w:cs="Times New Roman"/>
          <w:sz w:val="25"/>
          <w:szCs w:val="25"/>
          <w:spacing w:val="-16"/>
        </w:rPr>
        <w:t>C.</w:t>
      </w:r>
      <w:r>
        <w:rPr>
          <w:sz w:val="25"/>
          <w:szCs w:val="25"/>
          <w:spacing w:val="-16"/>
        </w:rPr>
        <w:t>乙亥年</w:t>
      </w:r>
      <w:r>
        <w:rPr>
          <w:sz w:val="25"/>
          <w:szCs w:val="25"/>
          <w:spacing w:val="5"/>
        </w:rPr>
        <w:t xml:space="preserve">  </w:t>
      </w:r>
      <w:r>
        <w:rPr>
          <w:rFonts w:ascii="Times New Roman" w:hAnsi="Times New Roman" w:eastAsia="Times New Roman" w:cs="Times New Roman"/>
          <w:sz w:val="25"/>
          <w:szCs w:val="25"/>
          <w:spacing w:val="-16"/>
        </w:rPr>
        <w:t>D.</w:t>
      </w:r>
      <w:r>
        <w:rPr>
          <w:sz w:val="25"/>
          <w:szCs w:val="25"/>
          <w:spacing w:val="-16"/>
        </w:rPr>
        <w:t>壬寅年</w:t>
      </w:r>
    </w:p>
    <w:p>
      <w:pPr>
        <w:pStyle w:val="BodyText"/>
        <w:ind w:left="389"/>
        <w:spacing w:before="181" w:line="219" w:lineRule="auto"/>
        <w:rPr/>
      </w:pPr>
      <w:r>
        <w:rPr>
          <w:spacing w:val="9"/>
        </w:rPr>
        <w:t>3.关于篮球比赛中涉及的物理知识，下列说法</w:t>
      </w:r>
      <w:r>
        <w:rPr>
          <w:spacing w:val="8"/>
        </w:rPr>
        <w:t>正确的是：</w:t>
      </w:r>
    </w:p>
    <w:p>
      <w:pPr>
        <w:pStyle w:val="BodyText"/>
        <w:ind w:left="389" w:right="3752"/>
        <w:spacing w:before="192" w:line="393" w:lineRule="auto"/>
        <w:rPr/>
      </w:pPr>
      <w:r>
        <w:rPr>
          <w:rFonts w:ascii="Times New Roman" w:hAnsi="Times New Roman" w:eastAsia="Times New Roman" w:cs="Times New Roman"/>
          <w:spacing w:val="10"/>
        </w:rPr>
        <w:t>A.</w:t>
      </w:r>
      <w:r>
        <w:rPr>
          <w:spacing w:val="10"/>
        </w:rPr>
        <w:t>投篮过程中，篮球离开手掌后继续飞行时仍受到了推力的作用</w:t>
      </w:r>
      <w:r>
        <w:rPr>
          <w:spacing w:val="8"/>
        </w:rPr>
        <w:t xml:space="preserve"> </w:t>
      </w:r>
      <w:r>
        <w:rPr>
          <w:spacing w:val="9"/>
        </w:rPr>
        <w:t>B.运动员带球时需要持续运球，说明物体的运动需要力来维持</w:t>
      </w:r>
    </w:p>
    <w:p>
      <w:pPr>
        <w:pStyle w:val="BodyText"/>
        <w:ind w:left="389"/>
        <w:spacing w:before="28" w:line="219" w:lineRule="auto"/>
        <w:rPr/>
      </w:pPr>
      <w:r>
        <w:rPr>
          <w:rFonts w:ascii="Times New Roman" w:hAnsi="Times New Roman" w:eastAsia="Times New Roman" w:cs="Times New Roman"/>
          <w:spacing w:val="10"/>
        </w:rPr>
        <w:t>C.</w:t>
      </w:r>
      <w:r>
        <w:rPr>
          <w:spacing w:val="10"/>
        </w:rPr>
        <w:t>扣篮时，脚用力蹬地起跳，利用了力是相互作用的</w:t>
      </w:r>
    </w:p>
    <w:p>
      <w:pPr>
        <w:pStyle w:val="BodyText"/>
        <w:ind w:left="389"/>
        <w:spacing w:before="193" w:line="219" w:lineRule="auto"/>
        <w:rPr/>
      </w:pPr>
      <w:r>
        <w:rPr>
          <w:rFonts w:ascii="Times New Roman" w:hAnsi="Times New Roman" w:eastAsia="Times New Roman" w:cs="Times New Roman"/>
          <w:spacing w:val="10"/>
        </w:rPr>
        <w:t>D.</w:t>
      </w:r>
      <w:r>
        <w:rPr>
          <w:spacing w:val="10"/>
        </w:rPr>
        <w:t>运球时，篮球从地上弹起时，篮球的重力势能</w:t>
      </w:r>
      <w:r>
        <w:rPr>
          <w:spacing w:val="9"/>
        </w:rPr>
        <w:t>转化为了动能</w:t>
      </w:r>
    </w:p>
    <w:p>
      <w:pPr>
        <w:pStyle w:val="BodyText"/>
        <w:ind w:left="389"/>
        <w:spacing w:before="184" w:line="219" w:lineRule="auto"/>
        <w:rPr/>
      </w:pPr>
      <w:r>
        <w:rPr>
          <w:spacing w:val="8"/>
        </w:rPr>
        <w:t>4.红树林是构建生物性海岸的重要生物之一，下列说法不正确的是：</w:t>
      </w:r>
    </w:p>
    <w:p>
      <w:pPr>
        <w:pStyle w:val="BodyText"/>
        <w:ind w:left="389"/>
        <w:spacing w:before="203" w:line="219" w:lineRule="auto"/>
        <w:rPr/>
      </w:pPr>
      <w:r>
        <w:rPr>
          <w:spacing w:val="9"/>
        </w:rPr>
        <w:t>A.红树林是珍稀濒危水禽重要的栖息地</w:t>
      </w:r>
    </w:p>
    <w:p>
      <w:pPr>
        <w:pStyle w:val="BodyText"/>
        <w:ind w:left="389"/>
        <w:spacing w:before="212" w:line="219" w:lineRule="auto"/>
        <w:rPr/>
      </w:pPr>
      <w:r>
        <w:rPr>
          <w:spacing w:val="10"/>
        </w:rPr>
        <w:t>B.退塘还林、治污减排等措施有利于保护红树林生态</w:t>
      </w:r>
      <w:r>
        <w:rPr>
          <w:spacing w:val="9"/>
        </w:rPr>
        <w:t>系统</w:t>
      </w:r>
    </w:p>
    <w:p>
      <w:pPr>
        <w:pStyle w:val="BodyText"/>
        <w:ind w:left="389" w:right="4189"/>
        <w:spacing w:before="202" w:line="394" w:lineRule="auto"/>
        <w:rPr/>
      </w:pPr>
      <w:r>
        <w:rPr>
          <w:rFonts w:ascii="Times New Roman" w:hAnsi="Times New Roman" w:eastAsia="Times New Roman" w:cs="Times New Roman"/>
          <w:spacing w:val="10"/>
        </w:rPr>
        <w:t>C.</w:t>
      </w:r>
      <w:r>
        <w:rPr>
          <w:spacing w:val="10"/>
        </w:rPr>
        <w:t>红树林的海岸防护作用体现了红树林生态系统的经济价值</w:t>
      </w:r>
      <w:r>
        <w:rPr>
          <w:spacing w:val="3"/>
        </w:rPr>
        <w:t xml:space="preserve"> </w:t>
      </w:r>
      <w:r>
        <w:rPr>
          <w:rFonts w:ascii="Times New Roman" w:hAnsi="Times New Roman" w:eastAsia="Times New Roman" w:cs="Times New Roman"/>
          <w:spacing w:val="10"/>
        </w:rPr>
        <w:t>D.</w:t>
      </w:r>
      <w:r>
        <w:rPr>
          <w:spacing w:val="10"/>
        </w:rPr>
        <w:t>红树林能阻挡风力、吸收波浪，从而减少对海岸的侵蚀</w:t>
      </w:r>
    </w:p>
    <w:p>
      <w:pPr>
        <w:pStyle w:val="BodyText"/>
        <w:ind w:left="389"/>
        <w:spacing w:before="8" w:line="219" w:lineRule="auto"/>
        <w:rPr/>
      </w:pPr>
      <w:r>
        <w:rPr>
          <w:spacing w:val="8"/>
        </w:rPr>
        <w:t>5.小王进行了一次环球旅行。下列选项中，不可能出现的场景</w:t>
      </w:r>
      <w:r>
        <w:rPr>
          <w:spacing w:val="7"/>
        </w:rPr>
        <w:t>是：</w:t>
      </w:r>
    </w:p>
    <w:p>
      <w:pPr>
        <w:pStyle w:val="BodyText"/>
        <w:ind w:left="389"/>
        <w:spacing w:before="202" w:line="219" w:lineRule="auto"/>
        <w:rPr/>
      </w:pPr>
      <w:r>
        <w:rPr>
          <w:rFonts w:ascii="Times New Roman" w:hAnsi="Times New Roman" w:eastAsia="Times New Roman" w:cs="Times New Roman"/>
          <w:spacing w:val="10"/>
        </w:rPr>
        <w:t>A.</w:t>
      </w:r>
      <w:r>
        <w:rPr>
          <w:spacing w:val="10"/>
        </w:rPr>
        <w:t>在摩洛哥欣赏雪景</w:t>
      </w:r>
      <w:r>
        <w:rPr>
          <w:spacing w:val="1"/>
        </w:rPr>
        <w:t xml:space="preserve">                           </w:t>
      </w:r>
      <w:r>
        <w:rPr>
          <w:spacing w:val="10"/>
        </w:rPr>
        <w:t>B.在土耳其探索幼发拉底、底格里斯河发源地</w:t>
      </w:r>
    </w:p>
    <w:p>
      <w:pPr>
        <w:pStyle w:val="BodyText"/>
        <w:ind w:left="389"/>
        <w:spacing w:before="192" w:line="219" w:lineRule="auto"/>
        <w:rPr/>
      </w:pPr>
      <w:r>
        <w:rPr>
          <w:rFonts w:ascii="Times New Roman" w:hAnsi="Times New Roman" w:eastAsia="Times New Roman" w:cs="Times New Roman"/>
          <w:spacing w:val="10"/>
        </w:rPr>
        <w:t>C.</w:t>
      </w:r>
      <w:r>
        <w:rPr>
          <w:rFonts w:ascii="Times New Roman" w:hAnsi="Times New Roman" w:eastAsia="Times New Roman" w:cs="Times New Roman"/>
          <w:spacing w:val="-5"/>
        </w:rPr>
        <w:t xml:space="preserve"> </w:t>
      </w:r>
      <w:r>
        <w:rPr>
          <w:spacing w:val="10"/>
        </w:rPr>
        <w:t>在英国脚跨“本初子午线”两侧拍照留念</w:t>
      </w:r>
      <w:r>
        <w:rPr>
          <w:spacing w:val="1"/>
        </w:rPr>
        <w:t xml:space="preserve">      </w:t>
      </w:r>
      <w:r>
        <w:rPr>
          <w:rFonts w:ascii="Times New Roman" w:hAnsi="Times New Roman" w:eastAsia="Times New Roman" w:cs="Times New Roman"/>
          <w:spacing w:val="10"/>
        </w:rPr>
        <w:t>D.</w:t>
      </w:r>
      <w:r>
        <w:rPr>
          <w:spacing w:val="10"/>
        </w:rPr>
        <w:t>在俄罗斯攀登高加索山脉从而跨越亚欧两大洲</w:t>
      </w:r>
    </w:p>
    <w:p>
      <w:pPr>
        <w:pStyle w:val="BodyText"/>
        <w:ind w:left="389"/>
        <w:spacing w:before="194" w:line="220" w:lineRule="auto"/>
        <w:rPr/>
      </w:pPr>
      <w:r>
        <w:rPr>
          <w:rFonts w:ascii="Times New Roman" w:hAnsi="Times New Roman" w:eastAsia="Times New Roman" w:cs="Times New Roman"/>
          <w:b/>
          <w:bCs/>
          <w:spacing w:val="7"/>
        </w:rPr>
        <w:t>6.</w:t>
      </w:r>
      <w:r>
        <w:rPr>
          <w:rFonts w:ascii="Times New Roman" w:hAnsi="Times New Roman" w:eastAsia="Times New Roman" w:cs="Times New Roman"/>
          <w:b/>
          <w:bCs/>
          <w:spacing w:val="-1"/>
        </w:rPr>
        <w:t xml:space="preserve"> </w:t>
      </w:r>
      <w:r>
        <w:rPr>
          <w:spacing w:val="7"/>
        </w:rPr>
        <w:t>下列与海啸有关的说法正确的是：</w:t>
      </w:r>
    </w:p>
    <w:p>
      <w:pPr>
        <w:pStyle w:val="BodyText"/>
        <w:ind w:left="389"/>
        <w:spacing w:before="201" w:line="219" w:lineRule="auto"/>
        <w:rPr/>
      </w:pPr>
      <w:r>
        <w:rPr>
          <w:rFonts w:ascii="Times New Roman" w:hAnsi="Times New Roman" w:eastAsia="Times New Roman" w:cs="Times New Roman"/>
          <w:spacing w:val="10"/>
        </w:rPr>
        <w:t>A.</w:t>
      </w:r>
      <w:r>
        <w:rPr>
          <w:spacing w:val="10"/>
        </w:rPr>
        <w:t>全球的海啸发生区大致与地震带一致</w:t>
      </w:r>
      <w:r>
        <w:rPr>
          <w:spacing w:val="5"/>
        </w:rPr>
        <w:t xml:space="preserve">          </w:t>
      </w:r>
      <w:r>
        <w:rPr>
          <w:rFonts w:ascii="Times New Roman" w:hAnsi="Times New Roman" w:eastAsia="Times New Roman" w:cs="Times New Roman"/>
          <w:spacing w:val="10"/>
        </w:rPr>
        <w:t>B.</w:t>
      </w:r>
      <w:r>
        <w:rPr>
          <w:rFonts w:ascii="Times New Roman" w:hAnsi="Times New Roman" w:eastAsia="Times New Roman" w:cs="Times New Roman"/>
          <w:spacing w:val="-28"/>
        </w:rPr>
        <w:t xml:space="preserve"> </w:t>
      </w:r>
      <w:r>
        <w:rPr>
          <w:spacing w:val="10"/>
        </w:rPr>
        <w:t>风浪、海啸、洋流是海水运动的</w:t>
      </w:r>
      <w:r>
        <w:rPr>
          <w:spacing w:val="9"/>
        </w:rPr>
        <w:t>三种形式</w:t>
      </w:r>
    </w:p>
    <w:p>
      <w:pPr>
        <w:pStyle w:val="BodyText"/>
        <w:ind w:left="389"/>
        <w:spacing w:before="203" w:line="219" w:lineRule="auto"/>
        <w:rPr/>
      </w:pPr>
      <w:r>
        <w:rPr>
          <w:spacing w:val="9"/>
        </w:rPr>
        <w:t>C.海啸是风浪过大引起的，破坏力极大          </w:t>
      </w:r>
      <w:r>
        <w:rPr>
          <w:rFonts w:ascii="Times New Roman" w:hAnsi="Times New Roman" w:eastAsia="Times New Roman" w:cs="Times New Roman"/>
          <w:spacing w:val="9"/>
        </w:rPr>
        <w:t>D.</w:t>
      </w:r>
      <w:r>
        <w:rPr>
          <w:spacing w:val="8"/>
        </w:rPr>
        <w:t>发生海啸时，海上航行的船只应尽快回港或靠岸</w:t>
      </w:r>
    </w:p>
    <w:p>
      <w:pPr>
        <w:pStyle w:val="BodyText"/>
        <w:ind w:left="389"/>
        <w:spacing w:before="203" w:line="219" w:lineRule="auto"/>
        <w:rPr/>
      </w:pPr>
      <w:r>
        <w:rPr>
          <w:spacing w:val="6"/>
        </w:rPr>
        <w:t>7.下列关于光合作用的说法，错误的是：</w:t>
      </w:r>
    </w:p>
    <w:p>
      <w:pPr>
        <w:pStyle w:val="BodyText"/>
        <w:ind w:left="389"/>
        <w:spacing w:before="201" w:line="219" w:lineRule="auto"/>
        <w:rPr/>
      </w:pPr>
      <w:r>
        <w:rPr>
          <w:spacing w:val="11"/>
        </w:rPr>
        <w:t>A.光合作用的全反应过程都需要光参与</w:t>
      </w:r>
      <w:r>
        <w:rPr>
          <w:spacing w:val="4"/>
        </w:rPr>
        <w:t xml:space="preserve">          </w:t>
      </w:r>
      <w:r>
        <w:rPr>
          <w:spacing w:val="11"/>
        </w:rPr>
        <w:t>B</w:t>
      </w:r>
      <w:r>
        <w:rPr>
          <w:spacing w:val="10"/>
        </w:rPr>
        <w:t>.衣藻、苔藓、小麦都可以进行光合作用</w:t>
      </w:r>
    </w:p>
    <w:p>
      <w:pPr>
        <w:pStyle w:val="BodyText"/>
        <w:ind w:left="389"/>
        <w:spacing w:before="194" w:line="219" w:lineRule="auto"/>
        <w:rPr/>
      </w:pPr>
      <w:r>
        <w:rPr>
          <w:rFonts w:ascii="Times New Roman" w:hAnsi="Times New Roman" w:eastAsia="Times New Roman" w:cs="Times New Roman"/>
          <w:spacing w:val="11"/>
        </w:rPr>
        <w:t>C.</w:t>
      </w:r>
      <w:r>
        <w:rPr>
          <w:spacing w:val="11"/>
        </w:rPr>
        <w:t>植物通过光合作用把太阳能转变为化学能</w:t>
      </w:r>
      <w:r>
        <w:rPr>
          <w:spacing w:val="1"/>
        </w:rPr>
        <w:t xml:space="preserve">      </w:t>
      </w:r>
      <w:r>
        <w:rPr>
          <w:rFonts w:ascii="Times New Roman" w:hAnsi="Times New Roman" w:eastAsia="Times New Roman" w:cs="Times New Roman"/>
          <w:spacing w:val="11"/>
        </w:rPr>
        <w:t>D.</w:t>
      </w:r>
      <w:r>
        <w:rPr>
          <w:spacing w:val="11"/>
        </w:rPr>
        <w:t>叶绿体是植物</w:t>
      </w:r>
      <w:r>
        <w:rPr>
          <w:spacing w:val="10"/>
        </w:rPr>
        <w:t>进行光合作用的场所</w:t>
      </w:r>
    </w:p>
    <w:p>
      <w:pPr>
        <w:pStyle w:val="BodyText"/>
        <w:ind w:left="389"/>
        <w:spacing w:before="204" w:line="220" w:lineRule="auto"/>
        <w:rPr/>
      </w:pPr>
      <w:r>
        <w:rPr>
          <w:spacing w:val="7"/>
        </w:rPr>
        <w:t>8.影视剧中出现的下列情形合理的是：</w:t>
      </w:r>
    </w:p>
    <w:p>
      <w:pPr>
        <w:pStyle w:val="BodyText"/>
        <w:ind w:left="389"/>
        <w:spacing w:before="189" w:line="219" w:lineRule="auto"/>
        <w:rPr/>
      </w:pPr>
      <w:r>
        <w:rPr>
          <w:rFonts w:ascii="Times New Roman" w:hAnsi="Times New Roman" w:eastAsia="Times New Roman" w:cs="Times New Roman"/>
          <w:spacing w:val="10"/>
        </w:rPr>
        <w:t>A.</w:t>
      </w:r>
      <w:r>
        <w:rPr>
          <w:spacing w:val="10"/>
        </w:rPr>
        <w:t>郑板桥解读甲骨文</w:t>
      </w:r>
      <w:r>
        <w:rPr>
          <w:spacing w:val="1"/>
        </w:rPr>
        <w:t xml:space="preserve">                   </w:t>
      </w:r>
      <w:r>
        <w:rPr/>
        <w:t xml:space="preserve">        </w:t>
      </w:r>
      <w:r>
        <w:rPr>
          <w:rFonts w:ascii="Times New Roman" w:hAnsi="Times New Roman" w:eastAsia="Times New Roman" w:cs="Times New Roman"/>
          <w:spacing w:val="10"/>
        </w:rPr>
        <w:t>B.</w:t>
      </w:r>
      <w:r>
        <w:rPr>
          <w:rFonts w:ascii="Times New Roman" w:hAnsi="Times New Roman" w:eastAsia="Times New Roman" w:cs="Times New Roman"/>
          <w:spacing w:val="-28"/>
        </w:rPr>
        <w:t xml:space="preserve"> </w:t>
      </w:r>
      <w:r>
        <w:rPr>
          <w:spacing w:val="10"/>
        </w:rPr>
        <w:t>王维欣赏《清明上河图》</w:t>
      </w:r>
    </w:p>
    <w:p>
      <w:pPr>
        <w:pStyle w:val="BodyText"/>
        <w:ind w:left="389"/>
        <w:spacing w:before="205" w:line="219" w:lineRule="auto"/>
        <w:rPr/>
      </w:pPr>
      <w:r>
        <w:rPr>
          <w:rFonts w:ascii="Times New Roman" w:hAnsi="Times New Roman" w:eastAsia="Times New Roman" w:cs="Times New Roman"/>
          <w:spacing w:val="7"/>
        </w:rPr>
        <w:t>C.</w:t>
      </w:r>
      <w:r>
        <w:rPr>
          <w:spacing w:val="7"/>
        </w:rPr>
        <w:t>唐太宗喜欢王羲之的《兰亭集序》</w:t>
      </w:r>
      <w:r>
        <w:rPr>
          <w:spacing w:val="4"/>
        </w:rPr>
        <w:t xml:space="preserve">             </w:t>
      </w:r>
      <w:r>
        <w:rPr>
          <w:spacing w:val="7"/>
        </w:rPr>
        <w:t>D.陶渊明读《资治通鉴》</w:t>
      </w:r>
    </w:p>
    <w:p>
      <w:pPr>
        <w:spacing w:line="219" w:lineRule="auto"/>
        <w:sectPr>
          <w:footerReference w:type="default" r:id="rId1"/>
          <w:pgSz w:w="11910" w:h="16840"/>
          <w:pgMar w:top="1111" w:right="943" w:bottom="574" w:left="930" w:header="0" w:footer="455" w:gutter="0"/>
        </w:sectPr>
        <w:rPr/>
      </w:pPr>
    </w:p>
    <w:p>
      <w:pPr>
        <w:pStyle w:val="BodyText"/>
        <w:ind w:left="419"/>
        <w:spacing w:before="42" w:line="220" w:lineRule="auto"/>
        <w:rPr>
          <w:sz w:val="21"/>
          <w:szCs w:val="21"/>
        </w:rPr>
      </w:pPr>
      <w:r>
        <w:rPr>
          <w:rFonts w:ascii="Times New Roman" w:hAnsi="Times New Roman" w:eastAsia="Times New Roman" w:cs="Times New Roman"/>
          <w:sz w:val="21"/>
          <w:szCs w:val="21"/>
          <w:b/>
          <w:bCs/>
          <w:spacing w:val="-2"/>
        </w:rPr>
        <w:t>9.</w:t>
      </w:r>
      <w:r>
        <w:rPr>
          <w:rFonts w:ascii="Times New Roman" w:hAnsi="Times New Roman" w:eastAsia="Times New Roman" w:cs="Times New Roman"/>
          <w:sz w:val="21"/>
          <w:szCs w:val="21"/>
          <w:b/>
          <w:bCs/>
        </w:rPr>
        <w:t xml:space="preserve"> </w:t>
      </w:r>
      <w:r>
        <w:rPr>
          <w:sz w:val="21"/>
          <w:szCs w:val="21"/>
          <w:spacing w:val="-2"/>
        </w:rPr>
        <w:t>下列关于应急处理的说法正确的是：</w:t>
      </w:r>
    </w:p>
    <w:p>
      <w:pPr>
        <w:pStyle w:val="BodyText"/>
        <w:ind w:left="419"/>
        <w:spacing w:before="169" w:line="219" w:lineRule="auto"/>
        <w:rPr>
          <w:sz w:val="21"/>
          <w:szCs w:val="21"/>
        </w:rPr>
      </w:pPr>
      <w:r>
        <w:rPr>
          <w:rFonts w:ascii="Times New Roman" w:hAnsi="Times New Roman" w:eastAsia="Times New Roman" w:cs="Times New Roman"/>
          <w:sz w:val="21"/>
          <w:szCs w:val="21"/>
          <w:spacing w:val="1"/>
        </w:rPr>
        <w:t>A.</w:t>
      </w:r>
      <w:r>
        <w:rPr>
          <w:sz w:val="21"/>
          <w:szCs w:val="21"/>
          <w:spacing w:val="1"/>
        </w:rPr>
        <w:t>在野外被毒蛇咬伤后，应立即奔走寻求路人的帮助</w:t>
      </w:r>
    </w:p>
    <w:p>
      <w:pPr>
        <w:pStyle w:val="BodyText"/>
        <w:ind w:left="419" w:right="4438"/>
        <w:spacing w:before="190" w:line="374" w:lineRule="auto"/>
        <w:rPr>
          <w:sz w:val="21"/>
          <w:szCs w:val="21"/>
        </w:rPr>
      </w:pPr>
      <w:r>
        <w:rPr>
          <w:rFonts w:ascii="Times New Roman" w:hAnsi="Times New Roman" w:eastAsia="Times New Roman" w:cs="Times New Roman"/>
          <w:sz w:val="21"/>
          <w:szCs w:val="21"/>
          <w:color w:val="040A04"/>
          <w:spacing w:val="1"/>
        </w:rPr>
        <w:t>B.</w:t>
      </w:r>
      <w:r>
        <w:rPr>
          <w:sz w:val="21"/>
          <w:szCs w:val="21"/>
          <w:spacing w:val="1"/>
        </w:rPr>
        <w:t>脚扭伤后应当立即用热毛巾热敷，防止扭伤处形成瘀血</w:t>
      </w:r>
      <w:r>
        <w:rPr>
          <w:sz w:val="21"/>
          <w:szCs w:val="21"/>
          <w:spacing w:val="9"/>
        </w:rPr>
        <w:t xml:space="preserve"> </w:t>
      </w:r>
      <w:r>
        <w:rPr>
          <w:rFonts w:ascii="Times New Roman" w:hAnsi="Times New Roman" w:eastAsia="Times New Roman" w:cs="Times New Roman"/>
          <w:sz w:val="21"/>
          <w:szCs w:val="21"/>
          <w:spacing w:val="1"/>
        </w:rPr>
        <w:t>C.</w:t>
      </w:r>
      <w:r>
        <w:rPr>
          <w:sz w:val="21"/>
          <w:szCs w:val="21"/>
          <w:spacing w:val="1"/>
        </w:rPr>
        <w:t>进行人工呼吸过程中，吹气者应始终捏紧被救者的鼻孔</w:t>
      </w:r>
    </w:p>
    <w:p>
      <w:pPr>
        <w:pStyle w:val="BodyText"/>
        <w:ind w:left="419"/>
        <w:spacing w:before="18" w:line="219" w:lineRule="auto"/>
        <w:rPr>
          <w:sz w:val="21"/>
          <w:szCs w:val="21"/>
        </w:rPr>
      </w:pPr>
      <w:r>
        <w:rPr>
          <w:rFonts w:ascii="Times New Roman" w:hAnsi="Times New Roman" w:eastAsia="Times New Roman" w:cs="Times New Roman"/>
          <w:sz w:val="21"/>
          <w:szCs w:val="21"/>
          <w:color w:val="040A04"/>
        </w:rPr>
        <w:t>D.</w:t>
      </w:r>
      <w:r>
        <w:rPr>
          <w:sz w:val="21"/>
          <w:szCs w:val="21"/>
        </w:rPr>
        <w:t>突然遇到雷雨，可以蹲下，降低自己的高度，同</w:t>
      </w:r>
      <w:r>
        <w:rPr>
          <w:sz w:val="21"/>
          <w:szCs w:val="21"/>
          <w:spacing w:val="-1"/>
        </w:rPr>
        <w:t>时将双脚并拢</w:t>
      </w:r>
    </w:p>
    <w:p>
      <w:pPr>
        <w:pStyle w:val="BodyText"/>
        <w:ind w:left="422"/>
        <w:spacing w:before="167" w:line="219" w:lineRule="auto"/>
        <w:rPr>
          <w:sz w:val="21"/>
          <w:szCs w:val="21"/>
        </w:rPr>
      </w:pPr>
      <w:r>
        <w:rPr>
          <w:sz w:val="21"/>
          <w:szCs w:val="21"/>
          <w:b/>
          <w:bCs/>
          <w:spacing w:val="3"/>
        </w:rPr>
        <w:t>阅读以下材料，完成10-11题。</w:t>
      </w:r>
    </w:p>
    <w:p>
      <w:pPr>
        <w:pStyle w:val="BodyText"/>
        <w:ind w:firstLine="419"/>
        <w:spacing w:before="204" w:line="321" w:lineRule="auto"/>
        <w:rPr>
          <w:sz w:val="21"/>
          <w:szCs w:val="21"/>
        </w:rPr>
      </w:pPr>
      <w:r>
        <w:rPr>
          <w:sz w:val="21"/>
          <w:szCs w:val="21"/>
          <w:spacing w:val="-1"/>
        </w:rPr>
        <w:t>2024年1月，《国务院关于进一步优化政务服务提升行政效能推动“高效办成一件事</w:t>
      </w:r>
      <w:r>
        <w:rPr>
          <w:sz w:val="21"/>
          <w:szCs w:val="21"/>
          <w:spacing w:val="-2"/>
        </w:rPr>
        <w:t>”的指导意见》发布，</w:t>
      </w:r>
      <w:r>
        <w:rPr>
          <w:sz w:val="21"/>
          <w:szCs w:val="21"/>
        </w:rPr>
        <w:t xml:space="preserve"> </w:t>
      </w:r>
      <w:r>
        <w:rPr>
          <w:sz w:val="21"/>
          <w:szCs w:val="21"/>
          <w:spacing w:val="-1"/>
        </w:rPr>
        <w:t>就在更多领域更大范围实现“高效办成一件事”提出了具体要求。</w:t>
      </w:r>
    </w:p>
    <w:p>
      <w:pPr>
        <w:pStyle w:val="BodyText"/>
        <w:ind w:right="60" w:firstLine="419"/>
        <w:spacing w:before="100" w:line="320" w:lineRule="auto"/>
        <w:jc w:val="both"/>
        <w:rPr>
          <w:sz w:val="21"/>
          <w:szCs w:val="21"/>
        </w:rPr>
      </w:pPr>
      <w:r>
        <w:rPr>
          <w:sz w:val="21"/>
          <w:szCs w:val="21"/>
          <w:spacing w:val="-1"/>
        </w:rPr>
        <w:t>近年来，北京市选取企业和个人全生命周期具有典型和示范作用的场景、共建设完成新生儿出生、义务教</w:t>
      </w:r>
      <w:r>
        <w:rPr>
          <w:sz w:val="21"/>
          <w:szCs w:val="21"/>
          <w:spacing w:val="3"/>
        </w:rPr>
        <w:t xml:space="preserve"> </w:t>
      </w:r>
      <w:r>
        <w:rPr>
          <w:sz w:val="21"/>
          <w:szCs w:val="21"/>
          <w:spacing w:val="6"/>
        </w:rPr>
        <w:t>育入学、灵活就业、开办餐饮店等62个“一件事</w:t>
      </w:r>
      <w:r>
        <w:rPr>
          <w:sz w:val="21"/>
          <w:szCs w:val="21"/>
          <w:spacing w:val="5"/>
        </w:rPr>
        <w:t>”办事场景。2024年6月，《北京市第二批新建和优化“高</w:t>
      </w:r>
      <w:r>
        <w:rPr>
          <w:sz w:val="21"/>
          <w:szCs w:val="21"/>
        </w:rPr>
        <w:t xml:space="preserve"> </w:t>
      </w:r>
      <w:r>
        <w:rPr>
          <w:sz w:val="21"/>
          <w:szCs w:val="21"/>
        </w:rPr>
        <w:t>效办成一件事”场景工作方案》发布，本市拟新建临时立体停车设施建设运</w:t>
      </w:r>
      <w:r>
        <w:rPr>
          <w:sz w:val="21"/>
          <w:szCs w:val="21"/>
          <w:spacing w:val="-1"/>
        </w:rPr>
        <w:t>营、传统商业设施更新改造项目审</w:t>
      </w:r>
      <w:r>
        <w:rPr>
          <w:sz w:val="21"/>
          <w:szCs w:val="21"/>
        </w:rPr>
        <w:t xml:space="preserve"> </w:t>
      </w:r>
      <w:r>
        <w:rPr>
          <w:sz w:val="21"/>
          <w:szCs w:val="21"/>
          <w:spacing w:val="4"/>
        </w:rPr>
        <w:t>批服务、文明养犬等11个“一件事”场景；同时</w:t>
      </w:r>
      <w:r>
        <w:rPr>
          <w:sz w:val="21"/>
          <w:szCs w:val="21"/>
          <w:spacing w:val="3"/>
        </w:rPr>
        <w:t>，还将优化社会保障卡服务、新生几出生等11个“高效办成</w:t>
      </w:r>
      <w:r>
        <w:rPr>
          <w:sz w:val="21"/>
          <w:szCs w:val="21"/>
        </w:rPr>
        <w:t xml:space="preserve"> </w:t>
      </w:r>
      <w:r>
        <w:rPr>
          <w:sz w:val="21"/>
          <w:szCs w:val="21"/>
          <w:spacing w:val="2"/>
        </w:rPr>
        <w:t>一事”场景。</w:t>
      </w:r>
    </w:p>
    <w:p>
      <w:pPr>
        <w:pStyle w:val="BodyText"/>
        <w:ind w:left="419"/>
        <w:spacing w:before="110" w:line="219" w:lineRule="auto"/>
        <w:rPr>
          <w:sz w:val="21"/>
          <w:szCs w:val="21"/>
        </w:rPr>
      </w:pPr>
      <w:r>
        <w:rPr>
          <w:sz w:val="21"/>
          <w:szCs w:val="21"/>
          <w:spacing w:val="-2"/>
        </w:rPr>
        <w:t>10.下列事项中，属于“高效办成一件事”的有：</w:t>
      </w:r>
    </w:p>
    <w:p>
      <w:pPr>
        <w:pStyle w:val="BodyText"/>
        <w:ind w:right="87" w:firstLine="419"/>
        <w:spacing w:before="168" w:line="278" w:lineRule="auto"/>
        <w:rPr>
          <w:sz w:val="21"/>
          <w:szCs w:val="21"/>
        </w:rPr>
      </w:pPr>
      <w:r>
        <w:rPr>
          <w:sz w:val="21"/>
          <w:szCs w:val="21"/>
          <w:spacing w:val="-1"/>
        </w:rPr>
        <w:t>①律师姜某办理的公司破产案件涉及破产企业信息核查。之前需逐一向各部门申请查询信息。现在向服务</w:t>
      </w:r>
      <w:r>
        <w:rPr>
          <w:sz w:val="21"/>
          <w:szCs w:val="21"/>
          <w:spacing w:val="4"/>
        </w:rPr>
        <w:t xml:space="preserve"> </w:t>
      </w:r>
      <w:r>
        <w:rPr>
          <w:sz w:val="21"/>
          <w:szCs w:val="21"/>
        </w:rPr>
        <w:t>大厅有关窗口提交一张表单，可查询到该企业的房产、社保、税务等信息</w:t>
      </w:r>
    </w:p>
    <w:p>
      <w:pPr>
        <w:pStyle w:val="BodyText"/>
        <w:ind w:right="79" w:firstLine="419"/>
        <w:spacing w:before="189" w:line="273" w:lineRule="auto"/>
        <w:rPr>
          <w:sz w:val="21"/>
          <w:szCs w:val="21"/>
        </w:rPr>
      </w:pPr>
      <w:r>
        <w:rPr>
          <w:sz w:val="21"/>
          <w:szCs w:val="21"/>
          <w:spacing w:val="-1"/>
        </w:rPr>
        <w:t>②某镇灵活就业参保人员马某计划办理退休，在服务大厅有关窗口帮办人员的指导下，从线上的网办专区</w:t>
      </w:r>
      <w:r>
        <w:rPr>
          <w:sz w:val="21"/>
          <w:szCs w:val="21"/>
          <w:spacing w:val="13"/>
        </w:rPr>
        <w:t xml:space="preserve"> </w:t>
      </w:r>
      <w:r>
        <w:rPr>
          <w:sz w:val="21"/>
          <w:szCs w:val="21"/>
          <w:spacing w:val="-1"/>
        </w:rPr>
        <w:t>直接一键办理，成功办理退休</w:t>
      </w:r>
    </w:p>
    <w:p>
      <w:pPr>
        <w:pStyle w:val="BodyText"/>
        <w:ind w:right="69" w:firstLine="419"/>
        <w:spacing w:before="199" w:line="268" w:lineRule="auto"/>
        <w:rPr>
          <w:sz w:val="21"/>
          <w:szCs w:val="21"/>
        </w:rPr>
      </w:pPr>
      <w:r>
        <w:rPr>
          <w:sz w:val="21"/>
          <w:szCs w:val="21"/>
        </w:rPr>
        <w:t>③薛女士到派出所办理进京业务，表示几次联系原户</w:t>
      </w:r>
      <w:r>
        <w:rPr>
          <w:sz w:val="21"/>
          <w:szCs w:val="21"/>
          <w:spacing w:val="-1"/>
        </w:rPr>
        <w:t>籍所在地有关部门都无法获得无业证明。民警告知可</w:t>
      </w:r>
      <w:r>
        <w:rPr>
          <w:sz w:val="21"/>
          <w:szCs w:val="21"/>
        </w:rPr>
        <w:t xml:space="preserve"> </w:t>
      </w:r>
      <w:r>
        <w:rPr>
          <w:sz w:val="21"/>
          <w:szCs w:val="21"/>
          <w:spacing w:val="-1"/>
        </w:rPr>
        <w:t>以书面保证符合办理条件并先期提交材料。后派出所进行核查完善相关手续材料，薛女士的申请很快得到审批</w:t>
      </w:r>
    </w:p>
    <w:p>
      <w:pPr>
        <w:pStyle w:val="BodyText"/>
        <w:ind w:left="419"/>
        <w:spacing w:before="159" w:line="216" w:lineRule="auto"/>
        <w:rPr>
          <w:sz w:val="21"/>
          <w:szCs w:val="21"/>
        </w:rPr>
      </w:pPr>
      <w:r>
        <w:rPr>
          <w:sz w:val="21"/>
          <w:szCs w:val="21"/>
          <w:spacing w:val="1"/>
        </w:rPr>
        <w:t>④某企业负责人到服务大厅办理《道路运输经营许可证》,窗口工作人员全程指导并协助其通过首都之窗</w:t>
      </w:r>
    </w:p>
    <w:p>
      <w:pPr>
        <w:pStyle w:val="BodyText"/>
        <w:spacing w:before="166" w:line="219" w:lineRule="auto"/>
        <w:rPr>
          <w:sz w:val="21"/>
          <w:szCs w:val="21"/>
        </w:rPr>
      </w:pPr>
      <w:r>
        <w:rPr>
          <w:sz w:val="21"/>
          <w:szCs w:val="21"/>
        </w:rPr>
        <w:t>相应模块进行线上申报，实时跟踪审批进度</w:t>
      </w:r>
      <w:r>
        <w:rPr>
          <w:sz w:val="21"/>
          <w:szCs w:val="21"/>
          <w:spacing w:val="-1"/>
        </w:rPr>
        <w:t>、大大缩短审批周期</w:t>
      </w:r>
    </w:p>
    <w:p>
      <w:pPr>
        <w:pStyle w:val="BodyText"/>
        <w:ind w:left="419"/>
        <w:spacing w:before="63" w:line="217" w:lineRule="auto"/>
        <w:rPr>
          <w:sz w:val="33"/>
          <w:szCs w:val="33"/>
        </w:rPr>
      </w:pPr>
      <w:r>
        <w:rPr>
          <w:rFonts w:ascii="Times New Roman" w:hAnsi="Times New Roman" w:eastAsia="Times New Roman" w:cs="Times New Roman"/>
          <w:sz w:val="33"/>
          <w:szCs w:val="33"/>
          <w:spacing w:val="-25"/>
          <w:w w:val="81"/>
        </w:rPr>
        <w:t>A.</w:t>
      </w:r>
      <w:r>
        <w:rPr>
          <w:sz w:val="33"/>
          <w:szCs w:val="33"/>
          <w:spacing w:val="-25"/>
          <w:w w:val="81"/>
        </w:rPr>
        <w:t>①②④  </w:t>
      </w:r>
      <w:r>
        <w:rPr>
          <w:rFonts w:ascii="Times New Roman" w:hAnsi="Times New Roman" w:eastAsia="Times New Roman" w:cs="Times New Roman"/>
          <w:sz w:val="33"/>
          <w:szCs w:val="33"/>
          <w:spacing w:val="-25"/>
          <w:w w:val="81"/>
        </w:rPr>
        <w:t>B.</w:t>
      </w:r>
      <w:r>
        <w:rPr>
          <w:sz w:val="33"/>
          <w:szCs w:val="33"/>
          <w:spacing w:val="-25"/>
          <w:w w:val="81"/>
        </w:rPr>
        <w:t>①②③</w:t>
      </w:r>
      <w:r>
        <w:rPr>
          <w:sz w:val="33"/>
          <w:szCs w:val="33"/>
          <w:spacing w:val="100"/>
        </w:rPr>
        <w:t xml:space="preserve"> </w:t>
      </w:r>
      <w:r>
        <w:rPr>
          <w:rFonts w:ascii="Times New Roman" w:hAnsi="Times New Roman" w:eastAsia="Times New Roman" w:cs="Times New Roman"/>
          <w:sz w:val="33"/>
          <w:szCs w:val="33"/>
          <w:spacing w:val="-25"/>
          <w:w w:val="81"/>
        </w:rPr>
        <w:t>C.</w:t>
      </w:r>
      <w:r>
        <w:rPr>
          <w:sz w:val="33"/>
          <w:szCs w:val="33"/>
          <w:spacing w:val="-25"/>
          <w:w w:val="81"/>
        </w:rPr>
        <w:t>①③④</w:t>
      </w:r>
      <w:r>
        <w:rPr>
          <w:sz w:val="33"/>
          <w:szCs w:val="33"/>
          <w:spacing w:val="87"/>
        </w:rPr>
        <w:t xml:space="preserve"> </w:t>
      </w:r>
      <w:r>
        <w:rPr>
          <w:rFonts w:ascii="Times New Roman" w:hAnsi="Times New Roman" w:eastAsia="Times New Roman" w:cs="Times New Roman"/>
          <w:sz w:val="33"/>
          <w:szCs w:val="33"/>
          <w:spacing w:val="-25"/>
          <w:w w:val="81"/>
        </w:rPr>
        <w:t>D.</w:t>
      </w:r>
      <w:r>
        <w:rPr>
          <w:sz w:val="33"/>
          <w:szCs w:val="33"/>
          <w:spacing w:val="-25"/>
          <w:w w:val="81"/>
        </w:rPr>
        <w:t>②③④</w:t>
      </w:r>
    </w:p>
    <w:p>
      <w:pPr>
        <w:pStyle w:val="BodyText"/>
        <w:ind w:left="419"/>
        <w:spacing w:before="181" w:line="219" w:lineRule="auto"/>
        <w:rPr>
          <w:sz w:val="21"/>
          <w:szCs w:val="21"/>
        </w:rPr>
      </w:pPr>
      <w:r>
        <w:rPr>
          <w:sz w:val="21"/>
          <w:szCs w:val="21"/>
          <w:spacing w:val="-1"/>
        </w:rPr>
        <w:t>11.“高效办成一件事”改革之所以坚持试点先行，以点带面，批次推</w:t>
      </w:r>
      <w:r>
        <w:rPr>
          <w:sz w:val="21"/>
          <w:szCs w:val="21"/>
          <w:spacing w:val="-2"/>
        </w:rPr>
        <w:t>进。主要原因在于：</w:t>
      </w:r>
    </w:p>
    <w:p>
      <w:pPr>
        <w:pStyle w:val="BodyText"/>
        <w:ind w:left="419" w:right="1280"/>
        <w:spacing w:before="180" w:line="372" w:lineRule="auto"/>
        <w:rPr>
          <w:sz w:val="21"/>
          <w:szCs w:val="21"/>
        </w:rPr>
      </w:pPr>
      <w:r>
        <w:rPr>
          <w:rFonts w:ascii="Times New Roman" w:hAnsi="Times New Roman" w:eastAsia="Times New Roman" w:cs="Times New Roman"/>
          <w:sz w:val="21"/>
          <w:szCs w:val="21"/>
          <w:spacing w:val="1"/>
        </w:rPr>
        <w:t>A.</w:t>
      </w:r>
      <w:r>
        <w:rPr>
          <w:sz w:val="21"/>
          <w:szCs w:val="21"/>
          <w:spacing w:val="1"/>
        </w:rPr>
        <w:t>政府行政资源难以一次性满足改革需要        </w:t>
      </w:r>
      <w:r>
        <w:rPr>
          <w:rFonts w:ascii="Times New Roman" w:hAnsi="Times New Roman" w:eastAsia="Times New Roman" w:cs="Times New Roman"/>
          <w:sz w:val="21"/>
          <w:szCs w:val="21"/>
          <w:spacing w:val="1"/>
        </w:rPr>
        <w:t>B.</w:t>
      </w:r>
      <w:r>
        <w:rPr>
          <w:sz w:val="21"/>
          <w:szCs w:val="21"/>
          <w:spacing w:val="1"/>
        </w:rPr>
        <w:t>对新生事物的规律性认识是逐步深入的</w:t>
      </w:r>
      <w:r>
        <w:rPr>
          <w:sz w:val="21"/>
          <w:szCs w:val="21"/>
          <w:spacing w:val="2"/>
        </w:rPr>
        <w:t xml:space="preserve"> </w:t>
      </w:r>
      <w:r>
        <w:rPr>
          <w:rFonts w:ascii="Times New Roman" w:hAnsi="Times New Roman" w:eastAsia="Times New Roman" w:cs="Times New Roman"/>
          <w:sz w:val="21"/>
          <w:szCs w:val="21"/>
          <w:b/>
          <w:bCs/>
          <w:spacing w:val="2"/>
        </w:rPr>
        <w:t>C.</w:t>
      </w:r>
      <w:r>
        <w:rPr>
          <w:sz w:val="21"/>
          <w:szCs w:val="21"/>
          <w:spacing w:val="2"/>
        </w:rPr>
        <w:t>直接全面推进要以牺牲服务质量和效率为</w:t>
      </w:r>
      <w:r>
        <w:rPr>
          <w:sz w:val="21"/>
          <w:szCs w:val="21"/>
          <w:spacing w:val="1"/>
        </w:rPr>
        <w:t>代价</w:t>
      </w:r>
      <w:r>
        <w:rPr>
          <w:sz w:val="21"/>
          <w:szCs w:val="21"/>
          <w:spacing w:val="65"/>
        </w:rPr>
        <w:t xml:space="preserve"> </w:t>
      </w:r>
      <w:r>
        <w:rPr>
          <w:rFonts w:ascii="Times New Roman" w:hAnsi="Times New Roman" w:eastAsia="Times New Roman" w:cs="Times New Roman"/>
          <w:sz w:val="21"/>
          <w:szCs w:val="21"/>
          <w:spacing w:val="1"/>
        </w:rPr>
        <w:t>D.</w:t>
      </w:r>
      <w:r>
        <w:rPr>
          <w:sz w:val="21"/>
          <w:szCs w:val="21"/>
          <w:spacing w:val="1"/>
        </w:rPr>
        <w:t>新技术的发展往往具有不确定性</w:t>
      </w:r>
    </w:p>
    <w:p>
      <w:pPr>
        <w:ind w:left="4192"/>
        <w:spacing w:before="30" w:line="222" w:lineRule="auto"/>
        <w:rPr>
          <w:rFonts w:ascii="SimHei" w:hAnsi="SimHei" w:eastAsia="SimHei" w:cs="SimHei"/>
          <w:sz w:val="21"/>
          <w:szCs w:val="21"/>
        </w:rPr>
      </w:pPr>
      <w:r>
        <w:rPr>
          <w:rFonts w:ascii="SimHei" w:hAnsi="SimHei" w:eastAsia="SimHei" w:cs="SimHei"/>
          <w:sz w:val="21"/>
          <w:szCs w:val="21"/>
          <w:b/>
          <w:bCs/>
          <w:spacing w:val="-21"/>
        </w:rPr>
        <w:t>第二部分言语理解与表达</w:t>
      </w:r>
    </w:p>
    <w:p>
      <w:pPr>
        <w:pStyle w:val="BodyText"/>
        <w:ind w:right="67" w:firstLine="419"/>
        <w:spacing w:before="165" w:line="327" w:lineRule="auto"/>
        <w:rPr>
          <w:sz w:val="21"/>
          <w:szCs w:val="21"/>
        </w:rPr>
      </w:pPr>
      <w:r>
        <w:rPr>
          <w:sz w:val="21"/>
          <w:szCs w:val="21"/>
          <w:spacing w:val="-1"/>
        </w:rPr>
        <w:t>12.康庄大道并不等于</w:t>
      </w:r>
      <w:r>
        <w:rPr>
          <w:sz w:val="21"/>
          <w:szCs w:val="21"/>
          <w:spacing w:val="-77"/>
        </w:rPr>
        <w:t xml:space="preserve"> </w:t>
      </w:r>
      <w:r>
        <w:rPr>
          <w:sz w:val="21"/>
          <w:szCs w:val="21"/>
          <w:u w:val="single" w:color="auto"/>
          <w:spacing w:val="1"/>
        </w:rPr>
        <w:t xml:space="preserve">        </w:t>
      </w:r>
      <w:r>
        <w:rPr>
          <w:sz w:val="21"/>
          <w:szCs w:val="21"/>
          <w:spacing w:val="-103"/>
        </w:rPr>
        <w:t xml:space="preserve"> </w:t>
      </w:r>
      <w:r>
        <w:rPr>
          <w:sz w:val="21"/>
          <w:szCs w:val="21"/>
          <w:spacing w:val="-1"/>
        </w:rPr>
        <w:t>_。要把中国式现代化五个方面的中国特</w:t>
      </w:r>
      <w:r>
        <w:rPr>
          <w:sz w:val="21"/>
          <w:szCs w:val="21"/>
          <w:spacing w:val="-2"/>
        </w:rPr>
        <w:t>色变为成功实践，把鲜明特色变成</w:t>
      </w:r>
      <w:r>
        <w:rPr>
          <w:sz w:val="21"/>
          <w:szCs w:val="21"/>
        </w:rPr>
        <w:t xml:space="preserve"> </w:t>
      </w:r>
      <w:r>
        <w:rPr>
          <w:sz w:val="21"/>
          <w:szCs w:val="21"/>
          <w:spacing w:val="-3"/>
        </w:rPr>
        <w:t>独特优势，需要付出艰巨努力。</w:t>
      </w:r>
    </w:p>
    <w:p>
      <w:pPr>
        <w:pStyle w:val="BodyText"/>
        <w:ind w:left="419"/>
        <w:spacing w:before="82" w:line="219" w:lineRule="auto"/>
        <w:rPr>
          <w:sz w:val="21"/>
          <w:szCs w:val="21"/>
        </w:rPr>
      </w:pPr>
      <w:r>
        <w:rPr>
          <w:sz w:val="21"/>
          <w:szCs w:val="21"/>
          <w:spacing w:val="-1"/>
        </w:rPr>
        <w:t>填入画横线部分最恰当的一项是</w:t>
      </w:r>
    </w:p>
    <w:p>
      <w:pPr>
        <w:pStyle w:val="BodyText"/>
        <w:ind w:left="419"/>
        <w:spacing w:before="192" w:line="220" w:lineRule="auto"/>
        <w:rPr>
          <w:sz w:val="21"/>
          <w:szCs w:val="21"/>
        </w:rPr>
      </w:pPr>
      <w:r>
        <w:rPr>
          <w:rFonts w:ascii="Times New Roman" w:hAnsi="Times New Roman" w:eastAsia="Times New Roman" w:cs="Times New Roman"/>
          <w:sz w:val="21"/>
          <w:szCs w:val="21"/>
          <w:spacing w:val="9"/>
        </w:rPr>
        <w:t>A.</w:t>
      </w:r>
      <w:r>
        <w:rPr>
          <w:sz w:val="21"/>
          <w:szCs w:val="21"/>
          <w:spacing w:val="9"/>
        </w:rPr>
        <w:t>和风细雨</w:t>
      </w:r>
      <w:r>
        <w:rPr>
          <w:sz w:val="21"/>
          <w:szCs w:val="21"/>
          <w:spacing w:val="29"/>
        </w:rPr>
        <w:t xml:space="preserve">  </w:t>
      </w:r>
      <w:r>
        <w:rPr>
          <w:rFonts w:ascii="Times New Roman" w:hAnsi="Times New Roman" w:eastAsia="Times New Roman" w:cs="Times New Roman"/>
          <w:sz w:val="21"/>
          <w:szCs w:val="21"/>
          <w:spacing w:val="9"/>
        </w:rPr>
        <w:t>B.</w:t>
      </w:r>
      <w:r>
        <w:rPr>
          <w:rFonts w:ascii="Times New Roman" w:hAnsi="Times New Roman" w:eastAsia="Times New Roman" w:cs="Times New Roman"/>
          <w:sz w:val="21"/>
          <w:szCs w:val="21"/>
          <w:spacing w:val="-21"/>
        </w:rPr>
        <w:t xml:space="preserve"> </w:t>
      </w:r>
      <w:r>
        <w:rPr>
          <w:sz w:val="21"/>
          <w:szCs w:val="21"/>
          <w:spacing w:val="9"/>
        </w:rPr>
        <w:t>海阔天空  C.一马平川</w:t>
      </w:r>
      <w:r>
        <w:rPr>
          <w:sz w:val="21"/>
          <w:szCs w:val="21"/>
          <w:spacing w:val="22"/>
        </w:rPr>
        <w:t xml:space="preserve">  </w:t>
      </w:r>
      <w:r>
        <w:rPr>
          <w:sz w:val="21"/>
          <w:szCs w:val="21"/>
          <w:spacing w:val="9"/>
        </w:rPr>
        <w:t>D.沧海桑田</w:t>
      </w:r>
    </w:p>
    <w:p>
      <w:pPr>
        <w:pStyle w:val="BodyText"/>
        <w:ind w:right="87" w:firstLine="419"/>
        <w:spacing w:before="172" w:line="300" w:lineRule="auto"/>
        <w:rPr>
          <w:sz w:val="21"/>
          <w:szCs w:val="21"/>
        </w:rPr>
      </w:pPr>
      <w:r>
        <w:rPr>
          <w:sz w:val="21"/>
          <w:szCs w:val="21"/>
          <w:spacing w:val="2"/>
        </w:rPr>
        <w:t>13.对一个地方来说，户外运动产业为推</w:t>
      </w:r>
      <w:r>
        <w:rPr>
          <w:sz w:val="21"/>
          <w:szCs w:val="21"/>
          <w:spacing w:val="1"/>
        </w:rPr>
        <w:t>动“绿水青山”转化为“金山银山”提供了新</w:t>
      </w:r>
      <w:r>
        <w:rPr>
          <w:sz w:val="21"/>
          <w:szCs w:val="21"/>
          <w:u w:val="single" w:color="auto"/>
        </w:rPr>
        <w:t xml:space="preserve">        </w:t>
      </w:r>
      <w:r>
        <w:rPr>
          <w:sz w:val="21"/>
          <w:szCs w:val="21"/>
          <w:spacing w:val="1"/>
        </w:rPr>
        <w:t>_,能够实 </w:t>
      </w:r>
      <w:r>
        <w:rPr>
          <w:sz w:val="21"/>
          <w:szCs w:val="21"/>
          <w:spacing w:val="-3"/>
        </w:rPr>
        <w:t>现经济效益、生态效益和社会效益的多赢。</w:t>
      </w:r>
    </w:p>
    <w:p>
      <w:pPr>
        <w:pStyle w:val="BodyText"/>
        <w:ind w:left="419"/>
        <w:spacing w:before="104" w:line="219" w:lineRule="auto"/>
        <w:rPr>
          <w:sz w:val="21"/>
          <w:szCs w:val="21"/>
        </w:rPr>
      </w:pPr>
      <w:r>
        <w:rPr>
          <w:sz w:val="21"/>
          <w:szCs w:val="21"/>
          <w:spacing w:val="-3"/>
        </w:rPr>
        <w:t>填入画横线部分最恰当的一项是：</w:t>
      </w:r>
    </w:p>
    <w:p>
      <w:pPr>
        <w:pStyle w:val="BodyText"/>
        <w:ind w:left="419"/>
        <w:spacing w:before="191" w:line="219" w:lineRule="auto"/>
        <w:rPr>
          <w:sz w:val="21"/>
          <w:szCs w:val="21"/>
        </w:rPr>
      </w:pPr>
      <w:r>
        <w:rPr>
          <w:rFonts w:ascii="Times New Roman" w:hAnsi="Times New Roman" w:eastAsia="Times New Roman" w:cs="Times New Roman"/>
          <w:sz w:val="21"/>
          <w:szCs w:val="21"/>
          <w:spacing w:val="-4"/>
        </w:rPr>
        <w:t>A.</w:t>
      </w:r>
      <w:r>
        <w:rPr>
          <w:sz w:val="21"/>
          <w:szCs w:val="21"/>
          <w:spacing w:val="-4"/>
        </w:rPr>
        <w:t>路</w:t>
      </w:r>
      <w:r>
        <w:rPr>
          <w:sz w:val="21"/>
          <w:szCs w:val="21"/>
          <w:spacing w:val="-35"/>
        </w:rPr>
        <w:t xml:space="preserve"> </w:t>
      </w:r>
      <w:r>
        <w:rPr>
          <w:sz w:val="21"/>
          <w:szCs w:val="21"/>
          <w:spacing w:val="-4"/>
        </w:rPr>
        <w:t>径</w:t>
      </w:r>
      <w:r>
        <w:rPr>
          <w:sz w:val="21"/>
          <w:szCs w:val="21"/>
          <w:spacing w:val="29"/>
        </w:rPr>
        <w:t xml:space="preserve">  </w:t>
      </w:r>
      <w:r>
        <w:rPr>
          <w:rFonts w:ascii="Times New Roman" w:hAnsi="Times New Roman" w:eastAsia="Times New Roman" w:cs="Times New Roman"/>
          <w:sz w:val="21"/>
          <w:szCs w:val="21"/>
          <w:spacing w:val="-4"/>
        </w:rPr>
        <w:t>B.</w:t>
      </w:r>
      <w:r>
        <w:rPr>
          <w:rFonts w:ascii="Times New Roman" w:hAnsi="Times New Roman" w:eastAsia="Times New Roman" w:cs="Times New Roman"/>
          <w:sz w:val="21"/>
          <w:szCs w:val="21"/>
          <w:spacing w:val="-20"/>
        </w:rPr>
        <w:t xml:space="preserve"> </w:t>
      </w:r>
      <w:r>
        <w:rPr>
          <w:sz w:val="21"/>
          <w:szCs w:val="21"/>
          <w:spacing w:val="-4"/>
        </w:rPr>
        <w:t>框</w:t>
      </w:r>
      <w:r>
        <w:rPr>
          <w:sz w:val="21"/>
          <w:szCs w:val="21"/>
          <w:spacing w:val="-37"/>
        </w:rPr>
        <w:t xml:space="preserve"> </w:t>
      </w:r>
      <w:r>
        <w:rPr>
          <w:sz w:val="21"/>
          <w:szCs w:val="21"/>
          <w:spacing w:val="-4"/>
        </w:rPr>
        <w:t>架</w:t>
      </w:r>
      <w:r>
        <w:rPr>
          <w:sz w:val="21"/>
          <w:szCs w:val="21"/>
          <w:spacing w:val="24"/>
        </w:rPr>
        <w:t xml:space="preserve">  </w:t>
      </w:r>
      <w:r>
        <w:rPr>
          <w:rFonts w:ascii="Times New Roman" w:hAnsi="Times New Roman" w:eastAsia="Times New Roman" w:cs="Times New Roman"/>
          <w:sz w:val="21"/>
          <w:szCs w:val="21"/>
          <w:spacing w:val="-4"/>
        </w:rPr>
        <w:t>C.</w:t>
      </w:r>
      <w:r>
        <w:rPr>
          <w:rFonts w:ascii="Times New Roman" w:hAnsi="Times New Roman" w:eastAsia="Times New Roman" w:cs="Times New Roman"/>
          <w:sz w:val="21"/>
          <w:szCs w:val="21"/>
          <w:spacing w:val="-17"/>
        </w:rPr>
        <w:t xml:space="preserve"> </w:t>
      </w:r>
      <w:r>
        <w:rPr>
          <w:sz w:val="21"/>
          <w:szCs w:val="21"/>
          <w:spacing w:val="-4"/>
        </w:rPr>
        <w:t>模</w:t>
      </w:r>
      <w:r>
        <w:rPr>
          <w:sz w:val="21"/>
          <w:szCs w:val="21"/>
          <w:spacing w:val="-38"/>
        </w:rPr>
        <w:t xml:space="preserve"> </w:t>
      </w:r>
      <w:r>
        <w:rPr>
          <w:sz w:val="21"/>
          <w:szCs w:val="21"/>
          <w:spacing w:val="-4"/>
        </w:rPr>
        <w:t>板</w:t>
      </w:r>
      <w:r>
        <w:rPr>
          <w:sz w:val="21"/>
          <w:szCs w:val="21"/>
          <w:spacing w:val="15"/>
        </w:rPr>
        <w:t xml:space="preserve">  </w:t>
      </w:r>
      <w:r>
        <w:rPr>
          <w:rFonts w:ascii="Times New Roman" w:hAnsi="Times New Roman" w:eastAsia="Times New Roman" w:cs="Times New Roman"/>
          <w:sz w:val="21"/>
          <w:szCs w:val="21"/>
          <w:spacing w:val="-4"/>
        </w:rPr>
        <w:t>D.</w:t>
      </w:r>
      <w:r>
        <w:rPr>
          <w:rFonts w:ascii="Times New Roman" w:hAnsi="Times New Roman" w:eastAsia="Times New Roman" w:cs="Times New Roman"/>
          <w:sz w:val="21"/>
          <w:szCs w:val="21"/>
          <w:spacing w:val="-13"/>
        </w:rPr>
        <w:t xml:space="preserve"> </w:t>
      </w:r>
      <w:r>
        <w:rPr>
          <w:sz w:val="21"/>
          <w:szCs w:val="21"/>
          <w:spacing w:val="-4"/>
        </w:rPr>
        <w:t>理念</w:t>
      </w:r>
    </w:p>
    <w:p>
      <w:pPr>
        <w:pStyle w:val="BodyText"/>
        <w:ind w:left="419"/>
        <w:spacing w:before="230" w:line="218" w:lineRule="auto"/>
        <w:rPr>
          <w:sz w:val="21"/>
          <w:szCs w:val="21"/>
        </w:rPr>
      </w:pPr>
      <w:r>
        <w:rPr>
          <w:sz w:val="21"/>
          <w:szCs w:val="21"/>
          <w:spacing w:val="1"/>
        </w:rPr>
        <w:t>14.金沙遗址的一系列考古发现，犹如一块块文明的</w:t>
      </w:r>
      <w:r>
        <w:rPr>
          <w:sz w:val="21"/>
          <w:szCs w:val="21"/>
        </w:rPr>
        <w:t>碎片，为我们</w:t>
      </w:r>
      <w:r>
        <w:rPr>
          <w:sz w:val="21"/>
          <w:szCs w:val="21"/>
          <w:u w:val="single" w:color="auto"/>
          <w:spacing w:val="14"/>
        </w:rPr>
        <w:t xml:space="preserve">       </w:t>
      </w:r>
      <w:r>
        <w:rPr>
          <w:sz w:val="21"/>
          <w:szCs w:val="21"/>
          <w:spacing w:val="-93"/>
        </w:rPr>
        <w:t xml:space="preserve"> </w:t>
      </w:r>
      <w:r>
        <w:rPr>
          <w:sz w:val="21"/>
          <w:szCs w:val="21"/>
        </w:rPr>
        <w:t>出一幅成都平原三千多年前，</w:t>
      </w:r>
    </w:p>
    <w:p>
      <w:pPr>
        <w:spacing w:line="218" w:lineRule="auto"/>
        <w:sectPr>
          <w:footerReference w:type="default" r:id="rId2"/>
          <w:pgSz w:w="11910" w:h="16840"/>
          <w:pgMar w:top="997" w:right="882" w:bottom="568" w:left="900" w:header="0" w:footer="429" w:gutter="0"/>
        </w:sectPr>
        <w:rPr>
          <w:sz w:val="21"/>
          <w:szCs w:val="21"/>
        </w:rPr>
      </w:pPr>
    </w:p>
    <w:p>
      <w:pPr>
        <w:pStyle w:val="BodyText"/>
        <w:ind w:left="429" w:right="2750" w:hanging="429"/>
        <w:spacing w:before="43" w:line="361" w:lineRule="auto"/>
        <w:rPr>
          <w:sz w:val="21"/>
          <w:szCs w:val="21"/>
        </w:rPr>
      </w:pPr>
      <w:r>
        <w:rPr>
          <w:sz w:val="21"/>
          <w:szCs w:val="21"/>
          <w:spacing w:val="-3"/>
        </w:rPr>
        <w:t>一座规模</w:t>
      </w:r>
      <w:r>
        <w:rPr>
          <w:sz w:val="21"/>
          <w:szCs w:val="21"/>
          <w:u w:val="single" w:color="auto"/>
          <w:spacing w:val="-3"/>
        </w:rPr>
        <w:t xml:space="preserve">        </w:t>
      </w:r>
      <w:r>
        <w:rPr>
          <w:sz w:val="21"/>
          <w:szCs w:val="21"/>
          <w:spacing w:val="-3"/>
        </w:rPr>
        <w:t>_、规划严密、社会组织结构清晰的古老都邑华美的文明画卷。</w:t>
      </w:r>
      <w:r>
        <w:rPr>
          <w:sz w:val="21"/>
          <w:szCs w:val="21"/>
          <w:spacing w:val="8"/>
        </w:rPr>
        <w:t xml:space="preserve"> </w:t>
      </w:r>
      <w:r>
        <w:rPr>
          <w:sz w:val="21"/>
          <w:szCs w:val="21"/>
          <w:spacing w:val="-3"/>
        </w:rPr>
        <w:t>依次填入画横线部分最恰当的一项是：</w:t>
      </w:r>
    </w:p>
    <w:p>
      <w:pPr>
        <w:pStyle w:val="BodyText"/>
        <w:ind w:left="429"/>
        <w:spacing w:before="43" w:line="219" w:lineRule="auto"/>
        <w:rPr>
          <w:sz w:val="21"/>
          <w:szCs w:val="21"/>
        </w:rPr>
      </w:pPr>
      <w:r>
        <w:rPr>
          <w:rFonts w:ascii="Times New Roman" w:hAnsi="Times New Roman" w:eastAsia="Times New Roman" w:cs="Times New Roman"/>
          <w:sz w:val="21"/>
          <w:szCs w:val="21"/>
          <w:spacing w:val="-8"/>
        </w:rPr>
        <w:t>A.</w:t>
      </w:r>
      <w:r>
        <w:rPr>
          <w:sz w:val="21"/>
          <w:szCs w:val="21"/>
          <w:spacing w:val="-8"/>
        </w:rPr>
        <w:t>勾</w:t>
      </w:r>
      <w:r>
        <w:rPr>
          <w:sz w:val="21"/>
          <w:szCs w:val="21"/>
          <w:spacing w:val="-29"/>
        </w:rPr>
        <w:t xml:space="preserve"> </w:t>
      </w:r>
      <w:r>
        <w:rPr>
          <w:sz w:val="21"/>
          <w:szCs w:val="21"/>
          <w:spacing w:val="-8"/>
        </w:rPr>
        <w:t>勒</w:t>
      </w:r>
      <w:r>
        <w:rPr>
          <w:sz w:val="21"/>
          <w:szCs w:val="21"/>
          <w:spacing w:val="-41"/>
        </w:rPr>
        <w:t xml:space="preserve"> </w:t>
      </w:r>
      <w:r>
        <w:rPr>
          <w:sz w:val="21"/>
          <w:szCs w:val="21"/>
          <w:spacing w:val="-8"/>
        </w:rPr>
        <w:t>成</w:t>
      </w:r>
      <w:r>
        <w:rPr>
          <w:sz w:val="21"/>
          <w:szCs w:val="21"/>
          <w:spacing w:val="-39"/>
        </w:rPr>
        <w:t xml:space="preserve"> </w:t>
      </w:r>
      <w:r>
        <w:rPr>
          <w:sz w:val="21"/>
          <w:szCs w:val="21"/>
          <w:spacing w:val="-8"/>
        </w:rPr>
        <w:t>熟</w:t>
      </w:r>
      <w:r>
        <w:rPr>
          <w:sz w:val="21"/>
          <w:szCs w:val="21"/>
          <w:spacing w:val="29"/>
        </w:rPr>
        <w:t xml:space="preserve">  </w:t>
      </w:r>
      <w:r>
        <w:rPr>
          <w:rFonts w:ascii="Times New Roman" w:hAnsi="Times New Roman" w:eastAsia="Times New Roman" w:cs="Times New Roman"/>
          <w:sz w:val="21"/>
          <w:szCs w:val="21"/>
          <w:spacing w:val="-8"/>
        </w:rPr>
        <w:t>B.</w:t>
      </w:r>
      <w:r>
        <w:rPr>
          <w:rFonts w:ascii="Times New Roman" w:hAnsi="Times New Roman" w:eastAsia="Times New Roman" w:cs="Times New Roman"/>
          <w:sz w:val="21"/>
          <w:szCs w:val="21"/>
          <w:spacing w:val="-22"/>
        </w:rPr>
        <w:t xml:space="preserve"> </w:t>
      </w:r>
      <w:r>
        <w:rPr>
          <w:sz w:val="21"/>
          <w:szCs w:val="21"/>
          <w:spacing w:val="-8"/>
        </w:rPr>
        <w:t>拼</w:t>
      </w:r>
      <w:r>
        <w:rPr>
          <w:sz w:val="21"/>
          <w:szCs w:val="21"/>
          <w:spacing w:val="-45"/>
        </w:rPr>
        <w:t xml:space="preserve"> </w:t>
      </w:r>
      <w:r>
        <w:rPr>
          <w:sz w:val="21"/>
          <w:szCs w:val="21"/>
          <w:spacing w:val="-8"/>
        </w:rPr>
        <w:t>接</w:t>
      </w:r>
      <w:r>
        <w:rPr>
          <w:sz w:val="21"/>
          <w:szCs w:val="21"/>
          <w:spacing w:val="-44"/>
        </w:rPr>
        <w:t xml:space="preserve"> </w:t>
      </w:r>
      <w:r>
        <w:rPr>
          <w:sz w:val="21"/>
          <w:szCs w:val="21"/>
          <w:spacing w:val="-8"/>
        </w:rPr>
        <w:t>庞</w:t>
      </w:r>
      <w:r>
        <w:rPr>
          <w:sz w:val="21"/>
          <w:szCs w:val="21"/>
          <w:spacing w:val="-41"/>
        </w:rPr>
        <w:t xml:space="preserve"> </w:t>
      </w:r>
      <w:r>
        <w:rPr>
          <w:sz w:val="21"/>
          <w:szCs w:val="21"/>
          <w:spacing w:val="-8"/>
        </w:rPr>
        <w:t>大</w:t>
      </w:r>
      <w:r>
        <w:rPr>
          <w:sz w:val="21"/>
          <w:szCs w:val="21"/>
          <w:spacing w:val="30"/>
        </w:rPr>
        <w:t xml:space="preserve">  </w:t>
      </w:r>
      <w:r>
        <w:rPr>
          <w:rFonts w:ascii="Times New Roman" w:hAnsi="Times New Roman" w:eastAsia="Times New Roman" w:cs="Times New Roman"/>
          <w:sz w:val="21"/>
          <w:szCs w:val="21"/>
          <w:spacing w:val="-8"/>
        </w:rPr>
        <w:t>C.</w:t>
      </w:r>
      <w:r>
        <w:rPr>
          <w:rFonts w:ascii="Times New Roman" w:hAnsi="Times New Roman" w:eastAsia="Times New Roman" w:cs="Times New Roman"/>
          <w:sz w:val="21"/>
          <w:szCs w:val="21"/>
          <w:spacing w:val="-28"/>
        </w:rPr>
        <w:t xml:space="preserve"> </w:t>
      </w:r>
      <w:r>
        <w:rPr>
          <w:sz w:val="21"/>
          <w:szCs w:val="21"/>
          <w:spacing w:val="-8"/>
        </w:rPr>
        <w:t>延</w:t>
      </w:r>
      <w:r>
        <w:rPr>
          <w:sz w:val="21"/>
          <w:szCs w:val="21"/>
          <w:spacing w:val="-41"/>
        </w:rPr>
        <w:t xml:space="preserve"> </w:t>
      </w:r>
      <w:r>
        <w:rPr>
          <w:sz w:val="21"/>
          <w:szCs w:val="21"/>
          <w:spacing w:val="-8"/>
        </w:rPr>
        <w:t>展</w:t>
      </w:r>
      <w:r>
        <w:rPr>
          <w:sz w:val="21"/>
          <w:szCs w:val="21"/>
          <w:spacing w:val="-42"/>
        </w:rPr>
        <w:t xml:space="preserve"> </w:t>
      </w:r>
      <w:r>
        <w:rPr>
          <w:sz w:val="21"/>
          <w:szCs w:val="21"/>
          <w:spacing w:val="-8"/>
        </w:rPr>
        <w:t>完</w:t>
      </w:r>
      <w:r>
        <w:rPr>
          <w:sz w:val="21"/>
          <w:szCs w:val="21"/>
          <w:spacing w:val="-43"/>
        </w:rPr>
        <w:t xml:space="preserve"> </w:t>
      </w:r>
      <w:r>
        <w:rPr>
          <w:sz w:val="21"/>
          <w:szCs w:val="21"/>
          <w:spacing w:val="-8"/>
        </w:rPr>
        <w:t>整</w:t>
      </w:r>
      <w:r>
        <w:rPr>
          <w:sz w:val="21"/>
          <w:szCs w:val="21"/>
          <w:spacing w:val="24"/>
        </w:rPr>
        <w:t xml:space="preserve">  </w:t>
      </w:r>
      <w:r>
        <w:rPr>
          <w:rFonts w:ascii="Times New Roman" w:hAnsi="Times New Roman" w:eastAsia="Times New Roman" w:cs="Times New Roman"/>
          <w:sz w:val="21"/>
          <w:szCs w:val="21"/>
          <w:spacing w:val="-8"/>
        </w:rPr>
        <w:t>D.</w:t>
      </w:r>
      <w:r>
        <w:rPr>
          <w:rFonts w:ascii="Times New Roman" w:hAnsi="Times New Roman" w:eastAsia="Times New Roman" w:cs="Times New Roman"/>
          <w:sz w:val="21"/>
          <w:szCs w:val="21"/>
          <w:spacing w:val="-22"/>
        </w:rPr>
        <w:t xml:space="preserve"> </w:t>
      </w:r>
      <w:r>
        <w:rPr>
          <w:sz w:val="21"/>
          <w:szCs w:val="21"/>
          <w:spacing w:val="-8"/>
        </w:rPr>
        <w:t>搭</w:t>
      </w:r>
      <w:r>
        <w:rPr>
          <w:sz w:val="21"/>
          <w:szCs w:val="21"/>
          <w:spacing w:val="-46"/>
        </w:rPr>
        <w:t xml:space="preserve"> </w:t>
      </w:r>
      <w:r>
        <w:rPr>
          <w:sz w:val="21"/>
          <w:szCs w:val="21"/>
          <w:spacing w:val="-8"/>
        </w:rPr>
        <w:t>配</w:t>
      </w:r>
      <w:r>
        <w:rPr>
          <w:sz w:val="21"/>
          <w:szCs w:val="21"/>
          <w:spacing w:val="-46"/>
        </w:rPr>
        <w:t xml:space="preserve"> </w:t>
      </w:r>
      <w:r>
        <w:rPr>
          <w:sz w:val="21"/>
          <w:szCs w:val="21"/>
          <w:spacing w:val="-8"/>
        </w:rPr>
        <w:t>宏</w:t>
      </w:r>
      <w:r>
        <w:rPr>
          <w:sz w:val="21"/>
          <w:szCs w:val="21"/>
          <w:spacing w:val="-46"/>
        </w:rPr>
        <w:t xml:space="preserve"> </w:t>
      </w:r>
      <w:r>
        <w:rPr>
          <w:sz w:val="21"/>
          <w:szCs w:val="21"/>
          <w:spacing w:val="-8"/>
        </w:rPr>
        <w:t>伟</w:t>
      </w:r>
    </w:p>
    <w:p>
      <w:pPr>
        <w:pStyle w:val="BodyText"/>
        <w:ind w:right="29" w:firstLine="429"/>
        <w:spacing w:before="139" w:line="321" w:lineRule="auto"/>
        <w:tabs>
          <w:tab w:val="left" w:pos="850"/>
        </w:tabs>
        <w:rPr>
          <w:sz w:val="21"/>
          <w:szCs w:val="21"/>
        </w:rPr>
      </w:pPr>
      <w:r>
        <w:rPr>
          <w:sz w:val="24"/>
          <w:szCs w:val="24"/>
          <w:spacing w:val="-16"/>
        </w:rPr>
        <w:t>15.镍钛形状记忆合金是新型功能材料的“</w:t>
      </w:r>
      <w:r>
        <w:rPr>
          <w:sz w:val="24"/>
          <w:szCs w:val="24"/>
          <w:u w:val="single" w:color="auto"/>
          <w:spacing w:val="-16"/>
        </w:rPr>
        <w:t xml:space="preserve">       </w:t>
      </w:r>
      <w:r>
        <w:rPr>
          <w:sz w:val="24"/>
          <w:szCs w:val="24"/>
          <w:spacing w:val="-16"/>
        </w:rPr>
        <w:t>”</w:t>
      </w:r>
      <w:r>
        <w:rPr>
          <w:sz w:val="24"/>
          <w:szCs w:val="24"/>
          <w:spacing w:val="-17"/>
        </w:rPr>
        <w:t>,是由镍和钛组成的元合金。形状记忆效应是它</w:t>
      </w:r>
      <w:r>
        <w:rPr>
          <w:sz w:val="24"/>
          <w:szCs w:val="24"/>
        </w:rPr>
        <w:t xml:space="preserve"> </w:t>
      </w:r>
      <w:r>
        <w:rPr>
          <w:sz w:val="21"/>
          <w:szCs w:val="21"/>
          <w:u w:val="single" w:color="auto"/>
        </w:rPr>
        <w:tab/>
      </w:r>
      <w:r>
        <w:rPr>
          <w:sz w:val="21"/>
          <w:szCs w:val="21"/>
          <w:spacing w:val="-92"/>
        </w:rPr>
        <w:t xml:space="preserve"> </w:t>
      </w:r>
      <w:r>
        <w:rPr>
          <w:sz w:val="21"/>
          <w:szCs w:val="21"/>
        </w:rPr>
        <w:t>的性质，同时它还具有超弹性、耐腐性和生物相容性。</w:t>
      </w:r>
    </w:p>
    <w:p>
      <w:pPr>
        <w:pStyle w:val="BodyText"/>
        <w:ind w:left="429"/>
        <w:spacing w:before="68" w:line="219" w:lineRule="auto"/>
        <w:rPr>
          <w:sz w:val="21"/>
          <w:szCs w:val="21"/>
        </w:rPr>
      </w:pPr>
      <w:r>
        <w:rPr>
          <w:sz w:val="21"/>
          <w:szCs w:val="21"/>
          <w:spacing w:val="-3"/>
        </w:rPr>
        <w:t>依次填入画横线部分最恰当的一项是：</w:t>
      </w:r>
    </w:p>
    <w:p>
      <w:pPr>
        <w:pStyle w:val="BodyText"/>
        <w:ind w:left="429"/>
        <w:spacing w:before="192" w:line="219" w:lineRule="auto"/>
        <w:rPr>
          <w:sz w:val="21"/>
          <w:szCs w:val="21"/>
        </w:rPr>
      </w:pPr>
      <w:r>
        <w:rPr>
          <w:sz w:val="21"/>
          <w:szCs w:val="21"/>
          <w:spacing w:val="17"/>
        </w:rPr>
        <w:t>A.中流砥柱鲜为人知  B.源头活水与众不同 </w:t>
      </w:r>
      <w:r>
        <w:rPr>
          <w:sz w:val="21"/>
          <w:szCs w:val="21"/>
          <w:spacing w:val="16"/>
        </w:rPr>
        <w:t xml:space="preserve"> C.明日黄花无与伦比</w:t>
      </w:r>
      <w:r>
        <w:rPr>
          <w:sz w:val="21"/>
          <w:szCs w:val="21"/>
          <w:spacing w:val="23"/>
        </w:rPr>
        <w:t xml:space="preserve">  </w:t>
      </w:r>
      <w:r>
        <w:rPr>
          <w:sz w:val="21"/>
          <w:szCs w:val="21"/>
          <w:spacing w:val="16"/>
        </w:rPr>
        <w:t>D.后起之秀独树一帜</w:t>
      </w:r>
    </w:p>
    <w:p>
      <w:pPr>
        <w:pStyle w:val="BodyText"/>
        <w:ind w:right="7"/>
        <w:spacing w:before="160" w:line="219" w:lineRule="auto"/>
        <w:jc w:val="right"/>
        <w:rPr>
          <w:sz w:val="21"/>
          <w:szCs w:val="21"/>
        </w:rPr>
      </w:pPr>
      <w:r>
        <w:rPr>
          <w:rFonts w:ascii="Times New Roman" w:hAnsi="Times New Roman" w:eastAsia="Times New Roman" w:cs="Times New Roman"/>
          <w:sz w:val="21"/>
          <w:szCs w:val="21"/>
          <w:b/>
          <w:bCs/>
          <w:spacing w:val="3"/>
        </w:rPr>
        <w:t>16.</w:t>
      </w:r>
      <w:r>
        <w:rPr>
          <w:rFonts w:ascii="Times New Roman" w:hAnsi="Times New Roman" w:eastAsia="Times New Roman" w:cs="Times New Roman"/>
          <w:sz w:val="21"/>
          <w:szCs w:val="21"/>
          <w:b/>
          <w:bCs/>
          <w:spacing w:val="-11"/>
        </w:rPr>
        <w:t xml:space="preserve"> </w:t>
      </w:r>
      <w:r>
        <w:rPr>
          <w:sz w:val="21"/>
          <w:szCs w:val="21"/>
          <w:spacing w:val="3"/>
        </w:rPr>
        <w:t>生态环境治理是一项系统工程，需要</w:t>
      </w:r>
      <w:r>
        <w:rPr>
          <w:sz w:val="21"/>
          <w:szCs w:val="21"/>
          <w:spacing w:val="2"/>
        </w:rPr>
        <w:t>统筹考虑环境要素的复杂性、生态系统的完整性、自然地理单元</w:t>
      </w:r>
    </w:p>
    <w:p>
      <w:pPr>
        <w:pStyle w:val="BodyText"/>
        <w:spacing w:before="181" w:line="219" w:lineRule="auto"/>
        <w:rPr>
          <w:sz w:val="21"/>
          <w:szCs w:val="21"/>
        </w:rPr>
      </w:pPr>
      <w:r>
        <w:rPr>
          <w:sz w:val="21"/>
          <w:szCs w:val="21"/>
          <w:spacing w:val="-2"/>
        </w:rPr>
        <w:t>的连续性、经济社会发展的可持续性。这就要求我们立足全局，坚持系统观念，</w:t>
      </w:r>
      <w:r>
        <w:rPr>
          <w:sz w:val="21"/>
          <w:szCs w:val="21"/>
          <w:spacing w:val="-90"/>
        </w:rPr>
        <w:t xml:space="preserve"> </w:t>
      </w:r>
      <w:r>
        <w:rPr>
          <w:sz w:val="21"/>
          <w:szCs w:val="21"/>
          <w:u w:val="single" w:color="auto"/>
        </w:rPr>
        <w:t xml:space="preserve">                </w:t>
      </w:r>
      <w:r>
        <w:rPr>
          <w:sz w:val="21"/>
          <w:szCs w:val="21"/>
          <w:spacing w:val="-85"/>
        </w:rPr>
        <w:t xml:space="preserve"> </w:t>
      </w:r>
      <w:r>
        <w:rPr>
          <w:sz w:val="21"/>
          <w:szCs w:val="21"/>
          <w:spacing w:val="-2"/>
        </w:rPr>
        <w:t>-0</w:t>
      </w:r>
    </w:p>
    <w:p>
      <w:pPr>
        <w:pStyle w:val="BodyText"/>
        <w:ind w:left="429"/>
        <w:spacing w:before="151" w:line="219" w:lineRule="auto"/>
        <w:rPr>
          <w:sz w:val="21"/>
          <w:szCs w:val="21"/>
        </w:rPr>
      </w:pPr>
      <w:r>
        <w:rPr>
          <w:sz w:val="21"/>
          <w:szCs w:val="21"/>
          <w:spacing w:val="-1"/>
        </w:rPr>
        <w:t>填入画横线部分最恰当的一项是</w:t>
      </w:r>
    </w:p>
    <w:p>
      <w:pPr>
        <w:pStyle w:val="BodyText"/>
        <w:ind w:left="432"/>
        <w:spacing w:before="192" w:line="219" w:lineRule="auto"/>
        <w:rPr>
          <w:sz w:val="21"/>
          <w:szCs w:val="21"/>
        </w:rPr>
      </w:pPr>
      <w:r>
        <w:rPr>
          <w:sz w:val="21"/>
          <w:szCs w:val="21"/>
          <w:b/>
          <w:bCs/>
          <w:spacing w:val="5"/>
        </w:rPr>
        <w:t>A.</w:t>
      </w:r>
      <w:r>
        <w:rPr>
          <w:sz w:val="21"/>
          <w:szCs w:val="21"/>
          <w:spacing w:val="5"/>
        </w:rPr>
        <w:t>谋定而后动  B.</w:t>
      </w:r>
      <w:r>
        <w:rPr>
          <w:sz w:val="21"/>
          <w:szCs w:val="21"/>
          <w:spacing w:val="-56"/>
        </w:rPr>
        <w:t xml:space="preserve"> </w:t>
      </w:r>
      <w:r>
        <w:rPr>
          <w:sz w:val="21"/>
          <w:szCs w:val="21"/>
          <w:spacing w:val="5"/>
        </w:rPr>
        <w:t>知止而后有定</w:t>
      </w:r>
      <w:r>
        <w:rPr>
          <w:sz w:val="21"/>
          <w:szCs w:val="21"/>
          <w:spacing w:val="28"/>
        </w:rPr>
        <w:t xml:space="preserve">  </w:t>
      </w:r>
      <w:r>
        <w:rPr>
          <w:sz w:val="21"/>
          <w:szCs w:val="21"/>
          <w:spacing w:val="5"/>
        </w:rPr>
        <w:t>C.睫在眼前犹不见</w:t>
      </w:r>
      <w:r>
        <w:rPr>
          <w:sz w:val="21"/>
          <w:szCs w:val="21"/>
          <w:spacing w:val="24"/>
        </w:rPr>
        <w:t xml:space="preserve">  </w:t>
      </w:r>
      <w:r>
        <w:rPr>
          <w:sz w:val="21"/>
          <w:szCs w:val="21"/>
          <w:spacing w:val="5"/>
        </w:rPr>
        <w:t>D.不日新者必日退</w:t>
      </w:r>
    </w:p>
    <w:p>
      <w:pPr>
        <w:pStyle w:val="BodyText"/>
        <w:ind w:right="24" w:firstLine="429"/>
        <w:spacing w:before="179" w:line="317" w:lineRule="auto"/>
        <w:rPr>
          <w:sz w:val="21"/>
          <w:szCs w:val="21"/>
        </w:rPr>
      </w:pPr>
      <w:r>
        <w:rPr>
          <w:sz w:val="21"/>
          <w:szCs w:val="21"/>
          <w:spacing w:val="2"/>
        </w:rPr>
        <w:t>17.菌斑是由许多微生物组成的复杂的、多层的、附着</w:t>
      </w:r>
      <w:r>
        <w:rPr>
          <w:sz w:val="21"/>
          <w:szCs w:val="21"/>
          <w:spacing w:val="1"/>
        </w:rPr>
        <w:t>在牙齿上的生物膜。菌斑在牙齿表面的堆积会导致</w:t>
      </w:r>
      <w:r>
        <w:rPr>
          <w:sz w:val="21"/>
          <w:szCs w:val="21"/>
        </w:rPr>
        <w:t xml:space="preserve"> </w:t>
      </w:r>
      <w:r>
        <w:rPr>
          <w:sz w:val="21"/>
          <w:szCs w:val="21"/>
        </w:rPr>
        <w:t>牙龈软组织炎症和釉质脱矿，最终导致牙周病和牙齿龋坏。迄今为止，通过口腔卫生</w:t>
      </w:r>
      <w:r>
        <w:rPr>
          <w:sz w:val="21"/>
          <w:szCs w:val="21"/>
          <w:spacing w:val="-1"/>
        </w:rPr>
        <w:t>维护清除菌斑是避免生物</w:t>
      </w:r>
      <w:r>
        <w:rPr>
          <w:sz w:val="21"/>
          <w:szCs w:val="21"/>
        </w:rPr>
        <w:t xml:space="preserve"> </w:t>
      </w:r>
      <w:r>
        <w:rPr>
          <w:sz w:val="21"/>
          <w:szCs w:val="21"/>
          <w:spacing w:val="-1"/>
        </w:rPr>
        <w:t>膜成熟和实现疾病预防的最有效措施。</w:t>
      </w:r>
    </w:p>
    <w:p>
      <w:pPr>
        <w:pStyle w:val="BodyText"/>
        <w:ind w:left="429"/>
        <w:spacing w:before="110" w:line="219" w:lineRule="auto"/>
        <w:rPr>
          <w:sz w:val="21"/>
          <w:szCs w:val="21"/>
        </w:rPr>
      </w:pPr>
      <w:r>
        <w:rPr>
          <w:sz w:val="21"/>
          <w:szCs w:val="21"/>
          <w:spacing w:val="-3"/>
        </w:rPr>
        <w:t>这段文字没有提及菌斑的：</w:t>
      </w:r>
    </w:p>
    <w:p>
      <w:pPr>
        <w:pStyle w:val="BodyText"/>
        <w:ind w:left="429"/>
        <w:spacing w:before="191" w:line="219" w:lineRule="auto"/>
        <w:rPr>
          <w:sz w:val="21"/>
          <w:szCs w:val="21"/>
        </w:rPr>
      </w:pPr>
      <w:r>
        <w:rPr>
          <w:rFonts w:ascii="Times New Roman" w:hAnsi="Times New Roman" w:eastAsia="Times New Roman" w:cs="Times New Roman"/>
          <w:sz w:val="21"/>
          <w:szCs w:val="21"/>
          <w:b/>
          <w:bCs/>
          <w:spacing w:val="5"/>
        </w:rPr>
        <w:t>A.</w:t>
      </w:r>
      <w:r>
        <w:rPr>
          <w:sz w:val="21"/>
          <w:szCs w:val="21"/>
          <w:spacing w:val="5"/>
        </w:rPr>
        <w:t>医学定义</w:t>
      </w:r>
      <w:r>
        <w:rPr>
          <w:sz w:val="21"/>
          <w:szCs w:val="21"/>
          <w:spacing w:val="30"/>
        </w:rPr>
        <w:t xml:space="preserve">  </w:t>
      </w:r>
      <w:r>
        <w:rPr>
          <w:rFonts w:ascii="Times New Roman" w:hAnsi="Times New Roman" w:eastAsia="Times New Roman" w:cs="Times New Roman"/>
          <w:sz w:val="21"/>
          <w:szCs w:val="21"/>
          <w:b/>
          <w:bCs/>
          <w:spacing w:val="5"/>
        </w:rPr>
        <w:t>B.</w:t>
      </w:r>
      <w:r>
        <w:rPr>
          <w:rFonts w:ascii="Times New Roman" w:hAnsi="Times New Roman" w:eastAsia="Times New Roman" w:cs="Times New Roman"/>
          <w:sz w:val="21"/>
          <w:szCs w:val="21"/>
          <w:b/>
          <w:bCs/>
          <w:spacing w:val="-10"/>
        </w:rPr>
        <w:t xml:space="preserve"> </w:t>
      </w:r>
      <w:r>
        <w:rPr>
          <w:sz w:val="21"/>
          <w:szCs w:val="21"/>
          <w:spacing w:val="5"/>
        </w:rPr>
        <w:t>健康危害</w:t>
      </w:r>
      <w:r>
        <w:rPr>
          <w:sz w:val="21"/>
          <w:szCs w:val="21"/>
          <w:spacing w:val="23"/>
        </w:rPr>
        <w:t xml:space="preserve">  </w:t>
      </w:r>
      <w:r>
        <w:rPr>
          <w:rFonts w:ascii="Times New Roman" w:hAnsi="Times New Roman" w:eastAsia="Times New Roman" w:cs="Times New Roman"/>
          <w:sz w:val="21"/>
          <w:szCs w:val="21"/>
          <w:spacing w:val="5"/>
        </w:rPr>
        <w:t>C. </w:t>
      </w:r>
      <w:r>
        <w:rPr>
          <w:sz w:val="21"/>
          <w:szCs w:val="21"/>
          <w:spacing w:val="5"/>
        </w:rPr>
        <w:t>产生原因</w:t>
      </w:r>
      <w:r>
        <w:rPr>
          <w:sz w:val="21"/>
          <w:szCs w:val="21"/>
          <w:spacing w:val="24"/>
        </w:rPr>
        <w:t xml:space="preserve">  </w:t>
      </w:r>
      <w:r>
        <w:rPr>
          <w:rFonts w:ascii="Times New Roman" w:hAnsi="Times New Roman" w:eastAsia="Times New Roman" w:cs="Times New Roman"/>
          <w:sz w:val="21"/>
          <w:szCs w:val="21"/>
          <w:spacing w:val="5"/>
        </w:rPr>
        <w:t>D.</w:t>
      </w:r>
      <w:r>
        <w:rPr>
          <w:sz w:val="21"/>
          <w:szCs w:val="21"/>
          <w:spacing w:val="5"/>
        </w:rPr>
        <w:t>清除措施</w:t>
      </w:r>
    </w:p>
    <w:p>
      <w:pPr>
        <w:pStyle w:val="BodyText"/>
        <w:ind w:right="17" w:firstLine="429"/>
        <w:spacing w:before="149" w:line="323" w:lineRule="auto"/>
        <w:rPr>
          <w:sz w:val="21"/>
          <w:szCs w:val="21"/>
        </w:rPr>
      </w:pPr>
      <w:r>
        <w:rPr>
          <w:rFonts w:ascii="Times New Roman" w:hAnsi="Times New Roman" w:eastAsia="Times New Roman" w:cs="Times New Roman"/>
          <w:sz w:val="21"/>
          <w:szCs w:val="21"/>
          <w:b/>
          <w:bCs/>
          <w:spacing w:val="5"/>
        </w:rPr>
        <w:t>18.</w:t>
      </w:r>
      <w:r>
        <w:rPr>
          <w:sz w:val="21"/>
          <w:szCs w:val="21"/>
          <w:spacing w:val="5"/>
        </w:rPr>
        <w:t>脱氧核糖核酸</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DNA</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spacing w:val="-9"/>
        </w:rPr>
        <w:t xml:space="preserve"> </w:t>
      </w:r>
      <w:r>
        <w:rPr>
          <w:sz w:val="21"/>
          <w:szCs w:val="21"/>
          <w:spacing w:val="5"/>
        </w:rPr>
        <w:t>本身就是天然的“硬盘”,存储着生命的遗传信息，也可以存储其他信息。其原</w:t>
      </w:r>
      <w:r>
        <w:rPr>
          <w:sz w:val="21"/>
          <w:szCs w:val="21"/>
        </w:rPr>
        <w:t xml:space="preserve"> </w:t>
      </w:r>
      <w:r>
        <w:rPr>
          <w:sz w:val="21"/>
          <w:szCs w:val="21"/>
          <w:spacing w:val="9"/>
        </w:rPr>
        <w:t>理就是将计算机中0和1的保存模式变为4种碱基(</w:t>
      </w:r>
      <w:r>
        <w:rPr>
          <w:sz w:val="21"/>
          <w:szCs w:val="21"/>
        </w:rPr>
        <w:t>ATGC</w:t>
      </w:r>
      <w:r>
        <w:rPr>
          <w:sz w:val="21"/>
          <w:szCs w:val="21"/>
          <w:spacing w:val="9"/>
        </w:rPr>
        <w:t>)</w:t>
      </w:r>
      <w:r>
        <w:rPr>
          <w:sz w:val="21"/>
          <w:szCs w:val="21"/>
          <w:spacing w:val="51"/>
        </w:rPr>
        <w:t xml:space="preserve"> </w:t>
      </w:r>
      <w:r>
        <w:rPr>
          <w:sz w:val="21"/>
          <w:szCs w:val="21"/>
          <w:spacing w:val="9"/>
        </w:rPr>
        <w:t>的编码模式。根据编码合成</w:t>
      </w:r>
      <w:r>
        <w:rPr>
          <w:sz w:val="21"/>
          <w:szCs w:val="21"/>
        </w:rPr>
        <w:t>DNA</w:t>
      </w:r>
      <w:r>
        <w:rPr>
          <w:sz w:val="21"/>
          <w:szCs w:val="21"/>
          <w:spacing w:val="-46"/>
        </w:rPr>
        <w:t xml:space="preserve"> </w:t>
      </w:r>
      <w:r>
        <w:rPr>
          <w:sz w:val="21"/>
          <w:szCs w:val="21"/>
          <w:spacing w:val="9"/>
        </w:rPr>
        <w:t>序列，解</w:t>
      </w:r>
      <w:r>
        <w:rPr>
          <w:sz w:val="21"/>
          <w:szCs w:val="21"/>
          <w:spacing w:val="8"/>
        </w:rPr>
        <w:t>码时通过</w:t>
      </w:r>
      <w:r>
        <w:rPr>
          <w:sz w:val="21"/>
          <w:szCs w:val="21"/>
        </w:rPr>
        <w:t xml:space="preserve"> </w:t>
      </w:r>
      <w:r>
        <w:rPr>
          <w:sz w:val="21"/>
          <w:szCs w:val="21"/>
          <w:spacing w:val="4"/>
        </w:rPr>
        <w:t>基因测序仪测出序列。我国科学家将敦煌壁画信息存到了细胞当中，在70℃高温下保存了70天，完美恢复了</w:t>
      </w:r>
      <w:r>
        <w:rPr>
          <w:sz w:val="21"/>
          <w:szCs w:val="21"/>
          <w:spacing w:val="10"/>
        </w:rPr>
        <w:t xml:space="preserve"> </w:t>
      </w:r>
      <w:r>
        <w:rPr>
          <w:sz w:val="21"/>
          <w:szCs w:val="21"/>
          <w:spacing w:val="-1"/>
        </w:rPr>
        <w:t>敦煌壁画的数据。</w:t>
      </w:r>
    </w:p>
    <w:p>
      <w:pPr>
        <w:pStyle w:val="BodyText"/>
        <w:ind w:left="429"/>
        <w:spacing w:before="132" w:line="219" w:lineRule="auto"/>
        <w:rPr>
          <w:sz w:val="21"/>
          <w:szCs w:val="21"/>
        </w:rPr>
      </w:pPr>
      <w:r>
        <w:rPr>
          <w:sz w:val="21"/>
          <w:szCs w:val="21"/>
          <w:spacing w:val="-4"/>
        </w:rPr>
        <w:t>这段文字意在强调：</w:t>
      </w:r>
    </w:p>
    <w:p>
      <w:pPr>
        <w:pStyle w:val="BodyText"/>
        <w:ind w:left="429"/>
        <w:spacing w:before="169" w:line="218" w:lineRule="auto"/>
        <w:rPr>
          <w:sz w:val="21"/>
          <w:szCs w:val="21"/>
        </w:rPr>
      </w:pPr>
      <w:r>
        <w:rPr>
          <w:rFonts w:ascii="Times New Roman" w:hAnsi="Times New Roman" w:eastAsia="Times New Roman" w:cs="Times New Roman"/>
          <w:sz w:val="21"/>
          <w:szCs w:val="21"/>
          <w:spacing w:val="1"/>
        </w:rPr>
        <w:t>A.</w:t>
      </w:r>
      <w:r>
        <w:rPr>
          <w:sz w:val="21"/>
          <w:szCs w:val="21"/>
          <w:spacing w:val="1"/>
        </w:rPr>
        <w:t>生命遗传信息仍然有价值                   B.</w:t>
      </w:r>
      <w:r>
        <w:rPr>
          <w:sz w:val="21"/>
          <w:szCs w:val="21"/>
        </w:rPr>
        <w:t>DNA</w:t>
      </w:r>
      <w:r>
        <w:rPr>
          <w:sz w:val="21"/>
          <w:szCs w:val="21"/>
          <w:spacing w:val="-31"/>
        </w:rPr>
        <w:t xml:space="preserve"> </w:t>
      </w:r>
      <w:r>
        <w:rPr>
          <w:sz w:val="21"/>
          <w:szCs w:val="21"/>
          <w:spacing w:val="1"/>
        </w:rPr>
        <w:t>信息存储具有可行性</w:t>
      </w:r>
    </w:p>
    <w:p>
      <w:pPr>
        <w:pStyle w:val="BodyText"/>
        <w:ind w:left="429"/>
        <w:spacing w:before="193" w:line="219" w:lineRule="auto"/>
        <w:rPr>
          <w:sz w:val="21"/>
          <w:szCs w:val="21"/>
        </w:rPr>
      </w:pPr>
      <w:r>
        <w:rPr>
          <w:rFonts w:ascii="Times New Roman" w:hAnsi="Times New Roman" w:eastAsia="Times New Roman" w:cs="Times New Roman"/>
          <w:sz w:val="21"/>
          <w:szCs w:val="21"/>
          <w:spacing w:val="2"/>
        </w:rPr>
        <w:t>C.</w:t>
      </w:r>
      <w:r>
        <w:rPr>
          <w:sz w:val="21"/>
          <w:szCs w:val="21"/>
          <w:spacing w:val="2"/>
        </w:rPr>
        <w:t>敦煌壁画的信息容量巨大                   D.碱基编码模式的效率较高</w:t>
      </w:r>
    </w:p>
    <w:p>
      <w:pPr>
        <w:pStyle w:val="BodyText"/>
        <w:ind w:right="20" w:firstLine="429"/>
        <w:spacing w:before="190" w:line="319" w:lineRule="auto"/>
        <w:rPr>
          <w:sz w:val="21"/>
          <w:szCs w:val="21"/>
        </w:rPr>
      </w:pPr>
      <w:r>
        <w:rPr>
          <w:sz w:val="21"/>
          <w:szCs w:val="21"/>
          <w:spacing w:val="2"/>
        </w:rPr>
        <w:t>19.通过引入社会力量办博物馆有其独特的优势：富有</w:t>
      </w:r>
      <w:r>
        <w:rPr>
          <w:sz w:val="21"/>
          <w:szCs w:val="21"/>
          <w:spacing w:val="1"/>
        </w:rPr>
        <w:t>趣味性、风格灵活多变。非国有博物馆摆脱了严肃</w:t>
      </w:r>
      <w:r>
        <w:rPr>
          <w:sz w:val="21"/>
          <w:szCs w:val="21"/>
        </w:rPr>
        <w:t xml:space="preserve"> </w:t>
      </w:r>
      <w:r>
        <w:rPr>
          <w:sz w:val="21"/>
          <w:szCs w:val="21"/>
        </w:rPr>
        <w:t>与厚重，更多了一丝特立独行的味道。这与社会审美需求的多元化是息息相关的。在非国有博物</w:t>
      </w:r>
      <w:r>
        <w:rPr>
          <w:sz w:val="21"/>
          <w:szCs w:val="21"/>
          <w:spacing w:val="-1"/>
        </w:rPr>
        <w:t>馆建设方面，</w:t>
      </w:r>
      <w:r>
        <w:rPr>
          <w:sz w:val="21"/>
          <w:szCs w:val="21"/>
        </w:rPr>
        <w:t xml:space="preserve"> </w:t>
      </w:r>
      <w:r>
        <w:rPr>
          <w:sz w:val="21"/>
          <w:szCs w:val="21"/>
        </w:rPr>
        <w:t>要警惕盲目跟风。博物馆，一定是基于当地的独特文化传统、风俗习惯而创新打造的</w:t>
      </w:r>
      <w:r>
        <w:rPr>
          <w:sz w:val="21"/>
          <w:szCs w:val="21"/>
          <w:spacing w:val="-1"/>
        </w:rPr>
        <w:t>。脱离了文化根脉的博物</w:t>
      </w:r>
      <w:r>
        <w:rPr>
          <w:sz w:val="21"/>
          <w:szCs w:val="21"/>
        </w:rPr>
        <w:t xml:space="preserve"> </w:t>
      </w:r>
      <w:r>
        <w:rPr>
          <w:sz w:val="21"/>
          <w:szCs w:val="21"/>
          <w:spacing w:val="-2"/>
        </w:rPr>
        <w:t>馆无法立足，没有了创新灵魂的博物馆没有未来。</w:t>
      </w:r>
    </w:p>
    <w:p>
      <w:pPr>
        <w:pStyle w:val="BodyText"/>
        <w:ind w:left="429"/>
        <w:spacing w:before="100" w:line="219" w:lineRule="auto"/>
        <w:rPr>
          <w:sz w:val="21"/>
          <w:szCs w:val="21"/>
        </w:rPr>
      </w:pPr>
      <w:r>
        <w:rPr>
          <w:sz w:val="21"/>
          <w:szCs w:val="21"/>
          <w:spacing w:val="-4"/>
        </w:rPr>
        <w:t>这段文字意在说明：</w:t>
      </w:r>
    </w:p>
    <w:p>
      <w:pPr>
        <w:pStyle w:val="BodyText"/>
        <w:ind w:left="429"/>
        <w:spacing w:before="190" w:line="219" w:lineRule="auto"/>
        <w:rPr>
          <w:sz w:val="21"/>
          <w:szCs w:val="21"/>
        </w:rPr>
      </w:pPr>
      <w:r>
        <w:rPr>
          <w:sz w:val="21"/>
          <w:szCs w:val="21"/>
          <w:spacing w:val="2"/>
        </w:rPr>
        <w:t>A.社会力量对于博物馆建设的独特作用         </w:t>
      </w:r>
      <w:r>
        <w:rPr>
          <w:rFonts w:ascii="Times New Roman" w:hAnsi="Times New Roman" w:eastAsia="Times New Roman" w:cs="Times New Roman"/>
          <w:sz w:val="21"/>
          <w:szCs w:val="21"/>
          <w:spacing w:val="2"/>
        </w:rPr>
        <w:t>B.</w:t>
      </w:r>
      <w:r>
        <w:rPr>
          <w:sz w:val="21"/>
          <w:szCs w:val="21"/>
          <w:spacing w:val="2"/>
        </w:rPr>
        <w:t>博物馆建设实现创新发展的可能路径</w:t>
      </w:r>
    </w:p>
    <w:p>
      <w:pPr>
        <w:pStyle w:val="BodyText"/>
        <w:ind w:left="429"/>
        <w:spacing w:before="190" w:line="218" w:lineRule="auto"/>
        <w:rPr>
          <w:sz w:val="21"/>
          <w:szCs w:val="21"/>
        </w:rPr>
      </w:pPr>
      <w:r>
        <w:rPr>
          <w:rFonts w:ascii="Times New Roman" w:hAnsi="Times New Roman" w:eastAsia="Times New Roman" w:cs="Times New Roman"/>
          <w:sz w:val="21"/>
          <w:szCs w:val="21"/>
          <w:spacing w:val="3"/>
        </w:rPr>
        <w:t>C.</w:t>
      </w:r>
      <w:r>
        <w:rPr>
          <w:sz w:val="21"/>
          <w:szCs w:val="21"/>
          <w:spacing w:val="3"/>
        </w:rPr>
        <w:t>传统文化资源对于博物馆的重要价值  </w:t>
      </w:r>
      <w:r>
        <w:rPr>
          <w:sz w:val="21"/>
          <w:szCs w:val="21"/>
          <w:spacing w:val="2"/>
        </w:rPr>
        <w:t xml:space="preserve">       D.非国有博物馆的优势与未来建设重点</w:t>
      </w:r>
    </w:p>
    <w:p>
      <w:pPr>
        <w:pStyle w:val="BodyText"/>
        <w:ind w:right="23" w:firstLine="429"/>
        <w:spacing w:before="192" w:line="319" w:lineRule="auto"/>
        <w:rPr>
          <w:sz w:val="21"/>
          <w:szCs w:val="21"/>
        </w:rPr>
      </w:pPr>
      <w:r>
        <w:rPr>
          <w:sz w:val="21"/>
          <w:szCs w:val="21"/>
          <w:spacing w:val="4"/>
        </w:rPr>
        <w:t>20.湿地被誉为“地球之肾”,是自然界中自净能力最强的生态系统。湿地低平</w:t>
      </w:r>
      <w:r>
        <w:rPr>
          <w:sz w:val="21"/>
          <w:szCs w:val="21"/>
          <w:spacing w:val="3"/>
        </w:rPr>
        <w:t>的地势和缓慢的水流，可</w:t>
      </w:r>
      <w:r>
        <w:rPr>
          <w:sz w:val="21"/>
          <w:szCs w:val="21"/>
        </w:rPr>
        <w:t xml:space="preserve"> </w:t>
      </w:r>
      <w:r>
        <w:rPr>
          <w:sz w:val="21"/>
          <w:szCs w:val="21"/>
          <w:spacing w:val="-1"/>
        </w:rPr>
        <w:t>以让污染物中的悬浮物在重力的作用下沉降；芦苇、香蒲、狐尾藻等湿地植物可直接吸收水体中的氮磷等营养</w:t>
      </w:r>
      <w:r>
        <w:rPr>
          <w:sz w:val="21"/>
          <w:szCs w:val="21"/>
          <w:spacing w:val="15"/>
        </w:rPr>
        <w:t xml:space="preserve"> </w:t>
      </w:r>
      <w:r>
        <w:rPr>
          <w:sz w:val="21"/>
          <w:szCs w:val="21"/>
        </w:rPr>
        <w:t>物质，并对水体中的重金属等污染物质进行富集；广泛分布于水体、基质和植物根系等</w:t>
      </w:r>
      <w:r>
        <w:rPr>
          <w:sz w:val="21"/>
          <w:szCs w:val="21"/>
          <w:spacing w:val="-1"/>
        </w:rPr>
        <w:t>环境中的微生物能够参</w:t>
      </w:r>
      <w:r>
        <w:rPr>
          <w:sz w:val="21"/>
          <w:szCs w:val="21"/>
        </w:rPr>
        <w:t xml:space="preserve"> </w:t>
      </w:r>
      <w:r>
        <w:rPr>
          <w:sz w:val="21"/>
          <w:szCs w:val="21"/>
          <w:spacing w:val="-1"/>
        </w:rPr>
        <w:t>与多种氧化还原反应，降解、去除各类污染物。</w:t>
      </w:r>
    </w:p>
    <w:p>
      <w:pPr>
        <w:pStyle w:val="BodyText"/>
        <w:ind w:left="429"/>
        <w:spacing w:before="99" w:line="219" w:lineRule="auto"/>
        <w:rPr>
          <w:sz w:val="21"/>
          <w:szCs w:val="21"/>
        </w:rPr>
      </w:pPr>
      <w:r>
        <w:rPr>
          <w:sz w:val="21"/>
          <w:szCs w:val="21"/>
          <w:spacing w:val="-3"/>
        </w:rPr>
        <w:t>这段文字主要介绍了湿地：</w:t>
      </w:r>
    </w:p>
    <w:p>
      <w:pPr>
        <w:pStyle w:val="BodyText"/>
        <w:ind w:left="429"/>
        <w:spacing w:before="191" w:line="218" w:lineRule="auto"/>
        <w:rPr>
          <w:sz w:val="21"/>
          <w:szCs w:val="21"/>
        </w:rPr>
      </w:pPr>
      <w:r>
        <w:rPr>
          <w:rFonts w:ascii="Times New Roman" w:hAnsi="Times New Roman" w:eastAsia="Times New Roman" w:cs="Times New Roman"/>
          <w:sz w:val="21"/>
          <w:szCs w:val="21"/>
          <w:b/>
          <w:bCs/>
          <w:spacing w:val="4"/>
        </w:rPr>
        <w:t>A.</w:t>
      </w:r>
      <w:r>
        <w:rPr>
          <w:sz w:val="21"/>
          <w:szCs w:val="21"/>
          <w:spacing w:val="4"/>
        </w:rPr>
        <w:t>在地理学上的判断标准</w:t>
      </w:r>
      <w:r>
        <w:rPr>
          <w:sz w:val="21"/>
          <w:szCs w:val="21"/>
          <w:spacing w:val="69"/>
        </w:rPr>
        <w:t xml:space="preserve"> </w:t>
      </w:r>
      <w:r>
        <w:rPr>
          <w:rFonts w:ascii="Times New Roman" w:hAnsi="Times New Roman" w:eastAsia="Times New Roman" w:cs="Times New Roman"/>
          <w:sz w:val="21"/>
          <w:szCs w:val="21"/>
          <w:spacing w:val="4"/>
        </w:rPr>
        <w:t>B.</w:t>
      </w:r>
      <w:r>
        <w:rPr>
          <w:rFonts w:ascii="Times New Roman" w:hAnsi="Times New Roman" w:eastAsia="Times New Roman" w:cs="Times New Roman"/>
          <w:sz w:val="21"/>
          <w:szCs w:val="21"/>
          <w:spacing w:val="-21"/>
        </w:rPr>
        <w:t xml:space="preserve"> </w:t>
      </w:r>
      <w:r>
        <w:rPr>
          <w:sz w:val="21"/>
          <w:szCs w:val="21"/>
          <w:spacing w:val="4"/>
        </w:rPr>
        <w:t>各类植物的分类方式 </w:t>
      </w:r>
      <w:r>
        <w:rPr>
          <w:rFonts w:ascii="Times New Roman" w:hAnsi="Times New Roman" w:eastAsia="Times New Roman" w:cs="Times New Roman"/>
          <w:sz w:val="21"/>
          <w:szCs w:val="21"/>
          <w:spacing w:val="4"/>
        </w:rPr>
        <w:t>C. </w:t>
      </w:r>
      <w:r>
        <w:rPr>
          <w:sz w:val="21"/>
          <w:szCs w:val="21"/>
          <w:spacing w:val="4"/>
        </w:rPr>
        <w:t>对地球生态系统的价值  </w:t>
      </w:r>
      <w:r>
        <w:rPr>
          <w:rFonts w:ascii="Times New Roman" w:hAnsi="Times New Roman" w:eastAsia="Times New Roman" w:cs="Times New Roman"/>
          <w:sz w:val="21"/>
          <w:szCs w:val="21"/>
          <w:spacing w:val="4"/>
        </w:rPr>
        <w:t>D.</w:t>
      </w:r>
      <w:r>
        <w:rPr>
          <w:rFonts w:ascii="Times New Roman" w:hAnsi="Times New Roman" w:eastAsia="Times New Roman" w:cs="Times New Roman"/>
          <w:sz w:val="21"/>
          <w:szCs w:val="21"/>
          <w:spacing w:val="-13"/>
        </w:rPr>
        <w:t xml:space="preserve"> </w:t>
      </w:r>
      <w:r>
        <w:rPr>
          <w:sz w:val="21"/>
          <w:szCs w:val="21"/>
          <w:spacing w:val="4"/>
        </w:rPr>
        <w:t>自净的原理以及过程</w:t>
      </w:r>
    </w:p>
    <w:p>
      <w:pPr>
        <w:spacing w:line="218" w:lineRule="auto"/>
        <w:sectPr>
          <w:footerReference w:type="default" r:id="rId3"/>
          <w:pgSz w:w="11910" w:h="16840"/>
          <w:pgMar w:top="1009" w:right="914" w:bottom="548" w:left="900" w:header="0" w:footer="409" w:gutter="0"/>
        </w:sectPr>
        <w:rPr>
          <w:sz w:val="21"/>
          <w:szCs w:val="21"/>
        </w:rPr>
      </w:pPr>
    </w:p>
    <w:p>
      <w:pPr>
        <w:pStyle w:val="BodyText"/>
        <w:ind w:right="195" w:firstLine="429"/>
        <w:spacing w:before="42" w:line="316" w:lineRule="auto"/>
        <w:jc w:val="both"/>
        <w:rPr>
          <w:sz w:val="21"/>
          <w:szCs w:val="21"/>
        </w:rPr>
      </w:pPr>
      <w:r>
        <w:rPr>
          <w:rFonts w:ascii="Times New Roman" w:hAnsi="Times New Roman" w:eastAsia="Times New Roman" w:cs="Times New Roman"/>
          <w:sz w:val="21"/>
          <w:szCs w:val="21"/>
          <w:spacing w:val="3"/>
        </w:rPr>
        <w:t>21.</w:t>
      </w:r>
      <w:r>
        <w:rPr>
          <w:sz w:val="21"/>
          <w:szCs w:val="21"/>
          <w:spacing w:val="3"/>
        </w:rPr>
        <w:t>在地球的演变历程中，曾出现过几次大规模物种灭绝</w:t>
      </w:r>
      <w:r>
        <w:rPr>
          <w:sz w:val="21"/>
          <w:szCs w:val="21"/>
          <w:spacing w:val="2"/>
        </w:rPr>
        <w:t>事件，如0.66亿年前恐龙灭绝事件，但没有任何</w:t>
      </w:r>
      <w:r>
        <w:rPr>
          <w:sz w:val="21"/>
          <w:szCs w:val="21"/>
        </w:rPr>
        <w:t xml:space="preserve"> </w:t>
      </w:r>
      <w:r>
        <w:rPr>
          <w:sz w:val="21"/>
          <w:szCs w:val="21"/>
          <w:spacing w:val="4"/>
        </w:rPr>
        <w:t>物种灭绝事件比发生在2.52亿年前二叠纪未期的“大灭绝事件”更具破坏性。这次事件之</w:t>
      </w:r>
      <w:r>
        <w:rPr>
          <w:sz w:val="21"/>
          <w:szCs w:val="21"/>
          <w:spacing w:val="3"/>
        </w:rPr>
        <w:t>后地球生态系统恢</w:t>
      </w:r>
      <w:r>
        <w:rPr>
          <w:sz w:val="21"/>
          <w:szCs w:val="21"/>
        </w:rPr>
        <w:t xml:space="preserve"> </w:t>
      </w:r>
      <w:r>
        <w:rPr>
          <w:sz w:val="21"/>
          <w:szCs w:val="21"/>
        </w:rPr>
        <w:t>复速度较慢。多样性生态系统崩溃，导致二叠纪物种灭绝事件比其</w:t>
      </w:r>
      <w:r>
        <w:rPr>
          <w:sz w:val="21"/>
          <w:szCs w:val="21"/>
          <w:spacing w:val="-1"/>
        </w:rPr>
        <w:t>他灭绝事件对生态平衡的破坏性更大。</w:t>
      </w:r>
    </w:p>
    <w:p>
      <w:pPr>
        <w:pStyle w:val="BodyText"/>
        <w:ind w:left="429"/>
        <w:spacing w:before="102" w:line="219" w:lineRule="auto"/>
        <w:rPr>
          <w:sz w:val="21"/>
          <w:szCs w:val="21"/>
        </w:rPr>
      </w:pPr>
      <w:r>
        <w:rPr>
          <w:sz w:val="21"/>
          <w:szCs w:val="21"/>
          <w:spacing w:val="-4"/>
        </w:rPr>
        <w:t>这段文字意在强调：</w:t>
      </w:r>
    </w:p>
    <w:p>
      <w:pPr>
        <w:pStyle w:val="BodyText"/>
        <w:ind w:left="429"/>
        <w:spacing w:before="190" w:line="219" w:lineRule="auto"/>
        <w:rPr>
          <w:sz w:val="21"/>
          <w:szCs w:val="21"/>
        </w:rPr>
      </w:pPr>
      <w:r>
        <w:rPr>
          <w:rFonts w:ascii="Times New Roman" w:hAnsi="Times New Roman" w:eastAsia="Times New Roman" w:cs="Times New Roman"/>
          <w:sz w:val="21"/>
          <w:szCs w:val="21"/>
        </w:rPr>
        <w:t>A. </w:t>
      </w:r>
      <w:r>
        <w:rPr>
          <w:sz w:val="21"/>
          <w:szCs w:val="21"/>
        </w:rPr>
        <w:t>“大灭绝事件”的重要影响</w:t>
      </w:r>
      <w:r>
        <w:rPr>
          <w:sz w:val="21"/>
          <w:szCs w:val="21"/>
          <w:spacing w:val="4"/>
        </w:rPr>
        <w:t xml:space="preserve">                 </w:t>
      </w:r>
      <w:r>
        <w:rPr>
          <w:rFonts w:ascii="Times New Roman" w:hAnsi="Times New Roman" w:eastAsia="Times New Roman" w:cs="Times New Roman"/>
          <w:sz w:val="21"/>
          <w:szCs w:val="21"/>
        </w:rPr>
        <w:t>B.</w:t>
      </w:r>
      <w:r>
        <w:rPr>
          <w:sz w:val="21"/>
          <w:szCs w:val="21"/>
        </w:rPr>
        <w:t>了解古生命对认识现代物种</w:t>
      </w:r>
      <w:r>
        <w:rPr>
          <w:sz w:val="21"/>
          <w:szCs w:val="21"/>
          <w:spacing w:val="-1"/>
        </w:rPr>
        <w:t>的意义</w:t>
      </w:r>
    </w:p>
    <w:p>
      <w:pPr>
        <w:pStyle w:val="BodyText"/>
        <w:ind w:left="429" w:right="2255"/>
        <w:spacing w:before="179" w:line="373" w:lineRule="auto"/>
        <w:rPr>
          <w:sz w:val="21"/>
          <w:szCs w:val="21"/>
        </w:rPr>
      </w:pPr>
      <w:r>
        <w:rPr>
          <w:rFonts w:ascii="Times New Roman" w:hAnsi="Times New Roman" w:eastAsia="Times New Roman" w:cs="Times New Roman"/>
          <w:sz w:val="21"/>
          <w:szCs w:val="21"/>
          <w:spacing w:val="3"/>
        </w:rPr>
        <w:t>C.</w:t>
      </w:r>
      <w:r>
        <w:rPr>
          <w:sz w:val="21"/>
          <w:szCs w:val="21"/>
          <w:spacing w:val="3"/>
        </w:rPr>
        <w:t>物种灭绝的一般规律                       </w:t>
      </w:r>
      <w:r>
        <w:rPr>
          <w:rFonts w:ascii="Times New Roman" w:hAnsi="Times New Roman" w:eastAsia="Times New Roman" w:cs="Times New Roman"/>
          <w:sz w:val="21"/>
          <w:szCs w:val="21"/>
          <w:spacing w:val="3"/>
        </w:rPr>
        <w:t>D.</w:t>
      </w:r>
      <w:r>
        <w:rPr>
          <w:sz w:val="21"/>
          <w:szCs w:val="21"/>
          <w:spacing w:val="3"/>
        </w:rPr>
        <w:t>生态</w:t>
      </w:r>
      <w:r>
        <w:rPr>
          <w:sz w:val="21"/>
          <w:szCs w:val="21"/>
          <w:spacing w:val="2"/>
        </w:rPr>
        <w:t>多样性是生命繁衍的保障</w:t>
      </w:r>
      <w:r>
        <w:rPr>
          <w:sz w:val="21"/>
          <w:szCs w:val="21"/>
        </w:rPr>
        <w:t xml:space="preserve"> </w:t>
      </w:r>
      <w:r>
        <w:rPr>
          <w:sz w:val="21"/>
          <w:szCs w:val="21"/>
          <w:spacing w:val="-2"/>
        </w:rPr>
        <w:t>22.材料一源自习近平总书记的一封回信，回信的对象</w:t>
      </w:r>
      <w:r>
        <w:rPr>
          <w:sz w:val="21"/>
          <w:szCs w:val="21"/>
          <w:spacing w:val="-3"/>
        </w:rPr>
        <w:t>是：</w:t>
      </w:r>
    </w:p>
    <w:p>
      <w:pPr>
        <w:pStyle w:val="BodyText"/>
        <w:ind w:left="429"/>
        <w:spacing w:before="31" w:line="219" w:lineRule="auto"/>
        <w:rPr>
          <w:sz w:val="21"/>
          <w:szCs w:val="21"/>
        </w:rPr>
      </w:pPr>
      <w:r>
        <w:rPr>
          <w:sz w:val="21"/>
          <w:szCs w:val="21"/>
          <w:spacing w:val="1"/>
        </w:rPr>
        <w:t>A.四川省南充市嘉陵区之江小学学生</w:t>
      </w:r>
      <w:r>
        <w:rPr>
          <w:sz w:val="21"/>
          <w:szCs w:val="21"/>
        </w:rPr>
        <w:t xml:space="preserve">            </w:t>
      </w:r>
      <w:r>
        <w:rPr>
          <w:sz w:val="21"/>
          <w:szCs w:val="21"/>
          <w:spacing w:val="1"/>
        </w:rPr>
        <w:t>B.北京市八达</w:t>
      </w:r>
      <w:r>
        <w:rPr>
          <w:sz w:val="21"/>
          <w:szCs w:val="21"/>
        </w:rPr>
        <w:t>岭长城脚下的乡亲们</w:t>
      </w:r>
    </w:p>
    <w:p>
      <w:pPr>
        <w:pStyle w:val="BodyText"/>
        <w:ind w:left="429"/>
        <w:spacing w:before="192" w:line="219" w:lineRule="auto"/>
        <w:rPr>
          <w:sz w:val="21"/>
          <w:szCs w:val="21"/>
        </w:rPr>
      </w:pPr>
      <w:r>
        <w:rPr>
          <w:rFonts w:ascii="Times New Roman" w:hAnsi="Times New Roman" w:eastAsia="Times New Roman" w:cs="Times New Roman"/>
          <w:sz w:val="21"/>
          <w:szCs w:val="21"/>
          <w:spacing w:val="1"/>
        </w:rPr>
        <w:t>C.</w:t>
      </w:r>
      <w:r>
        <w:rPr>
          <w:sz w:val="21"/>
          <w:szCs w:val="21"/>
          <w:spacing w:val="1"/>
        </w:rPr>
        <w:t>建设和守护密云水库的乡亲们</w:t>
      </w:r>
      <w:r>
        <w:rPr>
          <w:sz w:val="21"/>
          <w:szCs w:val="21"/>
          <w:spacing w:val="7"/>
        </w:rPr>
        <w:t xml:space="preserve">               </w:t>
      </w:r>
      <w:r>
        <w:rPr>
          <w:sz w:val="21"/>
          <w:szCs w:val="21"/>
          <w:spacing w:val="1"/>
        </w:rPr>
        <w:t>D.中国国家博物馆的老专家</w:t>
      </w:r>
    </w:p>
    <w:p>
      <w:pPr>
        <w:pStyle w:val="BodyText"/>
        <w:ind w:left="429"/>
        <w:spacing w:before="180" w:line="219" w:lineRule="auto"/>
        <w:rPr>
          <w:sz w:val="21"/>
          <w:szCs w:val="21"/>
        </w:rPr>
      </w:pPr>
      <w:r>
        <w:rPr>
          <w:sz w:val="21"/>
          <w:szCs w:val="21"/>
          <w:spacing w:val="-4"/>
        </w:rPr>
        <w:t>23.下列符合材料一观点的是：</w:t>
      </w:r>
    </w:p>
    <w:p>
      <w:pPr>
        <w:pStyle w:val="BodyText"/>
        <w:ind w:left="429"/>
        <w:spacing w:before="191" w:line="219" w:lineRule="auto"/>
        <w:rPr>
          <w:sz w:val="21"/>
          <w:szCs w:val="21"/>
        </w:rPr>
      </w:pPr>
      <w:r>
        <w:rPr>
          <w:rFonts w:ascii="Times New Roman" w:hAnsi="Times New Roman" w:eastAsia="Times New Roman" w:cs="Times New Roman"/>
          <w:sz w:val="21"/>
          <w:szCs w:val="21"/>
          <w:spacing w:val="-1"/>
        </w:rPr>
        <w:t>A.</w:t>
      </w:r>
      <w:r>
        <w:rPr>
          <w:sz w:val="21"/>
          <w:szCs w:val="21"/>
          <w:spacing w:val="-1"/>
        </w:rPr>
        <w:t>历史文化遗产承载着中华民族的基因和血脉，积极推进历史文化遗产保护传承，弘扬中华优秀传统文化</w:t>
      </w:r>
    </w:p>
    <w:p>
      <w:pPr>
        <w:pStyle w:val="BodyText"/>
        <w:ind w:left="429"/>
        <w:spacing w:before="192" w:line="219" w:lineRule="auto"/>
        <w:rPr>
          <w:sz w:val="21"/>
          <w:szCs w:val="21"/>
        </w:rPr>
      </w:pPr>
      <w:r>
        <w:rPr>
          <w:rFonts w:ascii="Times New Roman" w:hAnsi="Times New Roman" w:eastAsia="Times New Roman" w:cs="Times New Roman"/>
          <w:sz w:val="21"/>
          <w:szCs w:val="21"/>
          <w:spacing w:val="1"/>
        </w:rPr>
        <w:t>B.</w:t>
      </w:r>
      <w:r>
        <w:rPr>
          <w:sz w:val="21"/>
          <w:szCs w:val="21"/>
          <w:spacing w:val="1"/>
        </w:rPr>
        <w:t>世界由丰富多彩的文明构成，不同文明间应相互理解和尊重，各</w:t>
      </w:r>
      <w:r>
        <w:rPr>
          <w:sz w:val="21"/>
          <w:szCs w:val="21"/>
        </w:rPr>
        <w:t>种文明之间应交流互鉴、包容合作</w:t>
      </w:r>
    </w:p>
    <w:p>
      <w:pPr>
        <w:pStyle w:val="BodyText"/>
        <w:ind w:right="182" w:firstLine="429"/>
        <w:spacing w:before="179" w:line="314" w:lineRule="auto"/>
        <w:rPr>
          <w:sz w:val="21"/>
          <w:szCs w:val="21"/>
        </w:rPr>
      </w:pPr>
      <w:r>
        <w:rPr>
          <w:rFonts w:ascii="Times New Roman" w:hAnsi="Times New Roman" w:eastAsia="Times New Roman" w:cs="Times New Roman"/>
          <w:sz w:val="21"/>
          <w:szCs w:val="21"/>
        </w:rPr>
        <w:t>C.</w:t>
      </w:r>
      <w:r>
        <w:rPr>
          <w:sz w:val="21"/>
          <w:szCs w:val="21"/>
        </w:rPr>
        <w:t>每一种文明都延续着一个国家和民族的精神血脉，既需要薪火相传、代代守护，更需要与时俱进、</w:t>
      </w:r>
      <w:r>
        <w:rPr>
          <w:sz w:val="21"/>
          <w:szCs w:val="21"/>
          <w:spacing w:val="-1"/>
        </w:rPr>
        <w:t>勇于</w:t>
      </w:r>
      <w:r>
        <w:rPr>
          <w:sz w:val="21"/>
          <w:szCs w:val="21"/>
        </w:rPr>
        <w:t xml:space="preserve"> </w:t>
      </w:r>
      <w:r>
        <w:rPr>
          <w:sz w:val="21"/>
          <w:szCs w:val="21"/>
          <w:spacing w:val="-3"/>
        </w:rPr>
        <w:t>创新</w:t>
      </w:r>
    </w:p>
    <w:p>
      <w:pPr>
        <w:pStyle w:val="BodyText"/>
        <w:ind w:right="202" w:firstLine="429"/>
        <w:spacing w:before="87" w:line="330" w:lineRule="auto"/>
        <w:rPr>
          <w:sz w:val="21"/>
          <w:szCs w:val="21"/>
        </w:rPr>
      </w:pPr>
      <w:r>
        <w:rPr>
          <w:rFonts w:ascii="Times New Roman" w:hAnsi="Times New Roman" w:eastAsia="Times New Roman" w:cs="Times New Roman"/>
          <w:sz w:val="21"/>
          <w:szCs w:val="21"/>
          <w:spacing w:val="-1"/>
        </w:rPr>
        <w:t>D.</w:t>
      </w:r>
      <w:r>
        <w:rPr>
          <w:sz w:val="21"/>
          <w:szCs w:val="21"/>
          <w:spacing w:val="-1"/>
        </w:rPr>
        <w:t>加强历史文化遗产保护传承，提高研究阐释和展示传播水平，让其成为加强社会主义精神文明建设的深</w:t>
      </w:r>
      <w:r>
        <w:rPr>
          <w:sz w:val="21"/>
          <w:szCs w:val="21"/>
          <w:spacing w:val="13"/>
        </w:rPr>
        <w:t xml:space="preserve"> </w:t>
      </w:r>
      <w:r>
        <w:rPr>
          <w:sz w:val="21"/>
          <w:szCs w:val="21"/>
          <w:spacing w:val="9"/>
        </w:rPr>
        <w:t>厚滋养</w:t>
      </w:r>
    </w:p>
    <w:p>
      <w:pPr>
        <w:pStyle w:val="BodyText"/>
        <w:ind w:left="429"/>
        <w:spacing w:before="58" w:line="219" w:lineRule="auto"/>
        <w:rPr>
          <w:sz w:val="21"/>
          <w:szCs w:val="21"/>
        </w:rPr>
      </w:pPr>
      <w:r>
        <w:rPr>
          <w:rFonts w:ascii="Times New Roman" w:hAnsi="Times New Roman" w:eastAsia="Times New Roman" w:cs="Times New Roman"/>
          <w:sz w:val="21"/>
          <w:szCs w:val="21"/>
          <w:b/>
          <w:bCs/>
          <w:spacing w:val="1"/>
        </w:rPr>
        <w:t>24.</w:t>
      </w:r>
      <w:r>
        <w:rPr>
          <w:sz w:val="21"/>
          <w:szCs w:val="21"/>
          <w:spacing w:val="1"/>
        </w:rPr>
        <w:t>下列案例与材料二中画横线句子对应错误的是</w:t>
      </w:r>
    </w:p>
    <w:p>
      <w:pPr>
        <w:pStyle w:val="BodyText"/>
        <w:ind w:right="175" w:firstLine="429"/>
        <w:spacing w:before="182" w:line="330" w:lineRule="auto"/>
        <w:rPr>
          <w:sz w:val="21"/>
          <w:szCs w:val="21"/>
        </w:rPr>
      </w:pPr>
      <w:r>
        <w:rPr>
          <w:sz w:val="21"/>
          <w:szCs w:val="21"/>
        </w:rPr>
        <w:t>A.I:</w:t>
      </w:r>
      <w:r>
        <w:rPr>
          <w:sz w:val="21"/>
          <w:szCs w:val="21"/>
          <w:spacing w:val="93"/>
        </w:rPr>
        <w:t xml:space="preserve"> </w:t>
      </w:r>
      <w:r>
        <w:rPr>
          <w:sz w:val="21"/>
          <w:szCs w:val="21"/>
        </w:rPr>
        <w:t>国家博物馆推出“三维珍品”在线展示，人们可以直接在电脑或手机上观看以及旋转拖拽藏品三维 </w:t>
      </w:r>
      <w:r>
        <w:rPr>
          <w:sz w:val="21"/>
          <w:szCs w:val="21"/>
          <w:spacing w:val="3"/>
        </w:rPr>
        <w:t>模型，360度查看文物局部细节</w:t>
      </w:r>
    </w:p>
    <w:p>
      <w:pPr>
        <w:pStyle w:val="BodyText"/>
        <w:ind w:right="212" w:firstLine="429"/>
        <w:spacing w:before="78" w:line="314" w:lineRule="auto"/>
        <w:rPr>
          <w:sz w:val="21"/>
          <w:szCs w:val="21"/>
        </w:rPr>
      </w:pPr>
      <w:r>
        <w:rPr>
          <w:sz w:val="21"/>
          <w:szCs w:val="21"/>
          <w:spacing w:val="-1"/>
        </w:rPr>
        <w:t>B.</w:t>
      </w:r>
      <w:r>
        <w:rPr>
          <w:sz w:val="21"/>
          <w:szCs w:val="21"/>
          <w:spacing w:val="-61"/>
        </w:rPr>
        <w:t xml:space="preserve"> </w:t>
      </w:r>
      <w:r>
        <w:rPr>
          <w:sz w:val="21"/>
          <w:szCs w:val="21"/>
          <w:spacing w:val="-1"/>
        </w:rPr>
        <w:t>Ⅱ:</w:t>
      </w:r>
      <w:r>
        <w:rPr>
          <w:sz w:val="21"/>
          <w:szCs w:val="21"/>
          <w:spacing w:val="-37"/>
        </w:rPr>
        <w:t xml:space="preserve"> </w:t>
      </w:r>
      <w:r>
        <w:rPr>
          <w:sz w:val="21"/>
          <w:szCs w:val="21"/>
          <w:spacing w:val="-1"/>
        </w:rPr>
        <w:t>根据《中华人民共和国劳动法》有关规定，人力资源和社会保障部、国家文</w:t>
      </w:r>
      <w:r>
        <w:rPr>
          <w:sz w:val="21"/>
          <w:szCs w:val="21"/>
          <w:spacing w:val="-2"/>
        </w:rPr>
        <w:t>物局共同制定了考古探</w:t>
      </w:r>
      <w:r>
        <w:rPr>
          <w:sz w:val="21"/>
          <w:szCs w:val="21"/>
        </w:rPr>
        <w:t xml:space="preserve"> </w:t>
      </w:r>
      <w:r>
        <w:rPr>
          <w:sz w:val="21"/>
          <w:szCs w:val="21"/>
          <w:spacing w:val="-1"/>
        </w:rPr>
        <w:t>掘工国家职业标准</w:t>
      </w:r>
    </w:p>
    <w:p>
      <w:pPr>
        <w:pStyle w:val="BodyText"/>
        <w:ind w:left="429"/>
        <w:spacing w:before="96" w:line="219" w:lineRule="auto"/>
        <w:rPr>
          <w:sz w:val="21"/>
          <w:szCs w:val="21"/>
        </w:rPr>
      </w:pPr>
      <w:r>
        <w:rPr>
          <w:sz w:val="21"/>
          <w:szCs w:val="21"/>
          <w:spacing w:val="3"/>
        </w:rPr>
        <w:t>C.Ⅲ:《国家宝藏》《中国国宝大会》《中国考</w:t>
      </w:r>
      <w:r>
        <w:rPr>
          <w:sz w:val="21"/>
          <w:szCs w:val="21"/>
          <w:spacing w:val="2"/>
        </w:rPr>
        <w:t>古大会》等一系列文化遗产类电视节目诞生</w:t>
      </w:r>
    </w:p>
    <w:p>
      <w:pPr>
        <w:pStyle w:val="BodyText"/>
        <w:ind w:right="190" w:firstLine="429"/>
        <w:spacing w:before="162" w:line="340" w:lineRule="auto"/>
        <w:rPr>
          <w:sz w:val="21"/>
          <w:szCs w:val="21"/>
        </w:rPr>
      </w:pPr>
      <w:r>
        <w:rPr>
          <w:rFonts w:ascii="Times New Roman" w:hAnsi="Times New Roman" w:eastAsia="Times New Roman" w:cs="Times New Roman"/>
          <w:sz w:val="21"/>
          <w:szCs w:val="21"/>
        </w:rPr>
        <w:t>D.IV:</w:t>
      </w:r>
      <w:r>
        <w:rPr>
          <w:rFonts w:ascii="Times New Roman" w:hAnsi="Times New Roman" w:eastAsia="Times New Roman" w:cs="Times New Roman"/>
          <w:sz w:val="21"/>
          <w:szCs w:val="21"/>
          <w:spacing w:val="66"/>
        </w:rPr>
        <w:t xml:space="preserve"> </w:t>
      </w:r>
      <w:r>
        <w:rPr>
          <w:sz w:val="21"/>
          <w:szCs w:val="21"/>
        </w:rPr>
        <w:t>某中学举办青少年“寻根华夏”研学夏令营，在中国文字博物馆探索汉字起源，体会汉字承载的历 </w:t>
      </w:r>
      <w:r>
        <w:rPr>
          <w:sz w:val="21"/>
          <w:szCs w:val="21"/>
          <w:spacing w:val="-2"/>
        </w:rPr>
        <w:t>史厚重与文化积淀</w:t>
      </w:r>
    </w:p>
    <w:p>
      <w:pPr>
        <w:pStyle w:val="BodyText"/>
        <w:ind w:left="429"/>
        <w:spacing w:before="55" w:line="219" w:lineRule="auto"/>
        <w:rPr>
          <w:sz w:val="21"/>
          <w:szCs w:val="21"/>
        </w:rPr>
      </w:pPr>
      <w:r>
        <w:rPr>
          <w:rFonts w:ascii="Times New Roman" w:hAnsi="Times New Roman" w:eastAsia="Times New Roman" w:cs="Times New Roman"/>
          <w:sz w:val="21"/>
          <w:szCs w:val="21"/>
          <w:b/>
          <w:bCs/>
          <w:spacing w:val="2"/>
        </w:rPr>
        <w:t>25.</w:t>
      </w:r>
      <w:r>
        <w:rPr>
          <w:rFonts w:ascii="Times New Roman" w:hAnsi="Times New Roman" w:eastAsia="Times New Roman" w:cs="Times New Roman"/>
          <w:sz w:val="21"/>
          <w:szCs w:val="21"/>
          <w:b/>
          <w:bCs/>
          <w:spacing w:val="-15"/>
        </w:rPr>
        <w:t xml:space="preserve"> </w:t>
      </w:r>
      <w:r>
        <w:rPr>
          <w:sz w:val="21"/>
          <w:szCs w:val="21"/>
          <w:spacing w:val="2"/>
        </w:rPr>
        <w:t>材料二对以下哪项进行了说明?</w:t>
      </w:r>
    </w:p>
    <w:p>
      <w:pPr>
        <w:pStyle w:val="BodyText"/>
        <w:ind w:left="429"/>
        <w:spacing w:before="191" w:line="218" w:lineRule="auto"/>
        <w:rPr>
          <w:sz w:val="21"/>
          <w:szCs w:val="21"/>
        </w:rPr>
      </w:pPr>
      <w:r>
        <w:rPr>
          <w:rFonts w:ascii="Times New Roman" w:hAnsi="Times New Roman" w:eastAsia="Times New Roman" w:cs="Times New Roman"/>
          <w:sz w:val="21"/>
          <w:szCs w:val="21"/>
          <w:spacing w:val="1"/>
        </w:rPr>
        <w:t>A.</w:t>
      </w:r>
      <w:r>
        <w:rPr>
          <w:sz w:val="21"/>
          <w:szCs w:val="21"/>
          <w:spacing w:val="1"/>
        </w:rPr>
        <w:t>文物和文化遗产的多重价值</w:t>
      </w:r>
      <w:r>
        <w:rPr>
          <w:sz w:val="21"/>
          <w:szCs w:val="21"/>
          <w:spacing w:val="5"/>
        </w:rPr>
        <w:t xml:space="preserve">                 </w:t>
      </w:r>
      <w:r>
        <w:rPr>
          <w:sz w:val="21"/>
          <w:szCs w:val="21"/>
          <w:spacing w:val="1"/>
        </w:rPr>
        <w:t>B.文化虚无主义的现实危害</w:t>
      </w:r>
    </w:p>
    <w:p>
      <w:pPr>
        <w:pStyle w:val="BodyText"/>
        <w:ind w:left="429"/>
        <w:spacing w:before="192" w:line="219" w:lineRule="auto"/>
        <w:rPr>
          <w:sz w:val="21"/>
          <w:szCs w:val="21"/>
        </w:rPr>
      </w:pPr>
      <w:r>
        <w:rPr>
          <w:rFonts w:ascii="Times New Roman" w:hAnsi="Times New Roman" w:eastAsia="Times New Roman" w:cs="Times New Roman"/>
          <w:sz w:val="21"/>
          <w:szCs w:val="21"/>
          <w:spacing w:val="3"/>
        </w:rPr>
        <w:t>C.</w:t>
      </w:r>
      <w:r>
        <w:rPr>
          <w:sz w:val="21"/>
          <w:szCs w:val="21"/>
          <w:spacing w:val="3"/>
        </w:rPr>
        <w:t>承载中国精神的文化产品                   </w:t>
      </w:r>
      <w:r>
        <w:rPr>
          <w:rFonts w:ascii="Times New Roman" w:hAnsi="Times New Roman" w:eastAsia="Times New Roman" w:cs="Times New Roman"/>
          <w:sz w:val="21"/>
          <w:szCs w:val="21"/>
          <w:spacing w:val="3"/>
        </w:rPr>
        <w:t>D.</w:t>
      </w:r>
      <w:r>
        <w:rPr>
          <w:sz w:val="21"/>
          <w:szCs w:val="21"/>
          <w:spacing w:val="3"/>
        </w:rPr>
        <w:t>保护中华优秀文明资源的原因</w:t>
      </w:r>
    </w:p>
    <w:p>
      <w:pPr>
        <w:pStyle w:val="BodyText"/>
        <w:ind w:left="429"/>
        <w:spacing w:before="181" w:line="219" w:lineRule="auto"/>
        <w:rPr>
          <w:sz w:val="21"/>
          <w:szCs w:val="21"/>
        </w:rPr>
      </w:pPr>
      <w:r>
        <w:rPr>
          <w:rFonts w:ascii="Times New Roman" w:hAnsi="Times New Roman" w:eastAsia="Times New Roman" w:cs="Times New Roman"/>
          <w:sz w:val="21"/>
          <w:szCs w:val="21"/>
          <w:b/>
          <w:bCs/>
          <w:spacing w:val="1"/>
        </w:rPr>
        <w:t>26.</w:t>
      </w:r>
      <w:r>
        <w:rPr>
          <w:rFonts w:ascii="Times New Roman" w:hAnsi="Times New Roman" w:eastAsia="Times New Roman" w:cs="Times New Roman"/>
          <w:sz w:val="21"/>
          <w:szCs w:val="21"/>
          <w:b/>
          <w:bCs/>
          <w:spacing w:val="-20"/>
        </w:rPr>
        <w:t xml:space="preserve"> </w:t>
      </w:r>
      <w:r>
        <w:rPr>
          <w:sz w:val="21"/>
          <w:szCs w:val="21"/>
          <w:spacing w:val="1"/>
        </w:rPr>
        <w:t>最适合作材料三标题的是</w:t>
      </w:r>
    </w:p>
    <w:p>
      <w:pPr>
        <w:pStyle w:val="BodyText"/>
        <w:ind w:left="429"/>
        <w:spacing w:before="191" w:line="219" w:lineRule="auto"/>
        <w:rPr>
          <w:sz w:val="21"/>
          <w:szCs w:val="21"/>
        </w:rPr>
      </w:pPr>
      <w:r>
        <w:rPr>
          <w:sz w:val="21"/>
          <w:szCs w:val="21"/>
          <w:spacing w:val="1"/>
        </w:rPr>
        <w:t>A.为长城文化遗产保护夯实法治根基            B.</w:t>
      </w:r>
      <w:r>
        <w:rPr>
          <w:sz w:val="21"/>
          <w:szCs w:val="21"/>
          <w:spacing w:val="-50"/>
        </w:rPr>
        <w:t xml:space="preserve"> </w:t>
      </w:r>
      <w:r>
        <w:rPr>
          <w:sz w:val="21"/>
          <w:szCs w:val="21"/>
          <w:spacing w:val="1"/>
        </w:rPr>
        <w:t>“守城人”:为后代留下长城的样貌</w:t>
      </w:r>
    </w:p>
    <w:p>
      <w:pPr>
        <w:pStyle w:val="BodyText"/>
        <w:ind w:left="429"/>
        <w:spacing w:before="171" w:line="219" w:lineRule="auto"/>
        <w:rPr>
          <w:sz w:val="21"/>
          <w:szCs w:val="21"/>
        </w:rPr>
      </w:pPr>
      <w:r>
        <w:rPr>
          <w:rFonts w:ascii="Times New Roman" w:hAnsi="Times New Roman" w:eastAsia="Times New Roman" w:cs="Times New Roman"/>
          <w:sz w:val="21"/>
          <w:szCs w:val="21"/>
          <w:spacing w:val="1"/>
        </w:rPr>
        <w:t>C.</w:t>
      </w:r>
      <w:r>
        <w:rPr>
          <w:sz w:val="21"/>
          <w:szCs w:val="21"/>
          <w:spacing w:val="1"/>
        </w:rPr>
        <w:t>凝聚保护和传承长城文化的磅礴力量</w:t>
      </w:r>
      <w:r>
        <w:rPr>
          <w:sz w:val="21"/>
          <w:szCs w:val="21"/>
          <w:spacing w:val="11"/>
        </w:rPr>
        <w:t xml:space="preserve">         </w:t>
      </w:r>
      <w:r>
        <w:rPr>
          <w:rFonts w:ascii="Times New Roman" w:hAnsi="Times New Roman" w:eastAsia="Times New Roman" w:cs="Times New Roman"/>
          <w:sz w:val="21"/>
          <w:szCs w:val="21"/>
          <w:spacing w:val="1"/>
        </w:rPr>
        <w:t>D.</w:t>
      </w:r>
      <w:r>
        <w:rPr>
          <w:sz w:val="21"/>
          <w:szCs w:val="21"/>
          <w:spacing w:val="1"/>
        </w:rPr>
        <w:t>讲好长城故事传播长城文化</w:t>
      </w:r>
    </w:p>
    <w:p>
      <w:pPr>
        <w:pStyle w:val="BodyText"/>
        <w:ind w:left="432"/>
        <w:spacing w:before="179" w:line="219" w:lineRule="auto"/>
        <w:rPr>
          <w:sz w:val="21"/>
          <w:szCs w:val="21"/>
        </w:rPr>
      </w:pPr>
      <w:r>
        <w:rPr>
          <w:sz w:val="21"/>
          <w:szCs w:val="21"/>
          <w:b/>
          <w:bCs/>
          <w:spacing w:val="4"/>
        </w:rPr>
        <w:t>阅读以下文字，完成27--31题</w:t>
      </w:r>
    </w:p>
    <w:p>
      <w:pPr>
        <w:pStyle w:val="BodyText"/>
        <w:ind w:firstLine="429"/>
        <w:spacing w:before="212" w:line="320" w:lineRule="auto"/>
        <w:rPr>
          <w:sz w:val="21"/>
          <w:szCs w:val="21"/>
        </w:rPr>
      </w:pPr>
      <w:r>
        <w:rPr>
          <w:sz w:val="21"/>
          <w:szCs w:val="21"/>
          <w:spacing w:val="1"/>
        </w:rPr>
        <w:t>2023年8月，中国科学院科研团队在河北省廊坊市建设了国内首个百千瓦液态二氧化碳储能示范验证项目。</w:t>
      </w:r>
      <w:r>
        <w:rPr>
          <w:sz w:val="21"/>
          <w:szCs w:val="21"/>
          <w:spacing w:val="9"/>
        </w:rPr>
        <w:t xml:space="preserve"> </w:t>
      </w:r>
      <w:r>
        <w:rPr>
          <w:sz w:val="21"/>
          <w:szCs w:val="21"/>
          <w:spacing w:val="1"/>
        </w:rPr>
        <w:t>二氧化碳储能系统具有显著的规模效应，</w:t>
      </w:r>
      <w:r>
        <w:rPr>
          <w:sz w:val="21"/>
          <w:szCs w:val="21"/>
          <w:u w:val="single" w:color="auto"/>
          <w:spacing w:val="1"/>
        </w:rPr>
        <w:t xml:space="preserve">               </w:t>
      </w:r>
      <w:r>
        <w:rPr>
          <w:sz w:val="21"/>
          <w:szCs w:val="21"/>
          <w:spacing w:val="1"/>
        </w:rPr>
        <w:t>_。以一套100兆瓦/400兆瓦时的二氧化碳储能系统   </w:t>
      </w:r>
      <w:r>
        <w:rPr>
          <w:sz w:val="21"/>
          <w:szCs w:val="21"/>
          <w:spacing w:val="4"/>
        </w:rPr>
        <w:t>为例：从发电的角度来看，100兆瓦指的是它的发电功率，400兆瓦时指的是发电容</w:t>
      </w:r>
      <w:r>
        <w:rPr>
          <w:sz w:val="21"/>
          <w:szCs w:val="21"/>
          <w:spacing w:val="3"/>
        </w:rPr>
        <w:t>量。该系统能够发出40万</w:t>
      </w:r>
      <w:r>
        <w:rPr>
          <w:sz w:val="21"/>
          <w:szCs w:val="21"/>
        </w:rPr>
        <w:t xml:space="preserve">   </w:t>
      </w:r>
      <w:r>
        <w:rPr>
          <w:sz w:val="21"/>
          <w:szCs w:val="21"/>
          <w:spacing w:val="2"/>
        </w:rPr>
        <w:t>度电，按照每户每月用电350~450度来算，该系统完成一次充放电</w:t>
      </w:r>
      <w:r>
        <w:rPr>
          <w:sz w:val="21"/>
          <w:szCs w:val="21"/>
          <w:spacing w:val="1"/>
        </w:rPr>
        <w:t>可供近千户用户用电一个月。而该系统完成</w:t>
      </w:r>
      <w:r>
        <w:rPr>
          <w:sz w:val="21"/>
          <w:szCs w:val="21"/>
        </w:rPr>
        <w:t xml:space="preserve">   </w:t>
      </w:r>
      <w:r>
        <w:rPr>
          <w:sz w:val="21"/>
          <w:szCs w:val="21"/>
          <w:spacing w:val="2"/>
        </w:rPr>
        <w:t>一次充电和一次放电均仅需几小时。在系统的整个寿命期内，每度电的成本</w:t>
      </w:r>
      <w:r>
        <w:rPr>
          <w:sz w:val="21"/>
          <w:szCs w:val="21"/>
          <w:spacing w:val="1"/>
        </w:rPr>
        <w:t>可降至0.2元，几乎可以和传统火</w:t>
      </w:r>
    </w:p>
    <w:p>
      <w:pPr>
        <w:spacing w:line="320" w:lineRule="auto"/>
        <w:sectPr>
          <w:footerReference w:type="default" r:id="rId4"/>
          <w:pgSz w:w="11910" w:h="16840"/>
          <w:pgMar w:top="995" w:right="765" w:bottom="568" w:left="890" w:header="0" w:footer="429" w:gutter="0"/>
        </w:sectPr>
        <w:rPr>
          <w:sz w:val="21"/>
          <w:szCs w:val="21"/>
        </w:rPr>
      </w:pPr>
    </w:p>
    <w:p>
      <w:pPr>
        <w:pStyle w:val="BodyText"/>
        <w:ind w:right="177"/>
        <w:spacing w:before="42" w:line="321" w:lineRule="auto"/>
        <w:rPr>
          <w:sz w:val="21"/>
          <w:szCs w:val="21"/>
        </w:rPr>
      </w:pPr>
      <w:r>
        <w:rPr>
          <w:sz w:val="21"/>
          <w:szCs w:val="21"/>
          <w:spacing w:val="4"/>
        </w:rPr>
        <w:t>电持平。从碳减排的角度来看，该系统能带来近六千吨的碳减排，</w:t>
      </w:r>
      <w:r>
        <w:rPr>
          <w:sz w:val="21"/>
          <w:szCs w:val="21"/>
          <w:u w:val="single" w:color="auto"/>
          <w:spacing w:val="4"/>
        </w:rPr>
        <w:t>相</w:t>
      </w:r>
      <w:r>
        <w:rPr>
          <w:sz w:val="21"/>
          <w:szCs w:val="21"/>
          <w:u w:val="single" w:color="auto"/>
          <w:spacing w:val="3"/>
        </w:rPr>
        <w:t>当于近6000辆普通的燃油车不眠不休从</w:t>
      </w:r>
      <w:r>
        <w:rPr>
          <w:sz w:val="21"/>
          <w:szCs w:val="21"/>
        </w:rPr>
        <w:t xml:space="preserve"> </w:t>
      </w:r>
      <w:r>
        <w:rPr>
          <w:sz w:val="21"/>
          <w:szCs w:val="21"/>
          <w:u w:val="single" w:color="auto"/>
          <w:spacing w:val="5"/>
        </w:rPr>
        <w:t>北京穿越3700千米的路程到达乌兰巴托</w:t>
      </w:r>
      <w:r>
        <w:rPr>
          <w:sz w:val="21"/>
          <w:szCs w:val="21"/>
          <w:spacing w:val="5"/>
        </w:rPr>
        <w:t>。</w:t>
      </w:r>
    </w:p>
    <w:p>
      <w:pPr>
        <w:pStyle w:val="BodyText"/>
        <w:ind w:right="100" w:firstLine="409"/>
        <w:spacing w:before="70" w:line="325" w:lineRule="auto"/>
        <w:jc w:val="both"/>
        <w:rPr>
          <w:sz w:val="21"/>
          <w:szCs w:val="21"/>
        </w:rPr>
      </w:pPr>
      <w:r>
        <w:rPr>
          <w:sz w:val="21"/>
          <w:szCs w:val="21"/>
          <w:spacing w:val="-3"/>
        </w:rPr>
        <w:t>二氧化碳储能是一种新型的环保、高效、长时储能技术，其储能系统主要</w:t>
      </w:r>
      <w:r>
        <w:rPr>
          <w:sz w:val="21"/>
          <w:szCs w:val="21"/>
          <w:spacing w:val="-4"/>
        </w:rPr>
        <w:t>由二氧化碳高低压储罐、压缩机、</w:t>
      </w:r>
      <w:r>
        <w:rPr>
          <w:sz w:val="21"/>
          <w:szCs w:val="21"/>
        </w:rPr>
        <w:t xml:space="preserve"> </w:t>
      </w:r>
      <w:r>
        <w:rPr>
          <w:sz w:val="21"/>
          <w:szCs w:val="21"/>
          <w:spacing w:val="4"/>
        </w:rPr>
        <w:t>透平和蓄热蓄冷子系统组成。对照充电宝的充电过程和放电过程，其工作原理可分为储能阶段(</w:t>
      </w:r>
      <w:r>
        <w:rPr>
          <w:sz w:val="21"/>
          <w:szCs w:val="21"/>
          <w:spacing w:val="3"/>
        </w:rPr>
        <w:t>“充电”)和</w:t>
      </w:r>
      <w:r>
        <w:rPr>
          <w:sz w:val="21"/>
          <w:szCs w:val="21"/>
        </w:rPr>
        <w:t xml:space="preserve"> </w:t>
      </w:r>
      <w:r>
        <w:rPr>
          <w:sz w:val="21"/>
          <w:szCs w:val="21"/>
          <w:spacing w:val="12"/>
        </w:rPr>
        <w:t>释能阶段(“放电”)两个过程。</w:t>
      </w:r>
    </w:p>
    <w:p>
      <w:pPr>
        <w:pStyle w:val="BodyText"/>
        <w:ind w:firstLine="409"/>
        <w:spacing w:before="79" w:line="325" w:lineRule="auto"/>
        <w:jc w:val="both"/>
        <w:rPr>
          <w:sz w:val="21"/>
          <w:szCs w:val="21"/>
        </w:rPr>
      </w:pPr>
      <w:r>
        <w:rPr>
          <w:sz w:val="21"/>
          <w:szCs w:val="21"/>
        </w:rPr>
        <w:t>在储能阶段，首先为整个系统充注二氧化碳，当前一般是采购工业级二氧化碳产品。</w:t>
      </w:r>
      <w:r>
        <w:rPr>
          <w:sz w:val="21"/>
          <w:szCs w:val="21"/>
          <w:spacing w:val="-1"/>
        </w:rPr>
        <w:t>在风光资源足发电量</w:t>
      </w:r>
      <w:r>
        <w:rPr>
          <w:sz w:val="21"/>
          <w:szCs w:val="21"/>
        </w:rPr>
        <w:t xml:space="preserve">  </w:t>
      </w:r>
      <w:r>
        <w:rPr>
          <w:sz w:val="21"/>
          <w:szCs w:val="21"/>
          <w:spacing w:val="-1"/>
        </w:rPr>
        <w:t>多而用电量少时开启储能过程。低压储罐中的二氧化碳经过蓄冷换热器吸</w:t>
      </w:r>
      <w:r>
        <w:rPr>
          <w:sz w:val="21"/>
          <w:szCs w:val="21"/>
          <w:spacing w:val="-2"/>
        </w:rPr>
        <w:t>热汽化后通过压缩机压缩到高压状态，</w:t>
      </w:r>
      <w:r>
        <w:rPr>
          <w:sz w:val="21"/>
          <w:szCs w:val="21"/>
        </w:rPr>
        <w:t xml:space="preserve"> </w:t>
      </w:r>
      <w:r>
        <w:rPr>
          <w:sz w:val="21"/>
          <w:szCs w:val="21"/>
        </w:rPr>
        <w:t>利用蓄热介质吸收并储存压缩热，释放热量冷凝后的高压液态二氧化碳进入高压</w:t>
      </w:r>
      <w:r>
        <w:rPr>
          <w:sz w:val="21"/>
          <w:szCs w:val="21"/>
          <w:spacing w:val="-1"/>
        </w:rPr>
        <w:t>储罐中储存。</w:t>
      </w:r>
    </w:p>
    <w:p>
      <w:pPr>
        <w:pStyle w:val="BodyText"/>
        <w:ind w:right="154" w:firstLine="409"/>
        <w:spacing w:before="62" w:line="325" w:lineRule="auto"/>
        <w:jc w:val="both"/>
        <w:rPr>
          <w:sz w:val="21"/>
          <w:szCs w:val="21"/>
        </w:rPr>
      </w:pPr>
      <w:r>
        <w:rPr>
          <w:sz w:val="21"/>
          <w:szCs w:val="21"/>
        </w:rPr>
        <w:t>在释能阶段，在风光资源匮乏发电量少而用电量多时开启释能过程，高压储罐中的二</w:t>
      </w:r>
      <w:r>
        <w:rPr>
          <w:sz w:val="21"/>
          <w:szCs w:val="21"/>
          <w:spacing w:val="-1"/>
        </w:rPr>
        <w:t>氧化碳经过再热器升</w:t>
      </w:r>
      <w:r>
        <w:rPr>
          <w:sz w:val="21"/>
          <w:szCs w:val="21"/>
        </w:rPr>
        <w:t xml:space="preserve"> </w:t>
      </w:r>
      <w:r>
        <w:rPr>
          <w:sz w:val="21"/>
          <w:szCs w:val="21"/>
        </w:rPr>
        <w:t>温汽化后进入膨胀机膨胀，带动发电机发电。再热器中的热量就是储存的压缩热，膨</w:t>
      </w:r>
      <w:r>
        <w:rPr>
          <w:sz w:val="21"/>
          <w:szCs w:val="21"/>
          <w:spacing w:val="-1"/>
        </w:rPr>
        <w:t>胀后的二氧化碳再经冷后</w:t>
      </w:r>
      <w:r>
        <w:rPr>
          <w:sz w:val="21"/>
          <w:szCs w:val="21"/>
        </w:rPr>
        <w:t xml:space="preserve"> </w:t>
      </w:r>
      <w:r>
        <w:rPr>
          <w:sz w:val="21"/>
          <w:szCs w:val="21"/>
          <w:spacing w:val="-2"/>
        </w:rPr>
        <w:t>储存在低压储罐。</w:t>
      </w:r>
    </w:p>
    <w:p>
      <w:pPr>
        <w:pStyle w:val="BodyText"/>
        <w:ind w:right="80" w:firstLine="409"/>
        <w:spacing w:before="80" w:line="320" w:lineRule="auto"/>
        <w:rPr>
          <w:sz w:val="21"/>
          <w:szCs w:val="21"/>
        </w:rPr>
      </w:pPr>
      <w:r>
        <w:rPr>
          <w:sz w:val="21"/>
          <w:szCs w:val="21"/>
        </w:rPr>
        <w:t>二氧化碳和蓄热介质都实现了闭式循环，系统一次充注可以保持长期稳定运</w:t>
      </w:r>
      <w:r>
        <w:rPr>
          <w:sz w:val="21"/>
          <w:szCs w:val="21"/>
          <w:spacing w:val="-1"/>
        </w:rPr>
        <w:t>行，实现了可再生能源平滑并</w:t>
      </w:r>
      <w:r>
        <w:rPr>
          <w:sz w:val="21"/>
          <w:szCs w:val="21"/>
        </w:rPr>
        <w:t xml:space="preserve">  </w:t>
      </w:r>
      <w:r>
        <w:rPr>
          <w:sz w:val="21"/>
          <w:szCs w:val="21"/>
          <w:spacing w:val="-3"/>
        </w:rPr>
        <w:t>网和电网蓄能调峰，同时系统运行伴随热负荷也可实现区域供热，依托区域分布式能源系统实现高效多能联供。</w:t>
      </w:r>
    </w:p>
    <w:p>
      <w:pPr>
        <w:pStyle w:val="BodyText"/>
        <w:ind w:right="172" w:firstLine="409"/>
        <w:spacing w:before="80" w:line="331" w:lineRule="auto"/>
        <w:rPr>
          <w:sz w:val="21"/>
          <w:szCs w:val="21"/>
        </w:rPr>
      </w:pPr>
      <w:r>
        <w:rPr>
          <w:sz w:val="21"/>
          <w:szCs w:val="21"/>
          <w:spacing w:val="2"/>
        </w:rPr>
        <w:t>除了在发电侧充当风、光等新能源电站的“充电宝”和火力发电厂的“充电宝”,二氧化碳</w:t>
      </w:r>
      <w:r>
        <w:rPr>
          <w:sz w:val="21"/>
          <w:szCs w:val="21"/>
          <w:spacing w:val="1"/>
        </w:rPr>
        <w:t>储能技术在电</w:t>
      </w:r>
      <w:r>
        <w:rPr>
          <w:sz w:val="21"/>
          <w:szCs w:val="21"/>
        </w:rPr>
        <w:t xml:space="preserve"> </w:t>
      </w:r>
      <w:r>
        <w:rPr>
          <w:sz w:val="21"/>
          <w:szCs w:val="21"/>
        </w:rPr>
        <w:t>网侧也大有用处，可以缓解电网运行中的震荡</w:t>
      </w:r>
      <w:r>
        <w:rPr>
          <w:sz w:val="21"/>
          <w:szCs w:val="21"/>
          <w:spacing w:val="-1"/>
        </w:rPr>
        <w:t>阻塞等问题。</w:t>
      </w:r>
    </w:p>
    <w:p>
      <w:pPr>
        <w:pStyle w:val="BodyText"/>
        <w:ind w:right="176" w:firstLine="409"/>
        <w:spacing w:before="49" w:line="327" w:lineRule="auto"/>
        <w:rPr>
          <w:sz w:val="21"/>
          <w:szCs w:val="21"/>
        </w:rPr>
      </w:pPr>
      <w:r>
        <w:rPr>
          <w:sz w:val="21"/>
          <w:szCs w:val="21"/>
          <w:spacing w:val="-1"/>
        </w:rPr>
        <w:t>中国正在大力发展新型储能技术的研发应用，国家层面出台了一系列的宏观政策鼓励长时储能的发展。目</w:t>
      </w:r>
      <w:r>
        <w:rPr>
          <w:sz w:val="21"/>
          <w:szCs w:val="21"/>
          <w:spacing w:val="17"/>
        </w:rPr>
        <w:t xml:space="preserve"> </w:t>
      </w:r>
      <w:r>
        <w:rPr>
          <w:sz w:val="21"/>
          <w:szCs w:val="21"/>
          <w:spacing w:val="6"/>
        </w:rPr>
        <w:t>前已有26个省市规划了“十四五”新型储能装机目标，总规模接近6.7万兆瓦。</w:t>
      </w:r>
      <w:r>
        <w:rPr>
          <w:sz w:val="21"/>
          <w:szCs w:val="21"/>
          <w:spacing w:val="5"/>
        </w:rPr>
        <w:t>根据中关村储能产业技术联</w:t>
      </w:r>
      <w:r>
        <w:rPr>
          <w:sz w:val="21"/>
          <w:szCs w:val="21"/>
        </w:rPr>
        <w:t xml:space="preserve"> </w:t>
      </w:r>
      <w:r>
        <w:rPr>
          <w:sz w:val="21"/>
          <w:szCs w:val="21"/>
          <w:spacing w:val="4"/>
        </w:rPr>
        <w:t>盟预计，“十四五”时期，新型储能年复合增长率保持</w:t>
      </w:r>
      <w:r>
        <w:rPr>
          <w:sz w:val="21"/>
          <w:szCs w:val="21"/>
          <w:spacing w:val="3"/>
        </w:rPr>
        <w:t>在55%-70%,市场规模将再创新高，由此，储能系统建</w:t>
      </w:r>
      <w:r>
        <w:rPr>
          <w:sz w:val="21"/>
          <w:szCs w:val="21"/>
        </w:rPr>
        <w:t xml:space="preserve"> </w:t>
      </w:r>
      <w:r>
        <w:rPr>
          <w:sz w:val="21"/>
          <w:szCs w:val="21"/>
          <w:spacing w:val="-1"/>
        </w:rPr>
        <w:t>设所带来的就业拉动、经济增长以及二氧化碳资源利用对环境的积极影响都将是极其可观的。</w:t>
      </w:r>
    </w:p>
    <w:p>
      <w:pPr>
        <w:pStyle w:val="BodyText"/>
        <w:ind w:left="409"/>
        <w:spacing w:before="81" w:line="219" w:lineRule="auto"/>
        <w:rPr>
          <w:sz w:val="21"/>
          <w:szCs w:val="21"/>
        </w:rPr>
      </w:pPr>
      <w:r>
        <w:rPr>
          <w:rFonts w:ascii="Times New Roman" w:hAnsi="Times New Roman" w:eastAsia="Times New Roman" w:cs="Times New Roman"/>
          <w:sz w:val="21"/>
          <w:szCs w:val="21"/>
          <w:b/>
          <w:bCs/>
          <w:spacing w:val="-1"/>
        </w:rPr>
        <w:t>27.</w:t>
      </w:r>
      <w:r>
        <w:rPr>
          <w:rFonts w:ascii="Times New Roman" w:hAnsi="Times New Roman" w:eastAsia="Times New Roman" w:cs="Times New Roman"/>
          <w:sz w:val="21"/>
          <w:szCs w:val="21"/>
          <w:b/>
          <w:bCs/>
          <w:spacing w:val="-4"/>
        </w:rPr>
        <w:t xml:space="preserve"> </w:t>
      </w:r>
      <w:r>
        <w:rPr>
          <w:sz w:val="21"/>
          <w:szCs w:val="21"/>
          <w:spacing w:val="-1"/>
        </w:rPr>
        <w:t>填入文章画横线处最适当的是：</w:t>
      </w:r>
    </w:p>
    <w:p>
      <w:pPr>
        <w:pStyle w:val="BodyText"/>
        <w:ind w:left="409"/>
        <w:spacing w:before="201" w:line="219" w:lineRule="auto"/>
        <w:rPr>
          <w:sz w:val="21"/>
          <w:szCs w:val="21"/>
        </w:rPr>
      </w:pPr>
      <w:r>
        <w:rPr>
          <w:rFonts w:ascii="Times New Roman" w:hAnsi="Times New Roman" w:eastAsia="Times New Roman" w:cs="Times New Roman"/>
          <w:sz w:val="21"/>
          <w:szCs w:val="21"/>
          <w:spacing w:val="1"/>
        </w:rPr>
        <w:t>A.</w:t>
      </w:r>
      <w:r>
        <w:rPr>
          <w:sz w:val="21"/>
          <w:szCs w:val="21"/>
          <w:spacing w:val="1"/>
        </w:rPr>
        <w:t>储能密度越大，系统储存的能量就越多</w:t>
      </w:r>
      <w:r>
        <w:rPr>
          <w:sz w:val="21"/>
          <w:szCs w:val="21"/>
          <w:spacing w:val="15"/>
        </w:rPr>
        <w:t xml:space="preserve">       </w:t>
      </w:r>
      <w:r>
        <w:rPr>
          <w:rFonts w:ascii="Times New Roman" w:hAnsi="Times New Roman" w:eastAsia="Times New Roman" w:cs="Times New Roman"/>
          <w:sz w:val="21"/>
          <w:szCs w:val="21"/>
          <w:spacing w:val="1"/>
        </w:rPr>
        <w:t>B.</w:t>
      </w:r>
      <w:r>
        <w:rPr>
          <w:sz w:val="21"/>
          <w:szCs w:val="21"/>
          <w:spacing w:val="1"/>
        </w:rPr>
        <w:t>可有效提高用电稳定性，降低用电成本</w:t>
      </w:r>
    </w:p>
    <w:p>
      <w:pPr>
        <w:pStyle w:val="BodyText"/>
        <w:ind w:left="409"/>
        <w:spacing w:before="190" w:line="219" w:lineRule="auto"/>
        <w:rPr>
          <w:sz w:val="21"/>
          <w:szCs w:val="21"/>
        </w:rPr>
      </w:pPr>
      <w:r>
        <w:rPr>
          <w:rFonts w:ascii="Times New Roman" w:hAnsi="Times New Roman" w:eastAsia="Times New Roman" w:cs="Times New Roman"/>
          <w:sz w:val="21"/>
          <w:szCs w:val="21"/>
          <w:spacing w:val="2"/>
        </w:rPr>
        <w:t>C.</w:t>
      </w:r>
      <w:r>
        <w:rPr>
          <w:sz w:val="21"/>
          <w:szCs w:val="21"/>
          <w:spacing w:val="2"/>
        </w:rPr>
        <w:t>随系统容量的增加，单位成本会明显下降</w:t>
      </w:r>
      <w:r>
        <w:rPr>
          <w:sz w:val="21"/>
          <w:szCs w:val="21"/>
          <w:spacing w:val="16"/>
        </w:rPr>
        <w:t xml:space="preserve">     </w:t>
      </w:r>
      <w:r>
        <w:rPr>
          <w:sz w:val="21"/>
          <w:szCs w:val="21"/>
          <w:spacing w:val="2"/>
        </w:rPr>
        <w:t>D.相同容</w:t>
      </w:r>
      <w:r>
        <w:rPr>
          <w:sz w:val="21"/>
          <w:szCs w:val="21"/>
          <w:spacing w:val="1"/>
        </w:rPr>
        <w:t>量下，系统压力和储存容积更小</w:t>
      </w:r>
    </w:p>
    <w:p>
      <w:pPr>
        <w:pStyle w:val="BodyText"/>
        <w:ind w:left="409"/>
        <w:spacing w:before="191" w:line="219" w:lineRule="auto"/>
        <w:rPr>
          <w:sz w:val="21"/>
          <w:szCs w:val="21"/>
        </w:rPr>
      </w:pPr>
      <w:r>
        <w:rPr>
          <w:rFonts w:ascii="Times New Roman" w:hAnsi="Times New Roman" w:eastAsia="Times New Roman" w:cs="Times New Roman"/>
          <w:sz w:val="21"/>
          <w:szCs w:val="21"/>
          <w:b/>
          <w:bCs/>
          <w:spacing w:val="1"/>
        </w:rPr>
        <w:t>28.</w:t>
      </w:r>
      <w:r>
        <w:rPr>
          <w:sz w:val="21"/>
          <w:szCs w:val="21"/>
          <w:spacing w:val="1"/>
        </w:rPr>
        <w:t>文中画波浪线处所举例子意在说明：</w:t>
      </w:r>
    </w:p>
    <w:p>
      <w:pPr>
        <w:pStyle w:val="BodyText"/>
        <w:ind w:left="409"/>
        <w:spacing w:before="171" w:line="218" w:lineRule="auto"/>
        <w:rPr>
          <w:sz w:val="21"/>
          <w:szCs w:val="21"/>
        </w:rPr>
      </w:pPr>
      <w:r>
        <w:rPr>
          <w:rFonts w:ascii="Times New Roman" w:hAnsi="Times New Roman" w:eastAsia="Times New Roman" w:cs="Times New Roman"/>
          <w:sz w:val="21"/>
          <w:szCs w:val="21"/>
          <w:spacing w:val="1"/>
        </w:rPr>
        <w:t>A.</w:t>
      </w:r>
      <w:r>
        <w:rPr>
          <w:sz w:val="21"/>
          <w:szCs w:val="21"/>
          <w:spacing w:val="1"/>
        </w:rPr>
        <w:t>碳减排是储能系统评估的关键指标            B.大型燃油车是碳排放重要来源之一</w:t>
      </w:r>
    </w:p>
    <w:p>
      <w:pPr>
        <w:pStyle w:val="BodyText"/>
        <w:ind w:left="409" w:right="1602"/>
        <w:spacing w:before="183" w:line="373" w:lineRule="auto"/>
        <w:rPr>
          <w:sz w:val="21"/>
          <w:szCs w:val="21"/>
        </w:rPr>
      </w:pPr>
      <w:r>
        <w:rPr>
          <w:rFonts w:ascii="Times New Roman" w:hAnsi="Times New Roman" w:eastAsia="Times New Roman" w:cs="Times New Roman"/>
          <w:sz w:val="21"/>
          <w:szCs w:val="21"/>
          <w:spacing w:val="1"/>
        </w:rPr>
        <w:t>C.</w:t>
      </w:r>
      <w:r>
        <w:rPr>
          <w:sz w:val="21"/>
          <w:szCs w:val="21"/>
          <w:spacing w:val="1"/>
        </w:rPr>
        <w:t>交通运输业需在碳减排中发挥作用</w:t>
      </w:r>
      <w:r>
        <w:rPr>
          <w:sz w:val="21"/>
          <w:szCs w:val="21"/>
          <w:spacing w:val="9"/>
        </w:rPr>
        <w:t xml:space="preserve">           </w:t>
      </w:r>
      <w:r>
        <w:rPr>
          <w:sz w:val="21"/>
          <w:szCs w:val="21"/>
          <w:spacing w:val="1"/>
        </w:rPr>
        <w:t>D.二氧化碳储能系统能带来碳减排效果</w:t>
      </w:r>
      <w:r>
        <w:rPr>
          <w:sz w:val="21"/>
          <w:szCs w:val="21"/>
          <w:spacing w:val="9"/>
        </w:rPr>
        <w:t xml:space="preserve"> </w:t>
      </w:r>
      <w:r>
        <w:rPr>
          <w:sz w:val="21"/>
          <w:szCs w:val="21"/>
          <w:spacing w:val="-2"/>
        </w:rPr>
        <w:t>29.根据材料推测，二氧化碳储能系统能量</w:t>
      </w:r>
      <w:r>
        <w:rPr>
          <w:sz w:val="21"/>
          <w:szCs w:val="21"/>
          <w:spacing w:val="-3"/>
        </w:rPr>
        <w:t>转换过程为：</w:t>
      </w:r>
    </w:p>
    <w:p>
      <w:pPr>
        <w:pStyle w:val="BodyText"/>
        <w:ind w:left="409" w:right="3524"/>
        <w:spacing w:before="30" w:line="378" w:lineRule="auto"/>
        <w:rPr>
          <w:sz w:val="21"/>
          <w:szCs w:val="21"/>
        </w:rPr>
      </w:pPr>
      <w:r>
        <w:rPr>
          <w:rFonts w:ascii="Times New Roman" w:hAnsi="Times New Roman" w:eastAsia="Times New Roman" w:cs="Times New Roman"/>
          <w:sz w:val="21"/>
          <w:szCs w:val="21"/>
          <w:spacing w:val="1"/>
        </w:rPr>
        <w:t>A.</w:t>
      </w:r>
      <w:r>
        <w:rPr>
          <w:sz w:val="21"/>
          <w:szCs w:val="21"/>
          <w:spacing w:val="1"/>
        </w:rPr>
        <w:t>电能——二氧化碳的内能、压力势能和蓄热介质的热</w:t>
      </w:r>
      <w:r>
        <w:rPr>
          <w:sz w:val="21"/>
          <w:szCs w:val="21"/>
        </w:rPr>
        <w:t>能——电能  </w:t>
      </w:r>
      <w:r>
        <w:rPr>
          <w:sz w:val="21"/>
          <w:szCs w:val="21"/>
        </w:rPr>
        <w:t>B.二氧化碳的内能——风能——压力势能和</w:t>
      </w:r>
      <w:r>
        <w:rPr>
          <w:sz w:val="21"/>
          <w:szCs w:val="21"/>
          <w:spacing w:val="-1"/>
        </w:rPr>
        <w:t>蓄热介质的热能——电能</w:t>
      </w:r>
      <w:r>
        <w:rPr>
          <w:sz w:val="21"/>
          <w:szCs w:val="21"/>
        </w:rPr>
        <w:t xml:space="preserve"> </w:t>
      </w:r>
      <w:r>
        <w:rPr>
          <w:rFonts w:ascii="Times New Roman" w:hAnsi="Times New Roman" w:eastAsia="Times New Roman" w:cs="Times New Roman"/>
          <w:sz w:val="21"/>
          <w:szCs w:val="21"/>
        </w:rPr>
        <w:t>C.</w:t>
      </w:r>
      <w:r>
        <w:rPr>
          <w:sz w:val="21"/>
          <w:szCs w:val="21"/>
        </w:rPr>
        <w:t>风能——二氧化碳的内能、压力势能和蓄热介质的热能——电能</w:t>
      </w:r>
    </w:p>
    <w:p>
      <w:pPr>
        <w:pStyle w:val="BodyText"/>
        <w:ind w:left="409" w:right="3524"/>
        <w:spacing w:before="31" w:line="347" w:lineRule="auto"/>
        <w:rPr>
          <w:sz w:val="21"/>
          <w:szCs w:val="21"/>
        </w:rPr>
      </w:pPr>
      <w:r>
        <w:rPr>
          <w:sz w:val="21"/>
          <w:szCs w:val="21"/>
        </w:rPr>
        <w:t>D.电能——蓄热介质的热能——二氧化碳的</w:t>
      </w:r>
      <w:r>
        <w:rPr>
          <w:sz w:val="21"/>
          <w:szCs w:val="21"/>
          <w:spacing w:val="-1"/>
        </w:rPr>
        <w:t>内能、压力势能——电能</w:t>
      </w:r>
      <w:r>
        <w:rPr>
          <w:sz w:val="21"/>
          <w:szCs w:val="21"/>
        </w:rPr>
        <w:t xml:space="preserve"> </w:t>
      </w:r>
      <w:r>
        <w:rPr>
          <w:sz w:val="21"/>
          <w:szCs w:val="21"/>
          <w:spacing w:val="-2"/>
        </w:rPr>
        <w:t>30.关于新型储能系统建设的效益，本文没有提及的是：</w:t>
      </w:r>
    </w:p>
    <w:p>
      <w:pPr>
        <w:pStyle w:val="BodyText"/>
        <w:ind w:left="409"/>
        <w:spacing w:before="60" w:line="219" w:lineRule="auto"/>
        <w:rPr>
          <w:sz w:val="21"/>
          <w:szCs w:val="21"/>
        </w:rPr>
      </w:pPr>
      <w:r>
        <w:rPr>
          <w:rFonts w:ascii="Times New Roman" w:hAnsi="Times New Roman" w:eastAsia="Times New Roman" w:cs="Times New Roman"/>
          <w:sz w:val="21"/>
          <w:szCs w:val="21"/>
          <w:spacing w:val="7"/>
        </w:rPr>
        <w:t>A.</w:t>
      </w:r>
      <w:r>
        <w:rPr>
          <w:sz w:val="21"/>
          <w:szCs w:val="21"/>
          <w:spacing w:val="7"/>
        </w:rPr>
        <w:t>社会效益</w:t>
      </w:r>
      <w:r>
        <w:rPr>
          <w:sz w:val="21"/>
          <w:szCs w:val="21"/>
          <w:spacing w:val="33"/>
        </w:rPr>
        <w:t xml:space="preserve">  </w:t>
      </w:r>
      <w:r>
        <w:rPr>
          <w:rFonts w:ascii="Times New Roman" w:hAnsi="Times New Roman" w:eastAsia="Times New Roman" w:cs="Times New Roman"/>
          <w:sz w:val="21"/>
          <w:szCs w:val="21"/>
          <w:spacing w:val="7"/>
        </w:rPr>
        <w:t>B.</w:t>
      </w:r>
      <w:r>
        <w:rPr>
          <w:rFonts w:ascii="Times New Roman" w:hAnsi="Times New Roman" w:eastAsia="Times New Roman" w:cs="Times New Roman"/>
          <w:sz w:val="21"/>
          <w:szCs w:val="21"/>
          <w:spacing w:val="-10"/>
        </w:rPr>
        <w:t xml:space="preserve"> </w:t>
      </w:r>
      <w:r>
        <w:rPr>
          <w:sz w:val="21"/>
          <w:szCs w:val="21"/>
          <w:spacing w:val="7"/>
        </w:rPr>
        <w:t>经济效益  </w:t>
      </w:r>
      <w:r>
        <w:rPr>
          <w:rFonts w:ascii="Times New Roman" w:hAnsi="Times New Roman" w:eastAsia="Times New Roman" w:cs="Times New Roman"/>
          <w:sz w:val="21"/>
          <w:szCs w:val="21"/>
          <w:spacing w:val="7"/>
        </w:rPr>
        <w:t>C.</w:t>
      </w:r>
      <w:r>
        <w:rPr>
          <w:rFonts w:ascii="Times New Roman" w:hAnsi="Times New Roman" w:eastAsia="Times New Roman" w:cs="Times New Roman"/>
          <w:sz w:val="21"/>
          <w:szCs w:val="21"/>
          <w:spacing w:val="-8"/>
        </w:rPr>
        <w:t xml:space="preserve"> </w:t>
      </w:r>
      <w:r>
        <w:rPr>
          <w:sz w:val="21"/>
          <w:szCs w:val="21"/>
          <w:spacing w:val="7"/>
        </w:rPr>
        <w:t>生态效益</w:t>
      </w:r>
      <w:r>
        <w:rPr>
          <w:sz w:val="21"/>
          <w:szCs w:val="21"/>
          <w:spacing w:val="20"/>
        </w:rPr>
        <w:t xml:space="preserve">  </w:t>
      </w:r>
      <w:r>
        <w:rPr>
          <w:rFonts w:ascii="Times New Roman" w:hAnsi="Times New Roman" w:eastAsia="Times New Roman" w:cs="Times New Roman"/>
          <w:sz w:val="21"/>
          <w:szCs w:val="21"/>
          <w:spacing w:val="7"/>
        </w:rPr>
        <w:t>D.</w:t>
      </w:r>
      <w:r>
        <w:rPr>
          <w:rFonts w:ascii="Times New Roman" w:hAnsi="Times New Roman" w:eastAsia="Times New Roman" w:cs="Times New Roman"/>
          <w:sz w:val="21"/>
          <w:szCs w:val="21"/>
          <w:spacing w:val="-23"/>
        </w:rPr>
        <w:t xml:space="preserve"> </w:t>
      </w:r>
      <w:r>
        <w:rPr>
          <w:sz w:val="21"/>
          <w:szCs w:val="21"/>
          <w:spacing w:val="7"/>
        </w:rPr>
        <w:t>安全效益</w:t>
      </w:r>
    </w:p>
    <w:p>
      <w:pPr>
        <w:pStyle w:val="BodyText"/>
        <w:ind w:left="409"/>
        <w:spacing w:before="191" w:line="219" w:lineRule="auto"/>
        <w:rPr>
          <w:sz w:val="21"/>
          <w:szCs w:val="21"/>
        </w:rPr>
      </w:pPr>
      <w:r>
        <w:rPr>
          <w:sz w:val="21"/>
          <w:szCs w:val="21"/>
          <w:spacing w:val="1"/>
        </w:rPr>
        <w:t>31.最适合作本文标题的是</w:t>
      </w:r>
    </w:p>
    <w:p>
      <w:pPr>
        <w:pStyle w:val="BodyText"/>
        <w:ind w:left="409"/>
        <w:spacing w:before="201" w:line="219" w:lineRule="auto"/>
        <w:rPr>
          <w:sz w:val="21"/>
          <w:szCs w:val="21"/>
        </w:rPr>
      </w:pPr>
      <w:r>
        <w:rPr>
          <w:sz w:val="21"/>
          <w:szCs w:val="21"/>
          <w:spacing w:val="6"/>
        </w:rPr>
        <w:t>A.二氧化碳变身超“充电宝”       </w:t>
      </w:r>
      <w:r>
        <w:rPr>
          <w:sz w:val="21"/>
          <w:szCs w:val="21"/>
          <w:spacing w:val="5"/>
        </w:rPr>
        <w:t xml:space="preserve">          </w:t>
      </w:r>
      <w:r>
        <w:rPr>
          <w:rFonts w:ascii="Times New Roman" w:hAnsi="Times New Roman" w:eastAsia="Times New Roman" w:cs="Times New Roman"/>
          <w:sz w:val="21"/>
          <w:szCs w:val="21"/>
          <w:spacing w:val="5"/>
        </w:rPr>
        <w:t>B.</w:t>
      </w:r>
      <w:r>
        <w:rPr>
          <w:rFonts w:ascii="Times New Roman" w:hAnsi="Times New Roman" w:eastAsia="Times New Roman" w:cs="Times New Roman"/>
          <w:sz w:val="21"/>
          <w:szCs w:val="21"/>
          <w:spacing w:val="-31"/>
        </w:rPr>
        <w:t xml:space="preserve"> </w:t>
      </w:r>
      <w:r>
        <w:rPr>
          <w:sz w:val="21"/>
          <w:szCs w:val="21"/>
          <w:spacing w:val="5"/>
        </w:rPr>
        <w:t>新型储能技术的“新蓝海”</w:t>
      </w:r>
    </w:p>
    <w:p>
      <w:pPr>
        <w:pStyle w:val="BodyText"/>
        <w:ind w:left="409"/>
        <w:spacing w:before="191" w:line="219" w:lineRule="auto"/>
        <w:rPr>
          <w:sz w:val="21"/>
          <w:szCs w:val="21"/>
        </w:rPr>
      </w:pPr>
      <w:r>
        <w:rPr>
          <w:sz w:val="21"/>
          <w:szCs w:val="21"/>
          <w:spacing w:val="6"/>
        </w:rPr>
        <w:t>C.储电装置如何“削峰填谷”      </w:t>
      </w:r>
      <w:r>
        <w:rPr>
          <w:sz w:val="21"/>
          <w:szCs w:val="21"/>
          <w:spacing w:val="5"/>
        </w:rPr>
        <w:t xml:space="preserve">           D.二氧化碳储能的“前世今生”</w:t>
      </w:r>
    </w:p>
    <w:p>
      <w:pPr>
        <w:pStyle w:val="BodyText"/>
        <w:ind w:left="4353"/>
        <w:spacing w:before="159" w:line="219" w:lineRule="auto"/>
        <w:rPr>
          <w:sz w:val="21"/>
          <w:szCs w:val="21"/>
        </w:rPr>
      </w:pPr>
      <w:r>
        <w:rPr>
          <w:sz w:val="21"/>
          <w:szCs w:val="21"/>
          <w:b/>
          <w:bCs/>
          <w:spacing w:val="13"/>
        </w:rPr>
        <w:t>第三部分数量关系</w:t>
      </w:r>
    </w:p>
    <w:p>
      <w:pPr>
        <w:spacing w:line="219" w:lineRule="auto"/>
        <w:sectPr>
          <w:footerReference w:type="default" r:id="rId5"/>
          <w:pgSz w:w="11910" w:h="16840"/>
          <w:pgMar w:top="995" w:right="774" w:bottom="573" w:left="910" w:header="0" w:footer="455" w:gutter="0"/>
        </w:sectPr>
        <w:rPr>
          <w:sz w:val="21"/>
          <w:szCs w:val="21"/>
        </w:rPr>
      </w:pPr>
    </w:p>
    <w:p>
      <w:pPr>
        <w:pStyle w:val="BodyText"/>
        <w:ind w:right="95" w:firstLine="419"/>
        <w:spacing w:before="41" w:line="330" w:lineRule="auto"/>
        <w:rPr>
          <w:sz w:val="21"/>
          <w:szCs w:val="21"/>
        </w:rPr>
      </w:pPr>
      <w:r>
        <w:rPr>
          <w:rFonts w:ascii="Times New Roman" w:hAnsi="Times New Roman" w:eastAsia="Times New Roman" w:cs="Times New Roman"/>
          <w:sz w:val="21"/>
          <w:szCs w:val="21"/>
          <w:spacing w:val="9"/>
        </w:rPr>
        <w:t>32.A</w:t>
      </w:r>
      <w:r>
        <w:rPr>
          <w:rFonts w:ascii="Times New Roman" w:hAnsi="Times New Roman" w:eastAsia="Times New Roman" w:cs="Times New Roman"/>
          <w:sz w:val="21"/>
          <w:szCs w:val="21"/>
          <w:spacing w:val="-30"/>
        </w:rPr>
        <w:t xml:space="preserve"> </w:t>
      </w:r>
      <w:r>
        <w:rPr>
          <w:sz w:val="21"/>
          <w:szCs w:val="21"/>
          <w:spacing w:val="9"/>
        </w:rPr>
        <w:t>、</w:t>
      </w:r>
      <w:r>
        <w:rPr>
          <w:rFonts w:ascii="Times New Roman" w:hAnsi="Times New Roman" w:eastAsia="Times New Roman" w:cs="Times New Roman"/>
          <w:sz w:val="21"/>
          <w:szCs w:val="21"/>
          <w:spacing w:val="9"/>
        </w:rPr>
        <w:t>B</w:t>
      </w:r>
      <w:r>
        <w:rPr>
          <w:sz w:val="21"/>
          <w:szCs w:val="21"/>
          <w:spacing w:val="9"/>
        </w:rPr>
        <w:t>两条生产线每小时共可生产100个零件，其中</w:t>
      </w:r>
      <w:r>
        <w:rPr>
          <w:rFonts w:ascii="Times New Roman" w:hAnsi="Times New Roman" w:eastAsia="Times New Roman" w:cs="Times New Roman"/>
          <w:sz w:val="21"/>
          <w:szCs w:val="21"/>
          <w:spacing w:val="9"/>
        </w:rPr>
        <w:t>A</w:t>
      </w:r>
      <w:r>
        <w:rPr>
          <w:sz w:val="21"/>
          <w:szCs w:val="21"/>
          <w:spacing w:val="9"/>
        </w:rPr>
        <w:t>的生产效率是</w:t>
      </w:r>
      <w:r>
        <w:rPr>
          <w:rFonts w:ascii="Times New Roman" w:hAnsi="Times New Roman" w:eastAsia="Times New Roman" w:cs="Times New Roman"/>
          <w:sz w:val="21"/>
          <w:szCs w:val="21"/>
          <w:spacing w:val="9"/>
        </w:rPr>
        <w:t>B</w:t>
      </w:r>
      <w:r>
        <w:rPr>
          <w:sz w:val="21"/>
          <w:szCs w:val="21"/>
          <w:spacing w:val="9"/>
        </w:rPr>
        <w:t>的</w:t>
      </w:r>
      <w:r>
        <w:rPr>
          <w:sz w:val="21"/>
          <w:szCs w:val="21"/>
          <w:spacing w:val="8"/>
        </w:rPr>
        <w:t>1</w:t>
      </w:r>
      <w:r>
        <w:rPr>
          <w:sz w:val="21"/>
          <w:szCs w:val="21"/>
          <w:spacing w:val="-61"/>
        </w:rPr>
        <w:t xml:space="preserve"> </w:t>
      </w:r>
      <w:r>
        <w:rPr>
          <w:sz w:val="21"/>
          <w:szCs w:val="21"/>
          <w:spacing w:val="8"/>
        </w:rPr>
        <w:t>.</w:t>
      </w:r>
      <w:r>
        <w:rPr>
          <w:sz w:val="21"/>
          <w:szCs w:val="21"/>
          <w:spacing w:val="-63"/>
        </w:rPr>
        <w:t xml:space="preserve"> </w:t>
      </w:r>
      <w:r>
        <w:rPr>
          <w:sz w:val="21"/>
          <w:szCs w:val="21"/>
          <w:spacing w:val="8"/>
        </w:rPr>
        <w:t>5倍。则8小时</w:t>
      </w:r>
      <w:r>
        <w:rPr>
          <w:rFonts w:ascii="Times New Roman" w:hAnsi="Times New Roman" w:eastAsia="Times New Roman" w:cs="Times New Roman"/>
          <w:sz w:val="21"/>
          <w:szCs w:val="21"/>
          <w:spacing w:val="8"/>
        </w:rPr>
        <w:t>A</w:t>
      </w:r>
      <w:r>
        <w:rPr>
          <w:sz w:val="21"/>
          <w:szCs w:val="21"/>
          <w:spacing w:val="8"/>
        </w:rPr>
        <w:t>比</w:t>
      </w:r>
      <w:r>
        <w:rPr>
          <w:sz w:val="21"/>
          <w:szCs w:val="21"/>
          <w:spacing w:val="-44"/>
        </w:rPr>
        <w:t xml:space="preserve"> </w:t>
      </w:r>
      <w:r>
        <w:rPr>
          <w:rFonts w:ascii="Times New Roman" w:hAnsi="Times New Roman" w:eastAsia="Times New Roman" w:cs="Times New Roman"/>
          <w:sz w:val="21"/>
          <w:szCs w:val="21"/>
          <w:spacing w:val="8"/>
        </w:rPr>
        <w:t>B</w:t>
      </w:r>
      <w:r>
        <w:rPr>
          <w:sz w:val="21"/>
          <w:szCs w:val="21"/>
          <w:spacing w:val="8"/>
        </w:rPr>
        <w:t>多生</w:t>
      </w:r>
      <w:r>
        <w:rPr>
          <w:sz w:val="21"/>
          <w:szCs w:val="21"/>
        </w:rPr>
        <w:t xml:space="preserve"> </w:t>
      </w:r>
      <w:r>
        <w:rPr>
          <w:sz w:val="21"/>
          <w:szCs w:val="21"/>
          <w:spacing w:val="5"/>
        </w:rPr>
        <w:t>产多少个零件?</w:t>
      </w:r>
    </w:p>
    <w:p>
      <w:pPr>
        <w:ind w:left="419"/>
        <w:spacing w:before="51"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A.80 B.120 C.160 D.200</w:t>
      </w:r>
    </w:p>
    <w:p>
      <w:pPr>
        <w:pStyle w:val="BodyText"/>
        <w:ind w:right="92" w:firstLine="419"/>
        <w:spacing w:before="167" w:line="321" w:lineRule="auto"/>
        <w:rPr>
          <w:sz w:val="21"/>
          <w:szCs w:val="21"/>
        </w:rPr>
      </w:pPr>
      <w:r>
        <w:rPr>
          <w:sz w:val="21"/>
          <w:szCs w:val="21"/>
          <w:spacing w:val="8"/>
        </w:rPr>
        <w:t>33.一艘海船出港后向正北方向匀速行驶3小时后，加速20%向正南方向又行驶了</w:t>
      </w:r>
      <w:r>
        <w:rPr>
          <w:sz w:val="21"/>
          <w:szCs w:val="21"/>
          <w:spacing w:val="7"/>
        </w:rPr>
        <w:t>1小时30分，这时距离</w:t>
      </w:r>
      <w:r>
        <w:rPr>
          <w:sz w:val="21"/>
          <w:szCs w:val="21"/>
        </w:rPr>
        <w:t xml:space="preserve"> </w:t>
      </w:r>
      <w:r>
        <w:rPr>
          <w:sz w:val="21"/>
          <w:szCs w:val="21"/>
          <w:spacing w:val="4"/>
        </w:rPr>
        <w:t>出发港口还有27千米。则这艘船出发时的</w:t>
      </w:r>
      <w:r>
        <w:rPr>
          <w:sz w:val="21"/>
          <w:szCs w:val="21"/>
          <w:spacing w:val="3"/>
        </w:rPr>
        <w:t>速度是多少千米/小时?</w:t>
      </w:r>
    </w:p>
    <w:p>
      <w:pPr>
        <w:ind w:left="419"/>
        <w:spacing w:before="72"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20"/>
        </w:rPr>
        <w:t>A.21</w:t>
      </w:r>
      <w:r>
        <w:rPr>
          <w:rFonts w:ascii="Times New Roman" w:hAnsi="Times New Roman" w:eastAsia="Times New Roman" w:cs="Times New Roman"/>
          <w:sz w:val="30"/>
          <w:szCs w:val="30"/>
          <w:spacing w:val="3"/>
        </w:rPr>
        <w:t xml:space="preserve">   </w:t>
      </w:r>
      <w:r>
        <w:rPr>
          <w:rFonts w:ascii="Times New Roman" w:hAnsi="Times New Roman" w:eastAsia="Times New Roman" w:cs="Times New Roman"/>
          <w:sz w:val="30"/>
          <w:szCs w:val="30"/>
          <w:spacing w:val="-20"/>
        </w:rPr>
        <w:t>B.22.5</w:t>
      </w:r>
      <w:r>
        <w:rPr>
          <w:rFonts w:ascii="Times New Roman" w:hAnsi="Times New Roman" w:eastAsia="Times New Roman" w:cs="Times New Roman"/>
          <w:sz w:val="30"/>
          <w:szCs w:val="30"/>
          <w:spacing w:val="10"/>
        </w:rPr>
        <w:t xml:space="preserve">   </w:t>
      </w:r>
      <w:r>
        <w:rPr>
          <w:rFonts w:ascii="Times New Roman" w:hAnsi="Times New Roman" w:eastAsia="Times New Roman" w:cs="Times New Roman"/>
          <w:sz w:val="30"/>
          <w:szCs w:val="30"/>
          <w:spacing w:val="-20"/>
        </w:rPr>
        <w:t>C.24</w:t>
      </w:r>
      <w:r>
        <w:rPr>
          <w:rFonts w:ascii="Times New Roman" w:hAnsi="Times New Roman" w:eastAsia="Times New Roman" w:cs="Times New Roman"/>
          <w:sz w:val="30"/>
          <w:szCs w:val="30"/>
          <w:spacing w:val="8"/>
        </w:rPr>
        <w:t xml:space="preserve">   </w:t>
      </w:r>
      <w:r>
        <w:rPr>
          <w:rFonts w:ascii="Times New Roman" w:hAnsi="Times New Roman" w:eastAsia="Times New Roman" w:cs="Times New Roman"/>
          <w:sz w:val="30"/>
          <w:szCs w:val="30"/>
          <w:spacing w:val="-20"/>
        </w:rPr>
        <w:t>D.25.5</w:t>
      </w:r>
    </w:p>
    <w:p>
      <w:pPr>
        <w:pStyle w:val="BodyText"/>
        <w:ind w:right="96" w:firstLine="419"/>
        <w:spacing w:before="178" w:line="303" w:lineRule="auto"/>
        <w:rPr>
          <w:sz w:val="21"/>
          <w:szCs w:val="21"/>
        </w:rPr>
      </w:pPr>
      <w:r>
        <w:rPr>
          <w:rFonts w:ascii="Times New Roman" w:hAnsi="Times New Roman" w:eastAsia="Times New Roman" w:cs="Times New Roman"/>
          <w:sz w:val="21"/>
          <w:szCs w:val="21"/>
          <w:spacing w:val="9"/>
        </w:rPr>
        <w:t>34.A</w:t>
      </w:r>
      <w:r>
        <w:rPr>
          <w:rFonts w:ascii="Times New Roman" w:hAnsi="Times New Roman" w:eastAsia="Times New Roman" w:cs="Times New Roman"/>
          <w:sz w:val="21"/>
          <w:szCs w:val="21"/>
          <w:spacing w:val="-29"/>
        </w:rPr>
        <w:t xml:space="preserve"> </w:t>
      </w:r>
      <w:r>
        <w:rPr>
          <w:sz w:val="21"/>
          <w:szCs w:val="21"/>
          <w:spacing w:val="9"/>
        </w:rPr>
        <w:t>、</w:t>
      </w:r>
      <w:r>
        <w:rPr>
          <w:rFonts w:ascii="Times New Roman" w:hAnsi="Times New Roman" w:eastAsia="Times New Roman" w:cs="Times New Roman"/>
          <w:sz w:val="21"/>
          <w:szCs w:val="21"/>
          <w:spacing w:val="9"/>
        </w:rPr>
        <w:t>B</w:t>
      </w:r>
      <w:r>
        <w:rPr>
          <w:rFonts w:ascii="Times New Roman" w:hAnsi="Times New Roman" w:eastAsia="Times New Roman" w:cs="Times New Roman"/>
          <w:sz w:val="21"/>
          <w:szCs w:val="21"/>
          <w:spacing w:val="-30"/>
        </w:rPr>
        <w:t xml:space="preserve"> </w:t>
      </w:r>
      <w:r>
        <w:rPr>
          <w:sz w:val="21"/>
          <w:szCs w:val="21"/>
          <w:spacing w:val="9"/>
        </w:rPr>
        <w:t>、</w:t>
      </w:r>
      <w:r>
        <w:rPr>
          <w:rFonts w:ascii="Times New Roman" w:hAnsi="Times New Roman" w:eastAsia="Times New Roman" w:cs="Times New Roman"/>
          <w:sz w:val="21"/>
          <w:szCs w:val="21"/>
          <w:spacing w:val="9"/>
        </w:rPr>
        <w:t>C</w:t>
      </w:r>
      <w:r>
        <w:rPr>
          <w:sz w:val="21"/>
          <w:szCs w:val="21"/>
          <w:spacing w:val="9"/>
        </w:rPr>
        <w:t>三家中小企业共有员工80名，</w:t>
      </w:r>
      <w:r>
        <w:rPr>
          <w:rFonts w:ascii="Times New Roman" w:hAnsi="Times New Roman" w:eastAsia="Times New Roman" w:cs="Times New Roman"/>
          <w:sz w:val="21"/>
          <w:szCs w:val="21"/>
          <w:spacing w:val="9"/>
        </w:rPr>
        <w:t>B </w:t>
      </w:r>
      <w:r>
        <w:rPr>
          <w:sz w:val="21"/>
          <w:szCs w:val="21"/>
          <w:spacing w:val="9"/>
        </w:rPr>
        <w:t>企业的员工比</w:t>
      </w:r>
      <w:r>
        <w:rPr>
          <w:rFonts w:ascii="Times New Roman" w:hAnsi="Times New Roman" w:eastAsia="Times New Roman" w:cs="Times New Roman"/>
          <w:sz w:val="21"/>
          <w:szCs w:val="21"/>
          <w:spacing w:val="9"/>
        </w:rPr>
        <w:t>C</w:t>
      </w:r>
      <w:r>
        <w:rPr>
          <w:rFonts w:ascii="Times New Roman" w:hAnsi="Times New Roman" w:eastAsia="Times New Roman" w:cs="Times New Roman"/>
          <w:sz w:val="21"/>
          <w:szCs w:val="21"/>
          <w:spacing w:val="-15"/>
        </w:rPr>
        <w:t xml:space="preserve"> </w:t>
      </w:r>
      <w:r>
        <w:rPr>
          <w:sz w:val="21"/>
          <w:szCs w:val="21"/>
          <w:spacing w:val="9"/>
        </w:rPr>
        <w:t>企业多12人，比</w:t>
      </w:r>
      <w:r>
        <w:rPr>
          <w:rFonts w:ascii="Times New Roman" w:hAnsi="Times New Roman" w:eastAsia="Times New Roman" w:cs="Times New Roman"/>
          <w:sz w:val="21"/>
          <w:szCs w:val="21"/>
          <w:spacing w:val="9"/>
        </w:rPr>
        <w:t>A</w:t>
      </w:r>
      <w:r>
        <w:rPr>
          <w:rFonts w:ascii="Times New Roman" w:hAnsi="Times New Roman" w:eastAsia="Times New Roman" w:cs="Times New Roman"/>
          <w:sz w:val="21"/>
          <w:szCs w:val="21"/>
          <w:spacing w:val="-12"/>
        </w:rPr>
        <w:t xml:space="preserve"> </w:t>
      </w:r>
      <w:r>
        <w:rPr>
          <w:sz w:val="21"/>
          <w:szCs w:val="21"/>
          <w:spacing w:val="8"/>
        </w:rPr>
        <w:t>企业少2人。则三家企</w:t>
      </w:r>
      <w:r>
        <w:rPr>
          <w:sz w:val="21"/>
          <w:szCs w:val="21"/>
        </w:rPr>
        <w:t xml:space="preserve"> </w:t>
      </w:r>
      <w:r>
        <w:rPr>
          <w:sz w:val="21"/>
          <w:szCs w:val="21"/>
          <w:spacing w:val="2"/>
        </w:rPr>
        <w:t>业中员工最多的有多少人?</w:t>
      </w:r>
    </w:p>
    <w:p>
      <w:pPr>
        <w:ind w:left="419"/>
        <w:spacing w:before="102"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23"/>
        </w:rPr>
        <w:t>A.30    B.32</w:t>
      </w:r>
      <w:r>
        <w:rPr>
          <w:rFonts w:ascii="Times New Roman" w:hAnsi="Times New Roman" w:eastAsia="Times New Roman" w:cs="Times New Roman"/>
          <w:sz w:val="30"/>
          <w:szCs w:val="30"/>
          <w:spacing w:val="12"/>
        </w:rPr>
        <w:t xml:space="preserve">   </w:t>
      </w:r>
      <w:r>
        <w:rPr>
          <w:rFonts w:ascii="Times New Roman" w:hAnsi="Times New Roman" w:eastAsia="Times New Roman" w:cs="Times New Roman"/>
          <w:sz w:val="30"/>
          <w:szCs w:val="30"/>
          <w:spacing w:val="-23"/>
        </w:rPr>
        <w:t>C.34</w:t>
      </w:r>
      <w:r>
        <w:rPr>
          <w:rFonts w:ascii="Times New Roman" w:hAnsi="Times New Roman" w:eastAsia="Times New Roman" w:cs="Times New Roman"/>
          <w:sz w:val="30"/>
          <w:szCs w:val="30"/>
          <w:spacing w:val="15"/>
        </w:rPr>
        <w:t xml:space="preserve">   </w:t>
      </w:r>
      <w:r>
        <w:rPr>
          <w:rFonts w:ascii="Times New Roman" w:hAnsi="Times New Roman" w:eastAsia="Times New Roman" w:cs="Times New Roman"/>
          <w:sz w:val="30"/>
          <w:szCs w:val="30"/>
          <w:spacing w:val="-23"/>
        </w:rPr>
        <w:t>D.36</w:t>
      </w:r>
    </w:p>
    <w:p>
      <w:pPr>
        <w:pStyle w:val="BodyText"/>
        <w:ind w:right="64" w:firstLine="419"/>
        <w:spacing w:before="168" w:line="338" w:lineRule="auto"/>
        <w:rPr>
          <w:sz w:val="21"/>
          <w:szCs w:val="21"/>
        </w:rPr>
      </w:pPr>
      <w:r>
        <w:rPr>
          <w:sz w:val="21"/>
          <w:szCs w:val="21"/>
          <w:spacing w:val="2"/>
        </w:rPr>
        <w:t>35.将1万元奖金按一、二等奖分配给20名获奖者。其中一等奖共有8人平分奖金，二等奖获</w:t>
      </w:r>
      <w:r>
        <w:rPr>
          <w:sz w:val="21"/>
          <w:szCs w:val="21"/>
          <w:spacing w:val="1"/>
        </w:rPr>
        <w:t>得者平分4800</w:t>
      </w:r>
      <w:r>
        <w:rPr>
          <w:sz w:val="21"/>
          <w:szCs w:val="21"/>
        </w:rPr>
        <w:t xml:space="preserve"> </w:t>
      </w:r>
      <w:r>
        <w:rPr>
          <w:sz w:val="21"/>
          <w:szCs w:val="21"/>
          <w:spacing w:val="1"/>
        </w:rPr>
        <w:t>元奖金。则每个一等奖获得者分配的奖金比每个二等奖</w:t>
      </w:r>
      <w:r>
        <w:rPr>
          <w:sz w:val="21"/>
          <w:szCs w:val="21"/>
        </w:rPr>
        <w:t>获得者多多少元?</w:t>
      </w:r>
    </w:p>
    <w:p>
      <w:pPr>
        <w:ind w:left="419"/>
        <w:spacing w:before="52"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26"/>
        </w:rPr>
        <w:t>A.250    B.350</w:t>
      </w:r>
      <w:r>
        <w:rPr>
          <w:rFonts w:ascii="Times New Roman" w:hAnsi="Times New Roman" w:eastAsia="Times New Roman" w:cs="Times New Roman"/>
          <w:sz w:val="30"/>
          <w:szCs w:val="30"/>
          <w:spacing w:val="12"/>
        </w:rPr>
        <w:t xml:space="preserve">   </w:t>
      </w:r>
      <w:r>
        <w:rPr>
          <w:rFonts w:ascii="Times New Roman" w:hAnsi="Times New Roman" w:eastAsia="Times New Roman" w:cs="Times New Roman"/>
          <w:sz w:val="30"/>
          <w:szCs w:val="30"/>
          <w:spacing w:val="-26"/>
        </w:rPr>
        <w:t>C.300</w:t>
      </w:r>
      <w:r>
        <w:rPr>
          <w:rFonts w:ascii="Times New Roman" w:hAnsi="Times New Roman" w:eastAsia="Times New Roman" w:cs="Times New Roman"/>
          <w:sz w:val="30"/>
          <w:szCs w:val="30"/>
          <w:spacing w:val="12"/>
        </w:rPr>
        <w:t xml:space="preserve">   </w:t>
      </w:r>
      <w:r>
        <w:rPr>
          <w:rFonts w:ascii="Times New Roman" w:hAnsi="Times New Roman" w:eastAsia="Times New Roman" w:cs="Times New Roman"/>
          <w:sz w:val="30"/>
          <w:szCs w:val="30"/>
          <w:spacing w:val="-27"/>
        </w:rPr>
        <w:t>D.200</w:t>
      </w:r>
    </w:p>
    <w:p>
      <w:pPr>
        <w:pStyle w:val="BodyText"/>
        <w:ind w:right="97" w:firstLine="422"/>
        <w:spacing w:before="178" w:line="312" w:lineRule="auto"/>
        <w:rPr>
          <w:sz w:val="21"/>
          <w:szCs w:val="21"/>
        </w:rPr>
      </w:pPr>
      <w:r>
        <w:rPr>
          <w:sz w:val="21"/>
          <w:szCs w:val="21"/>
          <w:b/>
          <w:bCs/>
          <w:color w:val="000002"/>
          <w:spacing w:val="10"/>
        </w:rPr>
        <w:t>36.</w:t>
      </w:r>
      <w:r>
        <w:rPr>
          <w:sz w:val="21"/>
          <w:szCs w:val="21"/>
          <w:spacing w:val="10"/>
        </w:rPr>
        <w:t>甲车每小时行驶70千米，乙车3小时行驶的距离比甲车2小时行驶的距离多25千</w:t>
      </w:r>
      <w:r>
        <w:rPr>
          <w:sz w:val="21"/>
          <w:szCs w:val="21"/>
          <w:spacing w:val="9"/>
        </w:rPr>
        <w:t>米。甲、乙两车从</w:t>
      </w:r>
      <w:r>
        <w:rPr>
          <w:sz w:val="21"/>
          <w:szCs w:val="21"/>
        </w:rPr>
        <w:t xml:space="preserve"> </w:t>
      </w:r>
      <w:r>
        <w:rPr>
          <w:sz w:val="21"/>
          <w:szCs w:val="21"/>
          <w:spacing w:val="4"/>
        </w:rPr>
        <w:t>某车站同时出发向相反方向行驶，4小时后相距多少千米?</w:t>
      </w:r>
    </w:p>
    <w:p>
      <w:pPr>
        <w:ind w:left="419"/>
        <w:spacing w:before="92"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b/>
          <w:bCs/>
          <w:spacing w:val="-26"/>
        </w:rPr>
        <w:t>A.</w:t>
      </w:r>
      <w:r>
        <w:rPr>
          <w:rFonts w:ascii="Times New Roman" w:hAnsi="Times New Roman" w:eastAsia="Times New Roman" w:cs="Times New Roman"/>
          <w:sz w:val="30"/>
          <w:szCs w:val="30"/>
          <w:spacing w:val="-26"/>
        </w:rPr>
        <w:t>480    B.540</w:t>
      </w:r>
      <w:r>
        <w:rPr>
          <w:rFonts w:ascii="Times New Roman" w:hAnsi="Times New Roman" w:eastAsia="Times New Roman" w:cs="Times New Roman"/>
          <w:sz w:val="30"/>
          <w:szCs w:val="30"/>
          <w:spacing w:val="12"/>
        </w:rPr>
        <w:t xml:space="preserve">   </w:t>
      </w:r>
      <w:r>
        <w:rPr>
          <w:rFonts w:ascii="Times New Roman" w:hAnsi="Times New Roman" w:eastAsia="Times New Roman" w:cs="Times New Roman"/>
          <w:sz w:val="30"/>
          <w:szCs w:val="30"/>
          <w:spacing w:val="-26"/>
        </w:rPr>
        <w:t>C.520</w:t>
      </w:r>
      <w:r>
        <w:rPr>
          <w:rFonts w:ascii="Times New Roman" w:hAnsi="Times New Roman" w:eastAsia="Times New Roman" w:cs="Times New Roman"/>
          <w:sz w:val="30"/>
          <w:szCs w:val="30"/>
          <w:spacing w:val="12"/>
        </w:rPr>
        <w:t xml:space="preserve">   </w:t>
      </w:r>
      <w:r>
        <w:rPr>
          <w:rFonts w:ascii="Times New Roman" w:hAnsi="Times New Roman" w:eastAsia="Times New Roman" w:cs="Times New Roman"/>
          <w:sz w:val="30"/>
          <w:szCs w:val="30"/>
          <w:spacing w:val="-27"/>
        </w:rPr>
        <w:t>D.500</w:t>
      </w:r>
    </w:p>
    <w:p>
      <w:pPr>
        <w:pStyle w:val="BodyText"/>
        <w:ind w:right="94" w:firstLine="419"/>
        <w:spacing w:before="168" w:line="312" w:lineRule="auto"/>
        <w:rPr>
          <w:sz w:val="21"/>
          <w:szCs w:val="21"/>
        </w:rPr>
      </w:pPr>
      <w:r>
        <w:rPr>
          <w:rFonts w:ascii="Times New Roman" w:hAnsi="Times New Roman" w:eastAsia="Times New Roman" w:cs="Times New Roman"/>
          <w:sz w:val="21"/>
          <w:szCs w:val="21"/>
          <w:b/>
          <w:bCs/>
          <w:spacing w:val="2"/>
        </w:rPr>
        <w:t>37.</w:t>
      </w:r>
      <w:r>
        <w:rPr>
          <w:rFonts w:ascii="Times New Roman" w:hAnsi="Times New Roman" w:eastAsia="Times New Roman" w:cs="Times New Roman"/>
          <w:sz w:val="21"/>
          <w:szCs w:val="21"/>
          <w:b/>
          <w:bCs/>
          <w:spacing w:val="-12"/>
        </w:rPr>
        <w:t xml:space="preserve"> </w:t>
      </w:r>
      <w:r>
        <w:rPr>
          <w:sz w:val="21"/>
          <w:szCs w:val="21"/>
          <w:spacing w:val="2"/>
        </w:rPr>
        <w:t>一块正方形田地的一条边朝向正南，其中有一个半径10</w:t>
      </w:r>
      <w:r>
        <w:rPr>
          <w:sz w:val="21"/>
          <w:szCs w:val="21"/>
          <w:spacing w:val="1"/>
        </w:rPr>
        <w:t>米的圆形蓄水池，蓄水池到东、南、西面的最</w:t>
      </w:r>
      <w:r>
        <w:rPr>
          <w:sz w:val="21"/>
          <w:szCs w:val="21"/>
        </w:rPr>
        <w:t xml:space="preserve"> </w:t>
      </w:r>
      <w:r>
        <w:rPr>
          <w:sz w:val="21"/>
          <w:szCs w:val="21"/>
          <w:spacing w:val="7"/>
        </w:rPr>
        <w:t>短距离分别为70、50和120米。则蓄水池到北面的</w:t>
      </w:r>
      <w:r>
        <w:rPr>
          <w:sz w:val="21"/>
          <w:szCs w:val="21"/>
          <w:spacing w:val="6"/>
        </w:rPr>
        <w:t>最短距离是多少米?</w:t>
      </w:r>
    </w:p>
    <w:p>
      <w:pPr>
        <w:ind w:left="419"/>
        <w:spacing w:before="92"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b/>
          <w:bCs/>
          <w:spacing w:val="-26"/>
        </w:rPr>
        <w:t>A.1</w:t>
      </w:r>
      <w:r>
        <w:rPr>
          <w:rFonts w:ascii="Times New Roman" w:hAnsi="Times New Roman" w:eastAsia="Times New Roman" w:cs="Times New Roman"/>
          <w:sz w:val="30"/>
          <w:szCs w:val="30"/>
          <w:spacing w:val="-26"/>
        </w:rPr>
        <w:t>30    B.140</w:t>
      </w:r>
      <w:r>
        <w:rPr>
          <w:rFonts w:ascii="Times New Roman" w:hAnsi="Times New Roman" w:eastAsia="Times New Roman" w:cs="Times New Roman"/>
          <w:sz w:val="30"/>
          <w:szCs w:val="30"/>
          <w:spacing w:val="12"/>
        </w:rPr>
        <w:t xml:space="preserve">   </w:t>
      </w:r>
      <w:r>
        <w:rPr>
          <w:rFonts w:ascii="Times New Roman" w:hAnsi="Times New Roman" w:eastAsia="Times New Roman" w:cs="Times New Roman"/>
          <w:sz w:val="30"/>
          <w:szCs w:val="30"/>
          <w:spacing w:val="-26"/>
        </w:rPr>
        <w:t>C.150</w:t>
      </w:r>
      <w:r>
        <w:rPr>
          <w:rFonts w:ascii="Times New Roman" w:hAnsi="Times New Roman" w:eastAsia="Times New Roman" w:cs="Times New Roman"/>
          <w:sz w:val="30"/>
          <w:szCs w:val="30"/>
          <w:spacing w:val="12"/>
        </w:rPr>
        <w:t xml:space="preserve">   </w:t>
      </w:r>
      <w:r>
        <w:rPr>
          <w:rFonts w:ascii="Times New Roman" w:hAnsi="Times New Roman" w:eastAsia="Times New Roman" w:cs="Times New Roman"/>
          <w:sz w:val="30"/>
          <w:szCs w:val="30"/>
          <w:spacing w:val="-27"/>
        </w:rPr>
        <w:t>D.160</w:t>
      </w:r>
    </w:p>
    <w:p>
      <w:pPr>
        <w:pStyle w:val="BodyText"/>
        <w:ind w:firstLine="422"/>
        <w:spacing w:before="164" w:line="315" w:lineRule="auto"/>
        <w:rPr>
          <w:sz w:val="21"/>
          <w:szCs w:val="21"/>
        </w:rPr>
      </w:pPr>
      <w:r>
        <w:rPr>
          <w:sz w:val="21"/>
          <w:szCs w:val="21"/>
          <w:b/>
          <w:bCs/>
          <w:spacing w:val="7"/>
        </w:rPr>
        <w:t>38.</w:t>
      </w:r>
      <w:r>
        <w:rPr>
          <w:sz w:val="21"/>
          <w:szCs w:val="21"/>
          <w:spacing w:val="7"/>
        </w:rPr>
        <w:t>甲开车从山脚的县城去15千米外的山上某村办事，去程速度是回程的60%,去程比回程多花12分钟。</w:t>
      </w:r>
      <w:r>
        <w:rPr>
          <w:sz w:val="21"/>
          <w:szCs w:val="21"/>
          <w:spacing w:val="9"/>
        </w:rPr>
        <w:t xml:space="preserve"> </w:t>
      </w:r>
      <w:r>
        <w:rPr>
          <w:sz w:val="21"/>
          <w:szCs w:val="21"/>
          <w:spacing w:val="1"/>
        </w:rPr>
        <w:t>则去程速度是多少千米/小时?</w:t>
      </w:r>
    </w:p>
    <w:p>
      <w:pPr>
        <w:ind w:left="419"/>
        <w:spacing w:before="89"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b/>
          <w:bCs/>
          <w:spacing w:val="-21"/>
        </w:rPr>
        <w:t>A.</w:t>
      </w:r>
      <w:r>
        <w:rPr>
          <w:rFonts w:ascii="Times New Roman" w:hAnsi="Times New Roman" w:eastAsia="Times New Roman" w:cs="Times New Roman"/>
          <w:sz w:val="30"/>
          <w:szCs w:val="30"/>
          <w:spacing w:val="-21"/>
        </w:rPr>
        <w:t>30    B.40    C.50</w:t>
      </w:r>
      <w:r>
        <w:rPr>
          <w:rFonts w:ascii="Times New Roman" w:hAnsi="Times New Roman" w:eastAsia="Times New Roman" w:cs="Times New Roman"/>
          <w:sz w:val="30"/>
          <w:szCs w:val="30"/>
          <w:spacing w:val="16"/>
        </w:rPr>
        <w:t xml:space="preserve">   </w:t>
      </w:r>
      <w:r>
        <w:rPr>
          <w:rFonts w:ascii="Times New Roman" w:hAnsi="Times New Roman" w:eastAsia="Times New Roman" w:cs="Times New Roman"/>
          <w:sz w:val="30"/>
          <w:szCs w:val="30"/>
          <w:spacing w:val="-21"/>
        </w:rPr>
        <w:t>D.60</w:t>
      </w:r>
    </w:p>
    <w:p>
      <w:pPr>
        <w:pStyle w:val="BodyText"/>
        <w:ind w:right="64" w:firstLine="419"/>
        <w:spacing w:before="167" w:line="320" w:lineRule="auto"/>
        <w:rPr>
          <w:sz w:val="21"/>
          <w:szCs w:val="21"/>
        </w:rPr>
      </w:pPr>
      <w:r>
        <w:rPr>
          <w:sz w:val="21"/>
          <w:szCs w:val="21"/>
          <w:spacing w:val="6"/>
        </w:rPr>
        <w:t>39.张和李购买某种商品，张买了2件总价打八折，李买了3件且每件减价50元，张节约的钱数比李多10</w:t>
      </w:r>
      <w:r>
        <w:rPr>
          <w:sz w:val="21"/>
          <w:szCs w:val="21"/>
          <w:spacing w:val="10"/>
        </w:rPr>
        <w:t xml:space="preserve"> </w:t>
      </w:r>
      <w:r>
        <w:rPr>
          <w:sz w:val="21"/>
          <w:szCs w:val="21"/>
          <w:spacing w:val="1"/>
        </w:rPr>
        <w:t>元。则这种商品定价是每件多少元?</w:t>
      </w:r>
    </w:p>
    <w:p>
      <w:pPr>
        <w:ind w:left="419"/>
        <w:spacing w:before="75"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27"/>
        </w:rPr>
        <w:t>A.300</w:t>
      </w:r>
      <w:r>
        <w:rPr>
          <w:rFonts w:ascii="Times New Roman" w:hAnsi="Times New Roman" w:eastAsia="Times New Roman" w:cs="Times New Roman"/>
          <w:sz w:val="30"/>
          <w:szCs w:val="30"/>
          <w:spacing w:val="18"/>
        </w:rPr>
        <w:t xml:space="preserve">   </w:t>
      </w:r>
      <w:r>
        <w:rPr>
          <w:rFonts w:ascii="Times New Roman" w:hAnsi="Times New Roman" w:eastAsia="Times New Roman" w:cs="Times New Roman"/>
          <w:sz w:val="30"/>
          <w:szCs w:val="30"/>
          <w:spacing w:val="-27"/>
        </w:rPr>
        <w:t>B.400    C.600</w:t>
      </w:r>
      <w:r>
        <w:rPr>
          <w:rFonts w:ascii="Times New Roman" w:hAnsi="Times New Roman" w:eastAsia="Times New Roman" w:cs="Times New Roman"/>
          <w:sz w:val="30"/>
          <w:szCs w:val="30"/>
          <w:spacing w:val="12"/>
        </w:rPr>
        <w:t xml:space="preserve">   </w:t>
      </w:r>
      <w:r>
        <w:rPr>
          <w:rFonts w:ascii="Times New Roman" w:hAnsi="Times New Roman" w:eastAsia="Times New Roman" w:cs="Times New Roman"/>
          <w:sz w:val="30"/>
          <w:szCs w:val="30"/>
          <w:spacing w:val="-27"/>
        </w:rPr>
        <w:t>D.800</w:t>
      </w:r>
    </w:p>
    <w:p>
      <w:pPr>
        <w:pStyle w:val="BodyText"/>
        <w:ind w:right="93" w:firstLine="419"/>
        <w:spacing w:before="165" w:line="337" w:lineRule="auto"/>
        <w:rPr>
          <w:sz w:val="21"/>
          <w:szCs w:val="21"/>
        </w:rPr>
      </w:pPr>
      <w:r>
        <w:rPr>
          <w:sz w:val="21"/>
          <w:szCs w:val="21"/>
          <w:spacing w:val="10"/>
        </w:rPr>
        <w:t>40.企业更新生产设备，如生产效率提升20%,生产3万个零件将比以前少用2天时间。如生产效率提升</w:t>
      </w:r>
      <w:r>
        <w:rPr>
          <w:sz w:val="21"/>
          <w:szCs w:val="21"/>
          <w:spacing w:val="5"/>
        </w:rPr>
        <w:t xml:space="preserve"> </w:t>
      </w:r>
      <w:r>
        <w:rPr>
          <w:sz w:val="21"/>
          <w:szCs w:val="21"/>
          <w:spacing w:val="15"/>
        </w:rPr>
        <w:t>40%,每天能生产多少个零件?</w:t>
      </w:r>
    </w:p>
    <w:p>
      <w:pPr>
        <w:ind w:left="419"/>
        <w:spacing w:before="58"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20"/>
        </w:rPr>
        <w:t>A.2500    B.3000    C.3500 D</w:t>
      </w:r>
      <w:r>
        <w:rPr>
          <w:rFonts w:ascii="Times New Roman" w:hAnsi="Times New Roman" w:eastAsia="Times New Roman" w:cs="Times New Roman"/>
          <w:sz w:val="30"/>
          <w:szCs w:val="30"/>
          <w:spacing w:val="-21"/>
        </w:rPr>
        <w:t>.4000</w:t>
      </w:r>
    </w:p>
    <w:p>
      <w:pPr>
        <w:pStyle w:val="BodyText"/>
        <w:ind w:right="54" w:firstLine="419"/>
        <w:spacing w:before="168" w:line="321" w:lineRule="auto"/>
        <w:rPr>
          <w:sz w:val="21"/>
          <w:szCs w:val="21"/>
        </w:rPr>
      </w:pPr>
      <w:r>
        <w:rPr>
          <w:sz w:val="21"/>
          <w:szCs w:val="21"/>
          <w:spacing w:val="13"/>
        </w:rPr>
        <w:t>41.某种洗衣液有大瓶和小瓶两种包装，3大瓶和2小瓶总重9.5千克，且2大瓶比3小瓶</w:t>
      </w:r>
      <w:r>
        <w:rPr>
          <w:sz w:val="21"/>
          <w:szCs w:val="21"/>
          <w:spacing w:val="12"/>
        </w:rPr>
        <w:t>重2千克。则1</w:t>
      </w:r>
      <w:r>
        <w:rPr>
          <w:sz w:val="21"/>
          <w:szCs w:val="21"/>
        </w:rPr>
        <w:t xml:space="preserve"> </w:t>
      </w:r>
      <w:r>
        <w:rPr>
          <w:sz w:val="21"/>
          <w:szCs w:val="21"/>
          <w:spacing w:val="10"/>
        </w:rPr>
        <w:t>大瓶比1小瓶重多少千克?</w:t>
      </w:r>
    </w:p>
    <w:p>
      <w:pPr>
        <w:ind w:left="419"/>
        <w:spacing w:before="52" w:line="195"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4"/>
        </w:rPr>
        <w:t>A.0.5    B.1    C.1.5    D.2</w:t>
      </w:r>
    </w:p>
    <w:p>
      <w:pPr>
        <w:pStyle w:val="BodyText"/>
        <w:ind w:right="120" w:firstLine="419"/>
        <w:spacing w:before="197" w:line="286" w:lineRule="auto"/>
        <w:rPr>
          <w:sz w:val="21"/>
          <w:szCs w:val="21"/>
        </w:rPr>
      </w:pPr>
      <w:r>
        <w:rPr>
          <w:sz w:val="21"/>
          <w:szCs w:val="21"/>
          <w:spacing w:val="5"/>
        </w:rPr>
        <w:t>42.甲、乙两艘轮船在某条河流上游</w:t>
      </w:r>
      <w:r>
        <w:rPr>
          <w:rFonts w:ascii="Times New Roman" w:hAnsi="Times New Roman" w:eastAsia="Times New Roman" w:cs="Times New Roman"/>
          <w:sz w:val="21"/>
          <w:szCs w:val="21"/>
          <w:spacing w:val="5"/>
        </w:rPr>
        <w:t>A</w:t>
      </w:r>
      <w:r>
        <w:rPr>
          <w:sz w:val="21"/>
          <w:szCs w:val="21"/>
          <w:spacing w:val="5"/>
        </w:rPr>
        <w:t>港和下游</w:t>
      </w:r>
      <w:r>
        <w:rPr>
          <w:rFonts w:ascii="Times New Roman" w:hAnsi="Times New Roman" w:eastAsia="Times New Roman" w:cs="Times New Roman"/>
          <w:sz w:val="21"/>
          <w:szCs w:val="21"/>
          <w:spacing w:val="5"/>
        </w:rPr>
        <w:t>B</w:t>
      </w:r>
      <w:r>
        <w:rPr>
          <w:rFonts w:ascii="Times New Roman" w:hAnsi="Times New Roman" w:eastAsia="Times New Roman" w:cs="Times New Roman"/>
          <w:sz w:val="21"/>
          <w:szCs w:val="21"/>
          <w:spacing w:val="-16"/>
        </w:rPr>
        <w:t xml:space="preserve"> </w:t>
      </w:r>
      <w:r>
        <w:rPr>
          <w:sz w:val="21"/>
          <w:szCs w:val="21"/>
          <w:spacing w:val="5"/>
        </w:rPr>
        <w:t>港之间往返送货。甲船在静水中的速度是乙船的2倍，</w:t>
      </w:r>
      <w:r>
        <w:rPr>
          <w:sz w:val="21"/>
          <w:szCs w:val="21"/>
        </w:rPr>
        <w:t xml:space="preserve"> </w:t>
      </w:r>
      <w:r>
        <w:rPr>
          <w:sz w:val="21"/>
          <w:szCs w:val="21"/>
          <w:spacing w:val="3"/>
        </w:rPr>
        <w:t>是河水流动速度的4倍。则乙船在</w:t>
      </w:r>
      <w:r>
        <w:rPr>
          <w:rFonts w:ascii="Times New Roman" w:hAnsi="Times New Roman" w:eastAsia="Times New Roman" w:cs="Times New Roman"/>
          <w:sz w:val="21"/>
          <w:szCs w:val="21"/>
          <w:spacing w:val="3"/>
        </w:rPr>
        <w:t>A</w:t>
      </w:r>
      <w:r>
        <w:rPr>
          <w:rFonts w:ascii="Times New Roman" w:hAnsi="Times New Roman" w:eastAsia="Times New Roman" w:cs="Times New Roman"/>
          <w:sz w:val="21"/>
          <w:szCs w:val="21"/>
          <w:spacing w:val="-19"/>
        </w:rPr>
        <w:t xml:space="preserve"> </w:t>
      </w:r>
      <w:r>
        <w:rPr>
          <w:sz w:val="21"/>
          <w:szCs w:val="21"/>
          <w:spacing w:val="3"/>
        </w:rPr>
        <w:t>、</w:t>
      </w:r>
      <w:r>
        <w:rPr>
          <w:rFonts w:ascii="Times New Roman" w:hAnsi="Times New Roman" w:eastAsia="Times New Roman" w:cs="Times New Roman"/>
          <w:sz w:val="21"/>
          <w:szCs w:val="21"/>
          <w:spacing w:val="3"/>
        </w:rPr>
        <w:t>B</w:t>
      </w:r>
      <w:r>
        <w:rPr>
          <w:sz w:val="21"/>
          <w:szCs w:val="21"/>
          <w:spacing w:val="3"/>
        </w:rPr>
        <w:t>港之间行驶一个往返的用时是甲船的多少倍?</w:t>
      </w:r>
    </w:p>
    <w:p>
      <w:pPr>
        <w:ind w:left="419"/>
        <w:spacing w:before="142"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4"/>
        </w:rPr>
        <w:t>A.2.4</w:t>
      </w:r>
      <w:r>
        <w:rPr>
          <w:rFonts w:ascii="Times New Roman" w:hAnsi="Times New Roman" w:eastAsia="Times New Roman" w:cs="Times New Roman"/>
          <w:sz w:val="30"/>
          <w:szCs w:val="30"/>
          <w:spacing w:val="13"/>
        </w:rPr>
        <w:t xml:space="preserve">   </w:t>
      </w:r>
      <w:r>
        <w:rPr>
          <w:rFonts w:ascii="Times New Roman" w:hAnsi="Times New Roman" w:eastAsia="Times New Roman" w:cs="Times New Roman"/>
          <w:sz w:val="30"/>
          <w:szCs w:val="30"/>
          <w:spacing w:val="-14"/>
        </w:rPr>
        <w:t>B.2.5</w:t>
      </w:r>
      <w:r>
        <w:rPr>
          <w:rFonts w:ascii="Times New Roman" w:hAnsi="Times New Roman" w:eastAsia="Times New Roman" w:cs="Times New Roman"/>
          <w:sz w:val="30"/>
          <w:szCs w:val="30"/>
          <w:spacing w:val="9"/>
        </w:rPr>
        <w:t xml:space="preserve">   </w:t>
      </w:r>
      <w:r>
        <w:rPr>
          <w:rFonts w:ascii="Times New Roman" w:hAnsi="Times New Roman" w:eastAsia="Times New Roman" w:cs="Times New Roman"/>
          <w:sz w:val="30"/>
          <w:szCs w:val="30"/>
          <w:spacing w:val="-14"/>
        </w:rPr>
        <w:t>C.3.0    D.3.2</w:t>
      </w:r>
    </w:p>
    <w:p>
      <w:pPr>
        <w:pStyle w:val="BodyText"/>
        <w:ind w:right="94" w:firstLine="419"/>
        <w:spacing w:before="167" w:line="311" w:lineRule="auto"/>
        <w:rPr>
          <w:sz w:val="21"/>
          <w:szCs w:val="21"/>
        </w:rPr>
      </w:pPr>
      <w:r>
        <w:rPr>
          <w:sz w:val="21"/>
          <w:szCs w:val="21"/>
          <w:spacing w:val="8"/>
        </w:rPr>
        <w:t>43.商店购入某种时令水果，每千克进价和定价分别为80元和100元。销售</w:t>
      </w:r>
      <w:r>
        <w:rPr>
          <w:sz w:val="21"/>
          <w:szCs w:val="21"/>
          <w:spacing w:val="7"/>
        </w:rPr>
        <w:t>过程中因试吃损耗了5%的水</w:t>
      </w:r>
      <w:r>
        <w:rPr>
          <w:sz w:val="21"/>
          <w:szCs w:val="21"/>
        </w:rPr>
        <w:t xml:space="preserve"> </w:t>
      </w:r>
      <w:r>
        <w:rPr>
          <w:sz w:val="21"/>
          <w:szCs w:val="21"/>
          <w:spacing w:val="3"/>
        </w:rPr>
        <w:t>果，其余均按定价卖出，总利润为1.35万元。则商店购入多少千克这种水果?</w:t>
      </w:r>
    </w:p>
    <w:p>
      <w:pPr>
        <w:ind w:left="419"/>
        <w:spacing w:before="105"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26"/>
        </w:rPr>
        <w:t>A.750    B.800</w:t>
      </w:r>
      <w:r>
        <w:rPr>
          <w:rFonts w:ascii="Times New Roman" w:hAnsi="Times New Roman" w:eastAsia="Times New Roman" w:cs="Times New Roman"/>
          <w:sz w:val="30"/>
          <w:szCs w:val="30"/>
          <w:spacing w:val="12"/>
        </w:rPr>
        <w:t xml:space="preserve">   </w:t>
      </w:r>
      <w:r>
        <w:rPr>
          <w:rFonts w:ascii="Times New Roman" w:hAnsi="Times New Roman" w:eastAsia="Times New Roman" w:cs="Times New Roman"/>
          <w:sz w:val="30"/>
          <w:szCs w:val="30"/>
          <w:spacing w:val="-26"/>
        </w:rPr>
        <w:t>C.850</w:t>
      </w:r>
      <w:r>
        <w:rPr>
          <w:rFonts w:ascii="Times New Roman" w:hAnsi="Times New Roman" w:eastAsia="Times New Roman" w:cs="Times New Roman"/>
          <w:sz w:val="30"/>
          <w:szCs w:val="30"/>
          <w:spacing w:val="12"/>
        </w:rPr>
        <w:t xml:space="preserve">   </w:t>
      </w:r>
      <w:r>
        <w:rPr>
          <w:rFonts w:ascii="Times New Roman" w:hAnsi="Times New Roman" w:eastAsia="Times New Roman" w:cs="Times New Roman"/>
          <w:sz w:val="30"/>
          <w:szCs w:val="30"/>
          <w:spacing w:val="-27"/>
        </w:rPr>
        <w:t>D.900</w:t>
      </w:r>
    </w:p>
    <w:p>
      <w:pPr>
        <w:spacing w:line="188" w:lineRule="auto"/>
        <w:sectPr>
          <w:footerReference w:type="default" r:id="rId6"/>
          <w:pgSz w:w="11910" w:h="16840"/>
          <w:pgMar w:top="996" w:right="884" w:bottom="568" w:left="890" w:header="0" w:footer="429" w:gutter="0"/>
        </w:sectPr>
        <w:rPr>
          <w:rFonts w:ascii="Times New Roman" w:hAnsi="Times New Roman" w:eastAsia="Times New Roman" w:cs="Times New Roman"/>
          <w:sz w:val="30"/>
          <w:szCs w:val="30"/>
        </w:rPr>
      </w:pPr>
    </w:p>
    <w:p>
      <w:pPr>
        <w:pStyle w:val="BodyText"/>
        <w:ind w:left="236" w:firstLine="419"/>
        <w:spacing w:before="44" w:line="315" w:lineRule="auto"/>
        <w:rPr>
          <w:sz w:val="22"/>
          <w:szCs w:val="22"/>
        </w:rPr>
      </w:pPr>
      <w:r>
        <w:rPr>
          <w:sz w:val="22"/>
          <w:szCs w:val="22"/>
          <w:spacing w:val="-5"/>
        </w:rPr>
        <w:t>44.甲和乙两个单位分别有</w:t>
      </w:r>
      <w:r>
        <w:rPr>
          <w:rFonts w:ascii="Times New Roman" w:hAnsi="Times New Roman" w:eastAsia="Times New Roman" w:cs="Times New Roman"/>
          <w:sz w:val="22"/>
          <w:szCs w:val="22"/>
          <w:spacing w:val="-5"/>
        </w:rPr>
        <w:t>m</w:t>
      </w:r>
      <w:r>
        <w:rPr>
          <w:sz w:val="22"/>
          <w:szCs w:val="22"/>
          <w:spacing w:val="-5"/>
        </w:rPr>
        <w:t>和</w:t>
      </w:r>
      <w:r>
        <w:rPr>
          <w:rFonts w:ascii="Times New Roman" w:hAnsi="Times New Roman" w:eastAsia="Times New Roman" w:cs="Times New Roman"/>
          <w:sz w:val="22"/>
          <w:szCs w:val="22"/>
          <w:spacing w:val="-5"/>
        </w:rPr>
        <w:t>n </w:t>
      </w:r>
      <w:r>
        <w:rPr>
          <w:sz w:val="22"/>
          <w:szCs w:val="22"/>
          <w:spacing w:val="-5"/>
        </w:rPr>
        <w:t>名职工。如从甲单位调0.5</w:t>
      </w:r>
      <w:r>
        <w:rPr>
          <w:rFonts w:ascii="Times New Roman" w:hAnsi="Times New Roman" w:eastAsia="Times New Roman" w:cs="Times New Roman"/>
          <w:sz w:val="22"/>
          <w:szCs w:val="22"/>
          <w:spacing w:val="-5"/>
        </w:rPr>
        <w:t>n</w:t>
      </w:r>
      <w:r>
        <w:rPr>
          <w:sz w:val="22"/>
          <w:szCs w:val="22"/>
          <w:spacing w:val="-5"/>
        </w:rPr>
        <w:t>名职工</w:t>
      </w:r>
      <w:r>
        <w:rPr>
          <w:sz w:val="22"/>
          <w:szCs w:val="22"/>
          <w:spacing w:val="-6"/>
        </w:rPr>
        <w:t>到乙单位，则两个单位人数比为3:4。</w:t>
      </w:r>
      <w:r>
        <w:rPr>
          <w:sz w:val="22"/>
          <w:szCs w:val="22"/>
        </w:rPr>
        <w:t xml:space="preserve"> </w:t>
      </w:r>
      <w:r>
        <w:rPr>
          <w:sz w:val="22"/>
          <w:szCs w:val="22"/>
          <w:spacing w:val="-5"/>
        </w:rPr>
        <w:t>则m</w:t>
      </w:r>
      <w:r>
        <w:rPr>
          <w:sz w:val="22"/>
          <w:szCs w:val="22"/>
          <w:spacing w:val="-35"/>
        </w:rPr>
        <w:t xml:space="preserve"> </w:t>
      </w:r>
      <w:r>
        <w:rPr>
          <w:sz w:val="22"/>
          <w:szCs w:val="22"/>
          <w:spacing w:val="-5"/>
        </w:rPr>
        <w:t>与n</w:t>
      </w:r>
      <w:r>
        <w:rPr>
          <w:sz w:val="22"/>
          <w:szCs w:val="22"/>
          <w:spacing w:val="-53"/>
        </w:rPr>
        <w:t xml:space="preserve"> </w:t>
      </w:r>
      <w:r>
        <w:rPr>
          <w:sz w:val="22"/>
          <w:szCs w:val="22"/>
          <w:spacing w:val="-5"/>
        </w:rPr>
        <w:t>的关系为：</w:t>
      </w:r>
    </w:p>
    <w:p>
      <w:pPr>
        <w:spacing w:line="275" w:lineRule="auto"/>
        <w:rPr>
          <w:rFonts w:ascii="Arial"/>
          <w:sz w:val="21"/>
        </w:rPr>
      </w:pPr>
      <w:r>
        <w:drawing>
          <wp:anchor distT="0" distB="0" distL="0" distR="0" simplePos="0" relativeHeight="251659264" behindDoc="0" locked="0" layoutInCell="1" allowOverlap="1">
            <wp:simplePos x="0" y="0"/>
            <wp:positionH relativeFrom="column">
              <wp:posOffset>1413562</wp:posOffset>
            </wp:positionH>
            <wp:positionV relativeFrom="paragraph">
              <wp:posOffset>5729</wp:posOffset>
            </wp:positionV>
            <wp:extent cx="744734" cy="311906"/>
            <wp:effectExtent l="0" t="0" r="0" b="0"/>
            <wp:wrapNone/>
            <wp:docPr id="2" name="IM 2"/>
            <wp:cNvGraphicFramePr/>
            <a:graphic>
              <a:graphicData uri="http://schemas.openxmlformats.org/drawingml/2006/picture">
                <pic:pic>
                  <pic:nvPicPr>
                    <pic:cNvPr id="2" name="IM 2"/>
                    <pic:cNvPicPr/>
                  </pic:nvPicPr>
                  <pic:blipFill>
                    <a:blip r:embed="rId8"/>
                    <a:stretch>
                      <a:fillRect/>
                    </a:stretch>
                  </pic:blipFill>
                  <pic:spPr>
                    <a:xfrm rot="0">
                      <a:off x="0" y="0"/>
                      <a:ext cx="744734" cy="311906"/>
                    </a:xfrm>
                    <a:prstGeom prst="rect">
                      <a:avLst/>
                    </a:prstGeom>
                  </pic:spPr>
                </pic:pic>
              </a:graphicData>
            </a:graphic>
          </wp:anchor>
        </w:drawing>
      </w:r>
      <w:r/>
    </w:p>
    <w:p>
      <w:pPr>
        <w:ind w:left="666"/>
        <w:spacing w:before="63" w:line="196" w:lineRule="auto"/>
        <w:rPr>
          <w:rFonts w:ascii="Arial" w:hAnsi="Arial" w:eastAsia="Arial" w:cs="Arial"/>
          <w:sz w:val="22"/>
          <w:szCs w:val="22"/>
        </w:rPr>
      </w:pPr>
      <w:r>
        <w:drawing>
          <wp:anchor distT="0" distB="0" distL="0" distR="0" simplePos="0" relativeHeight="251660288" behindDoc="0" locked="0" layoutInCell="1" allowOverlap="1">
            <wp:simplePos x="0" y="0"/>
            <wp:positionH relativeFrom="column">
              <wp:posOffset>429293</wp:posOffset>
            </wp:positionH>
            <wp:positionV relativeFrom="paragraph">
              <wp:posOffset>-169737</wp:posOffset>
            </wp:positionV>
            <wp:extent cx="927886" cy="317981"/>
            <wp:effectExtent l="0" t="0" r="0" b="0"/>
            <wp:wrapNone/>
            <wp:docPr id="4" name="IM 4"/>
            <wp:cNvGraphicFramePr/>
            <a:graphic>
              <a:graphicData uri="http://schemas.openxmlformats.org/drawingml/2006/picture">
                <pic:pic>
                  <pic:nvPicPr>
                    <pic:cNvPr id="4" name="IM 4"/>
                    <pic:cNvPicPr/>
                  </pic:nvPicPr>
                  <pic:blipFill>
                    <a:blip r:embed="rId9"/>
                    <a:stretch>
                      <a:fillRect/>
                    </a:stretch>
                  </pic:blipFill>
                  <pic:spPr>
                    <a:xfrm rot="0">
                      <a:off x="0" y="0"/>
                      <a:ext cx="927886" cy="317981"/>
                    </a:xfrm>
                    <a:prstGeom prst="rect">
                      <a:avLst/>
                    </a:prstGeom>
                  </pic:spPr>
                </pic:pic>
              </a:graphicData>
            </a:graphic>
          </wp:anchor>
        </w:drawing>
      </w:r>
      <w:r>
        <w:rPr>
          <w:rFonts w:ascii="Arial" w:hAnsi="Arial" w:eastAsia="Arial" w:cs="Arial"/>
          <w:sz w:val="22"/>
          <w:szCs w:val="22"/>
          <w:spacing w:val="-17"/>
          <w:w w:val="94"/>
        </w:rPr>
        <w:t>A.</w:t>
      </w:r>
    </w:p>
    <w:p>
      <w:pPr>
        <w:pStyle w:val="BodyText"/>
        <w:ind w:left="226" w:right="90" w:firstLine="439"/>
        <w:spacing w:before="211" w:line="289" w:lineRule="auto"/>
        <w:rPr>
          <w:sz w:val="22"/>
          <w:szCs w:val="22"/>
        </w:rPr>
      </w:pPr>
      <w:r>
        <w:rPr>
          <w:sz w:val="22"/>
          <w:szCs w:val="22"/>
          <w:spacing w:val="-5"/>
        </w:rPr>
        <w:t>45.某单位的门牌号码是100~200之间的数字，其每位数字都不相同，十位数</w:t>
      </w:r>
      <w:r>
        <w:rPr>
          <w:sz w:val="22"/>
          <w:szCs w:val="22"/>
          <w:spacing w:val="-6"/>
        </w:rPr>
        <w:t>字比个位数字小但比百位数</w:t>
      </w:r>
      <w:r>
        <w:rPr>
          <w:sz w:val="22"/>
          <w:szCs w:val="22"/>
        </w:rPr>
        <w:t xml:space="preserve"> </w:t>
      </w:r>
      <w:r>
        <w:rPr>
          <w:sz w:val="22"/>
          <w:szCs w:val="22"/>
          <w:spacing w:val="-5"/>
        </w:rPr>
        <w:t>字大，且只有1位是奇数。则满足条件的门牌</w:t>
      </w:r>
      <w:r>
        <w:rPr>
          <w:sz w:val="22"/>
          <w:szCs w:val="22"/>
          <w:spacing w:val="-6"/>
        </w:rPr>
        <w:t>号码有多少种不同的可能性?</w:t>
      </w:r>
    </w:p>
    <w:p>
      <w:pPr>
        <w:ind w:left="636"/>
        <w:spacing w:before="158"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A.3</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spacing w:val="-2"/>
        </w:rPr>
        <w:t>B.6</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spacing w:val="-2"/>
        </w:rPr>
        <w:t>C.12      D.24</w:t>
      </w:r>
    </w:p>
    <w:p>
      <w:pPr>
        <w:pStyle w:val="BodyText"/>
        <w:ind w:left="246" w:right="99" w:firstLine="409"/>
        <w:spacing w:before="204" w:line="288" w:lineRule="auto"/>
        <w:rPr>
          <w:sz w:val="22"/>
          <w:szCs w:val="22"/>
        </w:rPr>
      </w:pPr>
      <w:r>
        <w:rPr>
          <w:sz w:val="22"/>
          <w:szCs w:val="22"/>
          <w:spacing w:val="-7"/>
        </w:rPr>
        <w:t>46.8:00士兵甲从营地出发，向北匀速巡逻；10分钟后士</w:t>
      </w:r>
      <w:r>
        <w:rPr>
          <w:sz w:val="22"/>
          <w:szCs w:val="22"/>
          <w:spacing w:val="-8"/>
        </w:rPr>
        <w:t>兵乙从营地出发向东匀速巡逻。已知乙的速度是</w:t>
      </w:r>
      <w:r>
        <w:rPr>
          <w:sz w:val="22"/>
          <w:szCs w:val="22"/>
        </w:rPr>
        <w:t xml:space="preserve"> </w:t>
      </w:r>
      <w:r>
        <w:rPr>
          <w:sz w:val="22"/>
          <w:szCs w:val="22"/>
          <w:spacing w:val="-4"/>
        </w:rPr>
        <w:t>甲的2倍，则以下哪个时间段内会出现甲、乙之间距离是甲与营地之间距离2倍的情形?</w:t>
      </w:r>
    </w:p>
    <w:p>
      <w:pPr>
        <w:pStyle w:val="BodyText"/>
        <w:ind w:left="656"/>
        <w:spacing w:before="115" w:line="220" w:lineRule="auto"/>
        <w:rPr>
          <w:sz w:val="22"/>
          <w:szCs w:val="22"/>
        </w:rPr>
      </w:pPr>
      <w:r>
        <w:rPr>
          <w:rFonts w:ascii="Times New Roman" w:hAnsi="Times New Roman" w:eastAsia="Times New Roman" w:cs="Times New Roman"/>
          <w:sz w:val="22"/>
          <w:szCs w:val="22"/>
          <w:spacing w:val="3"/>
        </w:rPr>
        <w:t>A.8:50</w:t>
      </w:r>
      <w:r>
        <w:rPr>
          <w:sz w:val="22"/>
          <w:szCs w:val="22"/>
          <w:spacing w:val="3"/>
        </w:rPr>
        <w:t>以前  </w:t>
      </w:r>
      <w:r>
        <w:rPr>
          <w:rFonts w:ascii="Times New Roman" w:hAnsi="Times New Roman" w:eastAsia="Times New Roman" w:cs="Times New Roman"/>
          <w:sz w:val="22"/>
          <w:szCs w:val="22"/>
          <w:spacing w:val="3"/>
        </w:rPr>
        <w:t>B.8:50</w:t>
      </w:r>
      <w:r>
        <w:rPr>
          <w:sz w:val="22"/>
          <w:szCs w:val="22"/>
          <w:spacing w:val="3"/>
        </w:rPr>
        <w:t>～</w:t>
      </w:r>
      <w:r>
        <w:rPr>
          <w:rFonts w:ascii="Times New Roman" w:hAnsi="Times New Roman" w:eastAsia="Times New Roman" w:cs="Times New Roman"/>
          <w:sz w:val="22"/>
          <w:szCs w:val="22"/>
          <w:spacing w:val="3"/>
        </w:rPr>
        <w:t>9:00   </w:t>
      </w:r>
      <w:r>
        <w:rPr>
          <w:sz w:val="22"/>
          <w:szCs w:val="22"/>
          <w:spacing w:val="3"/>
        </w:rPr>
        <w:t>之间  </w:t>
      </w:r>
      <w:r>
        <w:rPr>
          <w:rFonts w:ascii="Times New Roman" w:hAnsi="Times New Roman" w:eastAsia="Times New Roman" w:cs="Times New Roman"/>
          <w:sz w:val="22"/>
          <w:szCs w:val="22"/>
          <w:spacing w:val="3"/>
        </w:rPr>
        <w:t>C.9:00~9:10    </w:t>
      </w:r>
      <w:r>
        <w:rPr>
          <w:sz w:val="22"/>
          <w:szCs w:val="22"/>
          <w:spacing w:val="3"/>
        </w:rPr>
        <w:t>之间</w:t>
      </w:r>
      <w:r>
        <w:rPr>
          <w:sz w:val="22"/>
          <w:szCs w:val="22"/>
          <w:spacing w:val="19"/>
        </w:rPr>
        <w:t xml:space="preserve">  </w:t>
      </w:r>
      <w:r>
        <w:rPr>
          <w:rFonts w:ascii="Times New Roman" w:hAnsi="Times New Roman" w:eastAsia="Times New Roman" w:cs="Times New Roman"/>
          <w:sz w:val="22"/>
          <w:szCs w:val="22"/>
          <w:spacing w:val="3"/>
        </w:rPr>
        <w:t>D.9:10</w:t>
      </w:r>
      <w:r>
        <w:rPr>
          <w:rFonts w:ascii="Times New Roman" w:hAnsi="Times New Roman" w:eastAsia="Times New Roman" w:cs="Times New Roman"/>
          <w:sz w:val="22"/>
          <w:szCs w:val="22"/>
          <w:spacing w:val="5"/>
        </w:rPr>
        <w:t xml:space="preserve">  </w:t>
      </w:r>
      <w:r>
        <w:rPr>
          <w:sz w:val="22"/>
          <w:szCs w:val="22"/>
          <w:spacing w:val="2"/>
        </w:rPr>
        <w:t>以后</w:t>
      </w:r>
    </w:p>
    <w:p>
      <w:pPr>
        <w:pStyle w:val="BodyText"/>
        <w:ind w:left="226" w:right="103" w:firstLine="419"/>
        <w:spacing w:before="166" w:line="315" w:lineRule="auto"/>
        <w:rPr>
          <w:sz w:val="22"/>
          <w:szCs w:val="22"/>
        </w:rPr>
      </w:pPr>
      <w:r>
        <w:rPr>
          <w:sz w:val="22"/>
          <w:szCs w:val="22"/>
          <w:spacing w:val="-1"/>
        </w:rPr>
        <w:t>47.商店第一天按原价打八折售出20件A</w:t>
      </w:r>
      <w:r>
        <w:rPr>
          <w:sz w:val="22"/>
          <w:szCs w:val="22"/>
          <w:spacing w:val="-37"/>
        </w:rPr>
        <w:t xml:space="preserve"> </w:t>
      </w:r>
      <w:r>
        <w:rPr>
          <w:sz w:val="22"/>
          <w:szCs w:val="22"/>
          <w:spacing w:val="-1"/>
        </w:rPr>
        <w:t>商品，第二天每件比原价降价20元售出20件A</w:t>
      </w:r>
      <w:r>
        <w:rPr>
          <w:sz w:val="22"/>
          <w:szCs w:val="22"/>
          <w:spacing w:val="-59"/>
        </w:rPr>
        <w:t xml:space="preserve"> </w:t>
      </w:r>
      <w:r>
        <w:rPr>
          <w:sz w:val="22"/>
          <w:szCs w:val="22"/>
          <w:spacing w:val="-1"/>
        </w:rPr>
        <w:t>商品，第二天的</w:t>
      </w:r>
      <w:r>
        <w:rPr>
          <w:sz w:val="22"/>
          <w:szCs w:val="22"/>
        </w:rPr>
        <w:t xml:space="preserve"> </w:t>
      </w:r>
      <w:r>
        <w:rPr>
          <w:sz w:val="22"/>
          <w:szCs w:val="22"/>
          <w:spacing w:val="-5"/>
        </w:rPr>
        <w:t>销售额比第一天高32元。则两天的总销售额在以下哪个范</w:t>
      </w:r>
      <w:r>
        <w:rPr>
          <w:sz w:val="22"/>
          <w:szCs w:val="22"/>
          <w:spacing w:val="-6"/>
        </w:rPr>
        <w:t>围内?</w:t>
      </w:r>
    </w:p>
    <w:p>
      <w:pPr>
        <w:pStyle w:val="BodyText"/>
        <w:ind w:left="646"/>
        <w:spacing w:before="61" w:line="220" w:lineRule="auto"/>
        <w:rPr>
          <w:sz w:val="22"/>
          <w:szCs w:val="22"/>
        </w:rPr>
      </w:pPr>
      <w:r>
        <w:rPr>
          <w:sz w:val="22"/>
          <w:szCs w:val="22"/>
          <w:spacing w:val="6"/>
        </w:rPr>
        <w:t>A.不到3500元  B.3500-3550元之间</w:t>
      </w:r>
      <w:r>
        <w:rPr>
          <w:sz w:val="22"/>
          <w:szCs w:val="22"/>
          <w:spacing w:val="19"/>
        </w:rPr>
        <w:t xml:space="preserve">  </w:t>
      </w:r>
      <w:r>
        <w:rPr>
          <w:sz w:val="22"/>
          <w:szCs w:val="22"/>
          <w:spacing w:val="6"/>
        </w:rPr>
        <w:t>C.3550</w:t>
      </w:r>
      <w:r>
        <w:rPr>
          <w:sz w:val="22"/>
          <w:szCs w:val="22"/>
          <w:spacing w:val="5"/>
        </w:rPr>
        <w:t>-3600元之间</w:t>
      </w:r>
      <w:r>
        <w:rPr>
          <w:sz w:val="22"/>
          <w:szCs w:val="22"/>
          <w:spacing w:val="14"/>
        </w:rPr>
        <w:t xml:space="preserve">  </w:t>
      </w:r>
      <w:r>
        <w:rPr>
          <w:sz w:val="22"/>
          <w:szCs w:val="22"/>
          <w:spacing w:val="5"/>
        </w:rPr>
        <w:t>D.超过3600元</w:t>
      </w:r>
    </w:p>
    <w:p>
      <w:pPr>
        <w:pStyle w:val="BodyText"/>
        <w:ind w:left="216" w:right="9" w:firstLine="439"/>
        <w:spacing w:before="168" w:line="290" w:lineRule="auto"/>
        <w:rPr>
          <w:sz w:val="22"/>
          <w:szCs w:val="22"/>
        </w:rPr>
      </w:pPr>
      <w:r>
        <w:rPr>
          <w:sz w:val="22"/>
          <w:szCs w:val="22"/>
          <w:spacing w:val="-5"/>
        </w:rPr>
        <w:t>48.一个公园的地图如右图所示，其中灰色部分为人</w:t>
      </w:r>
      <w:r>
        <w:rPr>
          <w:sz w:val="22"/>
          <w:szCs w:val="22"/>
          <w:spacing w:val="-6"/>
        </w:rPr>
        <w:t>工湖。其中长方形土地ABCD的面积为3.15万平方米，</w:t>
      </w:r>
      <w:r>
        <w:rPr>
          <w:sz w:val="22"/>
          <w:szCs w:val="22"/>
        </w:rPr>
        <w:t xml:space="preserve"> </w:t>
      </w:r>
      <w:r>
        <w:rPr>
          <w:rFonts w:ascii="Times New Roman" w:hAnsi="Times New Roman" w:eastAsia="Times New Roman" w:cs="Times New Roman"/>
          <w:sz w:val="22"/>
          <w:szCs w:val="22"/>
          <w:spacing w:val="-9"/>
        </w:rPr>
        <w:t>AED</w:t>
      </w:r>
      <w:r>
        <w:rPr>
          <w:sz w:val="22"/>
          <w:szCs w:val="22"/>
          <w:spacing w:val="-9"/>
        </w:rPr>
        <w:t>和</w:t>
      </w:r>
      <w:r>
        <w:rPr>
          <w:sz w:val="22"/>
          <w:szCs w:val="22"/>
          <w:spacing w:val="-48"/>
        </w:rPr>
        <w:t xml:space="preserve"> </w:t>
      </w:r>
      <w:r>
        <w:rPr>
          <w:rFonts w:ascii="Times New Roman" w:hAnsi="Times New Roman" w:eastAsia="Times New Roman" w:cs="Times New Roman"/>
          <w:sz w:val="22"/>
          <w:szCs w:val="22"/>
          <w:spacing w:val="-9"/>
        </w:rPr>
        <w:t>CFE</w:t>
      </w:r>
      <w:r>
        <w:rPr>
          <w:sz w:val="22"/>
          <w:szCs w:val="22"/>
          <w:spacing w:val="-9"/>
        </w:rPr>
        <w:t>为等腰直角三角形，</w:t>
      </w:r>
      <w:r>
        <w:rPr>
          <w:rFonts w:ascii="Times New Roman" w:hAnsi="Times New Roman" w:eastAsia="Times New Roman" w:cs="Times New Roman"/>
          <w:sz w:val="22"/>
          <w:szCs w:val="22"/>
          <w:spacing w:val="-9"/>
        </w:rPr>
        <w:t>AE:EF=4:3,HB=BC</w:t>
      </w:r>
      <w:r>
        <w:rPr>
          <w:rFonts w:ascii="Times New Roman" w:hAnsi="Times New Roman" w:eastAsia="Times New Roman" w:cs="Times New Roman"/>
          <w:sz w:val="22"/>
          <w:szCs w:val="22"/>
          <w:spacing w:val="-25"/>
        </w:rPr>
        <w:t xml:space="preserve"> </w:t>
      </w:r>
      <w:r>
        <w:rPr>
          <w:sz w:val="22"/>
          <w:szCs w:val="22"/>
          <w:spacing w:val="-9"/>
        </w:rPr>
        <w:t>。 则两个人工湖的面积相差：</w:t>
      </w:r>
    </w:p>
    <w:p>
      <w:pPr>
        <w:ind w:firstLine="3616"/>
        <w:spacing w:before="69" w:line="4540" w:lineRule="exact"/>
        <w:rPr/>
      </w:pPr>
      <w:r>
        <w:rPr>
          <w:position w:val="-90"/>
        </w:rPr>
        <w:pict>
          <v:group id="_x0000_s2" style="mso-position-vertical-relative:line;mso-position-horizontal-relative:char;width:183.55pt;height:227.05pt;" filled="false" stroked="false" coordsize="3671,4541" coordorigin="0,0">
            <v:shape id="_x0000_s4" style="position:absolute;left:0;top:0;width:3671;height:4541;" filled="false" stroked="false" type="#_x0000_t75">
              <v:imagedata o:title="" r:id="rId10"/>
            </v:shape>
            <v:shape id="_x0000_s6" style="position:absolute;left:1940;top:132;width:1608;height:4367;" filled="false" stroked="false" type="#_x0000_t202">
              <v:fill on="false"/>
              <v:stroke on="false"/>
              <v:path/>
              <v:imagedata o:title=""/>
              <o:lock v:ext="edit" aspectratio="false"/>
              <v:textbox inset="0mm,0mm,0mm,0mm">
                <w:txbxContent>
                  <w:p>
                    <w:pPr>
                      <w:ind w:left="1289"/>
                      <w:spacing w:before="20" w:line="18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H</w:t>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ind w:left="559"/>
                      <w:spacing w:before="138" w:line="326" w:lineRule="exact"/>
                      <w:rPr>
                        <w:rFonts w:ascii="Times New Roman" w:hAnsi="Times New Roman" w:eastAsia="Times New Roman" w:cs="Times New Roman"/>
                        <w:sz w:val="48"/>
                        <w:szCs w:val="48"/>
                      </w:rPr>
                    </w:pPr>
                    <w:r>
                      <w:rPr>
                        <w:rFonts w:ascii="Times New Roman" w:hAnsi="Times New Roman" w:eastAsia="Times New Roman" w:cs="Times New Roman"/>
                        <w:sz w:val="48"/>
                        <w:szCs w:val="48"/>
                        <w:i/>
                        <w:iCs/>
                        <w:spacing w:val="-4"/>
                        <w:position w:val="-6"/>
                      </w:rPr>
                      <w:t>G/</w:t>
                    </w:r>
                  </w:p>
                  <w:p>
                    <w:pPr>
                      <w:ind w:right="21"/>
                      <w:spacing w:line="167"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rPr>
                      <w:t>B</w:t>
                    </w:r>
                  </w:p>
                  <w:p>
                    <w:pPr>
                      <w:spacing w:line="298" w:lineRule="auto"/>
                      <w:rPr>
                        <w:rFonts w:ascii="Arial"/>
                        <w:sz w:val="21"/>
                      </w:rPr>
                    </w:pPr>
                    <w:r/>
                  </w:p>
                  <w:p>
                    <w:pPr>
                      <w:spacing w:line="298" w:lineRule="auto"/>
                      <w:rPr>
                        <w:rFonts w:ascii="Arial"/>
                        <w:sz w:val="21"/>
                      </w:rPr>
                    </w:pPr>
                    <w:r/>
                  </w:p>
                  <w:p>
                    <w:pPr>
                      <w:spacing w:line="299" w:lineRule="auto"/>
                      <w:rPr>
                        <w:rFonts w:ascii="Arial"/>
                        <w:sz w:val="21"/>
                      </w:rPr>
                    </w:pPr>
                    <w:r/>
                  </w:p>
                  <w:p>
                    <w:pPr>
                      <w:ind w:left="20"/>
                      <w:spacing w:before="138" w:line="178" w:lineRule="auto"/>
                      <w:rPr>
                        <w:rFonts w:ascii="Times New Roman" w:hAnsi="Times New Roman" w:eastAsia="Times New Roman" w:cs="Times New Roman"/>
                        <w:sz w:val="48"/>
                        <w:szCs w:val="48"/>
                      </w:rPr>
                    </w:pPr>
                    <w:r>
                      <w:rPr>
                        <w:rFonts w:ascii="Times New Roman" w:hAnsi="Times New Roman" w:eastAsia="Times New Roman" w:cs="Times New Roman"/>
                        <w:sz w:val="48"/>
                        <w:szCs w:val="48"/>
                        <w:i/>
                        <w:iCs/>
                        <w:spacing w:val="-3"/>
                      </w:rPr>
                      <w:t>E/</w:t>
                    </w:r>
                  </w:p>
                  <w:p>
                    <w:pPr>
                      <w:ind w:right="11"/>
                      <w:spacing w:line="188"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rPr>
                      <w:t>C</w:t>
                    </w:r>
                  </w:p>
                  <w:p>
                    <w:pPr>
                      <w:spacing w:line="299" w:lineRule="auto"/>
                      <w:rPr>
                        <w:rFonts w:ascii="Arial"/>
                        <w:sz w:val="21"/>
                      </w:rPr>
                    </w:pPr>
                    <w:r/>
                  </w:p>
                  <w:p>
                    <w:pPr>
                      <w:spacing w:line="300" w:lineRule="auto"/>
                      <w:rPr>
                        <w:rFonts w:ascii="Arial"/>
                        <w:sz w:val="21"/>
                      </w:rPr>
                    </w:pPr>
                    <w:r/>
                  </w:p>
                  <w:p>
                    <w:pPr>
                      <w:spacing w:line="300" w:lineRule="auto"/>
                      <w:rPr>
                        <w:rFonts w:ascii="Arial"/>
                        <w:sz w:val="21"/>
                      </w:rPr>
                    </w:pPr>
                    <w:r/>
                  </w:p>
                  <w:p>
                    <w:pPr>
                      <w:ind w:left="1420"/>
                      <w:spacing w:before="64" w:line="18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w:t>
                    </w:r>
                  </w:p>
                </w:txbxContent>
              </v:textbox>
            </v:shape>
            <v:shape id="_x0000_s8" style="position:absolute;left:90;top:1258;width:197;height:192;" filled="false" stroked="false" type="#_x0000_t202">
              <v:fill on="false"/>
              <v:stroke on="false"/>
              <v:path/>
              <v:imagedata o:title=""/>
              <o:lock v:ext="edit" aspectratio="false"/>
              <v:textbox inset="0mm,0mm,0mm,0mm">
                <w:txbxContent>
                  <w:p>
                    <w:pPr>
                      <w:ind w:left="20"/>
                      <w:spacing w:before="19" w:line="1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w:t>
                    </w:r>
                  </w:p>
                </w:txbxContent>
              </v:textbox>
            </v:shape>
            <v:shape id="_x0000_s10" style="position:absolute;left:10;top:3252;width:196;height:187;"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w:t>
                    </w:r>
                  </w:p>
                </w:txbxContent>
              </v:textbox>
            </v:shape>
          </v:group>
        </w:pict>
      </w:r>
    </w:p>
    <w:p>
      <w:pPr>
        <w:pStyle w:val="BodyText"/>
        <w:ind w:left="646"/>
        <w:spacing w:before="259" w:line="219" w:lineRule="auto"/>
        <w:rPr>
          <w:sz w:val="22"/>
          <w:szCs w:val="22"/>
        </w:rPr>
      </w:pPr>
      <w:r>
        <w:rPr>
          <w:sz w:val="22"/>
          <w:szCs w:val="22"/>
          <w:spacing w:val="3"/>
        </w:rPr>
        <w:t>A.3500~4000</w:t>
      </w:r>
      <w:r>
        <w:rPr>
          <w:sz w:val="22"/>
          <w:szCs w:val="22"/>
          <w:spacing w:val="-19"/>
        </w:rPr>
        <w:t xml:space="preserve"> </w:t>
      </w:r>
      <w:r>
        <w:rPr>
          <w:sz w:val="22"/>
          <w:szCs w:val="22"/>
          <w:spacing w:val="3"/>
        </w:rPr>
        <w:t>平方米之间  B.超过4000平方米  C.不到3000平方米   D.3</w:t>
      </w:r>
      <w:r>
        <w:rPr>
          <w:sz w:val="22"/>
          <w:szCs w:val="22"/>
          <w:spacing w:val="2"/>
        </w:rPr>
        <w:t>000～3500平方米之间</w:t>
      </w:r>
    </w:p>
    <w:p>
      <w:pPr>
        <w:pStyle w:val="BodyText"/>
        <w:ind w:left="236" w:right="100" w:firstLine="429"/>
        <w:spacing w:before="187" w:line="287" w:lineRule="auto"/>
        <w:rPr>
          <w:sz w:val="22"/>
          <w:szCs w:val="22"/>
        </w:rPr>
      </w:pPr>
      <w:r>
        <w:rPr>
          <w:sz w:val="22"/>
          <w:szCs w:val="22"/>
          <w:spacing w:val="-7"/>
        </w:rPr>
        <w:t>49.工厂制造一种设备需要用到甲和乙两种零部件，甲价格如上涨m%,</w:t>
      </w:r>
      <w:r>
        <w:rPr>
          <w:sz w:val="22"/>
          <w:szCs w:val="22"/>
          <w:spacing w:val="-27"/>
        </w:rPr>
        <w:t xml:space="preserve"> </w:t>
      </w:r>
      <w:r>
        <w:rPr>
          <w:sz w:val="22"/>
          <w:szCs w:val="22"/>
          <w:spacing w:val="-7"/>
        </w:rPr>
        <w:t>则设备成</w:t>
      </w:r>
      <w:r>
        <w:rPr>
          <w:sz w:val="22"/>
          <w:szCs w:val="22"/>
          <w:spacing w:val="-8"/>
        </w:rPr>
        <w:t>本将上涨1%。乙价格如上</w:t>
      </w:r>
      <w:r>
        <w:rPr>
          <w:sz w:val="22"/>
          <w:szCs w:val="22"/>
        </w:rPr>
        <w:t xml:space="preserve"> </w:t>
      </w:r>
      <w:r>
        <w:rPr>
          <w:sz w:val="22"/>
          <w:szCs w:val="22"/>
          <w:spacing w:val="-2"/>
        </w:rPr>
        <w:t>涨2%,则设备成本将上涨</w:t>
      </w:r>
      <w:r>
        <w:rPr>
          <w:rFonts w:ascii="Times New Roman" w:hAnsi="Times New Roman" w:eastAsia="Times New Roman" w:cs="Times New Roman"/>
          <w:sz w:val="22"/>
          <w:szCs w:val="22"/>
          <w:spacing w:val="-2"/>
        </w:rPr>
        <w:t>n%</w:t>
      </w:r>
      <w:r>
        <w:rPr>
          <w:sz w:val="22"/>
          <w:szCs w:val="22"/>
          <w:spacing w:val="-2"/>
        </w:rPr>
        <w:t>。则以下哪个等式最能</w:t>
      </w:r>
      <w:r>
        <w:rPr>
          <w:sz w:val="22"/>
          <w:szCs w:val="22"/>
          <w:spacing w:val="-3"/>
        </w:rPr>
        <w:t>准确描述</w:t>
      </w:r>
      <w:r>
        <w:rPr>
          <w:rFonts w:ascii="Times New Roman" w:hAnsi="Times New Roman" w:eastAsia="Times New Roman" w:cs="Times New Roman"/>
          <w:sz w:val="22"/>
          <w:szCs w:val="22"/>
          <w:spacing w:val="-3"/>
        </w:rPr>
        <w:t>m</w:t>
      </w:r>
      <w:r>
        <w:rPr>
          <w:sz w:val="22"/>
          <w:szCs w:val="22"/>
          <w:spacing w:val="-3"/>
        </w:rPr>
        <w:t>和</w:t>
      </w:r>
      <w:r>
        <w:rPr>
          <w:rFonts w:ascii="Times New Roman" w:hAnsi="Times New Roman" w:eastAsia="Times New Roman" w:cs="Times New Roman"/>
          <w:sz w:val="22"/>
          <w:szCs w:val="22"/>
          <w:spacing w:val="-3"/>
        </w:rPr>
        <w:t>n </w:t>
      </w:r>
      <w:r>
        <w:rPr>
          <w:sz w:val="22"/>
          <w:szCs w:val="22"/>
          <w:spacing w:val="-3"/>
        </w:rPr>
        <w:t>之间的关系?</w:t>
      </w:r>
    </w:p>
    <w:p>
      <w:pPr>
        <w:spacing w:line="39" w:lineRule="exact"/>
        <w:rPr/>
      </w:pPr>
      <w:r/>
    </w:p>
    <w:p>
      <w:pPr>
        <w:spacing w:line="39" w:lineRule="exact"/>
        <w:sectPr>
          <w:footerReference w:type="default" r:id="rId7"/>
          <w:pgSz w:w="11910" w:h="16840"/>
          <w:pgMar w:top="974" w:right="830" w:bottom="622" w:left="683" w:header="0" w:footer="406" w:gutter="0"/>
          <w:cols w:equalWidth="0" w:num="1">
            <w:col w:w="10397" w:space="0"/>
          </w:cols>
        </w:sectPr>
        <w:rPr/>
      </w:pPr>
    </w:p>
    <w:p>
      <w:pPr>
        <w:spacing w:line="352" w:lineRule="auto"/>
        <w:rPr>
          <w:rFonts w:ascii="Arial"/>
          <w:sz w:val="21"/>
        </w:rPr>
      </w:pPr>
      <w:r/>
    </w:p>
    <w:p>
      <w:pPr>
        <w:pStyle w:val="BodyText"/>
        <w:spacing w:before="55" w:line="141" w:lineRule="exact"/>
        <w:jc w:val="right"/>
        <w:rPr>
          <w:sz w:val="17"/>
          <w:szCs w:val="17"/>
        </w:rPr>
      </w:pPr>
      <w:r>
        <w:rPr>
          <w:sz w:val="17"/>
          <w:szCs w:val="17"/>
          <w:spacing w:val="-2"/>
          <w:position w:val="-2"/>
        </w:rPr>
        <w:t>A</w:t>
      </w:r>
    </w:p>
    <w:p>
      <w:pPr>
        <w:spacing w:line="14" w:lineRule="auto"/>
        <w:rPr>
          <w:rFonts w:ascii="Arial"/>
          <w:sz w:val="2"/>
        </w:rPr>
      </w:pPr>
      <w:r>
        <w:rPr>
          <w:rFonts w:ascii="Arial" w:hAnsi="Arial" w:eastAsia="Arial" w:cs="Arial"/>
          <w:sz w:val="2"/>
          <w:szCs w:val="2"/>
        </w:rPr>
        <w:br w:type="column"/>
      </w:r>
    </w:p>
    <w:p>
      <w:pPr>
        <w:spacing w:before="27" w:line="522" w:lineRule="exact"/>
        <w:rPr/>
      </w:pPr>
      <w:r>
        <w:rPr>
          <w:position w:val="-10"/>
        </w:rPr>
        <w:drawing>
          <wp:inline distT="0" distB="0" distL="0" distR="0">
            <wp:extent cx="338967" cy="331034"/>
            <wp:effectExtent l="0" t="0" r="0" b="0"/>
            <wp:docPr id="6" name="IM 6"/>
            <wp:cNvGraphicFramePr/>
            <a:graphic>
              <a:graphicData uri="http://schemas.openxmlformats.org/drawingml/2006/picture">
                <pic:pic>
                  <pic:nvPicPr>
                    <pic:cNvPr id="6" name="IM 6"/>
                    <pic:cNvPicPr/>
                  </pic:nvPicPr>
                  <pic:blipFill>
                    <a:blip r:embed="rId11"/>
                    <a:stretch>
                      <a:fillRect/>
                    </a:stretch>
                  </pic:blipFill>
                  <pic:spPr>
                    <a:xfrm rot="0">
                      <a:off x="0" y="0"/>
                      <a:ext cx="338967" cy="331034"/>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before="28" w:line="511" w:lineRule="exact"/>
        <w:rPr/>
      </w:pPr>
      <w:r>
        <w:rPr>
          <w:position w:val="-10"/>
        </w:rPr>
        <w:drawing>
          <wp:inline distT="0" distB="0" distL="0" distR="0">
            <wp:extent cx="474140" cy="324057"/>
            <wp:effectExtent l="0" t="0" r="0" b="0"/>
            <wp:docPr id="8" name="IM 8"/>
            <wp:cNvGraphicFramePr/>
            <a:graphic>
              <a:graphicData uri="http://schemas.openxmlformats.org/drawingml/2006/picture">
                <pic:pic>
                  <pic:nvPicPr>
                    <pic:cNvPr id="8" name="IM 8"/>
                    <pic:cNvPicPr/>
                  </pic:nvPicPr>
                  <pic:blipFill>
                    <a:blip r:embed="rId12"/>
                    <a:stretch>
                      <a:fillRect/>
                    </a:stretch>
                  </pic:blipFill>
                  <pic:spPr>
                    <a:xfrm rot="0">
                      <a:off x="0" y="0"/>
                      <a:ext cx="474140" cy="324057"/>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549" w:lineRule="exact"/>
        <w:rPr/>
      </w:pPr>
      <w:r>
        <w:rPr>
          <w:position w:val="-10"/>
        </w:rPr>
        <w:drawing>
          <wp:inline distT="0" distB="0" distL="0" distR="0">
            <wp:extent cx="584230" cy="348370"/>
            <wp:effectExtent l="0" t="0" r="0" b="0"/>
            <wp:docPr id="10" name="IM 10"/>
            <wp:cNvGraphicFramePr/>
            <a:graphic>
              <a:graphicData uri="http://schemas.openxmlformats.org/drawingml/2006/picture">
                <pic:pic>
                  <pic:nvPicPr>
                    <pic:cNvPr id="10" name="IM 10"/>
                    <pic:cNvPicPr/>
                  </pic:nvPicPr>
                  <pic:blipFill>
                    <a:blip r:embed="rId13"/>
                    <a:stretch>
                      <a:fillRect/>
                    </a:stretch>
                  </pic:blipFill>
                  <pic:spPr>
                    <a:xfrm rot="0">
                      <a:off x="0" y="0"/>
                      <a:ext cx="584230" cy="348370"/>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329" w:lineRule="auto"/>
        <w:rPr>
          <w:rFonts w:ascii="Arial"/>
          <w:sz w:val="21"/>
        </w:rPr>
      </w:pPr>
      <w:r/>
    </w:p>
    <w:p>
      <w:pPr>
        <w:spacing w:before="64" w:line="154"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D.m-2</w:t>
      </w:r>
    </w:p>
    <w:p>
      <w:pPr>
        <w:spacing w:line="154" w:lineRule="exact"/>
        <w:sectPr>
          <w:type w:val="continuous"/>
          <w:pgSz w:w="11910" w:h="16840"/>
          <w:pgMar w:top="974" w:right="830" w:bottom="622" w:left="683" w:header="0" w:footer="406" w:gutter="0"/>
          <w:cols w:equalWidth="0" w:num="5">
            <w:col w:w="721" w:space="46"/>
            <w:col w:w="800" w:space="100"/>
            <w:col w:w="1011" w:space="100"/>
            <w:col w:w="1151" w:space="100"/>
            <w:col w:w="6370" w:space="0"/>
          </w:cols>
        </w:sectPr>
        <w:rPr>
          <w:rFonts w:ascii="Times New Roman" w:hAnsi="Times New Roman" w:eastAsia="Times New Roman" w:cs="Times New Roman"/>
          <w:sz w:val="22"/>
          <w:szCs w:val="22"/>
        </w:rPr>
      </w:pPr>
    </w:p>
    <w:p>
      <w:pPr>
        <w:pStyle w:val="BodyText"/>
        <w:ind w:left="226" w:right="110" w:firstLine="439"/>
        <w:spacing w:before="218" w:line="263" w:lineRule="auto"/>
        <w:jc w:val="both"/>
        <w:rPr>
          <w:sz w:val="22"/>
          <w:szCs w:val="22"/>
        </w:rPr>
      </w:pPr>
      <w:r>
        <w:drawing>
          <wp:anchor distT="0" distB="0" distL="0" distR="0" simplePos="0" relativeHeight="251658240" behindDoc="0" locked="0" layoutInCell="1" allowOverlap="1">
            <wp:simplePos x="0" y="0"/>
            <wp:positionH relativeFrom="column">
              <wp:posOffset>2239218</wp:posOffset>
            </wp:positionH>
            <wp:positionV relativeFrom="paragraph">
              <wp:posOffset>-7473858</wp:posOffset>
            </wp:positionV>
            <wp:extent cx="1333680" cy="330211"/>
            <wp:effectExtent l="0" t="0" r="0" b="0"/>
            <wp:wrapNone/>
            <wp:docPr id="12" name="IM 12"/>
            <wp:cNvGraphicFramePr/>
            <a:graphic>
              <a:graphicData uri="http://schemas.openxmlformats.org/drawingml/2006/picture">
                <pic:pic>
                  <pic:nvPicPr>
                    <pic:cNvPr id="12" name="IM 12"/>
                    <pic:cNvPicPr/>
                  </pic:nvPicPr>
                  <pic:blipFill>
                    <a:blip r:embed="rId14"/>
                    <a:stretch>
                      <a:fillRect/>
                    </a:stretch>
                  </pic:blipFill>
                  <pic:spPr>
                    <a:xfrm rot="0">
                      <a:off x="0" y="0"/>
                      <a:ext cx="1333680" cy="330211"/>
                    </a:xfrm>
                    <a:prstGeom prst="rect">
                      <a:avLst/>
                    </a:prstGeom>
                  </pic:spPr>
                </pic:pic>
              </a:graphicData>
            </a:graphic>
          </wp:anchor>
        </w:drawing>
      </w:r>
      <w:r>
        <w:rPr>
          <w:sz w:val="22"/>
          <w:szCs w:val="22"/>
          <w:spacing w:val="-8"/>
        </w:rPr>
        <w:t>50.一块面积为10亩的等腰直角三角形土地中内接有一块正三角形土地，且该正三角形</w:t>
      </w:r>
      <w:r>
        <w:rPr>
          <w:sz w:val="22"/>
          <w:szCs w:val="22"/>
          <w:spacing w:val="-9"/>
        </w:rPr>
        <w:t>土地中又内接一个</w:t>
      </w:r>
      <w:r>
        <w:rPr>
          <w:sz w:val="22"/>
          <w:szCs w:val="22"/>
        </w:rPr>
        <w:t xml:space="preserve"> </w:t>
      </w:r>
      <w:r>
        <w:rPr>
          <w:sz w:val="22"/>
          <w:szCs w:val="22"/>
          <w:spacing w:val="-10"/>
        </w:rPr>
        <w:t>正方形人工湖如右图中黑色部分所示，且人工湖的底边与等</w:t>
      </w:r>
      <w:r>
        <w:rPr>
          <w:sz w:val="22"/>
          <w:szCs w:val="22"/>
          <w:spacing w:val="-11"/>
        </w:rPr>
        <w:t>腰直角三角形的底边平行。现在等腰直角三角形土</w:t>
      </w:r>
      <w:r>
        <w:rPr>
          <w:sz w:val="22"/>
          <w:szCs w:val="22"/>
        </w:rPr>
        <w:t xml:space="preserve"> </w:t>
      </w:r>
      <w:r>
        <w:rPr>
          <w:sz w:val="22"/>
          <w:szCs w:val="22"/>
          <w:spacing w:val="-9"/>
        </w:rPr>
        <w:t>地中标为灰色的部分种植甲作物，则甲作物的种植面积</w:t>
      </w:r>
      <w:r>
        <w:rPr>
          <w:sz w:val="22"/>
          <w:szCs w:val="22"/>
          <w:spacing w:val="-10"/>
        </w:rPr>
        <w:t>为多少亩?</w:t>
      </w:r>
    </w:p>
    <w:p>
      <w:pPr>
        <w:spacing w:line="263" w:lineRule="auto"/>
        <w:sectPr>
          <w:type w:val="continuous"/>
          <w:pgSz w:w="11910" w:h="16840"/>
          <w:pgMar w:top="974" w:right="830" w:bottom="622" w:left="683" w:header="0" w:footer="406" w:gutter="0"/>
          <w:cols w:equalWidth="0" w:num="1">
            <w:col w:w="10397" w:space="0"/>
          </w:cols>
        </w:sectPr>
        <w:rPr>
          <w:sz w:val="22"/>
          <w:szCs w:val="22"/>
        </w:rPr>
      </w:pPr>
    </w:p>
    <w:p>
      <w:pPr>
        <w:ind w:firstLine="2629"/>
        <w:spacing w:line="2640" w:lineRule="exact"/>
        <w:rPr/>
      </w:pPr>
      <w:r>
        <w:rPr>
          <w:position w:val="-52"/>
        </w:rPr>
        <w:drawing>
          <wp:inline distT="0" distB="0" distL="0" distR="0">
            <wp:extent cx="3257546" cy="1676403"/>
            <wp:effectExtent l="0" t="0" r="0" b="0"/>
            <wp:docPr id="14" name="IM 14"/>
            <wp:cNvGraphicFramePr/>
            <a:graphic>
              <a:graphicData uri="http://schemas.openxmlformats.org/drawingml/2006/picture">
                <pic:pic>
                  <pic:nvPicPr>
                    <pic:cNvPr id="14" name="IM 14"/>
                    <pic:cNvPicPr/>
                  </pic:nvPicPr>
                  <pic:blipFill>
                    <a:blip r:embed="rId16"/>
                    <a:stretch>
                      <a:fillRect/>
                    </a:stretch>
                  </pic:blipFill>
                  <pic:spPr>
                    <a:xfrm rot="0">
                      <a:off x="0" y="0"/>
                      <a:ext cx="3257546" cy="1676403"/>
                    </a:xfrm>
                    <a:prstGeom prst="rect">
                      <a:avLst/>
                    </a:prstGeom>
                  </pic:spPr>
                </pic:pic>
              </a:graphicData>
            </a:graphic>
          </wp:inline>
        </w:drawing>
      </w:r>
    </w:p>
    <w:p>
      <w:pPr>
        <w:ind w:left="419"/>
        <w:spacing w:before="241" w:line="417" w:lineRule="exact"/>
        <w:rPr>
          <w:rFonts w:ascii="Times New Roman" w:hAnsi="Times New Roman" w:eastAsia="Times New Roman" w:cs="Times New Roman"/>
          <w:sz w:val="31"/>
          <w:szCs w:val="31"/>
        </w:rPr>
      </w:pPr>
      <w:r>
        <w:rPr>
          <w:rFonts w:ascii="Times New Roman" w:hAnsi="Times New Roman" w:eastAsia="Times New Roman" w:cs="Times New Roman"/>
          <w:sz w:val="31"/>
          <w:szCs w:val="31"/>
          <w:spacing w:val="-1"/>
          <w:position w:val="2"/>
        </w:rPr>
        <w:t>A.3√3   B.10(√3-1)     c.20(√3_√2)</w:t>
      </w:r>
      <w:r>
        <w:rPr>
          <w:rFonts w:ascii="Times New Roman" w:hAnsi="Times New Roman" w:eastAsia="Times New Roman" w:cs="Times New Roman"/>
          <w:sz w:val="31"/>
          <w:szCs w:val="31"/>
          <w:spacing w:val="8"/>
          <w:position w:val="2"/>
        </w:rPr>
        <w:t xml:space="preserve">      </w:t>
      </w:r>
      <w:r>
        <w:rPr>
          <w:rFonts w:ascii="Times New Roman" w:hAnsi="Times New Roman" w:eastAsia="Times New Roman" w:cs="Times New Roman"/>
          <w:sz w:val="31"/>
          <w:szCs w:val="31"/>
          <w:spacing w:val="-1"/>
          <w:position w:val="2"/>
        </w:rPr>
        <w:t>D.20(2-√3)</w:t>
      </w:r>
    </w:p>
    <w:p>
      <w:pPr>
        <w:pStyle w:val="BodyText"/>
        <w:ind w:firstLine="419"/>
        <w:spacing w:before="291" w:line="293" w:lineRule="auto"/>
        <w:jc w:val="both"/>
        <w:rPr>
          <w:sz w:val="22"/>
          <w:szCs w:val="22"/>
        </w:rPr>
      </w:pPr>
      <w:r>
        <w:rPr>
          <w:sz w:val="22"/>
          <w:szCs w:val="22"/>
          <w:spacing w:val="-3"/>
        </w:rPr>
        <w:t>51.现用1台仪器对32台性能不同的设备进行性能测试，</w:t>
      </w:r>
      <w:r>
        <w:rPr>
          <w:sz w:val="22"/>
          <w:szCs w:val="22"/>
          <w:spacing w:val="-4"/>
        </w:rPr>
        <w:t>仪器每次运行都能从6台设备中选出性能最好的</w:t>
      </w:r>
      <w:r>
        <w:rPr>
          <w:sz w:val="22"/>
          <w:szCs w:val="22"/>
        </w:rPr>
        <w:t xml:space="preserve"> </w:t>
      </w:r>
      <w:r>
        <w:rPr>
          <w:sz w:val="22"/>
          <w:szCs w:val="22"/>
        </w:rPr>
        <w:t>1台，或者从8台设备中选出性能最好的2台(仅选出但不分名次)。则最少要运行几次仪器，</w:t>
      </w:r>
      <w:r>
        <w:rPr>
          <w:sz w:val="22"/>
          <w:szCs w:val="22"/>
          <w:spacing w:val="-54"/>
        </w:rPr>
        <w:t xml:space="preserve"> </w:t>
      </w:r>
      <w:r>
        <w:rPr>
          <w:sz w:val="22"/>
          <w:szCs w:val="22"/>
        </w:rPr>
        <w:t>一定能</w:t>
      </w:r>
      <w:r>
        <w:rPr>
          <w:sz w:val="22"/>
          <w:szCs w:val="22"/>
          <w:spacing w:val="-1"/>
        </w:rPr>
        <w:t>选出32</w:t>
      </w:r>
      <w:r>
        <w:rPr>
          <w:sz w:val="22"/>
          <w:szCs w:val="22"/>
        </w:rPr>
        <w:t xml:space="preserve"> </w:t>
      </w:r>
      <w:r>
        <w:rPr>
          <w:sz w:val="22"/>
          <w:szCs w:val="22"/>
        </w:rPr>
        <w:t>台设备中性能最好的4台?</w:t>
      </w:r>
    </w:p>
    <w:p>
      <w:pPr>
        <w:ind w:left="419"/>
        <w:spacing w:before="116"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spacing w:val="-22"/>
        </w:rPr>
        <w:t>A.8    B.7</w:t>
      </w:r>
      <w:r>
        <w:rPr>
          <w:rFonts w:ascii="Times New Roman" w:hAnsi="Times New Roman" w:eastAsia="Times New Roman" w:cs="Times New Roman"/>
          <w:sz w:val="31"/>
          <w:szCs w:val="31"/>
          <w:spacing w:val="16"/>
        </w:rPr>
        <w:t xml:space="preserve">   </w:t>
      </w:r>
      <w:r>
        <w:rPr>
          <w:rFonts w:ascii="Times New Roman" w:hAnsi="Times New Roman" w:eastAsia="Times New Roman" w:cs="Times New Roman"/>
          <w:sz w:val="31"/>
          <w:szCs w:val="31"/>
          <w:spacing w:val="-22"/>
        </w:rPr>
        <w:t>C.10    D.9</w:t>
      </w:r>
    </w:p>
    <w:p>
      <w:pPr>
        <w:ind w:left="4452"/>
        <w:spacing w:before="182" w:line="222" w:lineRule="auto"/>
        <w:rPr>
          <w:rFonts w:ascii="SimHei" w:hAnsi="SimHei" w:eastAsia="SimHei" w:cs="SimHei"/>
          <w:sz w:val="22"/>
          <w:szCs w:val="22"/>
        </w:rPr>
      </w:pPr>
      <w:r>
        <w:rPr>
          <w:rFonts w:ascii="SimHei" w:hAnsi="SimHei" w:eastAsia="SimHei" w:cs="SimHei"/>
          <w:sz w:val="22"/>
          <w:szCs w:val="22"/>
          <w:b/>
          <w:bCs/>
          <w:spacing w:val="-18"/>
          <w:w w:val="96"/>
        </w:rPr>
        <w:t>第四部分判断推理</w:t>
      </w:r>
    </w:p>
    <w:p>
      <w:pPr>
        <w:pStyle w:val="BodyText"/>
        <w:ind w:right="2" w:firstLine="419"/>
        <w:spacing w:before="159" w:line="289" w:lineRule="auto"/>
        <w:rPr>
          <w:sz w:val="22"/>
          <w:szCs w:val="22"/>
        </w:rPr>
      </w:pPr>
      <w:r>
        <w:rPr>
          <w:rFonts w:ascii="Times New Roman" w:hAnsi="Times New Roman" w:eastAsia="Times New Roman" w:cs="Times New Roman"/>
          <w:sz w:val="22"/>
          <w:szCs w:val="22"/>
          <w:b/>
          <w:bCs/>
          <w:spacing w:val="-7"/>
        </w:rPr>
        <w:t>52.</w:t>
      </w:r>
      <w:r>
        <w:rPr>
          <w:rFonts w:ascii="Times New Roman" w:hAnsi="Times New Roman" w:eastAsia="Times New Roman" w:cs="Times New Roman"/>
          <w:sz w:val="22"/>
          <w:szCs w:val="22"/>
          <w:b/>
          <w:bCs/>
          <w:spacing w:val="-23"/>
        </w:rPr>
        <w:t xml:space="preserve"> </w:t>
      </w:r>
      <w:r>
        <w:rPr>
          <w:sz w:val="22"/>
          <w:szCs w:val="22"/>
          <w:spacing w:val="-7"/>
        </w:rPr>
        <w:t>从所给的四个选项中，选择最合适的一个填入问号处，不</w:t>
      </w:r>
      <w:r>
        <w:rPr>
          <w:sz w:val="22"/>
          <w:szCs w:val="22"/>
          <w:spacing w:val="-8"/>
        </w:rPr>
        <w:t>仅使两套图形表现出最大的相似性，而且使</w:t>
      </w:r>
      <w:r>
        <w:rPr>
          <w:sz w:val="22"/>
          <w:szCs w:val="22"/>
        </w:rPr>
        <w:t xml:space="preserve"> </w:t>
      </w:r>
      <w:r>
        <w:rPr>
          <w:sz w:val="22"/>
          <w:szCs w:val="22"/>
          <w:spacing w:val="-10"/>
        </w:rPr>
        <w:t>第二套图形也表现出自己的特征。</w:t>
      </w:r>
    </w:p>
    <w:p>
      <w:pPr>
        <w:ind w:firstLine="2609"/>
        <w:spacing w:before="102" w:line="930" w:lineRule="exact"/>
        <w:rPr/>
      </w:pPr>
      <w:r>
        <w:drawing>
          <wp:anchor distT="0" distB="0" distL="0" distR="0" simplePos="0" relativeHeight="251661312" behindDoc="0" locked="0" layoutInCell="1" allowOverlap="1">
            <wp:simplePos x="0" y="0"/>
            <wp:positionH relativeFrom="column">
              <wp:posOffset>3403584</wp:posOffset>
            </wp:positionH>
            <wp:positionV relativeFrom="paragraph">
              <wp:posOffset>71667</wp:posOffset>
            </wp:positionV>
            <wp:extent cx="1587517" cy="584180"/>
            <wp:effectExtent l="0" t="0" r="0" b="0"/>
            <wp:wrapNone/>
            <wp:docPr id="16" name="IM 16"/>
            <wp:cNvGraphicFramePr/>
            <a:graphic>
              <a:graphicData uri="http://schemas.openxmlformats.org/drawingml/2006/picture">
                <pic:pic>
                  <pic:nvPicPr>
                    <pic:cNvPr id="16" name="IM 16"/>
                    <pic:cNvPicPr/>
                  </pic:nvPicPr>
                  <pic:blipFill>
                    <a:blip r:embed="rId17"/>
                    <a:stretch>
                      <a:fillRect/>
                    </a:stretch>
                  </pic:blipFill>
                  <pic:spPr>
                    <a:xfrm rot="0">
                      <a:off x="0" y="0"/>
                      <a:ext cx="1587517" cy="584180"/>
                    </a:xfrm>
                    <a:prstGeom prst="rect">
                      <a:avLst/>
                    </a:prstGeom>
                  </pic:spPr>
                </pic:pic>
              </a:graphicData>
            </a:graphic>
          </wp:anchor>
        </w:drawing>
      </w:r>
      <w:r>
        <w:rPr>
          <w:position w:val="-18"/>
        </w:rPr>
        <w:drawing>
          <wp:inline distT="0" distB="0" distL="0" distR="0">
            <wp:extent cx="1574812" cy="590596"/>
            <wp:effectExtent l="0" t="0" r="0" b="0"/>
            <wp:docPr id="18" name="IM 18"/>
            <wp:cNvGraphicFramePr/>
            <a:graphic>
              <a:graphicData uri="http://schemas.openxmlformats.org/drawingml/2006/picture">
                <pic:pic>
                  <pic:nvPicPr>
                    <pic:cNvPr id="18" name="IM 18"/>
                    <pic:cNvPicPr/>
                  </pic:nvPicPr>
                  <pic:blipFill>
                    <a:blip r:embed="rId18"/>
                    <a:stretch>
                      <a:fillRect/>
                    </a:stretch>
                  </pic:blipFill>
                  <pic:spPr>
                    <a:xfrm rot="0">
                      <a:off x="0" y="0"/>
                      <a:ext cx="1574812" cy="590596"/>
                    </a:xfrm>
                    <a:prstGeom prst="rect">
                      <a:avLst/>
                    </a:prstGeom>
                  </pic:spPr>
                </pic:pic>
              </a:graphicData>
            </a:graphic>
          </wp:inline>
        </w:drawing>
      </w:r>
    </w:p>
    <w:p>
      <w:pPr>
        <w:ind w:firstLine="3609"/>
        <w:spacing w:before="110" w:line="929" w:lineRule="exact"/>
        <w:rPr/>
      </w:pPr>
      <w:r>
        <w:rPr>
          <w:position w:val="-18"/>
        </w:rPr>
        <w:drawing>
          <wp:inline distT="0" distB="0" distL="0" distR="0">
            <wp:extent cx="2070103" cy="590489"/>
            <wp:effectExtent l="0" t="0" r="0" b="0"/>
            <wp:docPr id="20" name="IM 20"/>
            <wp:cNvGraphicFramePr/>
            <a:graphic>
              <a:graphicData uri="http://schemas.openxmlformats.org/drawingml/2006/picture">
                <pic:pic>
                  <pic:nvPicPr>
                    <pic:cNvPr id="20" name="IM 20"/>
                    <pic:cNvPicPr/>
                  </pic:nvPicPr>
                  <pic:blipFill>
                    <a:blip r:embed="rId19"/>
                    <a:stretch>
                      <a:fillRect/>
                    </a:stretch>
                  </pic:blipFill>
                  <pic:spPr>
                    <a:xfrm rot="0">
                      <a:off x="0" y="0"/>
                      <a:ext cx="2070103" cy="590489"/>
                    </a:xfrm>
                    <a:prstGeom prst="rect">
                      <a:avLst/>
                    </a:prstGeom>
                  </pic:spPr>
                </pic:pic>
              </a:graphicData>
            </a:graphic>
          </wp:inline>
        </w:drawing>
      </w:r>
    </w:p>
    <w:p>
      <w:pPr>
        <w:ind w:left="3959"/>
        <w:spacing w:before="87"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A</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2"/>
        </w:rPr>
        <w:t>B            C</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2"/>
        </w:rPr>
        <w:t>D</w:t>
      </w:r>
    </w:p>
    <w:p>
      <w:pPr>
        <w:spacing w:line="251" w:lineRule="auto"/>
        <w:rPr>
          <w:rFonts w:ascii="Arial"/>
          <w:sz w:val="21"/>
        </w:rPr>
      </w:pPr>
      <w:r/>
    </w:p>
    <w:p>
      <w:pPr>
        <w:pStyle w:val="BodyText"/>
        <w:ind w:right="2" w:firstLine="419"/>
        <w:spacing w:before="72" w:line="297" w:lineRule="auto"/>
        <w:rPr>
          <w:sz w:val="22"/>
          <w:szCs w:val="22"/>
        </w:rPr>
      </w:pPr>
      <w:r>
        <w:rPr>
          <w:rFonts w:ascii="Times New Roman" w:hAnsi="Times New Roman" w:eastAsia="Times New Roman" w:cs="Times New Roman"/>
          <w:sz w:val="22"/>
          <w:szCs w:val="22"/>
          <w:b/>
          <w:bCs/>
          <w:spacing w:val="-7"/>
        </w:rPr>
        <w:t>53.</w:t>
      </w:r>
      <w:r>
        <w:rPr>
          <w:rFonts w:ascii="Times New Roman" w:hAnsi="Times New Roman" w:eastAsia="Times New Roman" w:cs="Times New Roman"/>
          <w:sz w:val="22"/>
          <w:szCs w:val="22"/>
          <w:b/>
          <w:bCs/>
          <w:spacing w:val="-23"/>
        </w:rPr>
        <w:t xml:space="preserve"> </w:t>
      </w:r>
      <w:r>
        <w:rPr>
          <w:sz w:val="22"/>
          <w:szCs w:val="22"/>
          <w:spacing w:val="-7"/>
        </w:rPr>
        <w:t>从所给的四个选项中，选择最合适的一个填入问号处，不</w:t>
      </w:r>
      <w:r>
        <w:rPr>
          <w:sz w:val="22"/>
          <w:szCs w:val="22"/>
          <w:spacing w:val="-8"/>
        </w:rPr>
        <w:t>仅使两套图形表现出最大的相似性，而且使</w:t>
      </w:r>
      <w:r>
        <w:rPr>
          <w:sz w:val="22"/>
          <w:szCs w:val="22"/>
        </w:rPr>
        <w:t xml:space="preserve"> </w:t>
      </w:r>
      <w:r>
        <w:rPr>
          <w:sz w:val="22"/>
          <w:szCs w:val="22"/>
          <w:spacing w:val="-10"/>
        </w:rPr>
        <w:t>第二套图形也表现出自己的特征。</w:t>
      </w:r>
    </w:p>
    <w:p>
      <w:pPr>
        <w:ind w:firstLine="2629"/>
        <w:spacing w:before="43" w:line="950" w:lineRule="exact"/>
        <w:rPr/>
      </w:pPr>
      <w:r>
        <w:rPr>
          <w:position w:val="-19"/>
        </w:rPr>
        <w:drawing>
          <wp:inline distT="0" distB="0" distL="0" distR="0">
            <wp:extent cx="3308368" cy="603321"/>
            <wp:effectExtent l="0" t="0" r="0" b="0"/>
            <wp:docPr id="22" name="IM 22"/>
            <wp:cNvGraphicFramePr/>
            <a:graphic>
              <a:graphicData uri="http://schemas.openxmlformats.org/drawingml/2006/picture">
                <pic:pic>
                  <pic:nvPicPr>
                    <pic:cNvPr id="22" name="IM 22"/>
                    <pic:cNvPicPr/>
                  </pic:nvPicPr>
                  <pic:blipFill>
                    <a:blip r:embed="rId20"/>
                    <a:stretch>
                      <a:fillRect/>
                    </a:stretch>
                  </pic:blipFill>
                  <pic:spPr>
                    <a:xfrm rot="0">
                      <a:off x="0" y="0"/>
                      <a:ext cx="3308368" cy="603321"/>
                    </a:xfrm>
                    <a:prstGeom prst="rect">
                      <a:avLst/>
                    </a:prstGeom>
                  </pic:spPr>
                </pic:pic>
              </a:graphicData>
            </a:graphic>
          </wp:inline>
        </w:drawing>
      </w:r>
    </w:p>
    <w:p>
      <w:pPr>
        <w:ind w:firstLine="3550"/>
        <w:spacing w:before="210" w:line="920" w:lineRule="exact"/>
        <w:rPr/>
      </w:pPr>
      <w:r>
        <w:rPr>
          <w:position w:val="-18"/>
        </w:rPr>
        <w:drawing>
          <wp:inline distT="0" distB="0" distL="0" distR="0">
            <wp:extent cx="2139908" cy="584180"/>
            <wp:effectExtent l="0" t="0" r="0" b="0"/>
            <wp:docPr id="24" name="IM 24"/>
            <wp:cNvGraphicFramePr/>
            <a:graphic>
              <a:graphicData uri="http://schemas.openxmlformats.org/drawingml/2006/picture">
                <pic:pic>
                  <pic:nvPicPr>
                    <pic:cNvPr id="24" name="IM 24"/>
                    <pic:cNvPicPr/>
                  </pic:nvPicPr>
                  <pic:blipFill>
                    <a:blip r:embed="rId21"/>
                    <a:stretch>
                      <a:fillRect/>
                    </a:stretch>
                  </pic:blipFill>
                  <pic:spPr>
                    <a:xfrm rot="0">
                      <a:off x="0" y="0"/>
                      <a:ext cx="2139908" cy="584180"/>
                    </a:xfrm>
                    <a:prstGeom prst="rect">
                      <a:avLst/>
                    </a:prstGeom>
                  </pic:spPr>
                </pic:pic>
              </a:graphicData>
            </a:graphic>
          </wp:inline>
        </w:drawing>
      </w:r>
    </w:p>
    <w:p>
      <w:pPr>
        <w:ind w:left="3899"/>
        <w:spacing w:before="32" w:line="20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A</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4"/>
        </w:rPr>
        <w:t>B</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4"/>
        </w:rPr>
        <w:t>C</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4"/>
        </w:rPr>
        <w:t>D</w:t>
      </w:r>
    </w:p>
    <w:p>
      <w:pPr>
        <w:pStyle w:val="BodyText"/>
        <w:ind w:right="3" w:firstLine="419"/>
        <w:spacing w:before="295" w:line="297" w:lineRule="auto"/>
        <w:rPr>
          <w:sz w:val="22"/>
          <w:szCs w:val="22"/>
        </w:rPr>
      </w:pPr>
      <w:r>
        <w:rPr>
          <w:rFonts w:ascii="Times New Roman" w:hAnsi="Times New Roman" w:eastAsia="Times New Roman" w:cs="Times New Roman"/>
          <w:sz w:val="22"/>
          <w:szCs w:val="22"/>
          <w:b/>
          <w:bCs/>
          <w:spacing w:val="-7"/>
        </w:rPr>
        <w:t>54.</w:t>
      </w:r>
      <w:r>
        <w:rPr>
          <w:sz w:val="22"/>
          <w:szCs w:val="22"/>
          <w:spacing w:val="-7"/>
        </w:rPr>
        <w:t>从所给的四个选项中，选择最合适的一个填入问号处，不仅使两套图形表现出最大的相似性，而且使</w:t>
      </w:r>
      <w:r>
        <w:rPr>
          <w:sz w:val="22"/>
          <w:szCs w:val="22"/>
          <w:spacing w:val="13"/>
        </w:rPr>
        <w:t xml:space="preserve"> </w:t>
      </w:r>
      <w:r>
        <w:rPr>
          <w:sz w:val="22"/>
          <w:szCs w:val="22"/>
          <w:spacing w:val="-10"/>
        </w:rPr>
        <w:t>第二套图形也表现出自己的特征。</w:t>
      </w:r>
    </w:p>
    <w:p>
      <w:pPr>
        <w:spacing w:line="297" w:lineRule="auto"/>
        <w:sectPr>
          <w:footerReference w:type="default" r:id="rId15"/>
          <w:pgSz w:w="11910" w:h="16840"/>
          <w:pgMar w:top="999" w:right="936" w:bottom="558" w:left="910" w:header="0" w:footer="419" w:gutter="0"/>
        </w:sectPr>
        <w:rPr>
          <w:sz w:val="22"/>
          <w:szCs w:val="22"/>
        </w:rPr>
      </w:pPr>
    </w:p>
    <w:p>
      <w:pPr>
        <w:ind w:firstLine="2139"/>
        <w:spacing w:line="960" w:lineRule="exact"/>
        <w:rPr/>
      </w:pPr>
      <w:r>
        <w:rPr>
          <w:position w:val="-19"/>
        </w:rPr>
        <w:drawing>
          <wp:inline distT="0" distB="0" distL="0" distR="0">
            <wp:extent cx="3365543" cy="609631"/>
            <wp:effectExtent l="0" t="0" r="0" b="0"/>
            <wp:docPr id="26" name="IM 26"/>
            <wp:cNvGraphicFramePr/>
            <a:graphic>
              <a:graphicData uri="http://schemas.openxmlformats.org/drawingml/2006/picture">
                <pic:pic>
                  <pic:nvPicPr>
                    <pic:cNvPr id="26" name="IM 26"/>
                    <pic:cNvPicPr/>
                  </pic:nvPicPr>
                  <pic:blipFill>
                    <a:blip r:embed="rId23"/>
                    <a:stretch>
                      <a:fillRect/>
                    </a:stretch>
                  </pic:blipFill>
                  <pic:spPr>
                    <a:xfrm rot="0">
                      <a:off x="0" y="0"/>
                      <a:ext cx="3365543" cy="609631"/>
                    </a:xfrm>
                    <a:prstGeom prst="rect">
                      <a:avLst/>
                    </a:prstGeom>
                  </pic:spPr>
                </pic:pic>
              </a:graphicData>
            </a:graphic>
          </wp:inline>
        </w:drawing>
      </w:r>
    </w:p>
    <w:p>
      <w:pPr>
        <w:ind w:firstLine="3120"/>
        <w:spacing w:before="219" w:line="931" w:lineRule="exact"/>
        <w:rPr/>
      </w:pPr>
      <w:r>
        <w:rPr>
          <w:position w:val="-18"/>
        </w:rPr>
        <w:drawing>
          <wp:inline distT="0" distB="0" distL="0" distR="0">
            <wp:extent cx="2114496" cy="590596"/>
            <wp:effectExtent l="0" t="0" r="0" b="0"/>
            <wp:docPr id="28" name="IM 28"/>
            <wp:cNvGraphicFramePr/>
            <a:graphic>
              <a:graphicData uri="http://schemas.openxmlformats.org/drawingml/2006/picture">
                <pic:pic>
                  <pic:nvPicPr>
                    <pic:cNvPr id="28" name="IM 28"/>
                    <pic:cNvPicPr/>
                  </pic:nvPicPr>
                  <pic:blipFill>
                    <a:blip r:embed="rId24"/>
                    <a:stretch>
                      <a:fillRect/>
                    </a:stretch>
                  </pic:blipFill>
                  <pic:spPr>
                    <a:xfrm rot="0">
                      <a:off x="0" y="0"/>
                      <a:ext cx="2114496" cy="590596"/>
                    </a:xfrm>
                    <a:prstGeom prst="rect">
                      <a:avLst/>
                    </a:prstGeom>
                  </pic:spPr>
                </pic:pic>
              </a:graphicData>
            </a:graphic>
          </wp:inline>
        </w:drawing>
      </w:r>
    </w:p>
    <w:p>
      <w:pPr>
        <w:ind w:left="3469"/>
        <w:spacing w:before="28" w:line="19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A</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4"/>
        </w:rPr>
        <w:t>B</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4"/>
        </w:rPr>
        <w:t>C</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4"/>
        </w:rPr>
        <w:t>D</w:t>
      </w:r>
    </w:p>
    <w:p>
      <w:pPr>
        <w:spacing w:before="270" w:line="220" w:lineRule="auto"/>
        <w:rPr>
          <w:rFonts w:ascii="FangSong" w:hAnsi="FangSong" w:eastAsia="FangSong" w:cs="FangSong"/>
          <w:sz w:val="22"/>
          <w:szCs w:val="22"/>
        </w:rPr>
      </w:pPr>
      <w:r>
        <w:rPr>
          <w:rFonts w:ascii="Times New Roman" w:hAnsi="Times New Roman" w:eastAsia="Times New Roman" w:cs="Times New Roman"/>
          <w:sz w:val="22"/>
          <w:szCs w:val="22"/>
          <w:b/>
          <w:bCs/>
          <w:color w:val="080A08"/>
          <w:spacing w:val="-9"/>
        </w:rPr>
        <w:t>55.</w:t>
      </w:r>
      <w:r>
        <w:rPr>
          <w:rFonts w:ascii="FangSong" w:hAnsi="FangSong" w:eastAsia="FangSong" w:cs="FangSong"/>
          <w:sz w:val="22"/>
          <w:szCs w:val="22"/>
          <w:spacing w:val="-9"/>
        </w:rPr>
        <w:t>从所给的四个选项中，选择最合适的一个填入问号处，使图形呈现一定的规律性。</w:t>
      </w:r>
    </w:p>
    <w:p>
      <w:pPr>
        <w:ind w:firstLine="2200"/>
        <w:spacing w:before="113" w:line="990" w:lineRule="exact"/>
        <w:rPr/>
      </w:pPr>
      <w:r>
        <w:rPr>
          <w:position w:val="-19"/>
        </w:rPr>
        <w:drawing>
          <wp:inline distT="0" distB="0" distL="0" distR="0">
            <wp:extent cx="3302016" cy="628664"/>
            <wp:effectExtent l="0" t="0" r="0" b="0"/>
            <wp:docPr id="30" name="IM 30"/>
            <wp:cNvGraphicFramePr/>
            <a:graphic>
              <a:graphicData uri="http://schemas.openxmlformats.org/drawingml/2006/picture">
                <pic:pic>
                  <pic:nvPicPr>
                    <pic:cNvPr id="30" name="IM 30"/>
                    <pic:cNvPicPr/>
                  </pic:nvPicPr>
                  <pic:blipFill>
                    <a:blip r:embed="rId25"/>
                    <a:stretch>
                      <a:fillRect/>
                    </a:stretch>
                  </pic:blipFill>
                  <pic:spPr>
                    <a:xfrm rot="0">
                      <a:off x="0" y="0"/>
                      <a:ext cx="3302016" cy="628664"/>
                    </a:xfrm>
                    <a:prstGeom prst="rect">
                      <a:avLst/>
                    </a:prstGeom>
                  </pic:spPr>
                </pic:pic>
              </a:graphicData>
            </a:graphic>
          </wp:inline>
        </w:drawing>
      </w:r>
    </w:p>
    <w:p>
      <w:pPr>
        <w:ind w:firstLine="3030"/>
        <w:spacing w:before="69" w:line="1000" w:lineRule="exact"/>
        <w:rPr/>
      </w:pPr>
      <w:r>
        <w:rPr>
          <w:position w:val="-19"/>
        </w:rPr>
        <w:drawing>
          <wp:inline distT="0" distB="0" distL="0" distR="0">
            <wp:extent cx="2241553" cy="634973"/>
            <wp:effectExtent l="0" t="0" r="0" b="0"/>
            <wp:docPr id="32" name="IM 32"/>
            <wp:cNvGraphicFramePr/>
            <a:graphic>
              <a:graphicData uri="http://schemas.openxmlformats.org/drawingml/2006/picture">
                <pic:pic>
                  <pic:nvPicPr>
                    <pic:cNvPr id="32" name="IM 32"/>
                    <pic:cNvPicPr/>
                  </pic:nvPicPr>
                  <pic:blipFill>
                    <a:blip r:embed="rId26"/>
                    <a:stretch>
                      <a:fillRect/>
                    </a:stretch>
                  </pic:blipFill>
                  <pic:spPr>
                    <a:xfrm rot="0">
                      <a:off x="0" y="0"/>
                      <a:ext cx="2241553" cy="634973"/>
                    </a:xfrm>
                    <a:prstGeom prst="rect">
                      <a:avLst/>
                    </a:prstGeom>
                  </pic:spPr>
                </pic:pic>
              </a:graphicData>
            </a:graphic>
          </wp:inline>
        </w:drawing>
      </w:r>
    </w:p>
    <w:p>
      <w:pPr>
        <w:ind w:left="3459"/>
        <w:spacing w:before="105" w:line="19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A</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4"/>
        </w:rPr>
        <w:t>B</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spacing w:val="-4"/>
        </w:rPr>
        <w:t>C</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spacing w:val="-4"/>
        </w:rPr>
        <w:t>D</w:t>
      </w:r>
    </w:p>
    <w:p>
      <w:pPr>
        <w:pStyle w:val="BodyText"/>
        <w:ind w:left="3"/>
        <w:spacing w:before="242" w:line="219" w:lineRule="auto"/>
        <w:rPr>
          <w:sz w:val="22"/>
          <w:szCs w:val="22"/>
        </w:rPr>
      </w:pPr>
      <w:r>
        <w:rPr>
          <w:sz w:val="22"/>
          <w:szCs w:val="22"/>
          <w:b/>
          <w:bCs/>
          <w:spacing w:val="-7"/>
        </w:rPr>
        <w:t>下面呈现一组操作规则，根据要求完成56--58题</w:t>
      </w:r>
    </w:p>
    <w:p>
      <w:pPr>
        <w:spacing w:line="188" w:lineRule="exact"/>
        <w:rPr/>
      </w:pPr>
      <w:r/>
    </w:p>
    <w:p>
      <w:pPr>
        <w:spacing w:line="188" w:lineRule="exact"/>
        <w:sectPr>
          <w:footerReference w:type="default" r:id="rId22"/>
          <w:pgSz w:w="11910" w:h="16840"/>
          <w:pgMar w:top="949" w:right="904" w:bottom="558" w:left="1339" w:header="0" w:footer="419" w:gutter="0"/>
          <w:cols w:equalWidth="0" w:num="1">
            <w:col w:w="9666" w:space="0"/>
          </w:cols>
        </w:sectPr>
        <w:rPr/>
      </w:pPr>
    </w:p>
    <w:p>
      <w:pPr>
        <w:ind w:left="2230" w:right="930"/>
        <w:spacing w:line="444" w:lineRule="auto"/>
        <w:rPr>
          <w:rFonts w:ascii="FangSong" w:hAnsi="FangSong" w:eastAsia="FangSong" w:cs="FangSong"/>
          <w:sz w:val="14"/>
          <w:szCs w:val="14"/>
        </w:rPr>
      </w:pPr>
      <w:r>
        <w:rPr>
          <w:rFonts w:ascii="FangSong" w:hAnsi="FangSong" w:eastAsia="FangSong" w:cs="FangSong"/>
          <w:sz w:val="17"/>
          <w:szCs w:val="17"/>
          <w:spacing w:val="-4"/>
        </w:rPr>
        <w:t>工左右镜像</w:t>
      </w:r>
      <w:r>
        <w:rPr>
          <w:rFonts w:ascii="FangSong" w:hAnsi="FangSong" w:eastAsia="FangSong" w:cs="FangSong"/>
          <w:sz w:val="17"/>
          <w:szCs w:val="17"/>
          <w:spacing w:val="3"/>
        </w:rPr>
        <w:t xml:space="preserve"> </w:t>
      </w:r>
      <w:r>
        <w:rPr>
          <w:rFonts w:ascii="Times New Roman" w:hAnsi="Times New Roman" w:eastAsia="Times New Roman" w:cs="Times New Roman"/>
          <w:sz w:val="14"/>
          <w:szCs w:val="14"/>
          <w:spacing w:val="9"/>
        </w:rPr>
        <w:t>H</w:t>
      </w:r>
      <w:r>
        <w:rPr>
          <w:rFonts w:ascii="Times New Roman" w:hAnsi="Times New Roman" w:eastAsia="Times New Roman" w:cs="Times New Roman"/>
          <w:sz w:val="14"/>
          <w:szCs w:val="14"/>
        </w:rPr>
        <w:t xml:space="preserve">    </w:t>
      </w:r>
      <w:r>
        <w:rPr>
          <w:rFonts w:ascii="FangSong" w:hAnsi="FangSong" w:eastAsia="FangSong" w:cs="FangSong"/>
          <w:sz w:val="14"/>
          <w:szCs w:val="14"/>
          <w:spacing w:val="9"/>
        </w:rPr>
        <w:t>上下镜像</w:t>
      </w:r>
    </w:p>
    <w:p>
      <w:pPr>
        <w:ind w:left="2480"/>
        <w:spacing w:before="51" w:line="219" w:lineRule="auto"/>
        <w:rPr>
          <w:rFonts w:ascii="FangSong" w:hAnsi="FangSong" w:eastAsia="FangSong" w:cs="FangSong"/>
          <w:sz w:val="14"/>
          <w:szCs w:val="14"/>
        </w:rPr>
      </w:pPr>
      <w:r>
        <w:rPr>
          <w:rFonts w:ascii="FangSong" w:hAnsi="FangSong" w:eastAsia="FangSong" w:cs="FangSong"/>
          <w:sz w:val="14"/>
          <w:szCs w:val="14"/>
          <w:spacing w:val="8"/>
        </w:rPr>
        <w:t>旋转180°</w:t>
      </w:r>
    </w:p>
    <w:p>
      <w:pPr>
        <w:ind w:left="2480"/>
        <w:spacing w:before="236" w:line="221" w:lineRule="auto"/>
        <w:rPr>
          <w:rFonts w:ascii="FangSong" w:hAnsi="FangSong" w:eastAsia="FangSong" w:cs="FangSong"/>
          <w:sz w:val="14"/>
          <w:szCs w:val="14"/>
        </w:rPr>
      </w:pPr>
      <w:r>
        <w:rPr>
          <w:rFonts w:ascii="FangSong" w:hAnsi="FangSong" w:eastAsia="FangSong" w:cs="FangSong"/>
          <w:sz w:val="14"/>
          <w:szCs w:val="14"/>
          <w:spacing w:val="5"/>
        </w:rPr>
        <w:t>下半部分反色</w:t>
      </w:r>
    </w:p>
    <w:p>
      <w:pPr>
        <w:ind w:left="2480" w:right="380"/>
        <w:spacing w:before="213" w:line="358" w:lineRule="auto"/>
        <w:rPr>
          <w:rFonts w:ascii="FangSong" w:hAnsi="FangSong" w:eastAsia="FangSong" w:cs="FangSong"/>
          <w:sz w:val="14"/>
          <w:szCs w:val="14"/>
        </w:rPr>
      </w:pPr>
      <w:r>
        <w:rPr>
          <w:rFonts w:ascii="FangSong" w:hAnsi="FangSong" w:eastAsia="FangSong" w:cs="FangSong"/>
          <w:sz w:val="14"/>
          <w:szCs w:val="14"/>
          <w:spacing w:val="3"/>
        </w:rPr>
        <w:t>上半部分左右镜像</w:t>
      </w:r>
      <w:r>
        <w:rPr>
          <w:rFonts w:ascii="FangSong" w:hAnsi="FangSong" w:eastAsia="FangSong" w:cs="FangSong"/>
          <w:sz w:val="14"/>
          <w:szCs w:val="14"/>
          <w:spacing w:val="4"/>
        </w:rPr>
        <w:t xml:space="preserve"> </w:t>
      </w:r>
      <w:r>
        <w:rPr>
          <w:rFonts w:ascii="FangSong" w:hAnsi="FangSong" w:eastAsia="FangSong" w:cs="FangSong"/>
          <w:sz w:val="14"/>
          <w:szCs w:val="14"/>
          <w:spacing w:val="3"/>
        </w:rPr>
        <w:t>左半部分上下镜像</w:t>
      </w:r>
    </w:p>
    <w:p>
      <w:pPr>
        <w:spacing w:line="14" w:lineRule="auto"/>
        <w:rPr>
          <w:rFonts w:ascii="Arial"/>
          <w:sz w:val="2"/>
        </w:rPr>
      </w:pPr>
      <w:r>
        <w:rPr>
          <w:rFonts w:ascii="Arial" w:hAnsi="Arial" w:eastAsia="Arial" w:cs="Arial"/>
          <w:sz w:val="2"/>
          <w:szCs w:val="2"/>
        </w:rPr>
        <w:br w:type="column"/>
      </w:r>
    </w:p>
    <w:tbl>
      <w:tblPr>
        <w:tblStyle w:val="TableNormal"/>
        <w:tblW w:w="3259"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62"/>
        <w:gridCol w:w="1697"/>
      </w:tblGrid>
      <w:tr>
        <w:trPr>
          <w:trHeight w:val="1340" w:hRule="atLeast"/>
        </w:trPr>
        <w:tc>
          <w:tcPr>
            <w:tcW w:w="1562" w:type="dxa"/>
            <w:vAlign w:val="top"/>
          </w:tcPr>
          <w:p>
            <w:pPr>
              <w:ind w:left="330" w:right="658" w:hanging="330"/>
              <w:spacing w:before="1" w:line="467" w:lineRule="auto"/>
              <w:rPr>
                <w:rFonts w:ascii="FangSong" w:hAnsi="FangSong" w:eastAsia="FangSong" w:cs="FangSong"/>
                <w:sz w:val="14"/>
                <w:szCs w:val="14"/>
              </w:rPr>
            </w:pPr>
            <w:r>
              <w:rPr>
                <w:rFonts w:ascii="FangSong" w:hAnsi="FangSong" w:eastAsia="FangSong" w:cs="FangSong"/>
                <w:sz w:val="17"/>
                <w:szCs w:val="17"/>
                <w:spacing w:val="6"/>
              </w:rPr>
              <w:t>上上下换位</w:t>
            </w:r>
            <w:r>
              <w:rPr>
                <w:rFonts w:ascii="FangSong" w:hAnsi="FangSong" w:eastAsia="FangSong" w:cs="FangSong"/>
                <w:sz w:val="17"/>
                <w:szCs w:val="17"/>
              </w:rPr>
              <w:t xml:space="preserve"> </w:t>
            </w:r>
            <w:r>
              <w:rPr>
                <w:rFonts w:ascii="FangSong" w:hAnsi="FangSong" w:eastAsia="FangSong" w:cs="FangSong"/>
                <w:sz w:val="14"/>
                <w:szCs w:val="14"/>
                <w:spacing w:val="-3"/>
              </w:rPr>
              <w:t>左右换位</w:t>
            </w:r>
            <w:r>
              <w:rPr>
                <w:rFonts w:ascii="FangSong" w:hAnsi="FangSong" w:eastAsia="FangSong" w:cs="FangSong"/>
                <w:sz w:val="14"/>
                <w:szCs w:val="14"/>
              </w:rPr>
              <w:t xml:space="preserve"> </w:t>
            </w:r>
            <w:r>
              <w:rPr>
                <w:rFonts w:ascii="FangSong" w:hAnsi="FangSong" w:eastAsia="FangSong" w:cs="FangSong"/>
                <w:sz w:val="14"/>
                <w:szCs w:val="14"/>
                <w:spacing w:val="3"/>
              </w:rPr>
              <w:t>黑白反色</w:t>
            </w:r>
          </w:p>
          <w:p>
            <w:pPr>
              <w:ind w:left="330"/>
              <w:spacing w:before="57" w:line="175" w:lineRule="auto"/>
              <w:rPr>
                <w:rFonts w:ascii="FangSong" w:hAnsi="FangSong" w:eastAsia="FangSong" w:cs="FangSong"/>
                <w:sz w:val="14"/>
                <w:szCs w:val="14"/>
              </w:rPr>
            </w:pPr>
            <w:r>
              <w:rPr>
                <w:rFonts w:ascii="FangSong" w:hAnsi="FangSong" w:eastAsia="FangSong" w:cs="FangSong"/>
                <w:sz w:val="14"/>
                <w:szCs w:val="14"/>
                <w:spacing w:val="3"/>
              </w:rPr>
              <w:t>左半部分反色</w:t>
            </w:r>
          </w:p>
        </w:tc>
        <w:tc>
          <w:tcPr>
            <w:tcW w:w="1697" w:type="dxa"/>
            <w:vAlign w:val="top"/>
          </w:tcPr>
          <w:p>
            <w:pPr>
              <w:ind w:left="368" w:firstLine="319"/>
              <w:spacing w:before="7" w:line="436" w:lineRule="auto"/>
              <w:rPr>
                <w:rFonts w:ascii="FangSong" w:hAnsi="FangSong" w:eastAsia="FangSong" w:cs="FangSong"/>
                <w:sz w:val="14"/>
                <w:szCs w:val="14"/>
              </w:rPr>
            </w:pPr>
            <w:r>
              <w:rPr>
                <w:rFonts w:ascii="FangSong" w:hAnsi="FangSong" w:eastAsia="FangSong" w:cs="FangSong"/>
                <w:sz w:val="14"/>
                <w:szCs w:val="14"/>
                <w:spacing w:val="3"/>
              </w:rPr>
              <w:t>顺时针旋转90°</w:t>
            </w:r>
            <w:r>
              <w:rPr>
                <w:rFonts w:ascii="FangSong" w:hAnsi="FangSong" w:eastAsia="FangSong" w:cs="FangSong"/>
                <w:sz w:val="14"/>
                <w:szCs w:val="14"/>
                <w:spacing w:val="4"/>
              </w:rPr>
              <w:t xml:space="preserve"> </w:t>
            </w:r>
            <w:r>
              <w:rPr>
                <w:rFonts w:ascii="Times New Roman" w:hAnsi="Times New Roman" w:eastAsia="Times New Roman" w:cs="Times New Roman"/>
                <w:sz w:val="22"/>
                <w:szCs w:val="22"/>
                <w:spacing w:val="3"/>
                <w:position w:val="-3"/>
              </w:rPr>
              <w:t>K</w:t>
            </w:r>
            <w:r>
              <w:rPr>
                <w:rFonts w:ascii="Times New Roman" w:hAnsi="Times New Roman" w:eastAsia="Times New Roman" w:cs="Times New Roman"/>
                <w:sz w:val="22"/>
                <w:szCs w:val="22"/>
                <w:spacing w:val="26"/>
                <w:position w:val="-3"/>
              </w:rPr>
              <w:t xml:space="preserve">  </w:t>
            </w:r>
            <w:r>
              <w:rPr>
                <w:rFonts w:ascii="FangSong" w:hAnsi="FangSong" w:eastAsia="FangSong" w:cs="FangSong"/>
                <w:sz w:val="14"/>
                <w:szCs w:val="14"/>
                <w:spacing w:val="3"/>
              </w:rPr>
              <w:t>逆时针旋转90°</w:t>
            </w:r>
          </w:p>
          <w:p>
            <w:pPr>
              <w:ind w:left="688"/>
              <w:spacing w:line="220" w:lineRule="auto"/>
              <w:rPr>
                <w:rFonts w:ascii="FangSong" w:hAnsi="FangSong" w:eastAsia="FangSong" w:cs="FangSong"/>
                <w:sz w:val="14"/>
                <w:szCs w:val="14"/>
              </w:rPr>
            </w:pPr>
            <w:r>
              <w:rPr>
                <w:rFonts w:ascii="FangSong" w:hAnsi="FangSong" w:eastAsia="FangSong" w:cs="FangSong"/>
                <w:sz w:val="14"/>
                <w:szCs w:val="14"/>
                <w:spacing w:val="5"/>
              </w:rPr>
              <w:t>上半部分反色</w:t>
            </w:r>
          </w:p>
          <w:p>
            <w:pPr>
              <w:ind w:left="688"/>
              <w:spacing w:before="232" w:line="175" w:lineRule="auto"/>
              <w:rPr>
                <w:rFonts w:ascii="FangSong" w:hAnsi="FangSong" w:eastAsia="FangSong" w:cs="FangSong"/>
                <w:sz w:val="14"/>
                <w:szCs w:val="14"/>
              </w:rPr>
            </w:pPr>
            <w:r>
              <w:rPr>
                <w:rFonts w:ascii="FangSong" w:hAnsi="FangSong" w:eastAsia="FangSong" w:cs="FangSong"/>
                <w:sz w:val="14"/>
                <w:szCs w:val="14"/>
                <w:spacing w:val="5"/>
              </w:rPr>
              <w:t>右半部分反色</w:t>
            </w:r>
          </w:p>
        </w:tc>
      </w:tr>
    </w:tbl>
    <w:p>
      <w:pPr>
        <w:pStyle w:val="BodyText"/>
        <w:ind w:left="929"/>
        <w:spacing w:before="237" w:line="216" w:lineRule="exact"/>
        <w:rPr>
          <w:rFonts w:ascii="FangSong" w:hAnsi="FangSong" w:eastAsia="FangSong" w:cs="FangSong"/>
          <w:sz w:val="14"/>
          <w:szCs w:val="14"/>
        </w:rPr>
      </w:pPr>
      <w:r>
        <w:rPr>
          <w:sz w:val="14"/>
          <w:szCs w:val="14"/>
          <w:spacing w:val="1"/>
          <w:position w:val="-1"/>
        </w:rPr>
        <w:t>▲  </w:t>
      </w:r>
      <w:r>
        <w:rPr>
          <w:rFonts w:ascii="FangSong" w:hAnsi="FangSong" w:eastAsia="FangSong" w:cs="FangSong"/>
          <w:sz w:val="14"/>
          <w:szCs w:val="14"/>
          <w:spacing w:val="1"/>
          <w:position w:val="2"/>
        </w:rPr>
        <w:t>下半部分左右镜像</w:t>
      </w:r>
    </w:p>
    <w:p>
      <w:pPr>
        <w:ind w:left="1209"/>
        <w:spacing w:before="184" w:line="189" w:lineRule="auto"/>
        <w:rPr>
          <w:rFonts w:ascii="FangSong" w:hAnsi="FangSong" w:eastAsia="FangSong" w:cs="FangSong"/>
          <w:sz w:val="14"/>
          <w:szCs w:val="14"/>
        </w:rPr>
      </w:pPr>
      <w:r>
        <w:rPr>
          <w:rFonts w:ascii="FangSong" w:hAnsi="FangSong" w:eastAsia="FangSong" w:cs="FangSong"/>
          <w:sz w:val="14"/>
          <w:szCs w:val="14"/>
          <w:spacing w:val="2"/>
        </w:rPr>
        <w:t>右半部分上下镜像</w:t>
      </w:r>
    </w:p>
    <w:p>
      <w:pPr>
        <w:spacing w:line="189" w:lineRule="auto"/>
        <w:sectPr>
          <w:type w:val="continuous"/>
          <w:pgSz w:w="11910" w:h="16840"/>
          <w:pgMar w:top="949" w:right="904" w:bottom="558" w:left="1339" w:header="0" w:footer="419" w:gutter="0"/>
          <w:cols w:equalWidth="0" w:num="2">
            <w:col w:w="4011" w:space="100"/>
            <w:col w:w="5556" w:space="0"/>
          </w:cols>
        </w:sectPr>
        <w:rPr>
          <w:rFonts w:ascii="FangSong" w:hAnsi="FangSong" w:eastAsia="FangSong" w:cs="FangSong"/>
          <w:sz w:val="14"/>
          <w:szCs w:val="14"/>
        </w:rPr>
      </w:pPr>
    </w:p>
    <w:p>
      <w:pPr>
        <w:ind w:left="2230" w:right="4465"/>
        <w:spacing w:before="284" w:line="498" w:lineRule="auto"/>
        <w:rPr>
          <w:rFonts w:ascii="FangSong" w:hAnsi="FangSong" w:eastAsia="FangSong" w:cs="FangSong"/>
          <w:sz w:val="14"/>
          <w:szCs w:val="14"/>
        </w:rPr>
      </w:pPr>
      <w:r>
        <w:rPr>
          <w:rFonts w:ascii="FangSong" w:hAnsi="FangSong" w:eastAsia="FangSong" w:cs="FangSong"/>
          <w:sz w:val="14"/>
          <w:szCs w:val="14"/>
          <w:spacing w:val="8"/>
        </w:rPr>
        <w:t>二四个角上的每个小方格各自顺时针旋转90°</w:t>
      </w:r>
      <w:r>
        <w:rPr>
          <w:rFonts w:ascii="FangSong" w:hAnsi="FangSong" w:eastAsia="FangSong" w:cs="FangSong"/>
          <w:sz w:val="14"/>
          <w:szCs w:val="14"/>
        </w:rPr>
        <w:t xml:space="preserve"> </w:t>
      </w:r>
      <w:r>
        <w:rPr>
          <w:rFonts w:ascii="Times New Roman" w:hAnsi="Times New Roman" w:eastAsia="Times New Roman" w:cs="Times New Roman"/>
          <w:sz w:val="14"/>
          <w:szCs w:val="14"/>
          <w:spacing w:val="2"/>
        </w:rPr>
        <w:t>Z     </w:t>
      </w:r>
      <w:r>
        <w:rPr>
          <w:rFonts w:ascii="FangSong" w:hAnsi="FangSong" w:eastAsia="FangSong" w:cs="FangSong"/>
          <w:sz w:val="14"/>
          <w:szCs w:val="14"/>
          <w:spacing w:val="2"/>
        </w:rPr>
        <w:t>四个角上的每个小方格各自逆时针旋</w:t>
      </w:r>
      <w:r>
        <w:rPr>
          <w:rFonts w:ascii="FangSong" w:hAnsi="FangSong" w:eastAsia="FangSong" w:cs="FangSong"/>
          <w:sz w:val="14"/>
          <w:szCs w:val="14"/>
          <w:spacing w:val="1"/>
        </w:rPr>
        <w:t>转90°</w:t>
      </w:r>
    </w:p>
    <w:p>
      <w:pPr>
        <w:pStyle w:val="BodyText"/>
        <w:spacing w:before="21" w:line="219" w:lineRule="auto"/>
        <w:rPr>
          <w:sz w:val="22"/>
          <w:szCs w:val="22"/>
        </w:rPr>
      </w:pPr>
      <w:r>
        <w:rPr>
          <w:rFonts w:ascii="Times New Roman" w:hAnsi="Times New Roman" w:eastAsia="Times New Roman" w:cs="Times New Roman"/>
          <w:sz w:val="22"/>
          <w:szCs w:val="22"/>
          <w:b/>
          <w:bCs/>
          <w:spacing w:val="-8"/>
        </w:rPr>
        <w:t>56.</w:t>
      </w:r>
      <w:r>
        <w:rPr>
          <w:sz w:val="22"/>
          <w:szCs w:val="22"/>
          <w:spacing w:val="-8"/>
        </w:rPr>
        <w:t>对左侧的图形依次进行相应的操作后，可以得到右侧哪个图形?</w:t>
      </w:r>
    </w:p>
    <w:p>
      <w:pPr>
        <w:ind w:firstLine="1319"/>
        <w:spacing w:before="62" w:line="890" w:lineRule="exact"/>
        <w:rPr/>
      </w:pPr>
      <w:r>
        <w:drawing>
          <wp:anchor distT="0" distB="0" distL="0" distR="0" simplePos="0" relativeHeight="251667456" behindDoc="0" locked="0" layoutInCell="1" allowOverlap="1">
            <wp:simplePos x="0" y="0"/>
            <wp:positionH relativeFrom="column">
              <wp:posOffset>2374886</wp:posOffset>
            </wp:positionH>
            <wp:positionV relativeFrom="paragraph">
              <wp:posOffset>45242</wp:posOffset>
            </wp:positionV>
            <wp:extent cx="565171" cy="558836"/>
            <wp:effectExtent l="0" t="0" r="0" b="0"/>
            <wp:wrapNone/>
            <wp:docPr id="34" name="IM 34"/>
            <wp:cNvGraphicFramePr/>
            <a:graphic>
              <a:graphicData uri="http://schemas.openxmlformats.org/drawingml/2006/picture">
                <pic:pic>
                  <pic:nvPicPr>
                    <pic:cNvPr id="34" name="IM 34"/>
                    <pic:cNvPicPr/>
                  </pic:nvPicPr>
                  <pic:blipFill>
                    <a:blip r:embed="rId27"/>
                    <a:stretch>
                      <a:fillRect/>
                    </a:stretch>
                  </pic:blipFill>
                  <pic:spPr>
                    <a:xfrm rot="0">
                      <a:off x="0" y="0"/>
                      <a:ext cx="565171" cy="558836"/>
                    </a:xfrm>
                    <a:prstGeom prst="rect">
                      <a:avLst/>
                    </a:prstGeom>
                  </pic:spPr>
                </pic:pic>
              </a:graphicData>
            </a:graphic>
          </wp:anchor>
        </w:drawing>
      </w:r>
      <w:r>
        <w:drawing>
          <wp:anchor distT="0" distB="0" distL="0" distR="0" simplePos="0" relativeHeight="251669504" behindDoc="0" locked="0" layoutInCell="1" allowOverlap="1">
            <wp:simplePos x="0" y="0"/>
            <wp:positionH relativeFrom="column">
              <wp:posOffset>3136918</wp:posOffset>
            </wp:positionH>
            <wp:positionV relativeFrom="paragraph">
              <wp:posOffset>45242</wp:posOffset>
            </wp:positionV>
            <wp:extent cx="565171" cy="558836"/>
            <wp:effectExtent l="0" t="0" r="0" b="0"/>
            <wp:wrapNone/>
            <wp:docPr id="36" name="IM 36"/>
            <wp:cNvGraphicFramePr/>
            <a:graphic>
              <a:graphicData uri="http://schemas.openxmlformats.org/drawingml/2006/picture">
                <pic:pic>
                  <pic:nvPicPr>
                    <pic:cNvPr id="36" name="IM 36"/>
                    <pic:cNvPicPr/>
                  </pic:nvPicPr>
                  <pic:blipFill>
                    <a:blip r:embed="rId28"/>
                    <a:stretch>
                      <a:fillRect/>
                    </a:stretch>
                  </pic:blipFill>
                  <pic:spPr>
                    <a:xfrm rot="0">
                      <a:off x="0" y="0"/>
                      <a:ext cx="565171" cy="558836"/>
                    </a:xfrm>
                    <a:prstGeom prst="rect">
                      <a:avLst/>
                    </a:prstGeom>
                  </pic:spPr>
                </pic:pic>
              </a:graphicData>
            </a:graphic>
          </wp:anchor>
        </w:drawing>
      </w:r>
      <w:r>
        <w:drawing>
          <wp:anchor distT="0" distB="0" distL="0" distR="0" simplePos="0" relativeHeight="251668480" behindDoc="0" locked="0" layoutInCell="1" allowOverlap="1">
            <wp:simplePos x="0" y="0"/>
            <wp:positionH relativeFrom="column">
              <wp:posOffset>3898875</wp:posOffset>
            </wp:positionH>
            <wp:positionV relativeFrom="paragraph">
              <wp:posOffset>45242</wp:posOffset>
            </wp:positionV>
            <wp:extent cx="565171" cy="558836"/>
            <wp:effectExtent l="0" t="0" r="0" b="0"/>
            <wp:wrapNone/>
            <wp:docPr id="38" name="IM 38"/>
            <wp:cNvGraphicFramePr/>
            <a:graphic>
              <a:graphicData uri="http://schemas.openxmlformats.org/drawingml/2006/picture">
                <pic:pic>
                  <pic:nvPicPr>
                    <pic:cNvPr id="38" name="IM 38"/>
                    <pic:cNvPicPr/>
                  </pic:nvPicPr>
                  <pic:blipFill>
                    <a:blip r:embed="rId29"/>
                    <a:stretch>
                      <a:fillRect/>
                    </a:stretch>
                  </pic:blipFill>
                  <pic:spPr>
                    <a:xfrm rot="0">
                      <a:off x="0" y="0"/>
                      <a:ext cx="565171" cy="558836"/>
                    </a:xfrm>
                    <a:prstGeom prst="rect">
                      <a:avLst/>
                    </a:prstGeom>
                  </pic:spPr>
                </pic:pic>
              </a:graphicData>
            </a:graphic>
          </wp:anchor>
        </w:drawing>
      </w:r>
      <w:r>
        <w:drawing>
          <wp:anchor distT="0" distB="0" distL="0" distR="0" simplePos="0" relativeHeight="251665408" behindDoc="0" locked="0" layoutInCell="1" allowOverlap="1">
            <wp:simplePos x="0" y="0"/>
            <wp:positionH relativeFrom="column">
              <wp:posOffset>4660908</wp:posOffset>
            </wp:positionH>
            <wp:positionV relativeFrom="paragraph">
              <wp:posOffset>38932</wp:posOffset>
            </wp:positionV>
            <wp:extent cx="571524" cy="558837"/>
            <wp:effectExtent l="0" t="0" r="0" b="0"/>
            <wp:wrapNone/>
            <wp:docPr id="40" name="IM 40"/>
            <wp:cNvGraphicFramePr/>
            <a:graphic>
              <a:graphicData uri="http://schemas.openxmlformats.org/drawingml/2006/picture">
                <pic:pic>
                  <pic:nvPicPr>
                    <pic:cNvPr id="40" name="IM 40"/>
                    <pic:cNvPicPr/>
                  </pic:nvPicPr>
                  <pic:blipFill>
                    <a:blip r:embed="rId30"/>
                    <a:stretch>
                      <a:fillRect/>
                    </a:stretch>
                  </pic:blipFill>
                  <pic:spPr>
                    <a:xfrm rot="0">
                      <a:off x="0" y="0"/>
                      <a:ext cx="571524" cy="558837"/>
                    </a:xfrm>
                    <a:prstGeom prst="rect">
                      <a:avLst/>
                    </a:prstGeom>
                  </pic:spPr>
                </pic:pic>
              </a:graphicData>
            </a:graphic>
          </wp:anchor>
        </w:drawing>
      </w:r>
      <w:r>
        <w:rPr>
          <w:position w:val="-17"/>
        </w:rPr>
        <w:drawing>
          <wp:inline distT="0" distB="0" distL="0" distR="0">
            <wp:extent cx="571524" cy="565146"/>
            <wp:effectExtent l="0" t="0" r="0" b="0"/>
            <wp:docPr id="42" name="IM 42"/>
            <wp:cNvGraphicFramePr/>
            <a:graphic>
              <a:graphicData uri="http://schemas.openxmlformats.org/drawingml/2006/picture">
                <pic:pic>
                  <pic:nvPicPr>
                    <pic:cNvPr id="42" name="IM 42"/>
                    <pic:cNvPicPr/>
                  </pic:nvPicPr>
                  <pic:blipFill>
                    <a:blip r:embed="rId31"/>
                    <a:stretch>
                      <a:fillRect/>
                    </a:stretch>
                  </pic:blipFill>
                  <pic:spPr>
                    <a:xfrm rot="0">
                      <a:off x="0" y="0"/>
                      <a:ext cx="571524" cy="565146"/>
                    </a:xfrm>
                    <a:prstGeom prst="rect">
                      <a:avLst/>
                    </a:prstGeom>
                  </pic:spPr>
                </pic:pic>
              </a:graphicData>
            </a:graphic>
          </wp:inline>
        </w:drawing>
      </w:r>
    </w:p>
    <w:p>
      <w:pPr>
        <w:ind w:left="4110"/>
        <w:spacing w:before="135" w:line="19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A</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4"/>
        </w:rPr>
        <w:t>B</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4"/>
        </w:rPr>
        <w:t>C</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4"/>
        </w:rPr>
        <w:t>D</w:t>
      </w:r>
    </w:p>
    <w:p>
      <w:pPr>
        <w:pStyle w:val="BodyText"/>
        <w:spacing w:before="194" w:line="219" w:lineRule="auto"/>
        <w:rPr>
          <w:sz w:val="22"/>
          <w:szCs w:val="22"/>
        </w:rPr>
      </w:pPr>
      <w:r>
        <w:rPr>
          <w:sz w:val="22"/>
          <w:szCs w:val="22"/>
          <w:spacing w:val="-9"/>
        </w:rPr>
        <w:t>57.对左侧的图形依次进行相应的操作后，可以得到</w:t>
      </w:r>
      <w:r>
        <w:rPr>
          <w:sz w:val="22"/>
          <w:szCs w:val="22"/>
          <w:spacing w:val="-10"/>
        </w:rPr>
        <w:t>右侧哪个图形?</w:t>
      </w:r>
    </w:p>
    <w:p>
      <w:pPr>
        <w:pStyle w:val="BodyText"/>
        <w:ind w:left="1329"/>
        <w:spacing w:before="51" w:line="900" w:lineRule="exact"/>
        <w:rPr>
          <w:sz w:val="22"/>
          <w:szCs w:val="22"/>
        </w:rPr>
      </w:pPr>
      <w:r>
        <w:rPr>
          <w:sz w:val="22"/>
          <w:szCs w:val="22"/>
          <w:position w:val="-18"/>
        </w:rPr>
        <w:drawing>
          <wp:inline distT="0" distB="0" distL="0" distR="0">
            <wp:extent cx="565171" cy="565253"/>
            <wp:effectExtent l="0" t="0" r="0" b="0"/>
            <wp:docPr id="44" name="IM 44"/>
            <wp:cNvGraphicFramePr/>
            <a:graphic>
              <a:graphicData uri="http://schemas.openxmlformats.org/drawingml/2006/picture">
                <pic:pic>
                  <pic:nvPicPr>
                    <pic:cNvPr id="44" name="IM 44"/>
                    <pic:cNvPicPr/>
                  </pic:nvPicPr>
                  <pic:blipFill>
                    <a:blip r:embed="rId32"/>
                    <a:stretch>
                      <a:fillRect/>
                    </a:stretch>
                  </pic:blipFill>
                  <pic:spPr>
                    <a:xfrm rot="0">
                      <a:off x="0" y="0"/>
                      <a:ext cx="565171" cy="565253"/>
                    </a:xfrm>
                    <a:prstGeom prst="rect">
                      <a:avLst/>
                    </a:prstGeom>
                  </pic:spPr>
                </pic:pic>
              </a:graphicData>
            </a:graphic>
          </wp:inline>
        </w:drawing>
      </w:r>
      <w:r>
        <w:rPr>
          <w:sz w:val="22"/>
          <w:szCs w:val="22"/>
          <w:spacing w:val="3"/>
          <w:position w:val="13"/>
        </w:rPr>
        <w:t xml:space="preserve">   </w:t>
      </w:r>
      <w:r>
        <w:rPr>
          <w:sz w:val="22"/>
          <w:szCs w:val="22"/>
          <w:spacing w:val="-7"/>
          <w:position w:val="13"/>
        </w:rPr>
        <w:t>TK</w:t>
      </w:r>
      <w:r>
        <w:rPr>
          <w:sz w:val="22"/>
          <w:szCs w:val="22"/>
          <w:spacing w:val="17"/>
          <w:position w:val="13"/>
        </w:rPr>
        <w:t xml:space="preserve">    </w:t>
      </w:r>
      <w:r>
        <w:rPr>
          <w:rFonts w:ascii="SimHei" w:hAnsi="SimHei" w:eastAsia="SimHei" w:cs="SimHei"/>
          <w:sz w:val="22"/>
          <w:szCs w:val="22"/>
          <w:spacing w:val="-7"/>
          <w:position w:val="13"/>
        </w:rPr>
        <w:t>二</w:t>
      </w:r>
      <w:r>
        <w:rPr>
          <w:rFonts w:ascii="SimHei" w:hAnsi="SimHei" w:eastAsia="SimHei" w:cs="SimHei"/>
          <w:sz w:val="22"/>
          <w:szCs w:val="22"/>
          <w:spacing w:val="16"/>
          <w:position w:val="13"/>
        </w:rPr>
        <w:t xml:space="preserve">  </w:t>
      </w:r>
      <w:r>
        <w:rPr>
          <w:sz w:val="22"/>
          <w:szCs w:val="22"/>
          <w:position w:val="-18"/>
        </w:rPr>
        <w:drawing>
          <wp:inline distT="0" distB="0" distL="0" distR="0">
            <wp:extent cx="558819" cy="565146"/>
            <wp:effectExtent l="0" t="0" r="0" b="0"/>
            <wp:docPr id="46" name="IM 46"/>
            <wp:cNvGraphicFramePr/>
            <a:graphic>
              <a:graphicData uri="http://schemas.openxmlformats.org/drawingml/2006/picture">
                <pic:pic>
                  <pic:nvPicPr>
                    <pic:cNvPr id="46" name="IM 46"/>
                    <pic:cNvPicPr/>
                  </pic:nvPicPr>
                  <pic:blipFill>
                    <a:blip r:embed="rId33"/>
                    <a:stretch>
                      <a:fillRect/>
                    </a:stretch>
                  </pic:blipFill>
                  <pic:spPr>
                    <a:xfrm rot="0">
                      <a:off x="0" y="0"/>
                      <a:ext cx="558819" cy="565146"/>
                    </a:xfrm>
                    <a:prstGeom prst="rect">
                      <a:avLst/>
                    </a:prstGeom>
                  </pic:spPr>
                </pic:pic>
              </a:graphicData>
            </a:graphic>
          </wp:inline>
        </w:drawing>
      </w:r>
      <w:r>
        <w:rPr>
          <w:rFonts w:ascii="SimHei" w:hAnsi="SimHei" w:eastAsia="SimHei" w:cs="SimHei"/>
          <w:sz w:val="22"/>
          <w:szCs w:val="22"/>
          <w:position w:val="13"/>
        </w:rPr>
        <w:t xml:space="preserve">   </w:t>
      </w:r>
      <w:r>
        <w:rPr>
          <w:sz w:val="22"/>
          <w:szCs w:val="22"/>
          <w:position w:val="-18"/>
        </w:rPr>
        <w:drawing>
          <wp:inline distT="0" distB="0" distL="0" distR="0">
            <wp:extent cx="552466" cy="565146"/>
            <wp:effectExtent l="0" t="0" r="0" b="0"/>
            <wp:docPr id="48" name="IM 48"/>
            <wp:cNvGraphicFramePr/>
            <a:graphic>
              <a:graphicData uri="http://schemas.openxmlformats.org/drawingml/2006/picture">
                <pic:pic>
                  <pic:nvPicPr>
                    <pic:cNvPr id="48" name="IM 48"/>
                    <pic:cNvPicPr/>
                  </pic:nvPicPr>
                  <pic:blipFill>
                    <a:blip r:embed="rId34"/>
                    <a:stretch>
                      <a:fillRect/>
                    </a:stretch>
                  </pic:blipFill>
                  <pic:spPr>
                    <a:xfrm rot="0">
                      <a:off x="0" y="0"/>
                      <a:ext cx="552466" cy="565146"/>
                    </a:xfrm>
                    <a:prstGeom prst="rect">
                      <a:avLst/>
                    </a:prstGeom>
                  </pic:spPr>
                </pic:pic>
              </a:graphicData>
            </a:graphic>
          </wp:inline>
        </w:drawing>
      </w:r>
      <w:r>
        <w:rPr>
          <w:rFonts w:ascii="SimHei" w:hAnsi="SimHei" w:eastAsia="SimHei" w:cs="SimHei"/>
          <w:sz w:val="22"/>
          <w:szCs w:val="22"/>
          <w:spacing w:val="55"/>
          <w:position w:val="13"/>
        </w:rPr>
        <w:t xml:space="preserve">  </w:t>
      </w:r>
      <w:r>
        <w:rPr>
          <w:sz w:val="22"/>
          <w:szCs w:val="22"/>
          <w:position w:val="-18"/>
        </w:rPr>
        <w:drawing>
          <wp:inline distT="0" distB="0" distL="0" distR="0">
            <wp:extent cx="565171" cy="565146"/>
            <wp:effectExtent l="0" t="0" r="0" b="0"/>
            <wp:docPr id="50" name="IM 50"/>
            <wp:cNvGraphicFramePr/>
            <a:graphic>
              <a:graphicData uri="http://schemas.openxmlformats.org/drawingml/2006/picture">
                <pic:pic>
                  <pic:nvPicPr>
                    <pic:cNvPr id="50" name="IM 50"/>
                    <pic:cNvPicPr/>
                  </pic:nvPicPr>
                  <pic:blipFill>
                    <a:blip r:embed="rId35"/>
                    <a:stretch>
                      <a:fillRect/>
                    </a:stretch>
                  </pic:blipFill>
                  <pic:spPr>
                    <a:xfrm rot="0">
                      <a:off x="0" y="0"/>
                      <a:ext cx="565171" cy="565146"/>
                    </a:xfrm>
                    <a:prstGeom prst="rect">
                      <a:avLst/>
                    </a:prstGeom>
                  </pic:spPr>
                </pic:pic>
              </a:graphicData>
            </a:graphic>
          </wp:inline>
        </w:drawing>
      </w:r>
      <w:r>
        <w:rPr>
          <w:rFonts w:ascii="SimHei" w:hAnsi="SimHei" w:eastAsia="SimHei" w:cs="SimHei"/>
          <w:sz w:val="22"/>
          <w:szCs w:val="22"/>
          <w:spacing w:val="45"/>
          <w:position w:val="13"/>
        </w:rPr>
        <w:t xml:space="preserve">  </w:t>
      </w:r>
      <w:r>
        <w:rPr>
          <w:sz w:val="22"/>
          <w:szCs w:val="22"/>
          <w:position w:val="-18"/>
        </w:rPr>
        <w:drawing>
          <wp:inline distT="0" distB="0" distL="0" distR="0">
            <wp:extent cx="558818" cy="558837"/>
            <wp:effectExtent l="0" t="0" r="0" b="0"/>
            <wp:docPr id="52" name="IM 52"/>
            <wp:cNvGraphicFramePr/>
            <a:graphic>
              <a:graphicData uri="http://schemas.openxmlformats.org/drawingml/2006/picture">
                <pic:pic>
                  <pic:nvPicPr>
                    <pic:cNvPr id="52" name="IM 52"/>
                    <pic:cNvPicPr/>
                  </pic:nvPicPr>
                  <pic:blipFill>
                    <a:blip r:embed="rId36"/>
                    <a:stretch>
                      <a:fillRect/>
                    </a:stretch>
                  </pic:blipFill>
                  <pic:spPr>
                    <a:xfrm rot="0">
                      <a:off x="0" y="0"/>
                      <a:ext cx="558818" cy="558837"/>
                    </a:xfrm>
                    <a:prstGeom prst="rect">
                      <a:avLst/>
                    </a:prstGeom>
                  </pic:spPr>
                </pic:pic>
              </a:graphicData>
            </a:graphic>
          </wp:inline>
        </w:drawing>
      </w:r>
    </w:p>
    <w:p>
      <w:pPr>
        <w:ind w:left="4110"/>
        <w:spacing w:before="136" w:line="19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A</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4"/>
        </w:rPr>
        <w:t>B</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4"/>
        </w:rPr>
        <w:t>C</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4"/>
        </w:rPr>
        <w:t>D</w:t>
      </w:r>
    </w:p>
    <w:p>
      <w:pPr>
        <w:pStyle w:val="BodyText"/>
        <w:spacing w:before="173" w:line="219" w:lineRule="auto"/>
        <w:rPr>
          <w:sz w:val="22"/>
          <w:szCs w:val="22"/>
        </w:rPr>
      </w:pPr>
      <w:r>
        <w:rPr>
          <w:sz w:val="22"/>
          <w:szCs w:val="22"/>
          <w:spacing w:val="-9"/>
        </w:rPr>
        <w:t>58.对左侧的图形依次进行相应的操作后，可以得到</w:t>
      </w:r>
      <w:r>
        <w:rPr>
          <w:sz w:val="22"/>
          <w:szCs w:val="22"/>
          <w:spacing w:val="-10"/>
        </w:rPr>
        <w:t>右侧哪个图形?</w:t>
      </w:r>
    </w:p>
    <w:p>
      <w:pPr>
        <w:ind w:firstLine="1329"/>
        <w:spacing w:before="61" w:line="890" w:lineRule="exact"/>
        <w:rPr/>
      </w:pPr>
      <w:r>
        <w:drawing>
          <wp:anchor distT="0" distB="0" distL="0" distR="0" simplePos="0" relativeHeight="251671552" behindDoc="0" locked="0" layoutInCell="1" allowOverlap="1">
            <wp:simplePos x="0" y="0"/>
            <wp:positionH relativeFrom="column">
              <wp:posOffset>2381238</wp:posOffset>
            </wp:positionH>
            <wp:positionV relativeFrom="paragraph">
              <wp:posOffset>38932</wp:posOffset>
            </wp:positionV>
            <wp:extent cx="558818" cy="565146"/>
            <wp:effectExtent l="0" t="0" r="0" b="0"/>
            <wp:wrapNone/>
            <wp:docPr id="54" name="IM 54"/>
            <wp:cNvGraphicFramePr/>
            <a:graphic>
              <a:graphicData uri="http://schemas.openxmlformats.org/drawingml/2006/picture">
                <pic:pic>
                  <pic:nvPicPr>
                    <pic:cNvPr id="54" name="IM 54"/>
                    <pic:cNvPicPr/>
                  </pic:nvPicPr>
                  <pic:blipFill>
                    <a:blip r:embed="rId37"/>
                    <a:stretch>
                      <a:fillRect/>
                    </a:stretch>
                  </pic:blipFill>
                  <pic:spPr>
                    <a:xfrm rot="0">
                      <a:off x="0" y="0"/>
                      <a:ext cx="558818" cy="565146"/>
                    </a:xfrm>
                    <a:prstGeom prst="rect">
                      <a:avLst/>
                    </a:prstGeom>
                  </pic:spPr>
                </pic:pic>
              </a:graphicData>
            </a:graphic>
          </wp:anchor>
        </w:drawing>
      </w:r>
      <w:r>
        <w:drawing>
          <wp:anchor distT="0" distB="0" distL="0" distR="0" simplePos="0" relativeHeight="251664384" behindDoc="0" locked="0" layoutInCell="1" allowOverlap="1">
            <wp:simplePos x="0" y="0"/>
            <wp:positionH relativeFrom="column">
              <wp:posOffset>3136918</wp:posOffset>
            </wp:positionH>
            <wp:positionV relativeFrom="paragraph">
              <wp:posOffset>45241</wp:posOffset>
            </wp:positionV>
            <wp:extent cx="565171" cy="565146"/>
            <wp:effectExtent l="0" t="0" r="0" b="0"/>
            <wp:wrapNone/>
            <wp:docPr id="56" name="IM 56"/>
            <wp:cNvGraphicFramePr/>
            <a:graphic>
              <a:graphicData uri="http://schemas.openxmlformats.org/drawingml/2006/picture">
                <pic:pic>
                  <pic:nvPicPr>
                    <pic:cNvPr id="56" name="IM 56"/>
                    <pic:cNvPicPr/>
                  </pic:nvPicPr>
                  <pic:blipFill>
                    <a:blip r:embed="rId38"/>
                    <a:stretch>
                      <a:fillRect/>
                    </a:stretch>
                  </pic:blipFill>
                  <pic:spPr>
                    <a:xfrm rot="0">
                      <a:off x="0" y="0"/>
                      <a:ext cx="565171" cy="565146"/>
                    </a:xfrm>
                    <a:prstGeom prst="rect">
                      <a:avLst/>
                    </a:prstGeom>
                  </pic:spPr>
                </pic:pic>
              </a:graphicData>
            </a:graphic>
          </wp:anchor>
        </w:drawing>
      </w:r>
      <w:r>
        <w:drawing>
          <wp:anchor distT="0" distB="0" distL="0" distR="0" simplePos="0" relativeHeight="251670528" behindDoc="0" locked="0" layoutInCell="1" allowOverlap="1">
            <wp:simplePos x="0" y="0"/>
            <wp:positionH relativeFrom="column">
              <wp:posOffset>3905228</wp:posOffset>
            </wp:positionH>
            <wp:positionV relativeFrom="paragraph">
              <wp:posOffset>45241</wp:posOffset>
            </wp:positionV>
            <wp:extent cx="558818" cy="565146"/>
            <wp:effectExtent l="0" t="0" r="0" b="0"/>
            <wp:wrapNone/>
            <wp:docPr id="58" name="IM 58"/>
            <wp:cNvGraphicFramePr/>
            <a:graphic>
              <a:graphicData uri="http://schemas.openxmlformats.org/drawingml/2006/picture">
                <pic:pic>
                  <pic:nvPicPr>
                    <pic:cNvPr id="58" name="IM 58"/>
                    <pic:cNvPicPr/>
                  </pic:nvPicPr>
                  <pic:blipFill>
                    <a:blip r:embed="rId39"/>
                    <a:stretch>
                      <a:fillRect/>
                    </a:stretch>
                  </pic:blipFill>
                  <pic:spPr>
                    <a:xfrm rot="0">
                      <a:off x="0" y="0"/>
                      <a:ext cx="558818" cy="565146"/>
                    </a:xfrm>
                    <a:prstGeom prst="rect">
                      <a:avLst/>
                    </a:prstGeom>
                  </pic:spPr>
                </pic:pic>
              </a:graphicData>
            </a:graphic>
          </wp:anchor>
        </w:drawing>
      </w:r>
      <w:r>
        <w:drawing>
          <wp:anchor distT="0" distB="0" distL="0" distR="0" simplePos="0" relativeHeight="251666432" behindDoc="0" locked="0" layoutInCell="1" allowOverlap="1">
            <wp:simplePos x="0" y="0"/>
            <wp:positionH relativeFrom="column">
              <wp:posOffset>4667261</wp:posOffset>
            </wp:positionH>
            <wp:positionV relativeFrom="paragraph">
              <wp:posOffset>38932</wp:posOffset>
            </wp:positionV>
            <wp:extent cx="565172" cy="558837"/>
            <wp:effectExtent l="0" t="0" r="0" b="0"/>
            <wp:wrapNone/>
            <wp:docPr id="60" name="IM 60"/>
            <wp:cNvGraphicFramePr/>
            <a:graphic>
              <a:graphicData uri="http://schemas.openxmlformats.org/drawingml/2006/picture">
                <pic:pic>
                  <pic:nvPicPr>
                    <pic:cNvPr id="60" name="IM 60"/>
                    <pic:cNvPicPr/>
                  </pic:nvPicPr>
                  <pic:blipFill>
                    <a:blip r:embed="rId40"/>
                    <a:stretch>
                      <a:fillRect/>
                    </a:stretch>
                  </pic:blipFill>
                  <pic:spPr>
                    <a:xfrm rot="0">
                      <a:off x="0" y="0"/>
                      <a:ext cx="565172" cy="558837"/>
                    </a:xfrm>
                    <a:prstGeom prst="rect">
                      <a:avLst/>
                    </a:prstGeom>
                  </pic:spPr>
                </pic:pic>
              </a:graphicData>
            </a:graphic>
          </wp:anchor>
        </w:drawing>
      </w:r>
      <w:r>
        <w:rPr>
          <w:position w:val="-17"/>
        </w:rPr>
        <w:drawing>
          <wp:inline distT="0" distB="0" distL="0" distR="0">
            <wp:extent cx="571524" cy="565146"/>
            <wp:effectExtent l="0" t="0" r="0" b="0"/>
            <wp:docPr id="62" name="IM 62"/>
            <wp:cNvGraphicFramePr/>
            <a:graphic>
              <a:graphicData uri="http://schemas.openxmlformats.org/drawingml/2006/picture">
                <pic:pic>
                  <pic:nvPicPr>
                    <pic:cNvPr id="62" name="IM 62"/>
                    <pic:cNvPicPr/>
                  </pic:nvPicPr>
                  <pic:blipFill>
                    <a:blip r:embed="rId41"/>
                    <a:stretch>
                      <a:fillRect/>
                    </a:stretch>
                  </pic:blipFill>
                  <pic:spPr>
                    <a:xfrm rot="0">
                      <a:off x="0" y="0"/>
                      <a:ext cx="571524" cy="565146"/>
                    </a:xfrm>
                    <a:prstGeom prst="rect">
                      <a:avLst/>
                    </a:prstGeom>
                  </pic:spPr>
                </pic:pic>
              </a:graphicData>
            </a:graphic>
          </wp:inline>
        </w:drawing>
      </w:r>
    </w:p>
    <w:p>
      <w:pPr>
        <w:pStyle w:val="BodyText"/>
        <w:ind w:right="1770" w:firstLine="4110"/>
        <w:spacing w:before="147" w:line="277" w:lineRule="auto"/>
        <w:rPr>
          <w:sz w:val="22"/>
          <w:szCs w:val="22"/>
        </w:rPr>
      </w:pPr>
      <w:r>
        <w:rPr>
          <w:rFonts w:ascii="Times New Roman" w:hAnsi="Times New Roman" w:eastAsia="Times New Roman" w:cs="Times New Roman"/>
          <w:sz w:val="22"/>
          <w:szCs w:val="22"/>
          <w:spacing w:val="-2"/>
        </w:rPr>
        <w:t>A</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2"/>
        </w:rPr>
        <w:t>B</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2"/>
        </w:rPr>
        <w:t>C                    D</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b/>
          <w:bCs/>
          <w:spacing w:val="-9"/>
        </w:rPr>
        <w:t>59.</w:t>
      </w:r>
      <w:r>
        <w:rPr>
          <w:sz w:val="22"/>
          <w:szCs w:val="22"/>
          <w:spacing w:val="-9"/>
        </w:rPr>
        <w:t>从所给的四个选项中，选择最合适的一个填入问号处，使图形呈现一定的规律性。</w:t>
      </w:r>
    </w:p>
    <w:p>
      <w:pPr>
        <w:spacing w:line="277" w:lineRule="auto"/>
        <w:sectPr>
          <w:type w:val="continuous"/>
          <w:pgSz w:w="11910" w:h="16840"/>
          <w:pgMar w:top="949" w:right="904" w:bottom="558" w:left="1339" w:header="0" w:footer="419" w:gutter="0"/>
          <w:cols w:equalWidth="0" w:num="1">
            <w:col w:w="9666" w:space="0"/>
          </w:cols>
        </w:sectPr>
        <w:rPr>
          <w:sz w:val="22"/>
          <w:szCs w:val="22"/>
        </w:rPr>
      </w:pPr>
    </w:p>
    <w:p>
      <w:pPr>
        <w:pStyle w:val="BodyText"/>
        <w:ind w:firstLine="3889"/>
        <w:spacing w:line="2679" w:lineRule="exact"/>
        <w:rPr/>
      </w:pPr>
      <w:r>
        <w:rPr>
          <w:position w:val="-53"/>
        </w:rPr>
        <w:pict>
          <v:group id="_x0000_s12" style="mso-position-vertical-relative:line;mso-position-horizontal-relative:char;width:134pt;height:134pt;" filled="false" stroked="false" coordsize="2680,2680" coordorigin="0,0">
            <v:shape id="_x0000_s14" style="position:absolute;left:0;top:0;width:2680;height:2680;" filled="false" stroked="false" type="#_x0000_t75">
              <v:imagedata o:title="" r:id="rId43"/>
            </v:shape>
            <v:shape id="_x0000_s16" style="position:absolute;left:-20;top:-20;width:2720;height:2720;" filled="false" stroked="false" type="#_x0000_t202">
              <v:fill on="false"/>
              <v:stroke on="false"/>
              <v:path/>
              <v:imagedata o:title=""/>
              <o:lock v:ext="edit" aspectratio="false"/>
              <v:textbox inset="0mm,0mm,0mm,0mm">
                <w:txbxContent>
                  <w:p>
                    <w:pPr>
                      <w:ind w:left="279" w:right="169" w:hanging="10"/>
                      <w:spacing w:before="211" w:line="213" w:lineRule="auto"/>
                      <w:jc w:val="both"/>
                      <w:rPr>
                        <w:rFonts w:ascii="SimSun" w:hAnsi="SimSun" w:eastAsia="SimSun" w:cs="SimSun"/>
                        <w:sz w:val="38"/>
                        <w:szCs w:val="38"/>
                      </w:rPr>
                    </w:pPr>
                    <w:r>
                      <w:rPr>
                        <w:rFonts w:ascii="Times New Roman" w:hAnsi="Times New Roman" w:eastAsia="Times New Roman" w:cs="Times New Roman"/>
                        <w:sz w:val="55"/>
                        <w:szCs w:val="55"/>
                        <w:spacing w:val="-37"/>
                      </w:rPr>
                      <w:t>2</w:t>
                    </w:r>
                    <w:r>
                      <w:rPr>
                        <w:rFonts w:ascii="Times New Roman" w:hAnsi="Times New Roman" w:eastAsia="Times New Roman" w:cs="Times New Roman"/>
                        <w:sz w:val="55"/>
                        <w:szCs w:val="55"/>
                        <w:spacing w:val="34"/>
                      </w:rPr>
                      <w:t xml:space="preserve">   </w:t>
                    </w:r>
                    <w:r>
                      <w:rPr>
                        <w:rFonts w:ascii="Arial" w:hAnsi="Arial" w:eastAsia="Arial" w:cs="Arial"/>
                        <w:sz w:val="80"/>
                        <w:szCs w:val="80"/>
                        <w:color w:val="FFFFFF"/>
                        <w:spacing w:val="-37"/>
                      </w:rPr>
                      <w:t>P</w:t>
                    </w:r>
                    <w:r>
                      <w:rPr>
                        <w:rFonts w:ascii="Arial" w:hAnsi="Arial" w:eastAsia="Arial" w:cs="Arial"/>
                        <w:sz w:val="80"/>
                        <w:szCs w:val="80"/>
                        <w:color w:val="FFFFFF"/>
                        <w:spacing w:val="217"/>
                      </w:rPr>
                      <w:t xml:space="preserve"> </w:t>
                    </w:r>
                    <w:r>
                      <w:rPr>
                        <w:sz w:val="80"/>
                        <w:szCs w:val="80"/>
                        <w:position w:val="3"/>
                      </w:rPr>
                      <w:drawing>
                        <wp:inline distT="0" distB="0" distL="0" distR="0">
                          <wp:extent cx="374663" cy="330212"/>
                          <wp:effectExtent l="0" t="0" r="0" b="0"/>
                          <wp:docPr id="64" name="IM 64"/>
                          <wp:cNvGraphicFramePr/>
                          <a:graphic>
                            <a:graphicData uri="http://schemas.openxmlformats.org/drawingml/2006/picture">
                              <pic:pic>
                                <pic:nvPicPr>
                                  <pic:cNvPr id="64" name="IM 64"/>
                                  <pic:cNvPicPr/>
                                </pic:nvPicPr>
                                <pic:blipFill>
                                  <a:blip r:embed="rId44"/>
                                  <a:stretch>
                                    <a:fillRect/>
                                  </a:stretch>
                                </pic:blipFill>
                                <pic:spPr>
                                  <a:xfrm rot="0">
                                    <a:off x="0" y="0"/>
                                    <a:ext cx="374663" cy="330212"/>
                                  </a:xfrm>
                                  <a:prstGeom prst="rect">
                                    <a:avLst/>
                                  </a:prstGeom>
                                </pic:spPr>
                              </pic:pic>
                            </a:graphicData>
                          </a:graphic>
                        </wp:inline>
                      </w:drawing>
                    </w:r>
                    <w:r>
                      <w:rPr>
                        <w:rFonts w:ascii="Arial" w:hAnsi="Arial" w:eastAsia="Arial" w:cs="Arial"/>
                        <w:sz w:val="80"/>
                        <w:szCs w:val="80"/>
                        <w:color w:val="FFFFFF"/>
                      </w:rPr>
                      <w:t xml:space="preserve"> </w:t>
                    </w:r>
                    <w:r>
                      <w:rPr>
                        <w:rFonts w:ascii="SimSun" w:hAnsi="SimSun" w:eastAsia="SimSun" w:cs="SimSun"/>
                        <w:sz w:val="66"/>
                        <w:szCs w:val="66"/>
                        <w:spacing w:val="-85"/>
                        <w:w w:val="96"/>
                        <w:position w:val="-5"/>
                      </w:rPr>
                      <w:t>□</w:t>
                    </w:r>
                    <w:r>
                      <w:rPr>
                        <w:rFonts w:ascii="SimSun" w:hAnsi="SimSun" w:eastAsia="SimSun" w:cs="SimSun"/>
                        <w:sz w:val="66"/>
                        <w:szCs w:val="66"/>
                        <w:spacing w:val="9"/>
                        <w:position w:val="-5"/>
                      </w:rPr>
                      <w:t xml:space="preserve"> </w:t>
                    </w:r>
                    <w:r>
                      <w:rPr>
                        <w:rFonts w:ascii="SimHei" w:hAnsi="SimHei" w:eastAsia="SimHei" w:cs="SimHei"/>
                        <w:sz w:val="70"/>
                        <w:szCs w:val="70"/>
                        <w:color w:val="FFFFFF"/>
                        <w:spacing w:val="-85"/>
                        <w:w w:val="96"/>
                        <w:position w:val="3"/>
                      </w:rPr>
                      <w:t>厂</w:t>
                    </w:r>
                    <w:r>
                      <w:rPr>
                        <w:rFonts w:ascii="SimHei" w:hAnsi="SimHei" w:eastAsia="SimHei" w:cs="SimHei"/>
                        <w:sz w:val="70"/>
                        <w:szCs w:val="70"/>
                        <w:color w:val="FFFFFF"/>
                        <w:spacing w:val="-128"/>
                        <w:position w:val="3"/>
                      </w:rPr>
                      <w:t xml:space="preserve"> </w:t>
                    </w:r>
                    <w:r>
                      <w:rPr>
                        <w:rFonts w:ascii="Times New Roman" w:hAnsi="Times New Roman" w:eastAsia="Times New Roman" w:cs="Times New Roman"/>
                        <w:sz w:val="80"/>
                        <w:szCs w:val="80"/>
                        <w:spacing w:val="-85"/>
                        <w:w w:val="96"/>
                        <w:position w:val="1"/>
                      </w:rPr>
                      <w:t>L</w:t>
                    </w:r>
                    <w:r>
                      <w:rPr>
                        <w:rFonts w:ascii="Times New Roman" w:hAnsi="Times New Roman" w:eastAsia="Times New Roman" w:cs="Times New Roman"/>
                        <w:sz w:val="80"/>
                        <w:szCs w:val="80"/>
                        <w:position w:val="1"/>
                      </w:rPr>
                      <w:t xml:space="preserve">  </w:t>
                    </w:r>
                    <w:r>
                      <w:rPr>
                        <w:rFonts w:ascii="SimHei" w:hAnsi="SimHei" w:eastAsia="SimHei" w:cs="SimHei"/>
                        <w:sz w:val="66"/>
                        <w:szCs w:val="66"/>
                        <w:spacing w:val="-81"/>
                        <w:w w:val="96"/>
                        <w:position w:val="-3"/>
                      </w:rPr>
                      <w:t>工</w:t>
                    </w:r>
                    <w:r>
                      <w:rPr>
                        <w:rFonts w:ascii="SimHei" w:hAnsi="SimHei" w:eastAsia="SimHei" w:cs="SimHei"/>
                        <w:sz w:val="66"/>
                        <w:szCs w:val="66"/>
                        <w:spacing w:val="-63"/>
                        <w:position w:val="-3"/>
                      </w:rPr>
                      <w:t xml:space="preserve"> </w:t>
                    </w:r>
                    <w:r>
                      <w:rPr>
                        <w:rFonts w:ascii="SimHei" w:hAnsi="SimHei" w:eastAsia="SimHei" w:cs="SimHei"/>
                        <w:sz w:val="66"/>
                        <w:szCs w:val="66"/>
                        <w:spacing w:val="-81"/>
                        <w:w w:val="96"/>
                        <w:position w:val="2"/>
                      </w:rPr>
                      <w:t>凸</w:t>
                    </w:r>
                    <w:r>
                      <w:rPr>
                        <w:rFonts w:ascii="SimHei" w:hAnsi="SimHei" w:eastAsia="SimHei" w:cs="SimHei"/>
                        <w:sz w:val="66"/>
                        <w:szCs w:val="66"/>
                        <w:spacing w:val="96"/>
                        <w:position w:val="2"/>
                      </w:rPr>
                      <w:t xml:space="preserve"> </w:t>
                    </w:r>
                    <w:r>
                      <w:rPr>
                        <w:rFonts w:ascii="SimSun" w:hAnsi="SimSun" w:eastAsia="SimSun" w:cs="SimSun"/>
                        <w:sz w:val="38"/>
                        <w:szCs w:val="38"/>
                        <w:position w:val="3"/>
                      </w:rPr>
                      <w:t>?</w:t>
                    </w:r>
                  </w:p>
                </w:txbxContent>
              </v:textbox>
            </v:shape>
          </v:group>
        </w:pict>
      </w:r>
    </w:p>
    <w:p>
      <w:pPr>
        <w:ind w:firstLine="3469"/>
        <w:spacing w:before="40" w:line="1240" w:lineRule="exact"/>
        <w:rPr/>
      </w:pPr>
      <w:r>
        <w:rPr>
          <w:position w:val="-24"/>
        </w:rPr>
        <w:drawing>
          <wp:inline distT="0" distB="0" distL="0" distR="0">
            <wp:extent cx="2247906" cy="787355"/>
            <wp:effectExtent l="0" t="0" r="0" b="0"/>
            <wp:docPr id="66" name="IM 66"/>
            <wp:cNvGraphicFramePr/>
            <a:graphic>
              <a:graphicData uri="http://schemas.openxmlformats.org/drawingml/2006/picture">
                <pic:pic>
                  <pic:nvPicPr>
                    <pic:cNvPr id="66" name="IM 66"/>
                    <pic:cNvPicPr/>
                  </pic:nvPicPr>
                  <pic:blipFill>
                    <a:blip r:embed="rId45"/>
                    <a:stretch>
                      <a:fillRect/>
                    </a:stretch>
                  </pic:blipFill>
                  <pic:spPr>
                    <a:xfrm rot="0">
                      <a:off x="0" y="0"/>
                      <a:ext cx="2247906" cy="787355"/>
                    </a:xfrm>
                    <a:prstGeom prst="rect">
                      <a:avLst/>
                    </a:prstGeom>
                  </pic:spPr>
                </pic:pic>
              </a:graphicData>
            </a:graphic>
          </wp:inline>
        </w:drawing>
      </w:r>
    </w:p>
    <w:p>
      <w:pPr>
        <w:pStyle w:val="BodyText"/>
        <w:ind w:left="419"/>
        <w:spacing w:before="178" w:line="219" w:lineRule="auto"/>
        <w:rPr>
          <w:sz w:val="21"/>
          <w:szCs w:val="21"/>
        </w:rPr>
      </w:pPr>
      <w:r>
        <w:rPr>
          <w:rFonts w:ascii="Times New Roman" w:hAnsi="Times New Roman" w:eastAsia="Times New Roman" w:cs="Times New Roman"/>
          <w:sz w:val="21"/>
          <w:szCs w:val="21"/>
          <w:b/>
          <w:bCs/>
          <w:spacing w:val="2"/>
        </w:rPr>
        <w:t>60.</w:t>
      </w:r>
      <w:r>
        <w:rPr>
          <w:sz w:val="21"/>
          <w:szCs w:val="21"/>
          <w:spacing w:val="2"/>
        </w:rPr>
        <w:t>以下除哪一项外，都是同一正方体纸盒的外表面展开图?</w:t>
      </w:r>
    </w:p>
    <w:p>
      <w:pPr>
        <w:ind w:firstLine="1749"/>
        <w:spacing w:before="2" w:line="1340" w:lineRule="exact"/>
        <w:rPr/>
      </w:pPr>
      <w:r>
        <w:rPr>
          <w:position w:val="-26"/>
        </w:rPr>
        <w:drawing>
          <wp:inline distT="0" distB="0" distL="0" distR="0">
            <wp:extent cx="4400595" cy="850874"/>
            <wp:effectExtent l="0" t="0" r="0" b="0"/>
            <wp:docPr id="68" name="IM 68"/>
            <wp:cNvGraphicFramePr/>
            <a:graphic>
              <a:graphicData uri="http://schemas.openxmlformats.org/drawingml/2006/picture">
                <pic:pic>
                  <pic:nvPicPr>
                    <pic:cNvPr id="68" name="IM 68"/>
                    <pic:cNvPicPr/>
                  </pic:nvPicPr>
                  <pic:blipFill>
                    <a:blip r:embed="rId46"/>
                    <a:stretch>
                      <a:fillRect/>
                    </a:stretch>
                  </pic:blipFill>
                  <pic:spPr>
                    <a:xfrm rot="0">
                      <a:off x="0" y="0"/>
                      <a:ext cx="4400595" cy="850874"/>
                    </a:xfrm>
                    <a:prstGeom prst="rect">
                      <a:avLst/>
                    </a:prstGeom>
                  </pic:spPr>
                </pic:pic>
              </a:graphicData>
            </a:graphic>
          </wp:inline>
        </w:drawing>
      </w:r>
    </w:p>
    <w:p>
      <w:pPr>
        <w:ind w:left="2529"/>
        <w:spacing w:before="288" w:line="196"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2"/>
        </w:rPr>
        <w:t>A</w:t>
      </w:r>
      <w:r>
        <w:rPr>
          <w:rFonts w:ascii="Times New Roman" w:hAnsi="Times New Roman" w:eastAsia="Times New Roman" w:cs="Times New Roman"/>
          <w:sz w:val="26"/>
          <w:szCs w:val="26"/>
          <w:spacing w:val="1"/>
        </w:rPr>
        <w:t xml:space="preserve">                       </w:t>
      </w:r>
      <w:r>
        <w:rPr>
          <w:rFonts w:ascii="Times New Roman" w:hAnsi="Times New Roman" w:eastAsia="Times New Roman" w:cs="Times New Roman"/>
          <w:sz w:val="26"/>
          <w:szCs w:val="26"/>
          <w:spacing w:val="-2"/>
        </w:rPr>
        <w:t>B</w:t>
      </w:r>
      <w:r>
        <w:rPr>
          <w:rFonts w:ascii="Times New Roman" w:hAnsi="Times New Roman" w:eastAsia="Times New Roman" w:cs="Times New Roman"/>
          <w:sz w:val="26"/>
          <w:szCs w:val="26"/>
          <w:spacing w:val="2"/>
        </w:rPr>
        <w:t xml:space="preserve">                        </w:t>
      </w:r>
      <w:r>
        <w:rPr>
          <w:rFonts w:ascii="Times New Roman" w:hAnsi="Times New Roman" w:eastAsia="Times New Roman" w:cs="Times New Roman"/>
          <w:sz w:val="26"/>
          <w:szCs w:val="26"/>
          <w:spacing w:val="-2"/>
        </w:rPr>
        <w:t>C                       D</w:t>
      </w:r>
    </w:p>
    <w:p>
      <w:pPr>
        <w:pStyle w:val="BodyText"/>
        <w:spacing w:before="175" w:line="219" w:lineRule="auto"/>
        <w:jc w:val="right"/>
        <w:rPr>
          <w:sz w:val="21"/>
          <w:szCs w:val="21"/>
        </w:rPr>
      </w:pPr>
      <w:r>
        <w:rPr>
          <w:rFonts w:ascii="Times New Roman" w:hAnsi="Times New Roman" w:eastAsia="Times New Roman" w:cs="Times New Roman"/>
          <w:sz w:val="21"/>
          <w:szCs w:val="21"/>
          <w:b/>
          <w:bCs/>
          <w:spacing w:val="2"/>
        </w:rPr>
        <w:t>61. </w:t>
      </w:r>
      <w:r>
        <w:rPr>
          <w:sz w:val="21"/>
          <w:szCs w:val="21"/>
          <w:spacing w:val="2"/>
        </w:rPr>
        <w:t>下图为20个等大的白色正方体组合而成的多面体。则至少在其中再添加几个同样的正方体后，其主视</w:t>
      </w:r>
    </w:p>
    <w:p>
      <w:pPr>
        <w:pStyle w:val="BodyText"/>
        <w:spacing w:before="90" w:line="219" w:lineRule="auto"/>
        <w:rPr>
          <w:sz w:val="21"/>
          <w:szCs w:val="21"/>
        </w:rPr>
      </w:pPr>
      <w:r>
        <w:rPr>
          <w:sz w:val="21"/>
          <w:szCs w:val="21"/>
        </w:rPr>
        <w:t>图、左视图和俯视图将是相同的图形?</w:t>
      </w:r>
    </w:p>
    <w:p>
      <w:pPr>
        <w:ind w:firstLine="4099"/>
        <w:spacing w:before="34" w:line="2540" w:lineRule="exact"/>
        <w:rPr/>
      </w:pPr>
      <w:r>
        <w:rPr>
          <w:position w:val="-50"/>
        </w:rPr>
        <w:drawing>
          <wp:inline distT="0" distB="0" distL="0" distR="0">
            <wp:extent cx="1435126" cy="1612885"/>
            <wp:effectExtent l="0" t="0" r="0" b="0"/>
            <wp:docPr id="70" name="IM 70"/>
            <wp:cNvGraphicFramePr/>
            <a:graphic>
              <a:graphicData uri="http://schemas.openxmlformats.org/drawingml/2006/picture">
                <pic:pic>
                  <pic:nvPicPr>
                    <pic:cNvPr id="70" name="IM 70"/>
                    <pic:cNvPicPr/>
                  </pic:nvPicPr>
                  <pic:blipFill>
                    <a:blip r:embed="rId47"/>
                    <a:stretch>
                      <a:fillRect/>
                    </a:stretch>
                  </pic:blipFill>
                  <pic:spPr>
                    <a:xfrm rot="0">
                      <a:off x="0" y="0"/>
                      <a:ext cx="1435126" cy="1612885"/>
                    </a:xfrm>
                    <a:prstGeom prst="rect">
                      <a:avLst/>
                    </a:prstGeom>
                  </pic:spPr>
                </pic:pic>
              </a:graphicData>
            </a:graphic>
          </wp:inline>
        </w:drawing>
      </w:r>
    </w:p>
    <w:p>
      <w:pPr>
        <w:ind w:left="419"/>
        <w:spacing w:before="102" w:line="188" w:lineRule="auto"/>
        <w:rPr>
          <w:rFonts w:ascii="Times New Roman" w:hAnsi="Times New Roman" w:eastAsia="Times New Roman" w:cs="Times New Roman"/>
          <w:sz w:val="34"/>
          <w:szCs w:val="34"/>
        </w:rPr>
      </w:pPr>
      <w:r>
        <w:rPr>
          <w:rFonts w:ascii="Times New Roman" w:hAnsi="Times New Roman" w:eastAsia="Times New Roman" w:cs="Times New Roman"/>
          <w:sz w:val="34"/>
          <w:szCs w:val="34"/>
          <w:spacing w:val="-29"/>
          <w:w w:val="95"/>
        </w:rPr>
        <w:t>A.1</w:t>
      </w:r>
      <w:r>
        <w:rPr>
          <w:rFonts w:ascii="Times New Roman" w:hAnsi="Times New Roman" w:eastAsia="Times New Roman" w:cs="Times New Roman"/>
          <w:sz w:val="34"/>
          <w:szCs w:val="34"/>
          <w:spacing w:val="45"/>
        </w:rPr>
        <w:t xml:space="preserve">  </w:t>
      </w:r>
      <w:r>
        <w:rPr>
          <w:rFonts w:ascii="Times New Roman" w:hAnsi="Times New Roman" w:eastAsia="Times New Roman" w:cs="Times New Roman"/>
          <w:sz w:val="34"/>
          <w:szCs w:val="34"/>
          <w:spacing w:val="-29"/>
          <w:w w:val="95"/>
        </w:rPr>
        <w:t>B.2</w:t>
      </w:r>
      <w:r>
        <w:rPr>
          <w:rFonts w:ascii="Times New Roman" w:hAnsi="Times New Roman" w:eastAsia="Times New Roman" w:cs="Times New Roman"/>
          <w:sz w:val="34"/>
          <w:szCs w:val="34"/>
          <w:spacing w:val="1"/>
        </w:rPr>
        <w:t xml:space="preserve">   </w:t>
      </w:r>
      <w:r>
        <w:rPr>
          <w:rFonts w:ascii="Times New Roman" w:hAnsi="Times New Roman" w:eastAsia="Times New Roman" w:cs="Times New Roman"/>
          <w:sz w:val="34"/>
          <w:szCs w:val="34"/>
          <w:spacing w:val="-29"/>
          <w:w w:val="95"/>
        </w:rPr>
        <w:t>C.3</w:t>
      </w:r>
      <w:r>
        <w:rPr>
          <w:rFonts w:ascii="Times New Roman" w:hAnsi="Times New Roman" w:eastAsia="Times New Roman" w:cs="Times New Roman"/>
          <w:sz w:val="34"/>
          <w:szCs w:val="34"/>
          <w:spacing w:val="39"/>
        </w:rPr>
        <w:t xml:space="preserve">  </w:t>
      </w:r>
      <w:r>
        <w:rPr>
          <w:rFonts w:ascii="Times New Roman" w:hAnsi="Times New Roman" w:eastAsia="Times New Roman" w:cs="Times New Roman"/>
          <w:sz w:val="34"/>
          <w:szCs w:val="34"/>
          <w:spacing w:val="-29"/>
          <w:w w:val="95"/>
        </w:rPr>
        <w:t>D.4</w:t>
      </w:r>
    </w:p>
    <w:p>
      <w:pPr>
        <w:pStyle w:val="BodyText"/>
        <w:ind w:left="419"/>
        <w:spacing w:before="100" w:line="219" w:lineRule="auto"/>
        <w:rPr>
          <w:sz w:val="21"/>
          <w:szCs w:val="21"/>
        </w:rPr>
      </w:pPr>
      <w:r>
        <w:rPr>
          <w:sz w:val="21"/>
          <w:szCs w:val="21"/>
          <w:spacing w:val="-1"/>
        </w:rPr>
        <w:t>62.左图为给定的多面体，将其沿</w:t>
      </w:r>
      <w:r>
        <w:rPr>
          <w:rFonts w:ascii="Times New Roman" w:hAnsi="Times New Roman" w:eastAsia="Times New Roman" w:cs="Times New Roman"/>
          <w:sz w:val="21"/>
          <w:szCs w:val="21"/>
          <w:spacing w:val="-1"/>
        </w:rPr>
        <w:t>A</w:t>
      </w:r>
      <w:r>
        <w:rPr>
          <w:sz w:val="21"/>
          <w:szCs w:val="21"/>
          <w:spacing w:val="-1"/>
        </w:rPr>
        <w:t>、</w:t>
      </w:r>
      <w:r>
        <w:rPr>
          <w:rFonts w:ascii="Times New Roman" w:hAnsi="Times New Roman" w:eastAsia="Times New Roman" w:cs="Times New Roman"/>
          <w:sz w:val="21"/>
          <w:szCs w:val="21"/>
          <w:spacing w:val="-1"/>
        </w:rPr>
        <w:t>B</w:t>
      </w:r>
      <w:r>
        <w:rPr>
          <w:rFonts w:ascii="Times New Roman" w:hAnsi="Times New Roman" w:eastAsia="Times New Roman" w:cs="Times New Roman"/>
          <w:sz w:val="21"/>
          <w:szCs w:val="21"/>
          <w:spacing w:val="-32"/>
        </w:rPr>
        <w:t xml:space="preserve"> </w:t>
      </w:r>
      <w:r>
        <w:rPr>
          <w:sz w:val="21"/>
          <w:szCs w:val="21"/>
          <w:spacing w:val="-1"/>
        </w:rPr>
        <w:t>、</w:t>
      </w:r>
      <w:r>
        <w:rPr>
          <w:rFonts w:ascii="Times New Roman" w:hAnsi="Times New Roman" w:eastAsia="Times New Roman" w:cs="Times New Roman"/>
          <w:sz w:val="21"/>
          <w:szCs w:val="21"/>
          <w:spacing w:val="-1"/>
        </w:rPr>
        <w:t>C</w:t>
      </w:r>
      <w:r>
        <w:rPr>
          <w:sz w:val="21"/>
          <w:szCs w:val="21"/>
          <w:spacing w:val="-1"/>
        </w:rPr>
        <w:t>三个顶点切开，其截面是?</w:t>
      </w:r>
    </w:p>
    <w:p>
      <w:pPr>
        <w:spacing w:line="369" w:lineRule="auto"/>
        <w:rPr>
          <w:rFonts w:ascii="Arial"/>
          <w:sz w:val="21"/>
        </w:rPr>
      </w:pPr>
      <w:r>
        <w:drawing>
          <wp:anchor distT="0" distB="0" distL="0" distR="0" simplePos="0" relativeHeight="251675648" behindDoc="0" locked="0" layoutInCell="1" allowOverlap="1">
            <wp:simplePos x="0" y="0"/>
            <wp:positionH relativeFrom="column">
              <wp:posOffset>1473167</wp:posOffset>
            </wp:positionH>
            <wp:positionV relativeFrom="paragraph">
              <wp:posOffset>45830</wp:posOffset>
            </wp:positionV>
            <wp:extent cx="793721" cy="844457"/>
            <wp:effectExtent l="0" t="0" r="0" b="0"/>
            <wp:wrapNone/>
            <wp:docPr id="72" name="IM 72"/>
            <wp:cNvGraphicFramePr/>
            <a:graphic>
              <a:graphicData uri="http://schemas.openxmlformats.org/drawingml/2006/picture">
                <pic:pic>
                  <pic:nvPicPr>
                    <pic:cNvPr id="72" name="IM 72"/>
                    <pic:cNvPicPr/>
                  </pic:nvPicPr>
                  <pic:blipFill>
                    <a:blip r:embed="rId48"/>
                    <a:stretch>
                      <a:fillRect/>
                    </a:stretch>
                  </pic:blipFill>
                  <pic:spPr>
                    <a:xfrm rot="0">
                      <a:off x="0" y="0"/>
                      <a:ext cx="793721" cy="844457"/>
                    </a:xfrm>
                    <a:prstGeom prst="rect">
                      <a:avLst/>
                    </a:prstGeom>
                  </pic:spPr>
                </pic:pic>
              </a:graphicData>
            </a:graphic>
          </wp:anchor>
        </w:drawing>
      </w:r>
      <w:r/>
    </w:p>
    <w:p>
      <w:pPr>
        <w:ind w:left="3869"/>
        <w:spacing w:before="1" w:line="930" w:lineRule="exact"/>
        <w:rPr/>
      </w:pPr>
      <w:r>
        <w:rPr>
          <w:position w:val="-19"/>
        </w:rPr>
        <w:drawing>
          <wp:inline distT="0" distB="0" distL="0" distR="0">
            <wp:extent cx="2857547" cy="590596"/>
            <wp:effectExtent l="0" t="0" r="0" b="0"/>
            <wp:docPr id="74" name="IM 74"/>
            <wp:cNvGraphicFramePr/>
            <a:graphic>
              <a:graphicData uri="http://schemas.openxmlformats.org/drawingml/2006/picture">
                <pic:pic>
                  <pic:nvPicPr>
                    <pic:cNvPr id="74" name="IM 74"/>
                    <pic:cNvPicPr/>
                  </pic:nvPicPr>
                  <pic:blipFill>
                    <a:blip r:embed="rId49"/>
                    <a:stretch>
                      <a:fillRect/>
                    </a:stretch>
                  </pic:blipFill>
                  <pic:spPr>
                    <a:xfrm rot="0">
                      <a:off x="0" y="0"/>
                      <a:ext cx="2857547" cy="590596"/>
                    </a:xfrm>
                    <a:prstGeom prst="rect">
                      <a:avLst/>
                    </a:prstGeom>
                  </pic:spPr>
                </pic:pic>
              </a:graphicData>
            </a:graphic>
          </wp:inline>
        </w:drawing>
      </w:r>
    </w:p>
    <w:p>
      <w:pPr>
        <w:ind w:left="4269"/>
        <w:spacing w:before="18" w:line="188" w:lineRule="auto"/>
        <w:rPr>
          <w:rFonts w:ascii="Times New Roman" w:hAnsi="Times New Roman" w:eastAsia="Times New Roman" w:cs="Times New Roman"/>
          <w:sz w:val="26"/>
          <w:szCs w:val="26"/>
        </w:rPr>
      </w:pPr>
      <w:r>
        <w:pict>
          <v:shape id="_x0000_s18" style="position:absolute;margin-left:104.499pt;margin-top:2.90584pt;mso-position-vertical-relative:text;mso-position-horizontal-relative:text;width:10.2pt;height:13.75pt;z-index:25167667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w:t>
                  </w:r>
                </w:p>
              </w:txbxContent>
            </v:textbox>
          </v:shape>
        </w:pict>
      </w:r>
      <w:r>
        <w:rPr>
          <w:rFonts w:ascii="Times New Roman" w:hAnsi="Times New Roman" w:eastAsia="Times New Roman" w:cs="Times New Roman"/>
          <w:sz w:val="26"/>
          <w:szCs w:val="26"/>
          <w:spacing w:val="-5"/>
        </w:rPr>
        <w:t>A</w:t>
      </w:r>
      <w:r>
        <w:rPr>
          <w:rFonts w:ascii="Times New Roman" w:hAnsi="Times New Roman" w:eastAsia="Times New Roman" w:cs="Times New Roman"/>
          <w:sz w:val="26"/>
          <w:szCs w:val="26"/>
          <w:spacing w:val="1"/>
        </w:rPr>
        <w:t xml:space="preserve">              </w:t>
      </w:r>
      <w:r>
        <w:rPr>
          <w:rFonts w:ascii="Times New Roman" w:hAnsi="Times New Roman" w:eastAsia="Times New Roman" w:cs="Times New Roman"/>
          <w:sz w:val="26"/>
          <w:szCs w:val="26"/>
          <w:spacing w:val="-5"/>
        </w:rPr>
        <w:t>B</w:t>
      </w:r>
      <w:r>
        <w:rPr>
          <w:rFonts w:ascii="Times New Roman" w:hAnsi="Times New Roman" w:eastAsia="Times New Roman" w:cs="Times New Roman"/>
          <w:sz w:val="26"/>
          <w:szCs w:val="26"/>
          <w:spacing w:val="1"/>
        </w:rPr>
        <w:t xml:space="preserve">               </w:t>
      </w:r>
      <w:r>
        <w:rPr>
          <w:rFonts w:ascii="Times New Roman" w:hAnsi="Times New Roman" w:eastAsia="Times New Roman" w:cs="Times New Roman"/>
          <w:sz w:val="26"/>
          <w:szCs w:val="26"/>
          <w:spacing w:val="-5"/>
        </w:rPr>
        <w:t>C</w:t>
      </w:r>
      <w:r>
        <w:rPr>
          <w:rFonts w:ascii="Times New Roman" w:hAnsi="Times New Roman" w:eastAsia="Times New Roman" w:cs="Times New Roman"/>
          <w:sz w:val="26"/>
          <w:szCs w:val="26"/>
          <w:spacing w:val="1"/>
        </w:rPr>
        <w:t xml:space="preserve">                </w:t>
      </w:r>
      <w:r>
        <w:rPr>
          <w:rFonts w:ascii="Times New Roman" w:hAnsi="Times New Roman" w:eastAsia="Times New Roman" w:cs="Times New Roman"/>
          <w:sz w:val="26"/>
          <w:szCs w:val="26"/>
          <w:spacing w:val="-5"/>
        </w:rPr>
        <w:t>D</w:t>
      </w:r>
    </w:p>
    <w:p>
      <w:pPr>
        <w:pStyle w:val="BodyText"/>
        <w:ind w:right="12" w:firstLine="419"/>
        <w:spacing w:before="216" w:line="296" w:lineRule="auto"/>
        <w:rPr>
          <w:sz w:val="21"/>
          <w:szCs w:val="21"/>
        </w:rPr>
      </w:pPr>
      <w:r>
        <w:drawing>
          <wp:anchor distT="0" distB="0" distL="0" distR="0" simplePos="0" relativeHeight="251674624" behindDoc="0" locked="0" layoutInCell="1" allowOverlap="1">
            <wp:simplePos x="0" y="0"/>
            <wp:positionH relativeFrom="column">
              <wp:posOffset>399999</wp:posOffset>
            </wp:positionH>
            <wp:positionV relativeFrom="paragraph">
              <wp:posOffset>633737</wp:posOffset>
            </wp:positionV>
            <wp:extent cx="1270029" cy="1016086"/>
            <wp:effectExtent l="0" t="0" r="0" b="0"/>
            <wp:wrapNone/>
            <wp:docPr id="76" name="IM 76"/>
            <wp:cNvGraphicFramePr/>
            <a:graphic>
              <a:graphicData uri="http://schemas.openxmlformats.org/drawingml/2006/picture">
                <pic:pic>
                  <pic:nvPicPr>
                    <pic:cNvPr id="76" name="IM 76"/>
                    <pic:cNvPicPr/>
                  </pic:nvPicPr>
                  <pic:blipFill>
                    <a:blip r:embed="rId50"/>
                    <a:stretch>
                      <a:fillRect/>
                    </a:stretch>
                  </pic:blipFill>
                  <pic:spPr>
                    <a:xfrm rot="0">
                      <a:off x="0" y="0"/>
                      <a:ext cx="1270029" cy="1016086"/>
                    </a:xfrm>
                    <a:prstGeom prst="rect">
                      <a:avLst/>
                    </a:prstGeom>
                  </pic:spPr>
                </pic:pic>
              </a:graphicData>
            </a:graphic>
          </wp:anchor>
        </w:drawing>
      </w:r>
      <w:r>
        <w:drawing>
          <wp:anchor distT="0" distB="0" distL="0" distR="0" simplePos="0" relativeHeight="251672576" behindDoc="0" locked="0" layoutInCell="1" allowOverlap="1">
            <wp:simplePos x="0" y="0"/>
            <wp:positionH relativeFrom="column">
              <wp:posOffset>1847831</wp:posOffset>
            </wp:positionH>
            <wp:positionV relativeFrom="paragraph">
              <wp:posOffset>646462</wp:posOffset>
            </wp:positionV>
            <wp:extent cx="1358893" cy="1009670"/>
            <wp:effectExtent l="0" t="0" r="0" b="0"/>
            <wp:wrapNone/>
            <wp:docPr id="78" name="IM 78"/>
            <wp:cNvGraphicFramePr/>
            <a:graphic>
              <a:graphicData uri="http://schemas.openxmlformats.org/drawingml/2006/picture">
                <pic:pic>
                  <pic:nvPicPr>
                    <pic:cNvPr id="78" name="IM 78"/>
                    <pic:cNvPicPr/>
                  </pic:nvPicPr>
                  <pic:blipFill>
                    <a:blip r:embed="rId51"/>
                    <a:stretch>
                      <a:fillRect/>
                    </a:stretch>
                  </pic:blipFill>
                  <pic:spPr>
                    <a:xfrm rot="0">
                      <a:off x="0" y="0"/>
                      <a:ext cx="1358893" cy="1009670"/>
                    </a:xfrm>
                    <a:prstGeom prst="rect">
                      <a:avLst/>
                    </a:prstGeom>
                  </pic:spPr>
                </pic:pic>
              </a:graphicData>
            </a:graphic>
          </wp:anchor>
        </w:drawing>
      </w:r>
      <w:r>
        <w:rPr>
          <w:sz w:val="21"/>
          <w:szCs w:val="21"/>
          <w:spacing w:val="2"/>
        </w:rPr>
        <w:t>63.小高乘汽车外出时，在司机倒车过程中，透过左侧车窗沿路用连拍拍下了几张照片。请按</w:t>
      </w:r>
      <w:r>
        <w:rPr>
          <w:sz w:val="21"/>
          <w:szCs w:val="21"/>
          <w:spacing w:val="1"/>
        </w:rPr>
        <w:t>照时间先后</w:t>
      </w:r>
      <w:r>
        <w:rPr>
          <w:sz w:val="21"/>
          <w:szCs w:val="21"/>
        </w:rPr>
        <w:t xml:space="preserve"> </w:t>
      </w:r>
      <w:r>
        <w:rPr>
          <w:sz w:val="21"/>
          <w:szCs w:val="21"/>
          <w:spacing w:val="-4"/>
        </w:rPr>
        <w:t>顺序重新排列画面。</w:t>
      </w:r>
    </w:p>
    <w:p>
      <w:pPr>
        <w:ind w:firstLine="7549"/>
        <w:spacing w:before="159" w:line="1630" w:lineRule="exact"/>
        <w:rPr/>
      </w:pPr>
      <w:r>
        <w:drawing>
          <wp:anchor distT="0" distB="0" distL="0" distR="0" simplePos="0" relativeHeight="251673600" behindDoc="0" locked="0" layoutInCell="1" allowOverlap="1">
            <wp:simplePos x="0" y="0"/>
            <wp:positionH relativeFrom="column">
              <wp:posOffset>3289310</wp:posOffset>
            </wp:positionH>
            <wp:positionV relativeFrom="paragraph">
              <wp:posOffset>107046</wp:posOffset>
            </wp:positionV>
            <wp:extent cx="1327129" cy="1009563"/>
            <wp:effectExtent l="0" t="0" r="0" b="0"/>
            <wp:wrapNone/>
            <wp:docPr id="80" name="IM 80"/>
            <wp:cNvGraphicFramePr/>
            <a:graphic>
              <a:graphicData uri="http://schemas.openxmlformats.org/drawingml/2006/picture">
                <pic:pic>
                  <pic:nvPicPr>
                    <pic:cNvPr id="80" name="IM 80"/>
                    <pic:cNvPicPr/>
                  </pic:nvPicPr>
                  <pic:blipFill>
                    <a:blip r:embed="rId52"/>
                    <a:stretch>
                      <a:fillRect/>
                    </a:stretch>
                  </pic:blipFill>
                  <pic:spPr>
                    <a:xfrm rot="0">
                      <a:off x="0" y="0"/>
                      <a:ext cx="1327129" cy="1009563"/>
                    </a:xfrm>
                    <a:prstGeom prst="rect">
                      <a:avLst/>
                    </a:prstGeom>
                  </pic:spPr>
                </pic:pic>
              </a:graphicData>
            </a:graphic>
          </wp:anchor>
        </w:drawing>
      </w:r>
      <w:r>
        <w:rPr>
          <w:position w:val="-32"/>
        </w:rPr>
        <w:drawing>
          <wp:inline distT="0" distB="0" distL="0" distR="0">
            <wp:extent cx="1447756" cy="1035121"/>
            <wp:effectExtent l="0" t="0" r="0" b="0"/>
            <wp:docPr id="82" name="IM 82"/>
            <wp:cNvGraphicFramePr/>
            <a:graphic>
              <a:graphicData uri="http://schemas.openxmlformats.org/drawingml/2006/picture">
                <pic:pic>
                  <pic:nvPicPr>
                    <pic:cNvPr id="82" name="IM 82"/>
                    <pic:cNvPicPr/>
                  </pic:nvPicPr>
                  <pic:blipFill>
                    <a:blip r:embed="rId53"/>
                    <a:stretch>
                      <a:fillRect/>
                    </a:stretch>
                  </pic:blipFill>
                  <pic:spPr>
                    <a:xfrm rot="0">
                      <a:off x="0" y="0"/>
                      <a:ext cx="1447756" cy="1035121"/>
                    </a:xfrm>
                    <a:prstGeom prst="rect">
                      <a:avLst/>
                    </a:prstGeom>
                  </pic:spPr>
                </pic:pic>
              </a:graphicData>
            </a:graphic>
          </wp:inline>
        </w:drawing>
      </w:r>
    </w:p>
    <w:p>
      <w:pPr>
        <w:spacing w:line="1630" w:lineRule="exact"/>
        <w:sectPr>
          <w:footerReference w:type="default" r:id="rId42"/>
          <w:pgSz w:w="11910" w:h="16840"/>
          <w:pgMar w:top="880" w:right="921" w:bottom="581" w:left="910" w:header="0" w:footer="452" w:gutter="0"/>
        </w:sectPr>
        <w:rPr/>
      </w:pPr>
    </w:p>
    <w:p>
      <w:pPr>
        <w:ind w:left="389"/>
        <w:spacing w:before="39" w:line="188" w:lineRule="auto"/>
        <w:rPr>
          <w:rFonts w:ascii="Times New Roman" w:hAnsi="Times New Roman" w:eastAsia="Times New Roman" w:cs="Times New Roman"/>
          <w:sz w:val="28"/>
          <w:szCs w:val="28"/>
        </w:rPr>
      </w:pPr>
      <w:r>
        <w:rPr>
          <w:rFonts w:ascii="Times New Roman" w:hAnsi="Times New Roman" w:eastAsia="Times New Roman" w:cs="Times New Roman"/>
          <w:sz w:val="28"/>
          <w:szCs w:val="28"/>
          <w:b/>
          <w:bCs/>
          <w:spacing w:val="-10"/>
        </w:rPr>
        <w:t>A.1</w:t>
      </w:r>
      <w:r>
        <w:rPr>
          <w:rFonts w:ascii="Times New Roman" w:hAnsi="Times New Roman" w:eastAsia="Times New Roman" w:cs="Times New Roman"/>
          <w:sz w:val="28"/>
          <w:szCs w:val="28"/>
          <w:spacing w:val="-10"/>
        </w:rPr>
        <w:t>-2-3-4</w:t>
      </w:r>
      <w:r>
        <w:rPr>
          <w:rFonts w:ascii="Times New Roman" w:hAnsi="Times New Roman" w:eastAsia="Times New Roman" w:cs="Times New Roman"/>
          <w:sz w:val="28"/>
          <w:szCs w:val="28"/>
          <w:spacing w:val="13"/>
        </w:rPr>
        <w:t xml:space="preserve">   </w:t>
      </w:r>
      <w:r>
        <w:rPr>
          <w:rFonts w:ascii="Times New Roman" w:hAnsi="Times New Roman" w:eastAsia="Times New Roman" w:cs="Times New Roman"/>
          <w:sz w:val="28"/>
          <w:szCs w:val="28"/>
          <w:spacing w:val="-10"/>
        </w:rPr>
        <w:t>B.1-2-4-3</w:t>
      </w:r>
      <w:r>
        <w:rPr>
          <w:rFonts w:ascii="Times New Roman" w:hAnsi="Times New Roman" w:eastAsia="Times New Roman" w:cs="Times New Roman"/>
          <w:sz w:val="28"/>
          <w:szCs w:val="28"/>
          <w:spacing w:val="13"/>
        </w:rPr>
        <w:t xml:space="preserve">   </w:t>
      </w:r>
      <w:r>
        <w:rPr>
          <w:rFonts w:ascii="Times New Roman" w:hAnsi="Times New Roman" w:eastAsia="Times New Roman" w:cs="Times New Roman"/>
          <w:sz w:val="28"/>
          <w:szCs w:val="28"/>
          <w:spacing w:val="-10"/>
        </w:rPr>
        <w:t>C.3-4-2-1</w:t>
      </w:r>
      <w:r>
        <w:rPr>
          <w:rFonts w:ascii="Times New Roman" w:hAnsi="Times New Roman" w:eastAsia="Times New Roman" w:cs="Times New Roman"/>
          <w:sz w:val="28"/>
          <w:szCs w:val="28"/>
          <w:spacing w:val="9"/>
        </w:rPr>
        <w:t xml:space="preserve">   </w:t>
      </w:r>
      <w:r>
        <w:rPr>
          <w:rFonts w:ascii="Times New Roman" w:hAnsi="Times New Roman" w:eastAsia="Times New Roman" w:cs="Times New Roman"/>
          <w:sz w:val="28"/>
          <w:szCs w:val="28"/>
          <w:spacing w:val="-10"/>
        </w:rPr>
        <w:t>D.4-3</w:t>
      </w:r>
      <w:r>
        <w:rPr>
          <w:rFonts w:ascii="Times New Roman" w:hAnsi="Times New Roman" w:eastAsia="Times New Roman" w:cs="Times New Roman"/>
          <w:sz w:val="28"/>
          <w:szCs w:val="28"/>
          <w:spacing w:val="-11"/>
        </w:rPr>
        <w:t>-2-1</w:t>
      </w:r>
    </w:p>
    <w:p>
      <w:pPr>
        <w:pStyle w:val="BodyText"/>
        <w:ind w:firstLine="389"/>
        <w:spacing w:before="151" w:line="306" w:lineRule="auto"/>
        <w:rPr>
          <w:sz w:val="22"/>
          <w:szCs w:val="22"/>
        </w:rPr>
      </w:pPr>
      <w:r>
        <w:rPr>
          <w:rFonts w:ascii="Times New Roman" w:hAnsi="Times New Roman" w:eastAsia="Times New Roman" w:cs="Times New Roman"/>
          <w:sz w:val="22"/>
          <w:szCs w:val="22"/>
          <w:b/>
          <w:bCs/>
          <w:spacing w:val="-9"/>
        </w:rPr>
        <w:t>64.</w:t>
      </w:r>
      <w:r>
        <w:rPr>
          <w:sz w:val="22"/>
          <w:szCs w:val="22"/>
          <w:spacing w:val="-9"/>
        </w:rPr>
        <w:t>小张在太阳处于正西方向时看到了一栋长方体形</w:t>
      </w:r>
      <w:r>
        <w:rPr>
          <w:sz w:val="22"/>
          <w:szCs w:val="22"/>
          <w:spacing w:val="-10"/>
        </w:rPr>
        <w:t>状的建筑，建筑四个墙面分别面向东西南北四个方向。</w:t>
      </w:r>
      <w:r>
        <w:rPr>
          <w:sz w:val="22"/>
          <w:szCs w:val="22"/>
        </w:rPr>
        <w:t xml:space="preserve"> </w:t>
      </w:r>
      <w:r>
        <w:rPr>
          <w:sz w:val="22"/>
          <w:szCs w:val="22"/>
          <w:spacing w:val="-4"/>
        </w:rPr>
        <w:t>他将当时看到的建筑和投影一起画了下来(如下图所示)。小张看到这景象时在建筑</w:t>
      </w:r>
      <w:r>
        <w:rPr>
          <w:sz w:val="22"/>
          <w:szCs w:val="22"/>
          <w:spacing w:val="-5"/>
        </w:rPr>
        <w:t>的哪个方向?</w:t>
      </w:r>
    </w:p>
    <w:p>
      <w:pPr>
        <w:ind w:firstLine="3639"/>
        <w:spacing w:before="42" w:line="2060" w:lineRule="exact"/>
        <w:rPr/>
      </w:pPr>
      <w:r>
        <w:rPr>
          <w:position w:val="-41"/>
        </w:rPr>
        <w:drawing>
          <wp:inline distT="0" distB="0" distL="0" distR="0">
            <wp:extent cx="2000222" cy="1308124"/>
            <wp:effectExtent l="0" t="0" r="0" b="0"/>
            <wp:docPr id="84" name="IM 84"/>
            <wp:cNvGraphicFramePr/>
            <a:graphic>
              <a:graphicData uri="http://schemas.openxmlformats.org/drawingml/2006/picture">
                <pic:pic>
                  <pic:nvPicPr>
                    <pic:cNvPr id="84" name="IM 84"/>
                    <pic:cNvPicPr/>
                  </pic:nvPicPr>
                  <pic:blipFill>
                    <a:blip r:embed="rId55"/>
                    <a:stretch>
                      <a:fillRect/>
                    </a:stretch>
                  </pic:blipFill>
                  <pic:spPr>
                    <a:xfrm rot="0">
                      <a:off x="0" y="0"/>
                      <a:ext cx="2000222" cy="1308124"/>
                    </a:xfrm>
                    <a:prstGeom prst="rect">
                      <a:avLst/>
                    </a:prstGeom>
                  </pic:spPr>
                </pic:pic>
              </a:graphicData>
            </a:graphic>
          </wp:inline>
        </w:drawing>
      </w:r>
    </w:p>
    <w:p>
      <w:pPr>
        <w:pStyle w:val="BodyText"/>
        <w:ind w:left="389"/>
        <w:spacing w:before="249" w:line="219" w:lineRule="auto"/>
        <w:rPr>
          <w:sz w:val="22"/>
          <w:szCs w:val="22"/>
        </w:rPr>
      </w:pPr>
      <w:r>
        <w:rPr>
          <w:rFonts w:ascii="Times New Roman" w:hAnsi="Times New Roman" w:eastAsia="Times New Roman" w:cs="Times New Roman"/>
          <w:sz w:val="22"/>
          <w:szCs w:val="22"/>
          <w:b/>
          <w:bCs/>
          <w:spacing w:val="1"/>
        </w:rPr>
        <w:t>A.</w:t>
      </w:r>
      <w:r>
        <w:rPr>
          <w:sz w:val="22"/>
          <w:szCs w:val="22"/>
          <w:spacing w:val="1"/>
        </w:rPr>
        <w:t>东北</w:t>
      </w:r>
      <w:r>
        <w:rPr>
          <w:sz w:val="22"/>
          <w:szCs w:val="22"/>
          <w:spacing w:val="22"/>
        </w:rPr>
        <w:t xml:space="preserve">  </w:t>
      </w:r>
      <w:r>
        <w:rPr>
          <w:rFonts w:ascii="Times New Roman" w:hAnsi="Times New Roman" w:eastAsia="Times New Roman" w:cs="Times New Roman"/>
          <w:sz w:val="22"/>
          <w:szCs w:val="22"/>
          <w:spacing w:val="1"/>
        </w:rPr>
        <w:t>B.</w:t>
      </w:r>
      <w:r>
        <w:rPr>
          <w:rFonts w:ascii="Times New Roman" w:hAnsi="Times New Roman" w:eastAsia="Times New Roman" w:cs="Times New Roman"/>
          <w:sz w:val="22"/>
          <w:szCs w:val="22"/>
          <w:spacing w:val="-11"/>
        </w:rPr>
        <w:t xml:space="preserve"> </w:t>
      </w:r>
      <w:r>
        <w:rPr>
          <w:sz w:val="22"/>
          <w:szCs w:val="22"/>
          <w:spacing w:val="1"/>
        </w:rPr>
        <w:t>西北</w:t>
      </w:r>
      <w:r>
        <w:rPr>
          <w:sz w:val="22"/>
          <w:szCs w:val="22"/>
          <w:spacing w:val="14"/>
        </w:rPr>
        <w:t xml:space="preserve">  </w:t>
      </w:r>
      <w:r>
        <w:rPr>
          <w:rFonts w:ascii="Times New Roman" w:hAnsi="Times New Roman" w:eastAsia="Times New Roman" w:cs="Times New Roman"/>
          <w:sz w:val="22"/>
          <w:szCs w:val="22"/>
          <w:spacing w:val="1"/>
        </w:rPr>
        <w:t>C. </w:t>
      </w:r>
      <w:r>
        <w:rPr>
          <w:sz w:val="22"/>
          <w:szCs w:val="22"/>
          <w:spacing w:val="1"/>
        </w:rPr>
        <w:t>东南  </w:t>
      </w:r>
      <w:r>
        <w:rPr>
          <w:rFonts w:ascii="Times New Roman" w:hAnsi="Times New Roman" w:eastAsia="Times New Roman" w:cs="Times New Roman"/>
          <w:sz w:val="22"/>
          <w:szCs w:val="22"/>
          <w:spacing w:val="1"/>
        </w:rPr>
        <w:t>D.</w:t>
      </w:r>
      <w:r>
        <w:rPr>
          <w:rFonts w:ascii="Times New Roman" w:hAnsi="Times New Roman" w:eastAsia="Times New Roman" w:cs="Times New Roman"/>
          <w:sz w:val="22"/>
          <w:szCs w:val="22"/>
          <w:spacing w:val="-15"/>
        </w:rPr>
        <w:t xml:space="preserve"> </w:t>
      </w:r>
      <w:r>
        <w:rPr>
          <w:sz w:val="22"/>
          <w:szCs w:val="22"/>
          <w:spacing w:val="1"/>
        </w:rPr>
        <w:t>西南</w:t>
      </w:r>
    </w:p>
    <w:p>
      <w:pPr>
        <w:pStyle w:val="BodyText"/>
        <w:ind w:left="389"/>
        <w:spacing w:before="169" w:line="219" w:lineRule="auto"/>
        <w:rPr>
          <w:sz w:val="22"/>
          <w:szCs w:val="22"/>
        </w:rPr>
      </w:pPr>
      <w:r>
        <w:rPr>
          <w:rFonts w:ascii="Times New Roman" w:hAnsi="Times New Roman" w:eastAsia="Times New Roman" w:cs="Times New Roman"/>
          <w:sz w:val="22"/>
          <w:szCs w:val="22"/>
          <w:b/>
          <w:bCs/>
          <w:spacing w:val="-2"/>
        </w:rPr>
        <w:t>65.</w:t>
      </w:r>
      <w:r>
        <w:rPr>
          <w:sz w:val="22"/>
          <w:szCs w:val="22"/>
          <w:spacing w:val="-2"/>
        </w:rPr>
        <w:t>下面的5块拼图能拼成哪个选项对应的形状?</w:t>
      </w:r>
    </w:p>
    <w:p>
      <w:pPr>
        <w:ind w:firstLine="2619"/>
        <w:spacing w:before="120" w:line="2340" w:lineRule="exact"/>
        <w:rPr/>
      </w:pPr>
      <w:r>
        <w:rPr>
          <w:position w:val="-46"/>
        </w:rPr>
        <w:drawing>
          <wp:inline distT="0" distB="0" distL="0" distR="0">
            <wp:extent cx="3282957" cy="1485955"/>
            <wp:effectExtent l="0" t="0" r="0" b="0"/>
            <wp:docPr id="86" name="IM 86"/>
            <wp:cNvGraphicFramePr/>
            <a:graphic>
              <a:graphicData uri="http://schemas.openxmlformats.org/drawingml/2006/picture">
                <pic:pic>
                  <pic:nvPicPr>
                    <pic:cNvPr id="86" name="IM 86"/>
                    <pic:cNvPicPr/>
                  </pic:nvPicPr>
                  <pic:blipFill>
                    <a:blip r:embed="rId56"/>
                    <a:stretch>
                      <a:fillRect/>
                    </a:stretch>
                  </pic:blipFill>
                  <pic:spPr>
                    <a:xfrm rot="0">
                      <a:off x="0" y="0"/>
                      <a:ext cx="3282957" cy="1485955"/>
                    </a:xfrm>
                    <a:prstGeom prst="rect">
                      <a:avLst/>
                    </a:prstGeom>
                  </pic:spPr>
                </pic:pic>
              </a:graphicData>
            </a:graphic>
          </wp:inline>
        </w:drawing>
      </w:r>
    </w:p>
    <w:p>
      <w:pPr>
        <w:ind w:left="3629"/>
        <w:spacing w:before="11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A                </w:t>
      </w:r>
      <w:r>
        <w:rPr>
          <w:rFonts w:ascii="Times New Roman" w:hAnsi="Times New Roman" w:eastAsia="Times New Roman" w:cs="Times New Roman"/>
          <w:sz w:val="22"/>
          <w:szCs w:val="22"/>
          <w:spacing w:val="-2"/>
          <w:position w:val="1"/>
        </w:rPr>
        <w:t>B                </w:t>
      </w:r>
      <w:r>
        <w:rPr>
          <w:rFonts w:ascii="Times New Roman" w:hAnsi="Times New Roman" w:eastAsia="Times New Roman" w:cs="Times New Roman"/>
          <w:sz w:val="28"/>
          <w:szCs w:val="28"/>
          <w:spacing w:val="-2"/>
        </w:rPr>
        <w:t>C</w:t>
      </w:r>
      <w:r>
        <w:rPr>
          <w:rFonts w:ascii="Times New Roman" w:hAnsi="Times New Roman" w:eastAsia="Times New Roman" w:cs="Times New Roman"/>
          <w:sz w:val="28"/>
          <w:szCs w:val="28"/>
          <w:spacing w:val="5"/>
        </w:rPr>
        <w:t xml:space="preserve">           </w:t>
      </w:r>
      <w:r>
        <w:rPr>
          <w:rFonts w:ascii="Times New Roman" w:hAnsi="Times New Roman" w:eastAsia="Times New Roman" w:cs="Times New Roman"/>
          <w:sz w:val="22"/>
          <w:szCs w:val="22"/>
          <w:spacing w:val="-2"/>
          <w:position w:val="1"/>
        </w:rPr>
        <w:t>D</w:t>
      </w:r>
    </w:p>
    <w:p>
      <w:pPr>
        <w:pStyle w:val="BodyText"/>
        <w:ind w:right="120" w:firstLine="389"/>
        <w:spacing w:before="193" w:line="298" w:lineRule="auto"/>
        <w:rPr>
          <w:sz w:val="22"/>
          <w:szCs w:val="22"/>
        </w:rPr>
      </w:pPr>
      <w:r>
        <w:rPr>
          <w:rFonts w:ascii="Times New Roman" w:hAnsi="Times New Roman" w:eastAsia="Times New Roman" w:cs="Times New Roman"/>
          <w:sz w:val="22"/>
          <w:szCs w:val="22"/>
          <w:b/>
          <w:bCs/>
          <w:spacing w:val="-7"/>
        </w:rPr>
        <w:t>66.</w:t>
      </w:r>
      <w:r>
        <w:rPr>
          <w:sz w:val="22"/>
          <w:szCs w:val="22"/>
          <w:spacing w:val="-7"/>
        </w:rPr>
        <w:t>小鹏将一个光源和三个相同的圆柱体</w:t>
      </w:r>
      <w:r>
        <w:rPr>
          <w:sz w:val="22"/>
          <w:szCs w:val="22"/>
          <w:spacing w:val="-8"/>
        </w:rPr>
        <w:t>摆在桌子上，并从一旁观察三个物体的影子。如果观察时小鹏、</w:t>
      </w:r>
      <w:r>
        <w:rPr>
          <w:sz w:val="22"/>
          <w:szCs w:val="22"/>
        </w:rPr>
        <w:t xml:space="preserve"> </w:t>
      </w:r>
      <w:r>
        <w:rPr>
          <w:sz w:val="22"/>
          <w:szCs w:val="22"/>
          <w:spacing w:val="-10"/>
        </w:rPr>
        <w:t>光源和三个圆柱体的位置关系如下图所示，那么小鹏当时看到的画面最可能是哪个?</w:t>
      </w:r>
    </w:p>
    <w:p>
      <w:pPr>
        <w:ind w:firstLine="2159"/>
        <w:spacing w:line="3130" w:lineRule="exact"/>
        <w:rPr/>
      </w:pPr>
      <w:r>
        <w:rPr>
          <w:position w:val="-62"/>
        </w:rPr>
        <w:drawing>
          <wp:inline distT="0" distB="0" distL="0" distR="0">
            <wp:extent cx="3867111" cy="1987582"/>
            <wp:effectExtent l="0" t="0" r="0" b="0"/>
            <wp:docPr id="88" name="IM 88"/>
            <wp:cNvGraphicFramePr/>
            <a:graphic>
              <a:graphicData uri="http://schemas.openxmlformats.org/drawingml/2006/picture">
                <pic:pic>
                  <pic:nvPicPr>
                    <pic:cNvPr id="88" name="IM 88"/>
                    <pic:cNvPicPr/>
                  </pic:nvPicPr>
                  <pic:blipFill>
                    <a:blip r:embed="rId57"/>
                    <a:stretch>
                      <a:fillRect/>
                    </a:stretch>
                  </pic:blipFill>
                  <pic:spPr>
                    <a:xfrm rot="0">
                      <a:off x="0" y="0"/>
                      <a:ext cx="3867111" cy="1987582"/>
                    </a:xfrm>
                    <a:prstGeom prst="rect">
                      <a:avLst/>
                    </a:prstGeom>
                  </pic:spPr>
                </pic:pic>
              </a:graphicData>
            </a:graphic>
          </wp:inline>
        </w:drawing>
      </w:r>
    </w:p>
    <w:p>
      <w:pPr>
        <w:ind w:firstLine="409"/>
        <w:spacing w:before="100" w:line="1710" w:lineRule="exact"/>
        <w:rPr/>
      </w:pPr>
      <w:r>
        <w:drawing>
          <wp:anchor distT="0" distB="0" distL="0" distR="0" simplePos="0" relativeHeight="251680768" behindDoc="0" locked="0" layoutInCell="1" allowOverlap="1">
            <wp:simplePos x="0" y="0"/>
            <wp:positionH relativeFrom="column">
              <wp:posOffset>4622792</wp:posOffset>
            </wp:positionH>
            <wp:positionV relativeFrom="paragraph">
              <wp:posOffset>101587</wp:posOffset>
            </wp:positionV>
            <wp:extent cx="1447756" cy="1041430"/>
            <wp:effectExtent l="0" t="0" r="0" b="0"/>
            <wp:wrapNone/>
            <wp:docPr id="90" name="IM 90"/>
            <wp:cNvGraphicFramePr/>
            <a:graphic>
              <a:graphicData uri="http://schemas.openxmlformats.org/drawingml/2006/picture">
                <pic:pic>
                  <pic:nvPicPr>
                    <pic:cNvPr id="90" name="IM 90"/>
                    <pic:cNvPicPr/>
                  </pic:nvPicPr>
                  <pic:blipFill>
                    <a:blip r:embed="rId58"/>
                    <a:stretch>
                      <a:fillRect/>
                    </a:stretch>
                  </pic:blipFill>
                  <pic:spPr>
                    <a:xfrm rot="0">
                      <a:off x="0" y="0"/>
                      <a:ext cx="1447756" cy="1041430"/>
                    </a:xfrm>
                    <a:prstGeom prst="rect">
                      <a:avLst/>
                    </a:prstGeom>
                  </pic:spPr>
                </pic:pic>
              </a:graphicData>
            </a:graphic>
          </wp:anchor>
        </w:drawing>
      </w:r>
      <w:r>
        <w:rPr>
          <w:position w:val="-34"/>
        </w:rPr>
        <w:drawing>
          <wp:inline distT="0" distB="0" distL="0" distR="0">
            <wp:extent cx="4318009" cy="1085807"/>
            <wp:effectExtent l="0" t="0" r="0" b="0"/>
            <wp:docPr id="92" name="IM 92"/>
            <wp:cNvGraphicFramePr/>
            <a:graphic>
              <a:graphicData uri="http://schemas.openxmlformats.org/drawingml/2006/picture">
                <pic:pic>
                  <pic:nvPicPr>
                    <pic:cNvPr id="92" name="IM 92"/>
                    <pic:cNvPicPr/>
                  </pic:nvPicPr>
                  <pic:blipFill>
                    <a:blip r:embed="rId59"/>
                    <a:stretch>
                      <a:fillRect/>
                    </a:stretch>
                  </pic:blipFill>
                  <pic:spPr>
                    <a:xfrm rot="0">
                      <a:off x="0" y="0"/>
                      <a:ext cx="4318009" cy="1085807"/>
                    </a:xfrm>
                    <a:prstGeom prst="rect">
                      <a:avLst/>
                    </a:prstGeom>
                  </pic:spPr>
                </pic:pic>
              </a:graphicData>
            </a:graphic>
          </wp:inline>
        </w:drawing>
      </w:r>
    </w:p>
    <w:p>
      <w:pPr>
        <w:pStyle w:val="BodyText"/>
        <w:ind w:left="389"/>
        <w:spacing w:before="239" w:line="219" w:lineRule="auto"/>
        <w:rPr>
          <w:sz w:val="22"/>
          <w:szCs w:val="22"/>
        </w:rPr>
      </w:pPr>
      <w:r>
        <w:rPr>
          <w:sz w:val="22"/>
          <w:szCs w:val="22"/>
          <w:spacing w:val="-8"/>
        </w:rPr>
        <w:t>67.安塞腰鼓：翼城花鼓</w:t>
      </w:r>
    </w:p>
    <w:p>
      <w:pPr>
        <w:pStyle w:val="BodyText"/>
        <w:ind w:left="389"/>
        <w:spacing w:before="168" w:line="219" w:lineRule="auto"/>
        <w:rPr>
          <w:sz w:val="22"/>
          <w:szCs w:val="22"/>
        </w:rPr>
      </w:pPr>
      <w:r>
        <w:rPr>
          <w:rFonts w:ascii="Times New Roman" w:hAnsi="Times New Roman" w:eastAsia="Times New Roman" w:cs="Times New Roman"/>
          <w:sz w:val="22"/>
          <w:szCs w:val="22"/>
          <w:spacing w:val="-4"/>
        </w:rPr>
        <w:t>A.</w:t>
      </w:r>
      <w:r>
        <w:rPr>
          <w:sz w:val="22"/>
          <w:szCs w:val="22"/>
          <w:spacing w:val="-4"/>
        </w:rPr>
        <w:t>宾阳炮龙节：瑶族盘王节</w:t>
      </w:r>
      <w:r>
        <w:rPr>
          <w:sz w:val="22"/>
          <w:szCs w:val="22"/>
          <w:spacing w:val="34"/>
        </w:rPr>
        <w:t xml:space="preserve">  </w:t>
      </w:r>
      <w:r>
        <w:rPr>
          <w:rFonts w:ascii="Times New Roman" w:hAnsi="Times New Roman" w:eastAsia="Times New Roman" w:cs="Times New Roman"/>
          <w:sz w:val="22"/>
          <w:szCs w:val="22"/>
          <w:spacing w:val="-4"/>
        </w:rPr>
        <w:t>B.</w:t>
      </w:r>
      <w:r>
        <w:rPr>
          <w:rFonts w:ascii="Times New Roman" w:hAnsi="Times New Roman" w:eastAsia="Times New Roman" w:cs="Times New Roman"/>
          <w:sz w:val="22"/>
          <w:szCs w:val="22"/>
          <w:spacing w:val="-12"/>
        </w:rPr>
        <w:t xml:space="preserve"> </w:t>
      </w:r>
      <w:r>
        <w:rPr>
          <w:sz w:val="22"/>
          <w:szCs w:val="22"/>
          <w:spacing w:val="-4"/>
        </w:rPr>
        <w:t>节日祭典：清明祭祖  </w:t>
      </w:r>
      <w:r>
        <w:rPr>
          <w:rFonts w:ascii="Times New Roman" w:hAnsi="Times New Roman" w:eastAsia="Times New Roman" w:cs="Times New Roman"/>
          <w:sz w:val="22"/>
          <w:szCs w:val="22"/>
          <w:spacing w:val="-4"/>
        </w:rPr>
        <w:t>C. </w:t>
      </w:r>
      <w:r>
        <w:rPr>
          <w:sz w:val="22"/>
          <w:szCs w:val="22"/>
          <w:spacing w:val="-4"/>
        </w:rPr>
        <w:t>武夷茶：扬州漆  </w:t>
      </w:r>
      <w:r>
        <w:rPr>
          <w:rFonts w:ascii="Times New Roman" w:hAnsi="Times New Roman" w:eastAsia="Times New Roman" w:cs="Times New Roman"/>
          <w:sz w:val="22"/>
          <w:szCs w:val="22"/>
          <w:spacing w:val="-4"/>
        </w:rPr>
        <w:t>D.</w:t>
      </w:r>
      <w:r>
        <w:rPr>
          <w:rFonts w:ascii="Times New Roman" w:hAnsi="Times New Roman" w:eastAsia="Times New Roman" w:cs="Times New Roman"/>
          <w:sz w:val="22"/>
          <w:szCs w:val="22"/>
          <w:spacing w:val="-25"/>
        </w:rPr>
        <w:t xml:space="preserve"> </w:t>
      </w:r>
      <w:r>
        <w:rPr>
          <w:sz w:val="22"/>
          <w:szCs w:val="22"/>
          <w:spacing w:val="-4"/>
        </w:rPr>
        <w:t>宜</w:t>
      </w:r>
      <w:r>
        <w:rPr>
          <w:sz w:val="22"/>
          <w:szCs w:val="22"/>
          <w:spacing w:val="-5"/>
        </w:rPr>
        <w:t>兴紫砂：龙泉青瓷</w:t>
      </w:r>
    </w:p>
    <w:p>
      <w:pPr>
        <w:pStyle w:val="BodyText"/>
        <w:ind w:left="389"/>
        <w:spacing w:before="160" w:line="219" w:lineRule="auto"/>
        <w:rPr>
          <w:sz w:val="22"/>
          <w:szCs w:val="22"/>
        </w:rPr>
      </w:pPr>
      <w:r>
        <w:rPr>
          <w:sz w:val="22"/>
          <w:szCs w:val="22"/>
          <w:spacing w:val="-7"/>
        </w:rPr>
        <w:t>68.信息：记忆：大脑</w:t>
      </w:r>
    </w:p>
    <w:p>
      <w:pPr>
        <w:pStyle w:val="BodyText"/>
        <w:ind w:left="389"/>
        <w:spacing w:before="168" w:line="219" w:lineRule="auto"/>
        <w:rPr>
          <w:sz w:val="22"/>
          <w:szCs w:val="22"/>
        </w:rPr>
      </w:pPr>
      <w:r>
        <w:rPr>
          <w:sz w:val="22"/>
          <w:szCs w:val="22"/>
          <w:spacing w:val="-3"/>
        </w:rPr>
        <w:t>A.食物：消化：肠道  B.色彩：生成：眼睛</w:t>
      </w:r>
      <w:r>
        <w:rPr>
          <w:sz w:val="22"/>
          <w:szCs w:val="22"/>
          <w:spacing w:val="24"/>
        </w:rPr>
        <w:t xml:space="preserve">  </w:t>
      </w:r>
      <w:r>
        <w:rPr>
          <w:sz w:val="22"/>
          <w:szCs w:val="22"/>
          <w:spacing w:val="-3"/>
        </w:rPr>
        <w:t>C.血液：制造：心脏</w:t>
      </w:r>
      <w:r>
        <w:rPr>
          <w:sz w:val="22"/>
          <w:szCs w:val="22"/>
          <w:spacing w:val="21"/>
        </w:rPr>
        <w:t xml:space="preserve">  </w:t>
      </w:r>
      <w:r>
        <w:rPr>
          <w:sz w:val="22"/>
          <w:szCs w:val="22"/>
          <w:spacing w:val="-3"/>
        </w:rPr>
        <w:t>D.蛋白：合成：基因</w:t>
      </w:r>
    </w:p>
    <w:p>
      <w:pPr>
        <w:spacing w:line="219" w:lineRule="auto"/>
        <w:sectPr>
          <w:footerReference w:type="default" r:id="rId54"/>
          <w:pgSz w:w="11910" w:h="16840"/>
          <w:pgMar w:top="1004" w:right="869" w:bottom="565" w:left="930" w:header="0" w:footer="416" w:gutter="0"/>
        </w:sectPr>
        <w:rPr>
          <w:sz w:val="22"/>
          <w:szCs w:val="22"/>
        </w:rPr>
      </w:pPr>
    </w:p>
    <w:p>
      <w:pPr>
        <w:pStyle w:val="BodyText"/>
        <w:ind w:left="429"/>
        <w:spacing w:before="41" w:line="219" w:lineRule="auto"/>
        <w:rPr>
          <w:sz w:val="21"/>
          <w:szCs w:val="21"/>
        </w:rPr>
      </w:pPr>
      <w:r>
        <w:rPr>
          <w:sz w:val="21"/>
          <w:szCs w:val="21"/>
          <w:spacing w:val="-1"/>
        </w:rPr>
        <w:t>69.无人机：侦察：电子对抗</w:t>
      </w:r>
    </w:p>
    <w:p>
      <w:pPr>
        <w:pStyle w:val="BodyText"/>
        <w:spacing w:before="172" w:line="219" w:lineRule="auto"/>
        <w:jc w:val="right"/>
        <w:rPr>
          <w:sz w:val="21"/>
          <w:szCs w:val="21"/>
        </w:rPr>
      </w:pPr>
      <w:r>
        <w:rPr>
          <w:sz w:val="21"/>
          <w:szCs w:val="21"/>
          <w:spacing w:val="4"/>
        </w:rPr>
        <w:t>A.警犬：搜毒：搜捕</w:t>
      </w:r>
      <w:r>
        <w:rPr>
          <w:sz w:val="21"/>
          <w:szCs w:val="21"/>
          <w:spacing w:val="29"/>
        </w:rPr>
        <w:t xml:space="preserve">  </w:t>
      </w:r>
      <w:r>
        <w:rPr>
          <w:sz w:val="21"/>
          <w:szCs w:val="21"/>
          <w:spacing w:val="4"/>
        </w:rPr>
        <w:t>B.红外线：测温仪：成像  C.雨林：地球肺脏：生态平衡</w:t>
      </w:r>
      <w:r>
        <w:rPr>
          <w:sz w:val="21"/>
          <w:szCs w:val="21"/>
          <w:spacing w:val="57"/>
        </w:rPr>
        <w:t xml:space="preserve"> </w:t>
      </w:r>
      <w:r>
        <w:rPr>
          <w:sz w:val="21"/>
          <w:szCs w:val="21"/>
          <w:spacing w:val="4"/>
        </w:rPr>
        <w:t>D.沟渠</w:t>
      </w:r>
      <w:r>
        <w:rPr>
          <w:sz w:val="21"/>
          <w:szCs w:val="21"/>
          <w:spacing w:val="3"/>
        </w:rPr>
        <w:t>：废水：灌溉</w:t>
      </w:r>
    </w:p>
    <w:p>
      <w:pPr>
        <w:pStyle w:val="BodyText"/>
        <w:ind w:left="429"/>
        <w:spacing w:before="191" w:line="220" w:lineRule="auto"/>
        <w:rPr>
          <w:sz w:val="21"/>
          <w:szCs w:val="21"/>
        </w:rPr>
      </w:pPr>
      <w:r>
        <w:rPr>
          <w:sz w:val="21"/>
          <w:szCs w:val="21"/>
          <w:spacing w:val="-2"/>
        </w:rPr>
        <w:t>70.石油：石蜡</w:t>
      </w:r>
    </w:p>
    <w:p>
      <w:pPr>
        <w:pStyle w:val="BodyText"/>
        <w:ind w:left="429"/>
        <w:spacing w:before="189" w:line="219" w:lineRule="auto"/>
        <w:rPr>
          <w:sz w:val="21"/>
          <w:szCs w:val="21"/>
        </w:rPr>
      </w:pPr>
      <w:r>
        <w:rPr>
          <w:rFonts w:ascii="Times New Roman" w:hAnsi="Times New Roman" w:eastAsia="Times New Roman" w:cs="Times New Roman"/>
          <w:sz w:val="21"/>
          <w:szCs w:val="21"/>
          <w:spacing w:val="5"/>
        </w:rPr>
        <w:t>A.</w:t>
      </w:r>
      <w:r>
        <w:rPr>
          <w:sz w:val="21"/>
          <w:szCs w:val="21"/>
          <w:spacing w:val="5"/>
        </w:rPr>
        <w:t>水：重水  </w:t>
      </w:r>
      <w:r>
        <w:rPr>
          <w:rFonts w:ascii="Times New Roman" w:hAnsi="Times New Roman" w:eastAsia="Times New Roman" w:cs="Times New Roman"/>
          <w:sz w:val="21"/>
          <w:szCs w:val="21"/>
          <w:spacing w:val="5"/>
        </w:rPr>
        <w:t>B. </w:t>
      </w:r>
      <w:r>
        <w:rPr>
          <w:sz w:val="21"/>
          <w:szCs w:val="21"/>
          <w:spacing w:val="5"/>
        </w:rPr>
        <w:t>卤水：井盐</w:t>
      </w:r>
      <w:r>
        <w:rPr>
          <w:sz w:val="21"/>
          <w:szCs w:val="21"/>
          <w:spacing w:val="26"/>
        </w:rPr>
        <w:t xml:space="preserve">  </w:t>
      </w:r>
      <w:r>
        <w:rPr>
          <w:rFonts w:ascii="Times New Roman" w:hAnsi="Times New Roman" w:eastAsia="Times New Roman" w:cs="Times New Roman"/>
          <w:sz w:val="21"/>
          <w:szCs w:val="21"/>
          <w:spacing w:val="5"/>
        </w:rPr>
        <w:t>C. </w:t>
      </w:r>
      <w:r>
        <w:rPr>
          <w:sz w:val="21"/>
          <w:szCs w:val="21"/>
          <w:spacing w:val="5"/>
        </w:rPr>
        <w:t>豆腐：豆浆</w:t>
      </w:r>
      <w:r>
        <w:rPr>
          <w:sz w:val="21"/>
          <w:szCs w:val="21"/>
          <w:spacing w:val="26"/>
        </w:rPr>
        <w:t xml:space="preserve">  </w:t>
      </w:r>
      <w:r>
        <w:rPr>
          <w:rFonts w:ascii="Times New Roman" w:hAnsi="Times New Roman" w:eastAsia="Times New Roman" w:cs="Times New Roman"/>
          <w:sz w:val="21"/>
          <w:szCs w:val="21"/>
          <w:spacing w:val="5"/>
        </w:rPr>
        <w:t>D.</w:t>
      </w:r>
      <w:r>
        <w:rPr>
          <w:rFonts w:ascii="Times New Roman" w:hAnsi="Times New Roman" w:eastAsia="Times New Roman" w:cs="Times New Roman"/>
          <w:sz w:val="21"/>
          <w:szCs w:val="21"/>
          <w:spacing w:val="-23"/>
        </w:rPr>
        <w:t xml:space="preserve"> </w:t>
      </w:r>
      <w:r>
        <w:rPr>
          <w:sz w:val="21"/>
          <w:szCs w:val="21"/>
          <w:spacing w:val="5"/>
        </w:rPr>
        <w:t>纸张：纸浆</w:t>
      </w:r>
    </w:p>
    <w:p>
      <w:pPr>
        <w:pStyle w:val="BodyText"/>
        <w:ind w:left="429"/>
        <w:spacing w:before="181" w:line="220" w:lineRule="auto"/>
        <w:rPr>
          <w:sz w:val="21"/>
          <w:szCs w:val="21"/>
        </w:rPr>
      </w:pPr>
      <w:r>
        <w:rPr>
          <w:sz w:val="21"/>
          <w:szCs w:val="21"/>
          <w:spacing w:val="-2"/>
        </w:rPr>
        <w:t>71.</w:t>
      </w:r>
      <w:r>
        <w:rPr>
          <w:sz w:val="21"/>
          <w:szCs w:val="21"/>
          <w:spacing w:val="-58"/>
        </w:rPr>
        <w:t xml:space="preserve"> </w:t>
      </w:r>
      <w:r>
        <w:rPr>
          <w:sz w:val="21"/>
          <w:szCs w:val="21"/>
          <w:spacing w:val="-2"/>
        </w:rPr>
        <w:t>自动控制：开环控制：闭环控制</w:t>
      </w:r>
    </w:p>
    <w:p>
      <w:pPr>
        <w:pStyle w:val="BodyText"/>
        <w:ind w:left="429"/>
        <w:spacing w:before="207" w:line="219" w:lineRule="auto"/>
        <w:rPr>
          <w:sz w:val="21"/>
          <w:szCs w:val="21"/>
        </w:rPr>
      </w:pPr>
      <w:r>
        <w:rPr>
          <w:rFonts w:ascii="Times New Roman" w:hAnsi="Times New Roman" w:eastAsia="Times New Roman" w:cs="Times New Roman"/>
          <w:sz w:val="21"/>
          <w:szCs w:val="21"/>
          <w:spacing w:val="1"/>
        </w:rPr>
        <w:t>A.</w:t>
      </w:r>
      <w:r>
        <w:rPr>
          <w:sz w:val="21"/>
          <w:szCs w:val="21"/>
          <w:spacing w:val="1"/>
        </w:rPr>
        <w:t>压力传感器：敏感元件：信号处理            </w:t>
      </w:r>
      <w:r>
        <w:rPr>
          <w:rFonts w:ascii="Times New Roman" w:hAnsi="Times New Roman" w:eastAsia="Times New Roman" w:cs="Times New Roman"/>
          <w:sz w:val="21"/>
          <w:szCs w:val="21"/>
          <w:spacing w:val="1"/>
        </w:rPr>
        <w:t>B.</w:t>
      </w:r>
      <w:r>
        <w:rPr>
          <w:sz w:val="21"/>
          <w:szCs w:val="21"/>
          <w:spacing w:val="1"/>
        </w:rPr>
        <w:t>数控机床：伺服系统：反</w:t>
      </w:r>
      <w:r>
        <w:rPr>
          <w:sz w:val="21"/>
          <w:szCs w:val="21"/>
        </w:rPr>
        <w:t>馈系统</w:t>
      </w:r>
    </w:p>
    <w:p>
      <w:pPr>
        <w:pStyle w:val="BodyText"/>
        <w:ind w:left="429"/>
        <w:spacing w:before="173" w:line="219" w:lineRule="auto"/>
        <w:rPr>
          <w:sz w:val="21"/>
          <w:szCs w:val="21"/>
        </w:rPr>
      </w:pPr>
      <w:r>
        <w:rPr>
          <w:rFonts w:ascii="Times New Roman" w:hAnsi="Times New Roman" w:eastAsia="Times New Roman" w:cs="Times New Roman"/>
          <w:sz w:val="21"/>
          <w:szCs w:val="21"/>
          <w:spacing w:val="1"/>
        </w:rPr>
        <w:t>C.</w:t>
      </w:r>
      <w:r>
        <w:rPr>
          <w:sz w:val="21"/>
          <w:szCs w:val="21"/>
          <w:spacing w:val="1"/>
        </w:rPr>
        <w:t>扭矩：力矩：转矩</w:t>
      </w:r>
      <w:r>
        <w:rPr>
          <w:sz w:val="21"/>
          <w:szCs w:val="21"/>
        </w:rPr>
        <w:t xml:space="preserve">                          </w:t>
      </w:r>
      <w:r>
        <w:rPr>
          <w:rFonts w:ascii="Times New Roman" w:hAnsi="Times New Roman" w:eastAsia="Times New Roman" w:cs="Times New Roman"/>
          <w:sz w:val="21"/>
          <w:szCs w:val="21"/>
          <w:spacing w:val="1"/>
        </w:rPr>
        <w:t>D.</w:t>
      </w:r>
      <w:r>
        <w:rPr>
          <w:sz w:val="21"/>
          <w:szCs w:val="21"/>
          <w:spacing w:val="1"/>
        </w:rPr>
        <w:t>光反射：镜面反射：漫反射</w:t>
      </w:r>
    </w:p>
    <w:p>
      <w:pPr>
        <w:pStyle w:val="BodyText"/>
        <w:ind w:right="25" w:firstLine="429"/>
        <w:spacing w:before="180" w:line="330" w:lineRule="auto"/>
        <w:rPr>
          <w:sz w:val="21"/>
          <w:szCs w:val="21"/>
        </w:rPr>
      </w:pPr>
      <w:r>
        <w:rPr>
          <w:sz w:val="21"/>
          <w:szCs w:val="21"/>
          <w:spacing w:val="1"/>
        </w:rPr>
        <w:t>72.近年来，手指操获得越来越多的青睐，越来越多的人练习手指操。有医生提出，支配手指的神经元在</w:t>
      </w:r>
      <w:r>
        <w:rPr>
          <w:sz w:val="21"/>
          <w:szCs w:val="21"/>
          <w:spacing w:val="18"/>
        </w:rPr>
        <w:t xml:space="preserve"> </w:t>
      </w:r>
      <w:r>
        <w:rPr>
          <w:sz w:val="21"/>
          <w:szCs w:val="21"/>
          <w:spacing w:val="-1"/>
        </w:rPr>
        <w:t>大脑皮层占据很大面积，老年人坚持做手指操，能锻炼运动神经，预防跌倒。</w:t>
      </w:r>
    </w:p>
    <w:p>
      <w:pPr>
        <w:pStyle w:val="BodyText"/>
        <w:ind w:left="429"/>
        <w:spacing w:before="60" w:line="219" w:lineRule="auto"/>
        <w:rPr>
          <w:sz w:val="21"/>
          <w:szCs w:val="21"/>
        </w:rPr>
      </w:pPr>
      <w:r>
        <w:rPr>
          <w:sz w:val="21"/>
          <w:szCs w:val="21"/>
          <w:spacing w:val="-1"/>
        </w:rPr>
        <w:t>以下各项如果为真，哪项最能支持该医生的结论?</w:t>
      </w:r>
    </w:p>
    <w:p>
      <w:pPr>
        <w:pStyle w:val="BodyText"/>
        <w:ind w:left="429"/>
        <w:spacing w:before="189" w:line="219" w:lineRule="auto"/>
        <w:rPr>
          <w:sz w:val="21"/>
          <w:szCs w:val="21"/>
        </w:rPr>
      </w:pPr>
      <w:r>
        <w:rPr>
          <w:sz w:val="21"/>
          <w:szCs w:val="21"/>
        </w:rPr>
        <w:t>A.手指各种运动可以促进脑部血液循环，延缓神经细胞的老化，维护大脑健康</w:t>
      </w:r>
    </w:p>
    <w:p>
      <w:pPr>
        <w:pStyle w:val="BodyText"/>
        <w:ind w:left="429"/>
        <w:spacing w:before="191" w:line="219" w:lineRule="auto"/>
        <w:rPr>
          <w:sz w:val="21"/>
          <w:szCs w:val="21"/>
        </w:rPr>
      </w:pPr>
      <w:r>
        <w:rPr>
          <w:rFonts w:ascii="Times New Roman" w:hAnsi="Times New Roman" w:eastAsia="Times New Roman" w:cs="Times New Roman"/>
          <w:sz w:val="21"/>
          <w:szCs w:val="21"/>
          <w:spacing w:val="1"/>
        </w:rPr>
        <w:t>B.</w:t>
      </w:r>
      <w:r>
        <w:rPr>
          <w:sz w:val="21"/>
          <w:szCs w:val="21"/>
          <w:spacing w:val="1"/>
        </w:rPr>
        <w:t>手部有全身各个部位对应的反射区，以特定方式活动双</w:t>
      </w:r>
      <w:r>
        <w:rPr>
          <w:sz w:val="21"/>
          <w:szCs w:val="21"/>
        </w:rPr>
        <w:t>手能改善身体不良状况，促进身体健康</w:t>
      </w:r>
    </w:p>
    <w:p>
      <w:pPr>
        <w:pStyle w:val="BodyText"/>
        <w:ind w:left="429" w:right="598"/>
        <w:spacing w:before="192" w:line="374" w:lineRule="auto"/>
        <w:rPr>
          <w:sz w:val="21"/>
          <w:szCs w:val="21"/>
        </w:rPr>
      </w:pPr>
      <w:r>
        <w:rPr>
          <w:rFonts w:ascii="Times New Roman" w:hAnsi="Times New Roman" w:eastAsia="Times New Roman" w:cs="Times New Roman"/>
          <w:sz w:val="21"/>
          <w:szCs w:val="21"/>
          <w:spacing w:val="1"/>
        </w:rPr>
        <w:t>C.</w:t>
      </w:r>
      <w:r>
        <w:rPr>
          <w:sz w:val="21"/>
          <w:szCs w:val="21"/>
          <w:spacing w:val="1"/>
        </w:rPr>
        <w:t>特定模式的手指操可以在锻炼大脑的同时提升平衡感，帮助身体在快要跌倒</w:t>
      </w:r>
      <w:r>
        <w:rPr>
          <w:sz w:val="21"/>
          <w:szCs w:val="21"/>
        </w:rPr>
        <w:t>时依靠双手找回平衡 </w:t>
      </w:r>
      <w:r>
        <w:rPr>
          <w:rFonts w:ascii="Times New Roman" w:hAnsi="Times New Roman" w:eastAsia="Times New Roman" w:cs="Times New Roman"/>
          <w:sz w:val="21"/>
          <w:szCs w:val="21"/>
        </w:rPr>
        <w:t>D.</w:t>
      </w:r>
      <w:r>
        <w:rPr>
          <w:sz w:val="21"/>
          <w:szCs w:val="21"/>
        </w:rPr>
        <w:t>提高手指灵活性可以让老人在失去平衡时握紧支撑物维持姿势，有效减轻跌倒后受伤程度</w:t>
      </w:r>
    </w:p>
    <w:p>
      <w:pPr>
        <w:pStyle w:val="BodyText"/>
        <w:ind w:right="20" w:firstLine="429"/>
        <w:spacing w:before="20" w:line="320" w:lineRule="auto"/>
        <w:rPr>
          <w:sz w:val="21"/>
          <w:szCs w:val="21"/>
        </w:rPr>
      </w:pPr>
      <w:r>
        <w:rPr>
          <w:sz w:val="21"/>
          <w:szCs w:val="21"/>
          <w:spacing w:val="2"/>
        </w:rPr>
        <w:t>73.石油燃烧会释放二氧化硫，煤油燃烧会释放二</w:t>
      </w:r>
      <w:r>
        <w:rPr>
          <w:sz w:val="21"/>
          <w:szCs w:val="21"/>
          <w:spacing w:val="1"/>
        </w:rPr>
        <w:t>氧化硫，纯酒精燃烧不会释放二氧化硫。现有一种未知</w:t>
      </w:r>
      <w:r>
        <w:rPr>
          <w:sz w:val="21"/>
          <w:szCs w:val="21"/>
        </w:rPr>
        <w:t xml:space="preserve"> </w:t>
      </w:r>
      <w:r>
        <w:rPr>
          <w:sz w:val="21"/>
          <w:szCs w:val="21"/>
        </w:rPr>
        <w:t>液体，燃烧后没有释放二氧化硫。以下对该未知液</w:t>
      </w:r>
      <w:r>
        <w:rPr>
          <w:sz w:val="21"/>
          <w:szCs w:val="21"/>
          <w:spacing w:val="-1"/>
        </w:rPr>
        <w:t>体的判断一定为真的有?</w:t>
      </w:r>
    </w:p>
    <w:p>
      <w:pPr>
        <w:pStyle w:val="BodyText"/>
        <w:ind w:left="499"/>
        <w:spacing w:before="70" w:line="219" w:lineRule="auto"/>
        <w:rPr>
          <w:sz w:val="21"/>
          <w:szCs w:val="21"/>
        </w:rPr>
      </w:pPr>
      <w:r>
        <w:rPr>
          <w:rFonts w:ascii="Times New Roman" w:hAnsi="Times New Roman" w:eastAsia="Times New Roman" w:cs="Times New Roman"/>
          <w:sz w:val="21"/>
          <w:szCs w:val="21"/>
        </w:rPr>
        <w:t>I.</w:t>
      </w:r>
      <w:r>
        <w:rPr>
          <w:rFonts w:ascii="Times New Roman" w:hAnsi="Times New Roman" w:eastAsia="Times New Roman" w:cs="Times New Roman"/>
          <w:sz w:val="21"/>
          <w:szCs w:val="21"/>
          <w:spacing w:val="35"/>
        </w:rPr>
        <w:t xml:space="preserve"> </w:t>
      </w:r>
      <w:r>
        <w:rPr>
          <w:sz w:val="21"/>
          <w:szCs w:val="21"/>
        </w:rPr>
        <w:t>它是纯酒精                               Ⅱ.它要么是石油要么是煤油要么是纯酒精</w:t>
      </w:r>
    </w:p>
    <w:p>
      <w:pPr>
        <w:pStyle w:val="BodyText"/>
        <w:ind w:left="429"/>
        <w:spacing w:before="193" w:line="220" w:lineRule="auto"/>
        <w:rPr>
          <w:sz w:val="21"/>
          <w:szCs w:val="21"/>
        </w:rPr>
      </w:pPr>
      <w:r>
        <w:rPr>
          <w:sz w:val="21"/>
          <w:szCs w:val="21"/>
          <w:spacing w:val="3"/>
        </w:rPr>
        <w:t>Ⅲ.它不是石油                            </w:t>
      </w:r>
      <w:r>
        <w:rPr>
          <w:sz w:val="21"/>
          <w:szCs w:val="21"/>
          <w:spacing w:val="2"/>
        </w:rPr>
        <w:t xml:space="preserve">  </w:t>
      </w:r>
      <w:r>
        <w:rPr>
          <w:sz w:val="21"/>
          <w:szCs w:val="21"/>
        </w:rPr>
        <w:t>IV</w:t>
      </w:r>
      <w:r>
        <w:rPr>
          <w:sz w:val="21"/>
          <w:szCs w:val="21"/>
          <w:spacing w:val="2"/>
        </w:rPr>
        <w:t>.它不是煤油</w:t>
      </w:r>
    </w:p>
    <w:p>
      <w:pPr>
        <w:pStyle w:val="BodyText"/>
        <w:ind w:left="429"/>
        <w:spacing w:before="190" w:line="22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w:t>
      </w:r>
      <w:r>
        <w:rPr>
          <w:sz w:val="21"/>
          <w:szCs w:val="21"/>
          <w:spacing w:val="-1"/>
        </w:rPr>
        <w:t>仅</w:t>
      </w:r>
      <w:r>
        <w:rPr>
          <w:sz w:val="21"/>
          <w:szCs w:val="21"/>
          <w:spacing w:val="-29"/>
        </w:rPr>
        <w:t xml:space="preserve"> </w:t>
      </w:r>
      <w:r>
        <w:rPr>
          <w:rFonts w:ascii="Times New Roman" w:hAnsi="Times New Roman" w:eastAsia="Times New Roman" w:cs="Times New Roman"/>
          <w:sz w:val="21"/>
          <w:szCs w:val="21"/>
          <w:spacing w:val="-1"/>
        </w:rPr>
        <w:t>I       B.</w:t>
      </w:r>
      <w:r>
        <w:rPr>
          <w:rFonts w:ascii="Times New Roman" w:hAnsi="Times New Roman" w:eastAsia="Times New Roman" w:cs="Times New Roman"/>
          <w:sz w:val="21"/>
          <w:szCs w:val="21"/>
          <w:spacing w:val="-11"/>
        </w:rPr>
        <w:t xml:space="preserve"> </w:t>
      </w:r>
      <w:r>
        <w:rPr>
          <w:sz w:val="21"/>
          <w:szCs w:val="21"/>
          <w:spacing w:val="-1"/>
        </w:rPr>
        <w:t>仅 Ⅱ</w:t>
      </w:r>
      <w:r>
        <w:rPr>
          <w:sz w:val="21"/>
          <w:szCs w:val="21"/>
          <w:spacing w:val="18"/>
        </w:rPr>
        <w:t xml:space="preserve">  </w:t>
      </w:r>
      <w:r>
        <w:rPr>
          <w:rFonts w:ascii="Times New Roman" w:hAnsi="Times New Roman" w:eastAsia="Times New Roman" w:cs="Times New Roman"/>
          <w:sz w:val="21"/>
          <w:szCs w:val="21"/>
          <w:spacing w:val="-1"/>
        </w:rPr>
        <w:t>C. </w:t>
      </w:r>
      <w:r>
        <w:rPr>
          <w:sz w:val="21"/>
          <w:szCs w:val="21"/>
          <w:spacing w:val="-1"/>
        </w:rPr>
        <w:t>仅Ⅲ和</w:t>
      </w:r>
      <w:r>
        <w:rPr>
          <w:rFonts w:ascii="Times New Roman" w:hAnsi="Times New Roman" w:eastAsia="Times New Roman" w:cs="Times New Roman"/>
          <w:sz w:val="21"/>
          <w:szCs w:val="21"/>
          <w:spacing w:val="-1"/>
        </w:rPr>
        <w:t>IV      </w:t>
      </w:r>
      <w:r>
        <w:rPr>
          <w:rFonts w:ascii="Times New Roman" w:hAnsi="Times New Roman" w:eastAsia="Times New Roman" w:cs="Times New Roman"/>
          <w:sz w:val="21"/>
          <w:szCs w:val="21"/>
          <w:spacing w:val="-2"/>
        </w:rPr>
        <w:t xml:space="preserve"> D.I</w:t>
      </w:r>
      <w:r>
        <w:rPr>
          <w:rFonts w:ascii="Times New Roman" w:hAnsi="Times New Roman" w:eastAsia="Times New Roman" w:cs="Times New Roman"/>
          <w:sz w:val="21"/>
          <w:szCs w:val="21"/>
          <w:spacing w:val="-29"/>
        </w:rPr>
        <w:t xml:space="preserve"> </w:t>
      </w:r>
      <w:r>
        <w:rPr>
          <w:sz w:val="21"/>
          <w:szCs w:val="21"/>
          <w:spacing w:val="-2"/>
        </w:rPr>
        <w:t>、</w:t>
      </w:r>
      <w:r>
        <w:rPr>
          <w:rFonts w:ascii="Times New Roman" w:hAnsi="Times New Roman" w:eastAsia="Times New Roman" w:cs="Times New Roman"/>
          <w:sz w:val="21"/>
          <w:szCs w:val="21"/>
          <w:spacing w:val="-2"/>
        </w:rPr>
        <w:t>Ⅲ</w:t>
      </w:r>
      <w:r>
        <w:rPr>
          <w:sz w:val="21"/>
          <w:szCs w:val="21"/>
          <w:spacing w:val="-2"/>
        </w:rPr>
        <w:t>和</w:t>
      </w:r>
      <w:r>
        <w:rPr>
          <w:sz w:val="21"/>
          <w:szCs w:val="21"/>
          <w:spacing w:val="34"/>
        </w:rPr>
        <w:t xml:space="preserve"> </w:t>
      </w:r>
      <w:r>
        <w:rPr>
          <w:rFonts w:ascii="Times New Roman" w:hAnsi="Times New Roman" w:eastAsia="Times New Roman" w:cs="Times New Roman"/>
          <w:sz w:val="21"/>
          <w:szCs w:val="21"/>
          <w:spacing w:val="-2"/>
        </w:rPr>
        <w:t>IV</w:t>
      </w:r>
    </w:p>
    <w:p>
      <w:pPr>
        <w:pStyle w:val="BodyText"/>
        <w:ind w:right="8" w:firstLine="429"/>
        <w:spacing w:before="176" w:line="325" w:lineRule="auto"/>
        <w:rPr>
          <w:sz w:val="21"/>
          <w:szCs w:val="21"/>
        </w:rPr>
      </w:pPr>
      <w:r>
        <w:rPr>
          <w:sz w:val="21"/>
          <w:szCs w:val="21"/>
          <w:spacing w:val="-3"/>
        </w:rPr>
        <w:t>74.某乡自来水厂为减少本乡的自来水浪费问题，将出台一项自来水调价措施：根据家庭人口数量规定每户</w:t>
      </w:r>
      <w:r>
        <w:rPr>
          <w:sz w:val="21"/>
          <w:szCs w:val="21"/>
          <w:spacing w:val="16"/>
        </w:rPr>
        <w:t xml:space="preserve"> </w:t>
      </w:r>
      <w:r>
        <w:rPr>
          <w:sz w:val="21"/>
          <w:szCs w:val="21"/>
        </w:rPr>
        <w:t>的月自来水消费限额，不超过限额的，按最低水</w:t>
      </w:r>
      <w:r>
        <w:rPr>
          <w:sz w:val="21"/>
          <w:szCs w:val="21"/>
          <w:spacing w:val="-1"/>
        </w:rPr>
        <w:t>价收费；超过限额的，按最低水价的两倍收费。据估计，新措</w:t>
      </w:r>
      <w:r>
        <w:rPr>
          <w:sz w:val="21"/>
          <w:szCs w:val="21"/>
        </w:rPr>
        <w:t xml:space="preserve"> </w:t>
      </w:r>
      <w:r>
        <w:rPr>
          <w:sz w:val="21"/>
          <w:szCs w:val="21"/>
          <w:spacing w:val="2"/>
        </w:rPr>
        <w:t>施实施后，全乡自来水的月消耗量至少可以节省</w:t>
      </w:r>
      <w:r>
        <w:rPr>
          <w:sz w:val="21"/>
          <w:szCs w:val="21"/>
          <w:spacing w:val="1"/>
        </w:rPr>
        <w:t>20%。为使上述估计成立，必须假设?</w:t>
      </w:r>
    </w:p>
    <w:p>
      <w:pPr>
        <w:pStyle w:val="BodyText"/>
        <w:ind w:left="499"/>
        <w:spacing w:before="82" w:line="218" w:lineRule="auto"/>
        <w:rPr>
          <w:sz w:val="21"/>
          <w:szCs w:val="21"/>
        </w:rPr>
      </w:pPr>
      <w:r>
        <w:rPr>
          <w:sz w:val="21"/>
          <w:szCs w:val="21"/>
        </w:rPr>
        <w:t>I.</w:t>
      </w:r>
      <w:r>
        <w:rPr>
          <w:sz w:val="21"/>
          <w:szCs w:val="21"/>
          <w:spacing w:val="-45"/>
        </w:rPr>
        <w:t xml:space="preserve"> </w:t>
      </w:r>
      <w:r>
        <w:rPr>
          <w:sz w:val="21"/>
          <w:szCs w:val="21"/>
        </w:rPr>
        <w:t>自来水价格偏低是造成该乡自来水浪费这一现象的重要原因</w:t>
      </w:r>
    </w:p>
    <w:p>
      <w:pPr>
        <w:pStyle w:val="BodyText"/>
        <w:ind w:left="429" w:right="3496"/>
        <w:spacing w:before="192" w:line="375" w:lineRule="auto"/>
        <w:rPr>
          <w:sz w:val="21"/>
          <w:szCs w:val="21"/>
        </w:rPr>
      </w:pPr>
      <w:r>
        <w:rPr>
          <w:sz w:val="21"/>
          <w:szCs w:val="21"/>
          <w:spacing w:val="-2"/>
        </w:rPr>
        <w:t>Ⅱ.调整后的自来水价格足以给浪费自来水的用户带来经济上的压力</w:t>
      </w:r>
      <w:r>
        <w:rPr>
          <w:sz w:val="21"/>
          <w:szCs w:val="21"/>
          <w:spacing w:val="14"/>
        </w:rPr>
        <w:t xml:space="preserve"> </w:t>
      </w:r>
      <w:r>
        <w:rPr>
          <w:sz w:val="21"/>
          <w:szCs w:val="21"/>
          <w:spacing w:val="3"/>
        </w:rPr>
        <w:t>Ⅲ.该乡至少有20%的自来水用户存在自来水使用上的浪费问题</w:t>
      </w:r>
    </w:p>
    <w:p>
      <w:pPr>
        <w:pStyle w:val="BodyText"/>
        <w:ind w:left="429"/>
        <w:spacing w:before="29" w:line="219" w:lineRule="auto"/>
        <w:rPr>
          <w:sz w:val="21"/>
          <w:szCs w:val="21"/>
        </w:rPr>
      </w:pPr>
      <w:r>
        <w:rPr>
          <w:rFonts w:ascii="Times New Roman" w:hAnsi="Times New Roman" w:eastAsia="Times New Roman" w:cs="Times New Roman"/>
          <w:sz w:val="21"/>
          <w:szCs w:val="21"/>
        </w:rPr>
        <w:t>IV</w:t>
      </w:r>
      <w:r>
        <w:rPr>
          <w:rFonts w:ascii="Times New Roman" w:hAnsi="Times New Roman" w:eastAsia="Times New Roman" w:cs="Times New Roman"/>
          <w:sz w:val="21"/>
          <w:szCs w:val="21"/>
          <w:spacing w:val="4"/>
        </w:rPr>
        <w:t>.</w:t>
      </w:r>
      <w:r>
        <w:rPr>
          <w:sz w:val="21"/>
          <w:szCs w:val="21"/>
          <w:spacing w:val="4"/>
        </w:rPr>
        <w:t>该乡当前至少有20%的自来水使用属于浪费</w:t>
      </w:r>
    </w:p>
    <w:p>
      <w:pPr>
        <w:pStyle w:val="BodyText"/>
        <w:ind w:left="429"/>
        <w:spacing w:before="181" w:line="22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rPr>
        <w:t>A. </w:t>
      </w:r>
      <w:r>
        <w:rPr>
          <w:rFonts w:ascii="Times New Roman" w:hAnsi="Times New Roman" w:eastAsia="Times New Roman" w:cs="Times New Roman"/>
          <w:sz w:val="21"/>
          <w:szCs w:val="21"/>
        </w:rPr>
        <w:t>I</w:t>
      </w:r>
      <w:r>
        <w:rPr>
          <w:rFonts w:ascii="Times New Roman" w:hAnsi="Times New Roman" w:eastAsia="Times New Roman" w:cs="Times New Roman"/>
          <w:sz w:val="21"/>
          <w:szCs w:val="21"/>
          <w:spacing w:val="-29"/>
        </w:rPr>
        <w:t xml:space="preserve"> </w:t>
      </w:r>
      <w:r>
        <w:rPr>
          <w:sz w:val="21"/>
          <w:szCs w:val="21"/>
        </w:rPr>
        <w:t>、</w:t>
      </w:r>
      <w:r>
        <w:rPr>
          <w:rFonts w:ascii="Times New Roman" w:hAnsi="Times New Roman" w:eastAsia="Times New Roman" w:cs="Times New Roman"/>
          <w:sz w:val="21"/>
          <w:szCs w:val="21"/>
        </w:rPr>
        <w:t>Ⅱ</w:t>
      </w:r>
      <w:r>
        <w:rPr>
          <w:rFonts w:ascii="Times New Roman" w:hAnsi="Times New Roman" w:eastAsia="Times New Roman" w:cs="Times New Roman"/>
          <w:sz w:val="21"/>
          <w:szCs w:val="21"/>
          <w:spacing w:val="-30"/>
        </w:rPr>
        <w:t xml:space="preserve"> </w:t>
      </w:r>
      <w:r>
        <w:rPr>
          <w:sz w:val="21"/>
          <w:szCs w:val="21"/>
        </w:rPr>
        <w:t>、</w:t>
      </w:r>
      <w:r>
        <w:rPr>
          <w:rFonts w:ascii="Times New Roman" w:hAnsi="Times New Roman" w:eastAsia="Times New Roman" w:cs="Times New Roman"/>
          <w:sz w:val="21"/>
          <w:szCs w:val="21"/>
        </w:rPr>
        <w:t>Ⅲ   </w:t>
      </w:r>
      <w:r>
        <w:rPr>
          <w:sz w:val="21"/>
          <w:szCs w:val="21"/>
        </w:rPr>
        <w:t>和</w:t>
      </w:r>
      <w:r>
        <w:rPr>
          <w:sz w:val="21"/>
          <w:szCs w:val="21"/>
          <w:spacing w:val="-56"/>
        </w:rPr>
        <w:t xml:space="preserve"> </w:t>
      </w:r>
      <w:r>
        <w:rPr>
          <w:rFonts w:ascii="Times New Roman" w:hAnsi="Times New Roman" w:eastAsia="Times New Roman" w:cs="Times New Roman"/>
          <w:sz w:val="21"/>
          <w:szCs w:val="21"/>
        </w:rPr>
        <w:t>IV      B.</w:t>
      </w:r>
      <w:r>
        <w:rPr>
          <w:sz w:val="21"/>
          <w:szCs w:val="21"/>
        </w:rPr>
        <w:t>仅</w:t>
      </w:r>
      <w:r>
        <w:rPr>
          <w:sz w:val="21"/>
          <w:szCs w:val="21"/>
          <w:spacing w:val="-38"/>
        </w:rPr>
        <w:t xml:space="preserve"> </w:t>
      </w:r>
      <w:r>
        <w:rPr>
          <w:rFonts w:ascii="Times New Roman" w:hAnsi="Times New Roman" w:eastAsia="Times New Roman" w:cs="Times New Roman"/>
          <w:sz w:val="21"/>
          <w:szCs w:val="21"/>
        </w:rPr>
        <w:t>I</w:t>
      </w:r>
      <w:r>
        <w:rPr>
          <w:rFonts w:ascii="Times New Roman" w:hAnsi="Times New Roman" w:eastAsia="Times New Roman" w:cs="Times New Roman"/>
          <w:sz w:val="21"/>
          <w:szCs w:val="21"/>
          <w:spacing w:val="-30"/>
        </w:rPr>
        <w:t xml:space="preserve"> </w:t>
      </w:r>
      <w:r>
        <w:rPr>
          <w:sz w:val="21"/>
          <w:szCs w:val="21"/>
        </w:rPr>
        <w:t>、</w:t>
      </w:r>
      <w:r>
        <w:rPr>
          <w:rFonts w:ascii="Times New Roman" w:hAnsi="Times New Roman" w:eastAsia="Times New Roman" w:cs="Times New Roman"/>
          <w:sz w:val="21"/>
          <w:szCs w:val="21"/>
        </w:rPr>
        <w:t>Ⅱ</w:t>
      </w:r>
      <w:r>
        <w:rPr>
          <w:rFonts w:ascii="Times New Roman" w:hAnsi="Times New Roman" w:eastAsia="Times New Roman" w:cs="Times New Roman"/>
          <w:sz w:val="21"/>
          <w:szCs w:val="21"/>
          <w:spacing w:val="4"/>
        </w:rPr>
        <w:t xml:space="preserve">   </w:t>
      </w:r>
      <w:r>
        <w:rPr>
          <w:sz w:val="21"/>
          <w:szCs w:val="21"/>
        </w:rPr>
        <w:t>和</w:t>
      </w:r>
      <w:r>
        <w:rPr>
          <w:sz w:val="21"/>
          <w:szCs w:val="21"/>
          <w:spacing w:val="-1"/>
        </w:rPr>
        <w:t>Ⅲ</w:t>
      </w:r>
      <w:r>
        <w:rPr>
          <w:sz w:val="21"/>
          <w:szCs w:val="21"/>
          <w:spacing w:val="21"/>
        </w:rPr>
        <w:t xml:space="preserve">  </w:t>
      </w:r>
      <w:r>
        <w:rPr>
          <w:rFonts w:ascii="Times New Roman" w:hAnsi="Times New Roman" w:eastAsia="Times New Roman" w:cs="Times New Roman"/>
          <w:sz w:val="21"/>
          <w:szCs w:val="21"/>
          <w:spacing w:val="-1"/>
        </w:rPr>
        <w:t>C.</w:t>
      </w:r>
      <w:r>
        <w:rPr>
          <w:rFonts w:ascii="Times New Roman" w:hAnsi="Times New Roman" w:eastAsia="Times New Roman" w:cs="Times New Roman"/>
          <w:sz w:val="21"/>
          <w:szCs w:val="21"/>
          <w:spacing w:val="-17"/>
        </w:rPr>
        <w:t xml:space="preserve"> </w:t>
      </w:r>
      <w:r>
        <w:rPr>
          <w:sz w:val="21"/>
          <w:szCs w:val="21"/>
          <w:spacing w:val="-1"/>
        </w:rPr>
        <w:t>仅Ⅱ、Ⅲ和</w:t>
      </w:r>
      <w:r>
        <w:rPr>
          <w:rFonts w:ascii="Times New Roman" w:hAnsi="Times New Roman" w:eastAsia="Times New Roman" w:cs="Times New Roman"/>
          <w:sz w:val="21"/>
          <w:szCs w:val="21"/>
          <w:spacing w:val="-1"/>
        </w:rPr>
        <w:t>IV       D.</w:t>
      </w:r>
      <w:r>
        <w:rPr>
          <w:sz w:val="21"/>
          <w:szCs w:val="21"/>
          <w:spacing w:val="-1"/>
        </w:rPr>
        <w:t>仅</w:t>
      </w:r>
      <w:r>
        <w:rPr>
          <w:sz w:val="21"/>
          <w:szCs w:val="21"/>
          <w:spacing w:val="-49"/>
        </w:rPr>
        <w:t xml:space="preserve"> </w:t>
      </w:r>
      <w:r>
        <w:rPr>
          <w:rFonts w:ascii="Times New Roman" w:hAnsi="Times New Roman" w:eastAsia="Times New Roman" w:cs="Times New Roman"/>
          <w:sz w:val="21"/>
          <w:szCs w:val="21"/>
          <w:spacing w:val="-1"/>
        </w:rPr>
        <w:t>I</w:t>
      </w:r>
      <w:r>
        <w:rPr>
          <w:rFonts w:ascii="Times New Roman" w:hAnsi="Times New Roman" w:eastAsia="Times New Roman" w:cs="Times New Roman"/>
          <w:sz w:val="21"/>
          <w:szCs w:val="21"/>
          <w:spacing w:val="-29"/>
        </w:rPr>
        <w:t xml:space="preserve"> </w:t>
      </w:r>
      <w:r>
        <w:rPr>
          <w:sz w:val="21"/>
          <w:szCs w:val="21"/>
          <w:spacing w:val="-1"/>
        </w:rPr>
        <w:t>、</w:t>
      </w:r>
      <w:r>
        <w:rPr>
          <w:rFonts w:ascii="Times New Roman" w:hAnsi="Times New Roman" w:eastAsia="Times New Roman" w:cs="Times New Roman"/>
          <w:sz w:val="21"/>
          <w:szCs w:val="21"/>
          <w:spacing w:val="-1"/>
        </w:rPr>
        <w:t>Ⅱ   </w:t>
      </w:r>
      <w:r>
        <w:rPr>
          <w:sz w:val="21"/>
          <w:szCs w:val="21"/>
          <w:spacing w:val="-1"/>
        </w:rPr>
        <w:t>和</w:t>
      </w:r>
      <w:r>
        <w:rPr>
          <w:rFonts w:ascii="Times New Roman" w:hAnsi="Times New Roman" w:eastAsia="Times New Roman" w:cs="Times New Roman"/>
          <w:sz w:val="21"/>
          <w:szCs w:val="21"/>
          <w:spacing w:val="-1"/>
        </w:rPr>
        <w:t>IV</w:t>
      </w:r>
    </w:p>
    <w:p>
      <w:pPr>
        <w:pStyle w:val="BodyText"/>
        <w:ind w:right="27" w:firstLine="432"/>
        <w:spacing w:before="168" w:line="338" w:lineRule="auto"/>
        <w:rPr>
          <w:sz w:val="21"/>
          <w:szCs w:val="21"/>
        </w:rPr>
      </w:pPr>
      <w:r>
        <w:rPr>
          <w:sz w:val="21"/>
          <w:szCs w:val="21"/>
          <w:b/>
          <w:bCs/>
          <w:spacing w:val="1"/>
        </w:rPr>
        <w:t>75.</w:t>
      </w:r>
      <w:r>
        <w:rPr>
          <w:sz w:val="21"/>
          <w:szCs w:val="21"/>
          <w:spacing w:val="1"/>
        </w:rPr>
        <w:t>某加工车间新增加了一条流水线。有人称，在试运行期间对流水线上的所有组装机都进行了测试，没</w:t>
      </w:r>
      <w:r>
        <w:rPr>
          <w:sz w:val="21"/>
          <w:szCs w:val="21"/>
          <w:spacing w:val="7"/>
        </w:rPr>
        <w:t xml:space="preserve"> </w:t>
      </w:r>
      <w:r>
        <w:rPr>
          <w:sz w:val="21"/>
          <w:szCs w:val="21"/>
        </w:rPr>
        <w:t>有发现不合格的组装机。如果上述论断为假</w:t>
      </w:r>
      <w:r>
        <w:rPr>
          <w:sz w:val="21"/>
          <w:szCs w:val="21"/>
          <w:spacing w:val="-1"/>
        </w:rPr>
        <w:t>，那么以下一定为真的有</w:t>
      </w:r>
    </w:p>
    <w:p>
      <w:pPr>
        <w:pStyle w:val="BodyText"/>
        <w:ind w:left="429" w:right="3452" w:firstLine="70"/>
        <w:spacing w:before="51" w:line="347" w:lineRule="auto"/>
        <w:rPr>
          <w:sz w:val="21"/>
          <w:szCs w:val="21"/>
        </w:rPr>
      </w:pPr>
      <w:r>
        <w:rPr>
          <w:sz w:val="21"/>
          <w:szCs w:val="21"/>
          <w:spacing w:val="1"/>
        </w:rPr>
        <w:t>I.流水线上有的组装机尚未经测试，同时发现了不合格的组装机。</w:t>
      </w:r>
      <w:r>
        <w:rPr>
          <w:sz w:val="21"/>
          <w:szCs w:val="21"/>
          <w:spacing w:val="4"/>
        </w:rPr>
        <w:t xml:space="preserve"> </w:t>
      </w:r>
      <w:r>
        <w:rPr>
          <w:sz w:val="21"/>
          <w:szCs w:val="21"/>
          <w:spacing w:val="-2"/>
        </w:rPr>
        <w:t>Ⅱ.或者有的组装机尚未经测试，或者发现了不合格的组装机。</w:t>
      </w:r>
    </w:p>
    <w:p>
      <w:pPr>
        <w:pStyle w:val="BodyText"/>
        <w:ind w:left="429"/>
        <w:spacing w:before="71" w:line="219" w:lineRule="auto"/>
        <w:rPr>
          <w:sz w:val="21"/>
          <w:szCs w:val="21"/>
        </w:rPr>
      </w:pPr>
      <w:r>
        <w:rPr>
          <w:sz w:val="21"/>
          <w:szCs w:val="21"/>
          <w:spacing w:val="-1"/>
        </w:rPr>
        <w:t>Ⅲ.如果对流水线上的所有组装机都进行了测试，则可发现不合格的</w:t>
      </w:r>
      <w:r>
        <w:rPr>
          <w:sz w:val="21"/>
          <w:szCs w:val="21"/>
          <w:spacing w:val="-2"/>
        </w:rPr>
        <w:t>组装机。</w:t>
      </w:r>
    </w:p>
    <w:p>
      <w:pPr>
        <w:pStyle w:val="BodyText"/>
        <w:ind w:left="429"/>
        <w:spacing w:before="212" w:line="220" w:lineRule="auto"/>
        <w:rPr>
          <w:sz w:val="21"/>
          <w:szCs w:val="21"/>
        </w:rPr>
      </w:pPr>
      <w:r>
        <w:rPr>
          <w:rFonts w:ascii="Times New Roman" w:hAnsi="Times New Roman" w:eastAsia="Times New Roman" w:cs="Times New Roman"/>
          <w:sz w:val="21"/>
          <w:szCs w:val="21"/>
          <w:spacing w:val="1"/>
        </w:rPr>
        <w:t>A.</w:t>
      </w:r>
      <w:r>
        <w:rPr>
          <w:sz w:val="21"/>
          <w:szCs w:val="21"/>
          <w:spacing w:val="1"/>
        </w:rPr>
        <w:t>仅</w:t>
      </w:r>
      <w:r>
        <w:rPr>
          <w:sz w:val="21"/>
          <w:szCs w:val="21"/>
          <w:spacing w:val="-24"/>
        </w:rPr>
        <w:t xml:space="preserve"> </w:t>
      </w:r>
      <w:r>
        <w:rPr>
          <w:rFonts w:ascii="Times New Roman" w:hAnsi="Times New Roman" w:eastAsia="Times New Roman" w:cs="Times New Roman"/>
          <w:sz w:val="21"/>
          <w:szCs w:val="21"/>
          <w:spacing w:val="1"/>
        </w:rPr>
        <w:t>I</w:t>
      </w:r>
      <w:r>
        <w:rPr>
          <w:rFonts w:ascii="Times New Roman" w:hAnsi="Times New Roman" w:eastAsia="Times New Roman" w:cs="Times New Roman"/>
          <w:sz w:val="21"/>
          <w:szCs w:val="21"/>
          <w:spacing w:val="23"/>
        </w:rPr>
        <w:t xml:space="preserve"> </w:t>
      </w:r>
      <w:r>
        <w:rPr>
          <w:sz w:val="21"/>
          <w:szCs w:val="21"/>
          <w:spacing w:val="1"/>
        </w:rPr>
        <w:t>和 Ⅱ  </w:t>
      </w:r>
      <w:r>
        <w:rPr>
          <w:rFonts w:ascii="Times New Roman" w:hAnsi="Times New Roman" w:eastAsia="Times New Roman" w:cs="Times New Roman"/>
          <w:sz w:val="21"/>
          <w:szCs w:val="21"/>
          <w:spacing w:val="1"/>
        </w:rPr>
        <w:t>B. </w:t>
      </w:r>
      <w:r>
        <w:rPr>
          <w:sz w:val="21"/>
          <w:szCs w:val="21"/>
          <w:spacing w:val="1"/>
        </w:rPr>
        <w:t>仅Ⅱ和Ⅲ</w:t>
      </w:r>
      <w:r>
        <w:rPr>
          <w:sz w:val="21"/>
          <w:szCs w:val="21"/>
          <w:spacing w:val="48"/>
        </w:rPr>
        <w:t xml:space="preserve"> </w:t>
      </w:r>
      <w:r>
        <w:rPr>
          <w:rFonts w:ascii="Times New Roman" w:hAnsi="Times New Roman" w:eastAsia="Times New Roman" w:cs="Times New Roman"/>
          <w:sz w:val="21"/>
          <w:szCs w:val="21"/>
          <w:spacing w:val="1"/>
        </w:rPr>
        <w:t>C. </w:t>
      </w:r>
      <w:r>
        <w:rPr>
          <w:sz w:val="21"/>
          <w:szCs w:val="21"/>
          <w:spacing w:val="1"/>
        </w:rPr>
        <w:t>仅</w:t>
      </w:r>
      <w:r>
        <w:rPr>
          <w:sz w:val="21"/>
          <w:szCs w:val="21"/>
          <w:spacing w:val="-39"/>
        </w:rPr>
        <w:t xml:space="preserve"> </w:t>
      </w:r>
      <w:r>
        <w:rPr>
          <w:rFonts w:ascii="Times New Roman" w:hAnsi="Times New Roman" w:eastAsia="Times New Roman" w:cs="Times New Roman"/>
          <w:sz w:val="21"/>
          <w:szCs w:val="21"/>
          <w:spacing w:val="1"/>
        </w:rPr>
        <w:t>I</w:t>
      </w:r>
      <w:r>
        <w:rPr>
          <w:rFonts w:ascii="Times New Roman" w:hAnsi="Times New Roman" w:eastAsia="Times New Roman" w:cs="Times New Roman"/>
          <w:sz w:val="21"/>
          <w:szCs w:val="21"/>
          <w:spacing w:val="33"/>
        </w:rPr>
        <w:t xml:space="preserve"> </w:t>
      </w:r>
      <w:r>
        <w:rPr>
          <w:sz w:val="21"/>
          <w:szCs w:val="21"/>
          <w:spacing w:val="1"/>
        </w:rPr>
        <w:t>和</w:t>
      </w:r>
      <w:r>
        <w:rPr>
          <w:sz w:val="21"/>
          <w:szCs w:val="21"/>
          <w:spacing w:val="-41"/>
        </w:rPr>
        <w:t xml:space="preserve"> </w:t>
      </w:r>
      <w:r>
        <w:rPr>
          <w:sz w:val="21"/>
          <w:szCs w:val="21"/>
          <w:spacing w:val="1"/>
        </w:rPr>
        <w:t>Ⅲ</w:t>
      </w:r>
      <w:r>
        <w:rPr>
          <w:sz w:val="21"/>
          <w:szCs w:val="21"/>
          <w:spacing w:val="21"/>
        </w:rPr>
        <w:t xml:space="preserve">  </w:t>
      </w:r>
      <w:r>
        <w:rPr>
          <w:rFonts w:ascii="Times New Roman" w:hAnsi="Times New Roman" w:eastAsia="Times New Roman" w:cs="Times New Roman"/>
          <w:sz w:val="21"/>
          <w:szCs w:val="21"/>
          <w:spacing w:val="1"/>
        </w:rPr>
        <w:t>D.I</w:t>
      </w:r>
      <w:r>
        <w:rPr>
          <w:rFonts w:ascii="Times New Roman" w:hAnsi="Times New Roman" w:eastAsia="Times New Roman" w:cs="Times New Roman"/>
          <w:sz w:val="21"/>
          <w:szCs w:val="21"/>
          <w:spacing w:val="-29"/>
        </w:rPr>
        <w:t xml:space="preserve"> </w:t>
      </w:r>
      <w:r>
        <w:rPr>
          <w:sz w:val="21"/>
          <w:szCs w:val="21"/>
          <w:spacing w:val="1"/>
        </w:rPr>
        <w:t>、</w:t>
      </w:r>
      <w:r>
        <w:rPr>
          <w:rFonts w:ascii="Times New Roman" w:hAnsi="Times New Roman" w:eastAsia="Times New Roman" w:cs="Times New Roman"/>
          <w:sz w:val="21"/>
          <w:szCs w:val="21"/>
          <w:spacing w:val="1"/>
        </w:rPr>
        <w:t>Ⅱ     </w:t>
      </w:r>
      <w:r>
        <w:rPr>
          <w:sz w:val="21"/>
          <w:szCs w:val="21"/>
          <w:spacing w:val="1"/>
        </w:rPr>
        <w:t>和Ⅲ</w:t>
      </w:r>
    </w:p>
    <w:p>
      <w:pPr>
        <w:pStyle w:val="BodyText"/>
        <w:ind w:right="28" w:firstLine="432"/>
        <w:spacing w:before="178" w:line="295" w:lineRule="auto"/>
        <w:rPr>
          <w:sz w:val="21"/>
          <w:szCs w:val="21"/>
        </w:rPr>
      </w:pPr>
      <w:r>
        <w:rPr>
          <w:sz w:val="21"/>
          <w:szCs w:val="21"/>
          <w:b/>
          <w:bCs/>
          <w:spacing w:val="1"/>
        </w:rPr>
        <w:t>76.</w:t>
      </w:r>
      <w:r>
        <w:rPr>
          <w:sz w:val="21"/>
          <w:szCs w:val="21"/>
          <w:spacing w:val="1"/>
        </w:rPr>
        <w:t>所有传递弱作用力的粒子都有质量，所有有质量的粒子，或者与希格斯场发生“强相互作用”而获得</w:t>
      </w:r>
      <w:r>
        <w:rPr>
          <w:sz w:val="21"/>
          <w:szCs w:val="21"/>
          <w:spacing w:val="5"/>
        </w:rPr>
        <w:t xml:space="preserve"> </w:t>
      </w:r>
      <w:r>
        <w:rPr>
          <w:sz w:val="21"/>
          <w:szCs w:val="21"/>
          <w:spacing w:val="-1"/>
        </w:rPr>
        <w:t>大的质量，或者与希格斯场发生“弱相互作用”而获得小的质量，所有与希格斯场发生“相互作用”的粒子都</w:t>
      </w:r>
    </w:p>
    <w:p>
      <w:pPr>
        <w:spacing w:line="295" w:lineRule="auto"/>
        <w:sectPr>
          <w:footerReference w:type="default" r:id="rId60"/>
          <w:pgSz w:w="11910" w:h="16840"/>
          <w:pgMar w:top="995" w:right="942" w:bottom="565" w:left="890" w:header="0" w:footer="416" w:gutter="0"/>
        </w:sectPr>
        <w:rPr>
          <w:sz w:val="21"/>
          <w:szCs w:val="21"/>
        </w:rPr>
      </w:pPr>
    </w:p>
    <w:p>
      <w:pPr>
        <w:pStyle w:val="BodyText"/>
        <w:ind w:left="399" w:right="5254" w:hanging="399"/>
        <w:spacing w:before="42" w:line="373" w:lineRule="auto"/>
        <w:rPr>
          <w:sz w:val="21"/>
          <w:szCs w:val="21"/>
        </w:rPr>
      </w:pPr>
      <w:r>
        <w:rPr>
          <w:sz w:val="21"/>
          <w:szCs w:val="21"/>
          <w:spacing w:val="-1"/>
        </w:rPr>
        <w:t>不传递电磁作用力，因此，甲粒子不传递弱作用力。</w:t>
      </w:r>
      <w:r>
        <w:rPr>
          <w:sz w:val="21"/>
          <w:szCs w:val="21"/>
          <w:spacing w:val="6"/>
        </w:rPr>
        <w:t xml:space="preserve"> </w:t>
      </w:r>
      <w:r>
        <w:rPr>
          <w:sz w:val="21"/>
          <w:szCs w:val="21"/>
        </w:rPr>
        <w:t>以下选项中，哪项可能是上述论证所假设的?</w:t>
      </w:r>
    </w:p>
    <w:p>
      <w:pPr>
        <w:pStyle w:val="BodyText"/>
        <w:ind w:left="399"/>
        <w:spacing w:before="12" w:line="220" w:lineRule="auto"/>
        <w:rPr>
          <w:sz w:val="21"/>
          <w:szCs w:val="21"/>
        </w:rPr>
      </w:pPr>
      <w:r>
        <w:rPr>
          <w:rFonts w:ascii="Times New Roman" w:hAnsi="Times New Roman" w:eastAsia="Times New Roman" w:cs="Times New Roman"/>
          <w:sz w:val="21"/>
          <w:szCs w:val="21"/>
          <w:spacing w:val="5"/>
        </w:rPr>
        <w:t>I.</w:t>
      </w:r>
      <w:r>
        <w:rPr>
          <w:rFonts w:ascii="Times New Roman" w:hAnsi="Times New Roman" w:eastAsia="Times New Roman" w:cs="Times New Roman"/>
          <w:sz w:val="21"/>
          <w:szCs w:val="21"/>
          <w:spacing w:val="47"/>
        </w:rPr>
        <w:t xml:space="preserve"> </w:t>
      </w:r>
      <w:r>
        <w:rPr>
          <w:sz w:val="21"/>
          <w:szCs w:val="21"/>
          <w:spacing w:val="5"/>
        </w:rPr>
        <w:t>甲粒子没有质量</w:t>
      </w:r>
    </w:p>
    <w:p>
      <w:pPr>
        <w:pStyle w:val="BodyText"/>
        <w:ind w:left="399" w:right="5482"/>
        <w:spacing w:before="208" w:line="364" w:lineRule="auto"/>
        <w:rPr>
          <w:sz w:val="21"/>
          <w:szCs w:val="21"/>
        </w:rPr>
      </w:pPr>
      <w:r>
        <w:rPr>
          <w:sz w:val="21"/>
          <w:szCs w:val="21"/>
          <w:spacing w:val="4"/>
        </w:rPr>
        <w:t>Ⅱ.甲粒子不与希格斯场发生：“相互作用”</w:t>
      </w:r>
      <w:r>
        <w:rPr>
          <w:sz w:val="21"/>
          <w:szCs w:val="21"/>
          <w:spacing w:val="10"/>
        </w:rPr>
        <w:t xml:space="preserve"> </w:t>
      </w:r>
      <w:r>
        <w:rPr>
          <w:sz w:val="21"/>
          <w:szCs w:val="21"/>
          <w:spacing w:val="6"/>
        </w:rPr>
        <w:t>Ⅲ.</w:t>
      </w:r>
      <w:r>
        <w:rPr>
          <w:sz w:val="21"/>
          <w:szCs w:val="21"/>
          <w:spacing w:val="-55"/>
        </w:rPr>
        <w:t xml:space="preserve"> </w:t>
      </w:r>
      <w:r>
        <w:rPr>
          <w:sz w:val="21"/>
          <w:szCs w:val="21"/>
          <w:spacing w:val="6"/>
        </w:rPr>
        <w:t>甲粒子传递电磁作用力</w:t>
      </w:r>
    </w:p>
    <w:p>
      <w:pPr>
        <w:pStyle w:val="BodyText"/>
        <w:ind w:left="399"/>
        <w:spacing w:before="13" w:line="229" w:lineRule="auto"/>
        <w:rPr>
          <w:sz w:val="21"/>
          <w:szCs w:val="21"/>
        </w:rPr>
      </w:pPr>
      <w:r>
        <w:rPr>
          <w:rFonts w:ascii="Times New Roman" w:hAnsi="Times New Roman" w:eastAsia="Times New Roman" w:cs="Times New Roman"/>
          <w:sz w:val="21"/>
          <w:szCs w:val="21"/>
          <w:spacing w:val="-4"/>
          <w:position w:val="1"/>
        </w:rPr>
        <w:t>A.</w:t>
      </w:r>
      <w:r>
        <w:rPr>
          <w:sz w:val="21"/>
          <w:szCs w:val="21"/>
          <w:spacing w:val="-4"/>
          <w:position w:val="1"/>
        </w:rPr>
        <w:t>仅</w:t>
      </w:r>
      <w:r>
        <w:rPr>
          <w:sz w:val="21"/>
          <w:szCs w:val="21"/>
          <w:spacing w:val="-39"/>
          <w:position w:val="1"/>
        </w:rPr>
        <w:t xml:space="preserve"> </w:t>
      </w:r>
      <w:r>
        <w:rPr>
          <w:rFonts w:ascii="Times New Roman" w:hAnsi="Times New Roman" w:eastAsia="Times New Roman" w:cs="Times New Roman"/>
          <w:sz w:val="21"/>
          <w:szCs w:val="21"/>
          <w:spacing w:val="-4"/>
          <w:position w:val="1"/>
        </w:rPr>
        <w:t>I</w:t>
      </w:r>
      <w:r>
        <w:rPr>
          <w:rFonts w:ascii="Times New Roman" w:hAnsi="Times New Roman" w:eastAsia="Times New Roman" w:cs="Times New Roman"/>
          <w:sz w:val="21"/>
          <w:szCs w:val="21"/>
          <w:spacing w:val="4"/>
          <w:position w:val="1"/>
        </w:rPr>
        <w:t xml:space="preserve">       </w:t>
      </w:r>
      <w:r>
        <w:rPr>
          <w:rFonts w:ascii="Times New Roman" w:hAnsi="Times New Roman" w:eastAsia="Times New Roman" w:cs="Times New Roman"/>
          <w:sz w:val="21"/>
          <w:szCs w:val="21"/>
          <w:spacing w:val="-4"/>
          <w:position w:val="1"/>
        </w:rPr>
        <w:t>B.</w:t>
      </w:r>
      <w:r>
        <w:rPr>
          <w:rFonts w:ascii="Times New Roman" w:hAnsi="Times New Roman" w:eastAsia="Times New Roman" w:cs="Times New Roman"/>
          <w:sz w:val="21"/>
          <w:szCs w:val="21"/>
          <w:spacing w:val="-21"/>
          <w:position w:val="1"/>
        </w:rPr>
        <w:t xml:space="preserve"> </w:t>
      </w:r>
      <w:r>
        <w:rPr>
          <w:sz w:val="21"/>
          <w:szCs w:val="21"/>
          <w:spacing w:val="-4"/>
          <w:position w:val="1"/>
        </w:rPr>
        <w:t>仅 Ⅱ</w:t>
      </w:r>
      <w:r>
        <w:rPr>
          <w:sz w:val="21"/>
          <w:szCs w:val="21"/>
          <w:spacing w:val="38"/>
          <w:position w:val="1"/>
        </w:rPr>
        <w:t xml:space="preserve">  </w:t>
      </w:r>
      <w:r>
        <w:rPr>
          <w:rFonts w:ascii="Times New Roman" w:hAnsi="Times New Roman" w:eastAsia="Times New Roman" w:cs="Times New Roman"/>
          <w:sz w:val="21"/>
          <w:szCs w:val="21"/>
          <w:spacing w:val="-4"/>
          <w:position w:val="-1"/>
        </w:rPr>
        <w:t>C. </w:t>
      </w:r>
      <w:r>
        <w:rPr>
          <w:sz w:val="21"/>
          <w:szCs w:val="21"/>
          <w:spacing w:val="-4"/>
          <w:position w:val="-1"/>
        </w:rPr>
        <w:t>仅</w:t>
      </w:r>
      <w:r>
        <w:rPr>
          <w:sz w:val="21"/>
          <w:szCs w:val="21"/>
          <w:spacing w:val="-42"/>
          <w:position w:val="-1"/>
        </w:rPr>
        <w:t xml:space="preserve"> </w:t>
      </w:r>
      <w:r>
        <w:rPr>
          <w:sz w:val="21"/>
          <w:szCs w:val="21"/>
          <w:spacing w:val="-4"/>
          <w:position w:val="-1"/>
        </w:rPr>
        <w:t>Ⅲ  </w:t>
      </w:r>
      <w:r>
        <w:rPr>
          <w:rFonts w:ascii="Times New Roman" w:hAnsi="Times New Roman" w:eastAsia="Times New Roman" w:cs="Times New Roman"/>
          <w:sz w:val="21"/>
          <w:szCs w:val="21"/>
          <w:spacing w:val="-4"/>
          <w:position w:val="-1"/>
        </w:rPr>
        <w:t>D.</w:t>
      </w:r>
      <w:r>
        <w:rPr>
          <w:rFonts w:ascii="Times New Roman" w:hAnsi="Times New Roman" w:eastAsia="Times New Roman" w:cs="Times New Roman"/>
          <w:sz w:val="21"/>
          <w:szCs w:val="21"/>
          <w:spacing w:val="-13"/>
          <w:position w:val="-1"/>
        </w:rPr>
        <w:t xml:space="preserve"> </w:t>
      </w:r>
      <w:r>
        <w:rPr>
          <w:sz w:val="21"/>
          <w:szCs w:val="21"/>
          <w:spacing w:val="-4"/>
          <w:position w:val="-1"/>
        </w:rPr>
        <w:t>仅</w:t>
      </w:r>
      <w:r>
        <w:rPr>
          <w:sz w:val="21"/>
          <w:szCs w:val="21"/>
          <w:spacing w:val="-39"/>
          <w:position w:val="-1"/>
        </w:rPr>
        <w:t xml:space="preserve"> </w:t>
      </w:r>
      <w:r>
        <w:rPr>
          <w:rFonts w:ascii="Times New Roman" w:hAnsi="Times New Roman" w:eastAsia="Times New Roman" w:cs="Times New Roman"/>
          <w:sz w:val="21"/>
          <w:szCs w:val="21"/>
          <w:spacing w:val="-4"/>
          <w:position w:val="-1"/>
        </w:rPr>
        <w:t>I</w:t>
      </w:r>
      <w:r>
        <w:rPr>
          <w:rFonts w:ascii="Times New Roman" w:hAnsi="Times New Roman" w:eastAsia="Times New Roman" w:cs="Times New Roman"/>
          <w:sz w:val="21"/>
          <w:szCs w:val="21"/>
          <w:spacing w:val="-30"/>
          <w:position w:val="-1"/>
        </w:rPr>
        <w:t xml:space="preserve"> </w:t>
      </w:r>
      <w:r>
        <w:rPr>
          <w:sz w:val="21"/>
          <w:szCs w:val="21"/>
          <w:spacing w:val="-5"/>
          <w:position w:val="-1"/>
        </w:rPr>
        <w:t>、</w:t>
      </w:r>
      <w:r>
        <w:rPr>
          <w:rFonts w:ascii="Times New Roman" w:hAnsi="Times New Roman" w:eastAsia="Times New Roman" w:cs="Times New Roman"/>
          <w:sz w:val="21"/>
          <w:szCs w:val="21"/>
          <w:spacing w:val="-5"/>
          <w:position w:val="-1"/>
        </w:rPr>
        <w:t>Ⅱ</w:t>
      </w:r>
      <w:r>
        <w:rPr>
          <w:rFonts w:ascii="Times New Roman" w:hAnsi="Times New Roman" w:eastAsia="Times New Roman" w:cs="Times New Roman"/>
          <w:sz w:val="21"/>
          <w:szCs w:val="21"/>
          <w:spacing w:val="1"/>
          <w:position w:val="-1"/>
        </w:rPr>
        <w:t xml:space="preserve">   </w:t>
      </w:r>
      <w:r>
        <w:rPr>
          <w:sz w:val="21"/>
          <w:szCs w:val="21"/>
          <w:spacing w:val="-5"/>
          <w:position w:val="-1"/>
        </w:rPr>
        <w:t>和Ⅲ</w:t>
      </w:r>
    </w:p>
    <w:p>
      <w:pPr>
        <w:pStyle w:val="BodyText"/>
        <w:ind w:right="24" w:firstLine="399"/>
        <w:spacing w:before="158" w:line="321" w:lineRule="auto"/>
        <w:rPr>
          <w:sz w:val="21"/>
          <w:szCs w:val="21"/>
        </w:rPr>
      </w:pPr>
      <w:r>
        <w:rPr>
          <w:sz w:val="21"/>
          <w:szCs w:val="21"/>
          <w:spacing w:val="-2"/>
        </w:rPr>
        <w:t>77.某大学某课程中考试同学们成绩不太理想，该课教师做了次随堂</w:t>
      </w:r>
      <w:r>
        <w:rPr>
          <w:sz w:val="21"/>
          <w:szCs w:val="21"/>
          <w:spacing w:val="-3"/>
        </w:rPr>
        <w:t>调查，50%的同学认为难题比较多，40%</w:t>
      </w:r>
      <w:r>
        <w:rPr>
          <w:sz w:val="21"/>
          <w:szCs w:val="21"/>
        </w:rPr>
        <w:t xml:space="preserve"> </w:t>
      </w:r>
      <w:r>
        <w:rPr>
          <w:sz w:val="21"/>
          <w:szCs w:val="21"/>
        </w:rPr>
        <w:t>得同学认为计算量太大，20%得同学不确定主要问题出在哪</w:t>
      </w:r>
      <w:r>
        <w:rPr>
          <w:sz w:val="21"/>
          <w:szCs w:val="21"/>
          <w:spacing w:val="-1"/>
        </w:rPr>
        <w:t>里。</w:t>
      </w:r>
    </w:p>
    <w:p>
      <w:pPr>
        <w:pStyle w:val="BodyText"/>
        <w:ind w:left="399" w:right="4948"/>
        <w:spacing w:before="100" w:line="356" w:lineRule="auto"/>
        <w:rPr>
          <w:sz w:val="21"/>
          <w:szCs w:val="21"/>
        </w:rPr>
      </w:pPr>
      <w:r>
        <w:rPr>
          <w:sz w:val="21"/>
          <w:szCs w:val="21"/>
          <w:spacing w:val="-1"/>
        </w:rPr>
        <w:t>以下哪项最能合理地解释上述看来包含矛盾的陈述?</w:t>
      </w:r>
      <w:r>
        <w:rPr>
          <w:sz w:val="21"/>
          <w:szCs w:val="21"/>
          <w:spacing w:val="17"/>
        </w:rPr>
        <w:t xml:space="preserve"> </w:t>
      </w:r>
      <w:r>
        <w:rPr>
          <w:rFonts w:ascii="Times New Roman" w:hAnsi="Times New Roman" w:eastAsia="Times New Roman" w:cs="Times New Roman"/>
          <w:sz w:val="21"/>
          <w:szCs w:val="21"/>
          <w:spacing w:val="1"/>
        </w:rPr>
        <w:t>A.</w:t>
      </w:r>
      <w:r>
        <w:rPr>
          <w:sz w:val="21"/>
          <w:szCs w:val="21"/>
          <w:spacing w:val="1"/>
        </w:rPr>
        <w:t>有的同学既认为难题比较多文认为计算量太大</w:t>
      </w:r>
    </w:p>
    <w:p>
      <w:pPr>
        <w:pStyle w:val="BodyText"/>
        <w:ind w:left="399"/>
        <w:spacing w:before="50" w:line="219" w:lineRule="auto"/>
        <w:rPr>
          <w:sz w:val="21"/>
          <w:szCs w:val="21"/>
        </w:rPr>
      </w:pPr>
      <w:r>
        <w:rPr>
          <w:rFonts w:ascii="Times New Roman" w:hAnsi="Times New Roman" w:eastAsia="Times New Roman" w:cs="Times New Roman"/>
          <w:sz w:val="21"/>
          <w:szCs w:val="21"/>
          <w:spacing w:val="1"/>
        </w:rPr>
        <w:t>B.</w:t>
      </w:r>
      <w:r>
        <w:rPr>
          <w:sz w:val="21"/>
          <w:szCs w:val="21"/>
          <w:spacing w:val="1"/>
        </w:rPr>
        <w:t>有的同学改变了自己的看法</w:t>
      </w:r>
    </w:p>
    <w:p>
      <w:pPr>
        <w:pStyle w:val="BodyText"/>
        <w:ind w:left="399"/>
        <w:spacing w:before="191" w:line="219" w:lineRule="auto"/>
        <w:rPr>
          <w:sz w:val="21"/>
          <w:szCs w:val="21"/>
        </w:rPr>
      </w:pPr>
      <w:r>
        <w:rPr>
          <w:rFonts w:ascii="Times New Roman" w:hAnsi="Times New Roman" w:eastAsia="Times New Roman" w:cs="Times New Roman"/>
          <w:sz w:val="21"/>
          <w:szCs w:val="21"/>
          <w:spacing w:val="7"/>
        </w:rPr>
        <w:t>C.</w:t>
      </w:r>
      <w:r>
        <w:rPr>
          <w:sz w:val="21"/>
          <w:szCs w:val="21"/>
          <w:spacing w:val="7"/>
        </w:rPr>
        <w:t>该门课程这学期总共有110名同学</w:t>
      </w:r>
    </w:p>
    <w:p>
      <w:pPr>
        <w:pStyle w:val="BodyText"/>
        <w:ind w:left="399"/>
        <w:spacing w:before="191" w:line="220" w:lineRule="auto"/>
        <w:rPr>
          <w:sz w:val="21"/>
          <w:szCs w:val="21"/>
        </w:rPr>
      </w:pPr>
      <w:r>
        <w:rPr>
          <w:rFonts w:ascii="Times New Roman" w:hAnsi="Times New Roman" w:eastAsia="Times New Roman" w:cs="Times New Roman"/>
          <w:sz w:val="21"/>
          <w:szCs w:val="21"/>
          <w:color w:val="020402"/>
          <w:spacing w:val="1"/>
        </w:rPr>
        <w:t>D.</w:t>
      </w:r>
      <w:r>
        <w:rPr>
          <w:sz w:val="21"/>
          <w:szCs w:val="21"/>
          <w:spacing w:val="1"/>
        </w:rPr>
        <w:t>称不确定主要问题出在哪里的同学实际上是认为自己没有充分复司</w:t>
      </w:r>
    </w:p>
    <w:p>
      <w:pPr>
        <w:pStyle w:val="BodyText"/>
        <w:ind w:firstLine="399"/>
        <w:spacing w:before="189" w:line="316" w:lineRule="auto"/>
        <w:rPr>
          <w:sz w:val="21"/>
          <w:szCs w:val="21"/>
        </w:rPr>
      </w:pPr>
      <w:r>
        <w:rPr>
          <w:sz w:val="21"/>
          <w:szCs w:val="21"/>
          <w:spacing w:val="2"/>
        </w:rPr>
        <w:t>78.为了验证“全麦面包更健康”的说法，科学家将20名健康被试随机分为两组，第一组吃白面包，第二</w:t>
      </w:r>
      <w:r>
        <w:rPr>
          <w:sz w:val="21"/>
          <w:szCs w:val="21"/>
        </w:rPr>
        <w:t xml:space="preserve"> </w:t>
      </w:r>
      <w:r>
        <w:rPr>
          <w:sz w:val="21"/>
          <w:szCs w:val="21"/>
        </w:rPr>
        <w:t>组吃全麦面包，连续三周之后测量餐后血糖水平，竟然发现两组被试餐后血糖水平</w:t>
      </w:r>
      <w:r>
        <w:rPr>
          <w:sz w:val="21"/>
          <w:szCs w:val="21"/>
          <w:spacing w:val="-1"/>
        </w:rPr>
        <w:t>无显著差异，于是科学家得</w:t>
      </w:r>
      <w:r>
        <w:rPr>
          <w:sz w:val="21"/>
          <w:szCs w:val="21"/>
        </w:rPr>
        <w:t xml:space="preserve"> </w:t>
      </w:r>
      <w:r>
        <w:rPr>
          <w:sz w:val="21"/>
          <w:szCs w:val="21"/>
          <w:spacing w:val="-2"/>
        </w:rPr>
        <w:t>出结论，全麦面包并不比白面包更健康。</w:t>
      </w:r>
    </w:p>
    <w:p>
      <w:pPr>
        <w:pStyle w:val="BodyText"/>
        <w:ind w:left="399"/>
        <w:spacing w:before="101" w:line="219" w:lineRule="auto"/>
        <w:rPr>
          <w:sz w:val="21"/>
          <w:szCs w:val="21"/>
        </w:rPr>
      </w:pPr>
      <w:r>
        <w:rPr>
          <w:sz w:val="21"/>
          <w:szCs w:val="21"/>
        </w:rPr>
        <w:t>以下陈述如果为真，哪项无法质疑科学家的结论?</w:t>
      </w:r>
    </w:p>
    <w:p>
      <w:pPr>
        <w:pStyle w:val="BodyText"/>
        <w:ind w:left="399"/>
        <w:spacing w:before="191" w:line="219" w:lineRule="auto"/>
        <w:rPr>
          <w:sz w:val="21"/>
          <w:szCs w:val="21"/>
        </w:rPr>
      </w:pPr>
      <w:r>
        <w:rPr>
          <w:rFonts w:ascii="Times New Roman" w:hAnsi="Times New Roman" w:eastAsia="Times New Roman" w:cs="Times New Roman"/>
          <w:sz w:val="21"/>
          <w:szCs w:val="21"/>
        </w:rPr>
        <w:t>A.</w:t>
      </w:r>
      <w:r>
        <w:rPr>
          <w:sz w:val="21"/>
          <w:szCs w:val="21"/>
        </w:rPr>
        <w:t>第一组被试的平均餐后血糖水平在进入研究之前就比</w:t>
      </w:r>
      <w:r>
        <w:rPr>
          <w:sz w:val="21"/>
          <w:szCs w:val="21"/>
          <w:spacing w:val="-1"/>
        </w:rPr>
        <w:t>第二组被试高</w:t>
      </w:r>
    </w:p>
    <w:p>
      <w:pPr>
        <w:pStyle w:val="BodyText"/>
        <w:ind w:left="399"/>
        <w:spacing w:before="192" w:line="219" w:lineRule="auto"/>
        <w:rPr>
          <w:sz w:val="21"/>
          <w:szCs w:val="21"/>
        </w:rPr>
      </w:pPr>
      <w:r>
        <w:rPr>
          <w:rFonts w:ascii="Times New Roman" w:hAnsi="Times New Roman" w:eastAsia="Times New Roman" w:cs="Times New Roman"/>
          <w:sz w:val="21"/>
          <w:szCs w:val="21"/>
        </w:rPr>
        <w:t>B.</w:t>
      </w:r>
      <w:r>
        <w:rPr>
          <w:sz w:val="21"/>
          <w:szCs w:val="21"/>
        </w:rPr>
        <w:t>第二组被试的其他跟疾病相关的血生化检测指标在三周后显著优于第一组</w:t>
      </w:r>
    </w:p>
    <w:p>
      <w:pPr>
        <w:pStyle w:val="BodyText"/>
        <w:ind w:left="399"/>
        <w:spacing w:before="181" w:line="219" w:lineRule="auto"/>
        <w:rPr>
          <w:sz w:val="21"/>
          <w:szCs w:val="21"/>
        </w:rPr>
      </w:pPr>
      <w:r>
        <w:rPr>
          <w:sz w:val="21"/>
          <w:szCs w:val="21"/>
          <w:spacing w:val="1"/>
        </w:rPr>
        <w:t>C.餐后血糖水平不是健康的唯一指标</w:t>
      </w:r>
    </w:p>
    <w:p>
      <w:pPr>
        <w:pStyle w:val="BodyText"/>
        <w:ind w:left="399"/>
        <w:spacing w:before="179" w:line="219" w:lineRule="auto"/>
        <w:rPr>
          <w:sz w:val="21"/>
          <w:szCs w:val="21"/>
        </w:rPr>
      </w:pPr>
      <w:r>
        <w:rPr>
          <w:rFonts w:ascii="Times New Roman" w:hAnsi="Times New Roman" w:eastAsia="Times New Roman" w:cs="Times New Roman"/>
          <w:sz w:val="21"/>
          <w:szCs w:val="21"/>
          <w:spacing w:val="1"/>
        </w:rPr>
        <w:t>D.</w:t>
      </w:r>
      <w:r>
        <w:rPr>
          <w:sz w:val="21"/>
          <w:szCs w:val="21"/>
          <w:spacing w:val="1"/>
        </w:rPr>
        <w:t>有些人对全麦面包中的麦麸过敏因而只能选择白面包</w:t>
      </w:r>
    </w:p>
    <w:p>
      <w:pPr>
        <w:pStyle w:val="BodyText"/>
        <w:ind w:left="402"/>
        <w:spacing w:before="178" w:line="219" w:lineRule="auto"/>
        <w:rPr>
          <w:sz w:val="21"/>
          <w:szCs w:val="21"/>
        </w:rPr>
      </w:pPr>
      <w:r>
        <w:rPr>
          <w:sz w:val="21"/>
          <w:szCs w:val="21"/>
          <w:b/>
          <w:bCs/>
          <w:spacing w:val="4"/>
        </w:rPr>
        <w:t>根据所给材料完成79-81题。</w:t>
      </w:r>
    </w:p>
    <w:p>
      <w:pPr>
        <w:pStyle w:val="BodyText"/>
        <w:ind w:firstLine="399"/>
        <w:spacing w:before="186" w:line="325" w:lineRule="auto"/>
        <w:jc w:val="both"/>
        <w:rPr>
          <w:sz w:val="21"/>
          <w:szCs w:val="21"/>
        </w:rPr>
      </w:pPr>
      <w:r>
        <w:rPr>
          <w:sz w:val="21"/>
          <w:szCs w:val="21"/>
        </w:rPr>
        <w:t>做文献研究的王教授计划暑假时去西安旅行，除来回路途时间外，他还有周一至周</w:t>
      </w:r>
      <w:r>
        <w:rPr>
          <w:sz w:val="21"/>
          <w:szCs w:val="21"/>
          <w:spacing w:val="-1"/>
        </w:rPr>
        <w:t>六完整的六天时间。他</w:t>
      </w:r>
      <w:r>
        <w:rPr>
          <w:sz w:val="21"/>
          <w:szCs w:val="21"/>
        </w:rPr>
        <w:t xml:space="preserve"> </w:t>
      </w:r>
      <w:r>
        <w:rPr>
          <w:sz w:val="21"/>
          <w:szCs w:val="21"/>
        </w:rPr>
        <w:t>为这六天做了一个计划：除周四这天休息、不安排活动之外，其他五天他每天上午</w:t>
      </w:r>
      <w:r>
        <w:rPr>
          <w:sz w:val="21"/>
          <w:szCs w:val="21"/>
          <w:spacing w:val="-1"/>
        </w:rPr>
        <w:t>和下午均有日程安排，而且</w:t>
      </w:r>
      <w:r>
        <w:rPr>
          <w:sz w:val="21"/>
          <w:szCs w:val="21"/>
        </w:rPr>
        <w:t xml:space="preserve"> </w:t>
      </w:r>
      <w:r>
        <w:rPr>
          <w:sz w:val="21"/>
          <w:szCs w:val="21"/>
          <w:spacing w:val="-1"/>
        </w:rPr>
        <w:t>每个半天他只进行一种活动，晚上不安排活动。</w:t>
      </w:r>
      <w:r>
        <w:rPr>
          <w:sz w:val="21"/>
          <w:szCs w:val="21"/>
          <w:spacing w:val="-2"/>
        </w:rPr>
        <w:t>具体计划如下：</w:t>
      </w:r>
    </w:p>
    <w:p>
      <w:pPr>
        <w:pStyle w:val="BodyText"/>
        <w:ind w:left="519"/>
        <w:spacing w:before="100" w:line="219" w:lineRule="auto"/>
        <w:rPr>
          <w:sz w:val="21"/>
          <w:szCs w:val="21"/>
        </w:rPr>
      </w:pPr>
      <w:r>
        <w:rPr>
          <w:sz w:val="21"/>
          <w:szCs w:val="21"/>
          <w:spacing w:val="6"/>
        </w:rPr>
        <w:t>(1)1个上午去陕西历史博物馆，该馆周一闭馆。</w:t>
      </w:r>
    </w:p>
    <w:p>
      <w:pPr>
        <w:pStyle w:val="BodyText"/>
        <w:ind w:left="519"/>
        <w:spacing w:before="180" w:line="219" w:lineRule="auto"/>
        <w:rPr>
          <w:sz w:val="21"/>
          <w:szCs w:val="21"/>
        </w:rPr>
      </w:pPr>
      <w:r>
        <w:rPr>
          <w:sz w:val="21"/>
          <w:szCs w:val="21"/>
          <w:spacing w:val="6"/>
        </w:rPr>
        <w:t>(2)3个上午去陕西图书馆古籍阅览室阅览，该阅览室周六闭</w:t>
      </w:r>
    </w:p>
    <w:p>
      <w:pPr>
        <w:pStyle w:val="BodyText"/>
        <w:ind w:left="519"/>
        <w:spacing w:before="191" w:line="219" w:lineRule="auto"/>
        <w:rPr>
          <w:sz w:val="21"/>
          <w:szCs w:val="21"/>
        </w:rPr>
      </w:pPr>
      <w:r>
        <w:rPr>
          <w:sz w:val="21"/>
          <w:szCs w:val="21"/>
          <w:spacing w:val="3"/>
        </w:rPr>
        <w:t>(3)如果周一去陕西图书馆古籍阅览室阅览，则周二</w:t>
      </w:r>
      <w:r>
        <w:rPr>
          <w:sz w:val="21"/>
          <w:szCs w:val="21"/>
          <w:spacing w:val="2"/>
        </w:rPr>
        <w:t>不去。</w:t>
      </w:r>
    </w:p>
    <w:p>
      <w:pPr>
        <w:pStyle w:val="BodyText"/>
        <w:ind w:left="519"/>
        <w:spacing w:before="191" w:line="219" w:lineRule="auto"/>
        <w:rPr>
          <w:sz w:val="21"/>
          <w:szCs w:val="21"/>
        </w:rPr>
      </w:pPr>
      <w:r>
        <w:rPr>
          <w:sz w:val="21"/>
          <w:szCs w:val="21"/>
          <w:spacing w:val="5"/>
        </w:rPr>
        <w:t>(4)在连续的两天下午会友，周六不会友</w:t>
      </w:r>
    </w:p>
    <w:p>
      <w:pPr>
        <w:pStyle w:val="BodyText"/>
        <w:ind w:left="519"/>
        <w:spacing w:before="182" w:line="219" w:lineRule="auto"/>
        <w:rPr>
          <w:sz w:val="21"/>
          <w:szCs w:val="21"/>
        </w:rPr>
      </w:pPr>
      <w:r>
        <w:rPr>
          <w:sz w:val="21"/>
          <w:szCs w:val="21"/>
          <w:spacing w:val="5"/>
        </w:rPr>
        <w:t>(5)另外的时段去参观西安的一些旅游景点</w:t>
      </w:r>
    </w:p>
    <w:p>
      <w:pPr>
        <w:pStyle w:val="BodyText"/>
        <w:ind w:left="399"/>
        <w:spacing w:before="191" w:line="219" w:lineRule="auto"/>
        <w:rPr>
          <w:sz w:val="21"/>
          <w:szCs w:val="21"/>
        </w:rPr>
      </w:pPr>
      <w:r>
        <w:rPr>
          <w:sz w:val="21"/>
          <w:szCs w:val="21"/>
          <w:spacing w:val="1"/>
        </w:rPr>
        <w:t>79.按照王教授的计划，则以下哪项有可</w:t>
      </w:r>
      <w:r>
        <w:rPr>
          <w:sz w:val="21"/>
          <w:szCs w:val="21"/>
        </w:rPr>
        <w:t>能为真?</w:t>
      </w:r>
    </w:p>
    <w:p>
      <w:pPr>
        <w:pStyle w:val="BodyText"/>
        <w:ind w:left="399"/>
        <w:spacing w:before="179" w:line="219" w:lineRule="auto"/>
        <w:rPr>
          <w:sz w:val="21"/>
          <w:szCs w:val="21"/>
        </w:rPr>
      </w:pPr>
      <w:r>
        <w:rPr>
          <w:sz w:val="21"/>
          <w:szCs w:val="21"/>
        </w:rPr>
        <w:t>A.王教授周一上午去陕西图书馆古书籍阅览室阅览，周一下午</w:t>
      </w:r>
      <w:r>
        <w:rPr>
          <w:sz w:val="21"/>
          <w:szCs w:val="21"/>
          <w:spacing w:val="-1"/>
        </w:rPr>
        <w:t>会友</w:t>
      </w:r>
    </w:p>
    <w:p>
      <w:pPr>
        <w:pStyle w:val="BodyText"/>
        <w:ind w:left="399" w:right="3360"/>
        <w:spacing w:before="191" w:line="373" w:lineRule="auto"/>
        <w:rPr>
          <w:sz w:val="21"/>
          <w:szCs w:val="21"/>
        </w:rPr>
      </w:pPr>
      <w:r>
        <w:rPr>
          <w:rFonts w:ascii="Times New Roman" w:hAnsi="Times New Roman" w:eastAsia="Times New Roman" w:cs="Times New Roman"/>
          <w:sz w:val="21"/>
          <w:szCs w:val="21"/>
          <w:spacing w:val="1"/>
        </w:rPr>
        <w:t>B.</w:t>
      </w:r>
      <w:r>
        <w:rPr>
          <w:sz w:val="21"/>
          <w:szCs w:val="21"/>
          <w:spacing w:val="1"/>
        </w:rPr>
        <w:t>王教授周一上午去西安的某旅游景点，周二上午去陕</w:t>
      </w:r>
      <w:r>
        <w:rPr>
          <w:sz w:val="21"/>
          <w:szCs w:val="21"/>
        </w:rPr>
        <w:t>西历史博物馆 </w:t>
      </w:r>
      <w:r>
        <w:rPr>
          <w:sz w:val="21"/>
          <w:szCs w:val="21"/>
        </w:rPr>
        <w:t>C.王教授周三上午去陕西历史博物馆，周三下午会友</w:t>
      </w:r>
    </w:p>
    <w:p>
      <w:pPr>
        <w:pStyle w:val="BodyText"/>
        <w:ind w:left="399"/>
        <w:spacing w:before="23" w:line="219" w:lineRule="auto"/>
        <w:rPr>
          <w:sz w:val="21"/>
          <w:szCs w:val="21"/>
        </w:rPr>
      </w:pPr>
      <w:r>
        <w:rPr>
          <w:rFonts w:ascii="Times New Roman" w:hAnsi="Times New Roman" w:eastAsia="Times New Roman" w:cs="Times New Roman"/>
          <w:sz w:val="21"/>
          <w:szCs w:val="21"/>
          <w:spacing w:val="1"/>
        </w:rPr>
        <w:t>D.</w:t>
      </w:r>
      <w:r>
        <w:rPr>
          <w:sz w:val="21"/>
          <w:szCs w:val="21"/>
          <w:spacing w:val="1"/>
        </w:rPr>
        <w:t>王教授周五上午和下午都去西安的一些旅游景点参观</w:t>
      </w:r>
    </w:p>
    <w:p>
      <w:pPr>
        <w:spacing w:line="219" w:lineRule="auto"/>
        <w:sectPr>
          <w:footerReference w:type="default" r:id="rId61"/>
          <w:pgSz w:w="11910" w:h="16840"/>
          <w:pgMar w:top="995" w:right="920" w:bottom="582" w:left="920" w:header="0" w:footer="453" w:gutter="0"/>
        </w:sectPr>
        <w:rPr>
          <w:sz w:val="21"/>
          <w:szCs w:val="21"/>
        </w:rPr>
      </w:pPr>
    </w:p>
    <w:p>
      <w:pPr>
        <w:pStyle w:val="BodyText"/>
        <w:ind w:left="429"/>
        <w:spacing w:before="41" w:line="219" w:lineRule="auto"/>
        <w:rPr>
          <w:sz w:val="21"/>
          <w:szCs w:val="21"/>
        </w:rPr>
      </w:pPr>
      <w:r>
        <w:rPr>
          <w:sz w:val="21"/>
          <w:szCs w:val="21"/>
          <w:spacing w:val="-1"/>
        </w:rPr>
        <w:t>80.按照王教授的计划，下面哪一天他一定会友?</w:t>
      </w:r>
    </w:p>
    <w:p>
      <w:pPr>
        <w:pStyle w:val="BodyText"/>
        <w:ind w:left="429"/>
        <w:spacing w:before="205" w:line="222" w:lineRule="auto"/>
        <w:rPr>
          <w:sz w:val="21"/>
          <w:szCs w:val="21"/>
        </w:rPr>
      </w:pPr>
      <w:r>
        <w:rPr>
          <w:rFonts w:ascii="Times New Roman" w:hAnsi="Times New Roman" w:eastAsia="Times New Roman" w:cs="Times New Roman"/>
          <w:sz w:val="21"/>
          <w:szCs w:val="21"/>
          <w:spacing w:val="-5"/>
        </w:rPr>
        <w:t>A.</w:t>
      </w:r>
      <w:r>
        <w:rPr>
          <w:sz w:val="21"/>
          <w:szCs w:val="21"/>
          <w:spacing w:val="-5"/>
        </w:rPr>
        <w:t>周</w:t>
      </w:r>
      <w:r>
        <w:rPr>
          <w:sz w:val="21"/>
          <w:szCs w:val="21"/>
          <w:spacing w:val="-33"/>
        </w:rPr>
        <w:t xml:space="preserve"> </w:t>
      </w:r>
      <w:r>
        <w:rPr>
          <w:sz w:val="21"/>
          <w:szCs w:val="21"/>
          <w:spacing w:val="-5"/>
        </w:rPr>
        <w:t>一</w:t>
      </w:r>
      <w:r>
        <w:rPr>
          <w:sz w:val="21"/>
          <w:szCs w:val="21"/>
          <w:spacing w:val="19"/>
        </w:rPr>
        <w:t xml:space="preserve">  </w:t>
      </w:r>
      <w:r>
        <w:rPr>
          <w:rFonts w:ascii="Times New Roman" w:hAnsi="Times New Roman" w:eastAsia="Times New Roman" w:cs="Times New Roman"/>
          <w:sz w:val="21"/>
          <w:szCs w:val="21"/>
          <w:spacing w:val="-5"/>
        </w:rPr>
        <w:t>B.</w:t>
      </w:r>
      <w:r>
        <w:rPr>
          <w:rFonts w:ascii="Times New Roman" w:hAnsi="Times New Roman" w:eastAsia="Times New Roman" w:cs="Times New Roman"/>
          <w:sz w:val="21"/>
          <w:szCs w:val="21"/>
          <w:spacing w:val="-12"/>
        </w:rPr>
        <w:t xml:space="preserve"> </w:t>
      </w:r>
      <w:r>
        <w:rPr>
          <w:sz w:val="21"/>
          <w:szCs w:val="21"/>
          <w:spacing w:val="-5"/>
        </w:rPr>
        <w:t>周</w:t>
      </w:r>
      <w:r>
        <w:rPr>
          <w:sz w:val="21"/>
          <w:szCs w:val="21"/>
          <w:spacing w:val="-25"/>
        </w:rPr>
        <w:t xml:space="preserve"> </w:t>
      </w:r>
      <w:r>
        <w:rPr>
          <w:sz w:val="21"/>
          <w:szCs w:val="21"/>
          <w:spacing w:val="-5"/>
        </w:rPr>
        <w:t>五</w:t>
      </w:r>
      <w:r>
        <w:rPr>
          <w:sz w:val="21"/>
          <w:szCs w:val="21"/>
          <w:spacing w:val="20"/>
        </w:rPr>
        <w:t xml:space="preserve">  </w:t>
      </w:r>
      <w:r>
        <w:rPr>
          <w:rFonts w:ascii="Times New Roman" w:hAnsi="Times New Roman" w:eastAsia="Times New Roman" w:cs="Times New Roman"/>
          <w:sz w:val="21"/>
          <w:szCs w:val="21"/>
          <w:spacing w:val="-5"/>
        </w:rPr>
        <w:t>C.</w:t>
      </w:r>
      <w:r>
        <w:rPr>
          <w:rFonts w:ascii="Times New Roman" w:hAnsi="Times New Roman" w:eastAsia="Times New Roman" w:cs="Times New Roman"/>
          <w:sz w:val="21"/>
          <w:szCs w:val="21"/>
          <w:spacing w:val="-16"/>
        </w:rPr>
        <w:t xml:space="preserve"> </w:t>
      </w:r>
      <w:r>
        <w:rPr>
          <w:sz w:val="21"/>
          <w:szCs w:val="21"/>
          <w:spacing w:val="-5"/>
        </w:rPr>
        <w:t>周 三  </w:t>
      </w:r>
      <w:r>
        <w:rPr>
          <w:rFonts w:ascii="Times New Roman" w:hAnsi="Times New Roman" w:eastAsia="Times New Roman" w:cs="Times New Roman"/>
          <w:sz w:val="21"/>
          <w:szCs w:val="21"/>
          <w:spacing w:val="-5"/>
        </w:rPr>
        <w:t>D.</w:t>
      </w:r>
      <w:r>
        <w:rPr>
          <w:rFonts w:ascii="Times New Roman" w:hAnsi="Times New Roman" w:eastAsia="Times New Roman" w:cs="Times New Roman"/>
          <w:sz w:val="21"/>
          <w:szCs w:val="21"/>
          <w:spacing w:val="-23"/>
        </w:rPr>
        <w:t xml:space="preserve"> </w:t>
      </w:r>
      <w:r>
        <w:rPr>
          <w:sz w:val="21"/>
          <w:szCs w:val="21"/>
          <w:spacing w:val="-5"/>
        </w:rPr>
        <w:t>周</w:t>
      </w:r>
      <w:r>
        <w:rPr>
          <w:sz w:val="21"/>
          <w:szCs w:val="21"/>
          <w:spacing w:val="-23"/>
        </w:rPr>
        <w:t xml:space="preserve"> </w:t>
      </w:r>
      <w:r>
        <w:rPr>
          <w:sz w:val="21"/>
          <w:szCs w:val="21"/>
          <w:spacing w:val="-5"/>
        </w:rPr>
        <w:t>二</w:t>
      </w:r>
    </w:p>
    <w:p>
      <w:pPr>
        <w:pStyle w:val="BodyText"/>
        <w:ind w:left="429"/>
        <w:spacing w:before="164" w:line="219" w:lineRule="auto"/>
        <w:rPr>
          <w:sz w:val="21"/>
          <w:szCs w:val="21"/>
        </w:rPr>
      </w:pPr>
      <w:r>
        <w:rPr>
          <w:sz w:val="21"/>
          <w:szCs w:val="21"/>
          <w:spacing w:val="-1"/>
        </w:rPr>
        <w:t>81.赵、钱、孙、李、周、吴参加某次考试，成绩各不相同，但其中有</w:t>
      </w:r>
      <w:r>
        <w:rPr>
          <w:sz w:val="21"/>
          <w:szCs w:val="21"/>
          <w:spacing w:val="-2"/>
        </w:rPr>
        <w:t>一人有作弊行为。已知：</w:t>
      </w:r>
    </w:p>
    <w:p>
      <w:pPr>
        <w:pStyle w:val="BodyText"/>
        <w:ind w:left="539"/>
        <w:spacing w:before="190" w:line="219" w:lineRule="auto"/>
        <w:rPr>
          <w:sz w:val="21"/>
          <w:szCs w:val="21"/>
        </w:rPr>
      </w:pPr>
      <w:r>
        <w:rPr>
          <w:sz w:val="21"/>
          <w:szCs w:val="21"/>
          <w:spacing w:val="5"/>
        </w:rPr>
        <w:t>(1)钱的成绩是周和孙成绩的平均数。</w:t>
      </w:r>
    </w:p>
    <w:p>
      <w:pPr>
        <w:pStyle w:val="BodyText"/>
        <w:ind w:left="539"/>
        <w:spacing w:before="181" w:line="219" w:lineRule="auto"/>
        <w:rPr>
          <w:sz w:val="21"/>
          <w:szCs w:val="21"/>
        </w:rPr>
      </w:pPr>
      <w:r>
        <w:rPr>
          <w:sz w:val="21"/>
          <w:szCs w:val="21"/>
          <w:spacing w:val="5"/>
        </w:rPr>
        <w:t>(2)孙的成绩比李差，周的成绩比吴差。</w:t>
      </w:r>
    </w:p>
    <w:p>
      <w:pPr>
        <w:pStyle w:val="BodyText"/>
        <w:ind w:left="539"/>
        <w:spacing w:before="210" w:line="219" w:lineRule="auto"/>
        <w:rPr>
          <w:sz w:val="21"/>
          <w:szCs w:val="21"/>
        </w:rPr>
      </w:pPr>
      <w:r>
        <w:rPr>
          <w:sz w:val="21"/>
          <w:szCs w:val="21"/>
          <w:spacing w:val="3"/>
        </w:rPr>
        <w:t>(3)周和钱的成绩之和与赵和吴的成绩之和相同。</w:t>
      </w:r>
    </w:p>
    <w:p>
      <w:pPr>
        <w:pStyle w:val="BodyText"/>
        <w:ind w:left="539"/>
        <w:spacing w:before="171" w:line="219" w:lineRule="auto"/>
        <w:rPr>
          <w:sz w:val="21"/>
          <w:szCs w:val="21"/>
        </w:rPr>
      </w:pPr>
      <w:r>
        <w:rPr>
          <w:sz w:val="21"/>
          <w:szCs w:val="21"/>
          <w:spacing w:val="6"/>
        </w:rPr>
        <w:t>(4)吴的成绩在钱和孙之间。</w:t>
      </w:r>
    </w:p>
    <w:p>
      <w:pPr>
        <w:pStyle w:val="BodyText"/>
        <w:ind w:left="539"/>
        <w:spacing w:before="191" w:line="219" w:lineRule="auto"/>
        <w:rPr>
          <w:sz w:val="21"/>
          <w:szCs w:val="21"/>
        </w:rPr>
      </w:pPr>
      <w:r>
        <w:rPr>
          <w:sz w:val="21"/>
          <w:szCs w:val="21"/>
          <w:spacing w:val="4"/>
        </w:rPr>
        <w:t>(5)作弊者的成绩高于吴，但不是第一名。</w:t>
      </w:r>
    </w:p>
    <w:p>
      <w:pPr>
        <w:pStyle w:val="BodyText"/>
        <w:ind w:left="429"/>
        <w:spacing w:before="190" w:line="219" w:lineRule="auto"/>
        <w:rPr>
          <w:sz w:val="21"/>
          <w:szCs w:val="21"/>
        </w:rPr>
      </w:pPr>
      <w:r>
        <w:rPr>
          <w:sz w:val="21"/>
          <w:szCs w:val="21"/>
        </w:rPr>
        <w:t>如作弊者被发现且成绩被判为最后一名，则哪</w:t>
      </w:r>
      <w:r>
        <w:rPr>
          <w:sz w:val="21"/>
          <w:szCs w:val="21"/>
          <w:spacing w:val="-1"/>
        </w:rPr>
        <w:t>几个人的名次将会有所上升?</w:t>
      </w:r>
    </w:p>
    <w:p>
      <w:pPr>
        <w:pStyle w:val="BodyText"/>
        <w:ind w:left="429"/>
        <w:spacing w:before="182" w:line="219" w:lineRule="auto"/>
        <w:rPr>
          <w:sz w:val="21"/>
          <w:szCs w:val="21"/>
        </w:rPr>
      </w:pPr>
      <w:r>
        <w:rPr>
          <w:rFonts w:ascii="Times New Roman" w:hAnsi="Times New Roman" w:eastAsia="Times New Roman" w:cs="Times New Roman"/>
          <w:sz w:val="21"/>
          <w:szCs w:val="21"/>
          <w:b/>
          <w:bCs/>
          <w:spacing w:val="6"/>
        </w:rPr>
        <w:t>A.</w:t>
      </w:r>
      <w:r>
        <w:rPr>
          <w:sz w:val="21"/>
          <w:szCs w:val="21"/>
          <w:spacing w:val="6"/>
        </w:rPr>
        <w:t>赵、钱、孙</w:t>
      </w:r>
      <w:r>
        <w:rPr>
          <w:sz w:val="21"/>
          <w:szCs w:val="21"/>
          <w:spacing w:val="39"/>
        </w:rPr>
        <w:t xml:space="preserve">  </w:t>
      </w:r>
      <w:r>
        <w:rPr>
          <w:rFonts w:ascii="Times New Roman" w:hAnsi="Times New Roman" w:eastAsia="Times New Roman" w:cs="Times New Roman"/>
          <w:sz w:val="21"/>
          <w:szCs w:val="21"/>
          <w:spacing w:val="6"/>
        </w:rPr>
        <w:t>B.</w:t>
      </w:r>
      <w:r>
        <w:rPr>
          <w:rFonts w:ascii="Times New Roman" w:hAnsi="Times New Roman" w:eastAsia="Times New Roman" w:cs="Times New Roman"/>
          <w:sz w:val="21"/>
          <w:szCs w:val="21"/>
          <w:spacing w:val="-11"/>
        </w:rPr>
        <w:t xml:space="preserve"> </w:t>
      </w:r>
      <w:r>
        <w:rPr>
          <w:sz w:val="21"/>
          <w:szCs w:val="21"/>
          <w:spacing w:val="6"/>
        </w:rPr>
        <w:t>孙、周、吴  </w:t>
      </w:r>
      <w:r>
        <w:rPr>
          <w:rFonts w:ascii="Times New Roman" w:hAnsi="Times New Roman" w:eastAsia="Times New Roman" w:cs="Times New Roman"/>
          <w:sz w:val="21"/>
          <w:szCs w:val="21"/>
          <w:spacing w:val="6"/>
        </w:rPr>
        <w:t>C.</w:t>
      </w:r>
      <w:r>
        <w:rPr>
          <w:rFonts w:ascii="Times New Roman" w:hAnsi="Times New Roman" w:eastAsia="Times New Roman" w:cs="Times New Roman"/>
          <w:sz w:val="21"/>
          <w:szCs w:val="21"/>
          <w:spacing w:val="-27"/>
        </w:rPr>
        <w:t xml:space="preserve"> </w:t>
      </w:r>
      <w:r>
        <w:rPr>
          <w:sz w:val="21"/>
          <w:szCs w:val="21"/>
          <w:spacing w:val="6"/>
        </w:rPr>
        <w:t>赵、孙、李、周</w:t>
      </w:r>
      <w:r>
        <w:rPr>
          <w:sz w:val="21"/>
          <w:szCs w:val="21"/>
          <w:spacing w:val="22"/>
        </w:rPr>
        <w:t xml:space="preserve">  </w:t>
      </w:r>
      <w:r>
        <w:rPr>
          <w:rFonts w:ascii="Times New Roman" w:hAnsi="Times New Roman" w:eastAsia="Times New Roman" w:cs="Times New Roman"/>
          <w:sz w:val="21"/>
          <w:szCs w:val="21"/>
          <w:spacing w:val="6"/>
        </w:rPr>
        <w:t>D</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spacing w:val="-22"/>
        </w:rPr>
        <w:t xml:space="preserve"> </w:t>
      </w:r>
      <w:r>
        <w:rPr>
          <w:sz w:val="21"/>
          <w:szCs w:val="21"/>
          <w:spacing w:val="5"/>
        </w:rPr>
        <w:t>赵、钱、周、吴</w:t>
      </w:r>
    </w:p>
    <w:p>
      <w:pPr>
        <w:pStyle w:val="BodyText"/>
        <w:ind w:right="12" w:firstLine="429"/>
        <w:spacing w:before="181" w:line="320" w:lineRule="auto"/>
        <w:rPr>
          <w:sz w:val="21"/>
          <w:szCs w:val="21"/>
        </w:rPr>
      </w:pPr>
      <w:r>
        <w:rPr>
          <w:rFonts w:ascii="Times New Roman" w:hAnsi="Times New Roman" w:eastAsia="Times New Roman" w:cs="Times New Roman"/>
          <w:sz w:val="21"/>
          <w:szCs w:val="21"/>
          <w:b/>
          <w:bCs/>
          <w:spacing w:val="2"/>
        </w:rPr>
        <w:t>82. </w:t>
      </w:r>
      <w:r>
        <w:rPr>
          <w:sz w:val="21"/>
          <w:szCs w:val="21"/>
          <w:spacing w:val="2"/>
        </w:rPr>
        <w:t>主动收入，是指需持续付出劳动才能得到的固定收入，最大的特点</w:t>
      </w:r>
      <w:r>
        <w:rPr>
          <w:sz w:val="21"/>
          <w:szCs w:val="21"/>
          <w:spacing w:val="1"/>
        </w:rPr>
        <w:t>是必须花费时间和精力去获得。与</w:t>
      </w:r>
      <w:r>
        <w:rPr>
          <w:sz w:val="21"/>
          <w:szCs w:val="21"/>
        </w:rPr>
        <w:t xml:space="preserve"> </w:t>
      </w:r>
      <w:r>
        <w:rPr>
          <w:sz w:val="21"/>
          <w:szCs w:val="21"/>
          <w:spacing w:val="-1"/>
        </w:rPr>
        <w:t>之相对的是被动收入，是指不需要花费多少时间精力就可以自动获得的收入。</w:t>
      </w:r>
    </w:p>
    <w:p>
      <w:pPr>
        <w:pStyle w:val="BodyText"/>
        <w:ind w:left="429"/>
        <w:spacing w:before="92" w:line="219" w:lineRule="auto"/>
        <w:rPr>
          <w:sz w:val="21"/>
          <w:szCs w:val="21"/>
        </w:rPr>
      </w:pPr>
      <w:r>
        <w:rPr>
          <w:sz w:val="21"/>
          <w:szCs w:val="21"/>
        </w:rPr>
        <w:t>根据上述定义，以下判断不正确的是?</w:t>
      </w:r>
    </w:p>
    <w:p>
      <w:pPr>
        <w:pStyle w:val="BodyText"/>
        <w:ind w:left="429"/>
        <w:spacing w:before="191" w:line="219" w:lineRule="auto"/>
        <w:rPr>
          <w:sz w:val="21"/>
          <w:szCs w:val="21"/>
        </w:rPr>
      </w:pPr>
      <w:r>
        <w:rPr>
          <w:sz w:val="21"/>
          <w:szCs w:val="21"/>
          <w:spacing w:val="1"/>
        </w:rPr>
        <w:t>A.每月的薪水属于主动收入</w:t>
      </w:r>
      <w:r>
        <w:rPr>
          <w:sz w:val="21"/>
          <w:szCs w:val="21"/>
        </w:rPr>
        <w:t xml:space="preserve">                    </w:t>
      </w:r>
      <w:r>
        <w:rPr>
          <w:rFonts w:ascii="Times New Roman" w:hAnsi="Times New Roman" w:eastAsia="Times New Roman" w:cs="Times New Roman"/>
          <w:sz w:val="21"/>
          <w:szCs w:val="21"/>
          <w:spacing w:val="1"/>
        </w:rPr>
        <w:t>B.</w:t>
      </w:r>
      <w:r>
        <w:rPr>
          <w:sz w:val="21"/>
          <w:szCs w:val="21"/>
          <w:spacing w:val="1"/>
        </w:rPr>
        <w:t>每月收的房租属于被</w:t>
      </w:r>
      <w:r>
        <w:rPr>
          <w:sz w:val="21"/>
          <w:szCs w:val="21"/>
        </w:rPr>
        <w:t>动收入</w:t>
      </w:r>
    </w:p>
    <w:p>
      <w:pPr>
        <w:pStyle w:val="BodyText"/>
        <w:ind w:left="429"/>
        <w:spacing w:before="191" w:line="219" w:lineRule="auto"/>
        <w:rPr>
          <w:sz w:val="21"/>
          <w:szCs w:val="21"/>
        </w:rPr>
      </w:pPr>
      <w:r>
        <w:rPr>
          <w:sz w:val="21"/>
          <w:szCs w:val="21"/>
        </w:rPr>
        <w:t>C.每年的存款利息属于主动收入                D.每月的退休金属于被动收入</w:t>
      </w:r>
    </w:p>
    <w:p>
      <w:pPr>
        <w:pStyle w:val="BodyText"/>
        <w:ind w:right="7" w:firstLine="432"/>
        <w:spacing w:before="181" w:line="303" w:lineRule="auto"/>
        <w:rPr>
          <w:sz w:val="21"/>
          <w:szCs w:val="21"/>
        </w:rPr>
      </w:pPr>
      <w:r>
        <w:rPr>
          <w:sz w:val="21"/>
          <w:szCs w:val="21"/>
          <w:b/>
          <w:bCs/>
          <w:spacing w:val="2"/>
        </w:rPr>
        <w:t>83.</w:t>
      </w:r>
      <w:r>
        <w:rPr>
          <w:sz w:val="21"/>
          <w:szCs w:val="21"/>
          <w:spacing w:val="2"/>
        </w:rPr>
        <w:t>体育旅游是指人们以参与和观看体育运动为目的，或以体育为</w:t>
      </w:r>
      <w:r>
        <w:rPr>
          <w:sz w:val="21"/>
          <w:szCs w:val="21"/>
          <w:spacing w:val="1"/>
        </w:rPr>
        <w:t>主要内容的一种旅游活动形式，具有明</w:t>
      </w:r>
      <w:r>
        <w:rPr>
          <w:sz w:val="21"/>
          <w:szCs w:val="21"/>
        </w:rPr>
        <w:t xml:space="preserve"> </w:t>
      </w:r>
      <w:r>
        <w:rPr>
          <w:sz w:val="21"/>
          <w:szCs w:val="21"/>
          <w:spacing w:val="-2"/>
        </w:rPr>
        <w:t>显的娱乐性、健身性、参与性以及观赏性等特征。</w:t>
      </w:r>
    </w:p>
    <w:p>
      <w:pPr>
        <w:pStyle w:val="BodyText"/>
        <w:ind w:left="429"/>
        <w:spacing w:before="110" w:line="219" w:lineRule="auto"/>
        <w:rPr>
          <w:sz w:val="21"/>
          <w:szCs w:val="21"/>
        </w:rPr>
      </w:pPr>
      <w:r>
        <w:rPr>
          <w:sz w:val="21"/>
          <w:szCs w:val="21"/>
          <w:spacing w:val="-1"/>
        </w:rPr>
        <w:t>根据上述定义，以下属于体育旅游的是</w:t>
      </w:r>
    </w:p>
    <w:p>
      <w:pPr>
        <w:pStyle w:val="BodyText"/>
        <w:ind w:left="429" w:right="3131"/>
        <w:spacing w:before="189" w:line="378" w:lineRule="auto"/>
        <w:jc w:val="both"/>
        <w:rPr>
          <w:sz w:val="21"/>
          <w:szCs w:val="21"/>
        </w:rPr>
      </w:pPr>
      <w:r>
        <w:rPr>
          <w:rFonts w:ascii="Times New Roman" w:hAnsi="Times New Roman" w:eastAsia="Times New Roman" w:cs="Times New Roman"/>
          <w:sz w:val="21"/>
          <w:szCs w:val="21"/>
          <w:b/>
          <w:bCs/>
          <w:color w:val="060906"/>
        </w:rPr>
        <w:t>A.</w:t>
      </w:r>
      <w:r>
        <w:rPr>
          <w:sz w:val="21"/>
          <w:szCs w:val="21"/>
        </w:rPr>
        <w:t>北京奥运期间各国游客络绎不绝，欣赏赛事的同时领略</w:t>
      </w:r>
      <w:r>
        <w:rPr>
          <w:sz w:val="21"/>
          <w:szCs w:val="21"/>
          <w:spacing w:val="-1"/>
        </w:rPr>
        <w:t>北京风土人情</w:t>
      </w:r>
      <w:r>
        <w:rPr>
          <w:sz w:val="21"/>
          <w:szCs w:val="21"/>
        </w:rPr>
        <w:t xml:space="preserve"> </w:t>
      </w:r>
      <w:r>
        <w:rPr>
          <w:rFonts w:ascii="Times New Roman" w:hAnsi="Times New Roman" w:eastAsia="Times New Roman" w:cs="Times New Roman"/>
          <w:sz w:val="21"/>
          <w:szCs w:val="21"/>
          <w:b/>
          <w:bCs/>
          <w:color w:val="060906"/>
          <w:spacing w:val="1"/>
        </w:rPr>
        <w:t>B.</w:t>
      </w:r>
      <w:r>
        <w:rPr>
          <w:sz w:val="21"/>
          <w:szCs w:val="21"/>
          <w:spacing w:val="1"/>
        </w:rPr>
        <w:t>世界杯赛事期间，小镇夜晚的大排档格外热闹，很多</w:t>
      </w:r>
      <w:r>
        <w:rPr>
          <w:sz w:val="21"/>
          <w:szCs w:val="21"/>
        </w:rPr>
        <w:t>人边看球边撸串 </w:t>
      </w:r>
      <w:r>
        <w:rPr>
          <w:sz w:val="21"/>
          <w:szCs w:val="21"/>
          <w:b/>
          <w:bCs/>
          <w:color w:val="060906"/>
        </w:rPr>
        <w:t>C.</w:t>
      </w:r>
      <w:r>
        <w:rPr>
          <w:sz w:val="21"/>
          <w:szCs w:val="21"/>
        </w:rPr>
        <w:t>小李买了张机票飞往巴西，想偶遇自己的偶像球星罗纳尔多</w:t>
      </w:r>
    </w:p>
    <w:p>
      <w:pPr>
        <w:pStyle w:val="BodyText"/>
        <w:ind w:left="432"/>
        <w:spacing w:before="21" w:line="219" w:lineRule="auto"/>
        <w:rPr>
          <w:sz w:val="21"/>
          <w:szCs w:val="21"/>
        </w:rPr>
      </w:pPr>
      <w:r>
        <w:rPr>
          <w:sz w:val="21"/>
          <w:szCs w:val="21"/>
          <w:b/>
          <w:bCs/>
          <w:color w:val="060906"/>
        </w:rPr>
        <w:t>D.</w:t>
      </w:r>
      <w:r>
        <w:rPr>
          <w:sz w:val="21"/>
          <w:szCs w:val="21"/>
        </w:rPr>
        <w:t>某地“村超”开幕式现场表演和足球比赛吸引了各地民众线上观看</w:t>
      </w:r>
    </w:p>
    <w:p>
      <w:pPr>
        <w:pStyle w:val="BodyText"/>
        <w:ind w:right="21" w:firstLine="429"/>
        <w:spacing w:before="191" w:line="322" w:lineRule="auto"/>
        <w:rPr>
          <w:sz w:val="21"/>
          <w:szCs w:val="21"/>
        </w:rPr>
      </w:pPr>
      <w:r>
        <w:rPr>
          <w:rFonts w:ascii="Times New Roman" w:hAnsi="Times New Roman" w:eastAsia="Times New Roman" w:cs="Times New Roman"/>
          <w:sz w:val="21"/>
          <w:szCs w:val="21"/>
          <w:b/>
          <w:bCs/>
          <w:spacing w:val="2"/>
        </w:rPr>
        <w:t>84. </w:t>
      </w:r>
      <w:r>
        <w:rPr>
          <w:sz w:val="21"/>
          <w:szCs w:val="21"/>
          <w:spacing w:val="2"/>
        </w:rPr>
        <w:t>个性化契约是由雇佣者与被雇佣者通过谈判协</w:t>
      </w:r>
      <w:r>
        <w:rPr>
          <w:sz w:val="21"/>
          <w:szCs w:val="21"/>
          <w:spacing w:val="1"/>
        </w:rPr>
        <w:t>商的方式达成的一种满足双方利益的、非标准化的灵活</w:t>
      </w:r>
      <w:r>
        <w:rPr>
          <w:sz w:val="21"/>
          <w:szCs w:val="21"/>
        </w:rPr>
        <w:t xml:space="preserve"> </w:t>
      </w:r>
      <w:r>
        <w:rPr>
          <w:sz w:val="21"/>
          <w:szCs w:val="21"/>
          <w:spacing w:val="-1"/>
        </w:rPr>
        <w:t>工作安排。</w:t>
      </w:r>
    </w:p>
    <w:p>
      <w:pPr>
        <w:pStyle w:val="BodyText"/>
        <w:ind w:left="429"/>
        <w:spacing w:before="69" w:line="219" w:lineRule="auto"/>
        <w:rPr>
          <w:sz w:val="21"/>
          <w:szCs w:val="21"/>
        </w:rPr>
      </w:pPr>
      <w:r>
        <w:rPr>
          <w:sz w:val="21"/>
          <w:szCs w:val="21"/>
          <w:spacing w:val="-1"/>
        </w:rPr>
        <w:t>根据上述定义，以下体现出个性化契约的是</w:t>
      </w:r>
    </w:p>
    <w:p>
      <w:pPr>
        <w:pStyle w:val="BodyText"/>
        <w:ind w:firstLine="429"/>
        <w:spacing w:before="179" w:line="330" w:lineRule="auto"/>
        <w:rPr>
          <w:sz w:val="21"/>
          <w:szCs w:val="21"/>
        </w:rPr>
      </w:pPr>
      <w:r>
        <w:rPr>
          <w:rFonts w:ascii="Times New Roman" w:hAnsi="Times New Roman" w:eastAsia="Times New Roman" w:cs="Times New Roman"/>
          <w:sz w:val="21"/>
          <w:szCs w:val="21"/>
        </w:rPr>
        <w:t>A.</w:t>
      </w:r>
      <w:r>
        <w:rPr>
          <w:sz w:val="21"/>
          <w:szCs w:val="21"/>
        </w:rPr>
        <w:t>李老师和学生们通过协商，制定了个性化作业规则，每次月考满分的学生，接下来一个月</w:t>
      </w:r>
      <w:r>
        <w:rPr>
          <w:sz w:val="21"/>
          <w:szCs w:val="21"/>
          <w:spacing w:val="-1"/>
        </w:rPr>
        <w:t>可以自由选择</w:t>
      </w:r>
      <w:r>
        <w:rPr>
          <w:sz w:val="21"/>
          <w:szCs w:val="21"/>
        </w:rPr>
        <w:t xml:space="preserve"> </w:t>
      </w:r>
      <w:r>
        <w:rPr>
          <w:sz w:val="21"/>
          <w:szCs w:val="21"/>
          <w:spacing w:val="-2"/>
        </w:rPr>
        <w:t>是否写数学作业</w:t>
      </w:r>
    </w:p>
    <w:p>
      <w:pPr>
        <w:pStyle w:val="BodyText"/>
        <w:ind w:right="10" w:firstLine="429"/>
        <w:spacing w:before="60" w:line="330" w:lineRule="auto"/>
        <w:rPr>
          <w:sz w:val="21"/>
          <w:szCs w:val="21"/>
        </w:rPr>
      </w:pPr>
      <w:r>
        <w:rPr>
          <w:rFonts w:ascii="Times New Roman" w:hAnsi="Times New Roman" w:eastAsia="Times New Roman" w:cs="Times New Roman"/>
          <w:sz w:val="21"/>
          <w:szCs w:val="21"/>
        </w:rPr>
        <w:t>B.</w:t>
      </w:r>
      <w:r>
        <w:rPr>
          <w:sz w:val="21"/>
          <w:szCs w:val="21"/>
        </w:rPr>
        <w:t>王经理的妻子生病急需照顾，王经理提出居家办公三个月，老板同意，但要求他每周来公司半</w:t>
      </w:r>
      <w:r>
        <w:rPr>
          <w:sz w:val="21"/>
          <w:szCs w:val="21"/>
          <w:spacing w:val="-1"/>
        </w:rPr>
        <w:t>天，王经</w:t>
      </w:r>
      <w:r>
        <w:rPr>
          <w:sz w:val="21"/>
          <w:szCs w:val="21"/>
        </w:rPr>
        <w:t xml:space="preserve"> </w:t>
      </w:r>
      <w:r>
        <w:rPr>
          <w:sz w:val="21"/>
          <w:szCs w:val="21"/>
          <w:spacing w:val="-2"/>
        </w:rPr>
        <w:t>理表示可以做到</w:t>
      </w:r>
    </w:p>
    <w:p>
      <w:pPr>
        <w:pStyle w:val="BodyText"/>
        <w:ind w:right="8" w:firstLine="429"/>
        <w:spacing w:before="69" w:line="305" w:lineRule="auto"/>
        <w:rPr>
          <w:sz w:val="21"/>
          <w:szCs w:val="21"/>
        </w:rPr>
      </w:pPr>
      <w:r>
        <w:rPr>
          <w:sz w:val="21"/>
          <w:szCs w:val="21"/>
        </w:rPr>
        <w:t>C.某公司规定，哺乳期的女员工可选择弹性工作时间，自行</w:t>
      </w:r>
      <w:r>
        <w:rPr>
          <w:sz w:val="21"/>
          <w:szCs w:val="21"/>
          <w:spacing w:val="-1"/>
        </w:rPr>
        <w:t>决定到岗和离岗时间，只需要保证每日在岗不</w:t>
      </w:r>
      <w:r>
        <w:rPr>
          <w:sz w:val="21"/>
          <w:szCs w:val="21"/>
        </w:rPr>
        <w:t xml:space="preserve"> </w:t>
      </w:r>
      <w:r>
        <w:rPr>
          <w:sz w:val="21"/>
          <w:szCs w:val="21"/>
          <w:spacing w:val="14"/>
        </w:rPr>
        <w:t>少于6小时即可</w:t>
      </w:r>
    </w:p>
    <w:p>
      <w:pPr>
        <w:pStyle w:val="BodyText"/>
        <w:ind w:right="8" w:firstLine="429"/>
        <w:spacing w:before="127" w:line="285" w:lineRule="auto"/>
        <w:rPr>
          <w:sz w:val="21"/>
          <w:szCs w:val="21"/>
        </w:rPr>
      </w:pPr>
      <w:r>
        <w:rPr>
          <w:rFonts w:ascii="Times New Roman" w:hAnsi="Times New Roman" w:eastAsia="Times New Roman" w:cs="Times New Roman"/>
          <w:sz w:val="21"/>
          <w:szCs w:val="21"/>
        </w:rPr>
        <w:t>D.</w:t>
      </w:r>
      <w:r>
        <w:rPr>
          <w:sz w:val="21"/>
          <w:szCs w:val="21"/>
        </w:rPr>
        <w:t>某公司需搬迁到城市另一端，发现很多员工因通勤困难考虑离职，于是</w:t>
      </w:r>
      <w:r>
        <w:rPr>
          <w:sz w:val="21"/>
          <w:szCs w:val="21"/>
          <w:spacing w:val="-1"/>
        </w:rPr>
        <w:t>宣布为有需要的员工在办公地点</w:t>
      </w:r>
      <w:r>
        <w:rPr>
          <w:sz w:val="21"/>
          <w:szCs w:val="21"/>
        </w:rPr>
        <w:t xml:space="preserve"> </w:t>
      </w:r>
      <w:r>
        <w:rPr>
          <w:sz w:val="21"/>
          <w:szCs w:val="21"/>
          <w:spacing w:val="3"/>
        </w:rPr>
        <w:t>附近安排宿舍</w:t>
      </w:r>
    </w:p>
    <w:p>
      <w:pPr>
        <w:pStyle w:val="BodyText"/>
        <w:ind w:right="1" w:firstLine="429"/>
        <w:spacing w:before="161" w:line="312" w:lineRule="auto"/>
        <w:rPr>
          <w:sz w:val="21"/>
          <w:szCs w:val="21"/>
        </w:rPr>
      </w:pPr>
      <w:r>
        <w:rPr>
          <w:rFonts w:ascii="Times New Roman" w:hAnsi="Times New Roman" w:eastAsia="Times New Roman" w:cs="Times New Roman"/>
          <w:sz w:val="21"/>
          <w:szCs w:val="21"/>
          <w:spacing w:val="2"/>
        </w:rPr>
        <w:t>85. </w:t>
      </w:r>
      <w:r>
        <w:rPr>
          <w:sz w:val="21"/>
          <w:szCs w:val="21"/>
          <w:spacing w:val="2"/>
        </w:rPr>
        <w:t>生态位是指每个个体或种群在种群或群落中的时空位置及功能关系。生态位重叠是指两个或</w:t>
      </w:r>
      <w:r>
        <w:rPr>
          <w:sz w:val="21"/>
          <w:szCs w:val="21"/>
          <w:spacing w:val="1"/>
        </w:rPr>
        <w:t>两个以上</w:t>
      </w:r>
      <w:r>
        <w:rPr>
          <w:sz w:val="21"/>
          <w:szCs w:val="21"/>
        </w:rPr>
        <w:t xml:space="preserve"> </w:t>
      </w:r>
      <w:r>
        <w:rPr>
          <w:sz w:val="21"/>
          <w:szCs w:val="21"/>
          <w:spacing w:val="-2"/>
        </w:rPr>
        <w:t>生态位相似的物种生活于同一空间时分享或竟争共同资源的现象。</w:t>
      </w:r>
    </w:p>
    <w:p>
      <w:pPr>
        <w:spacing w:line="312" w:lineRule="auto"/>
        <w:sectPr>
          <w:footerReference w:type="default" r:id="rId62"/>
          <w:pgSz w:w="11910" w:h="16840"/>
          <w:pgMar w:top="985" w:right="939" w:bottom="565" w:left="890" w:header="0" w:footer="416" w:gutter="0"/>
        </w:sectPr>
        <w:rPr>
          <w:sz w:val="21"/>
          <w:szCs w:val="21"/>
        </w:rPr>
      </w:pPr>
    </w:p>
    <w:p>
      <w:pPr>
        <w:pStyle w:val="BodyText"/>
        <w:ind w:left="409"/>
        <w:spacing w:before="42" w:line="219" w:lineRule="auto"/>
        <w:rPr>
          <w:sz w:val="21"/>
          <w:szCs w:val="21"/>
        </w:rPr>
      </w:pPr>
      <w:r>
        <w:rPr>
          <w:sz w:val="21"/>
          <w:szCs w:val="21"/>
          <w:spacing w:val="-1"/>
        </w:rPr>
        <w:t>根据上述定义，以下不存在生态位重叠的是?</w:t>
      </w:r>
    </w:p>
    <w:p>
      <w:pPr>
        <w:pStyle w:val="BodyText"/>
        <w:ind w:left="409"/>
        <w:spacing w:before="170" w:line="219" w:lineRule="auto"/>
        <w:rPr>
          <w:sz w:val="21"/>
          <w:szCs w:val="21"/>
        </w:rPr>
      </w:pPr>
      <w:r>
        <w:rPr>
          <w:rFonts w:ascii="Times New Roman" w:hAnsi="Times New Roman" w:eastAsia="Times New Roman" w:cs="Times New Roman"/>
          <w:sz w:val="21"/>
          <w:szCs w:val="21"/>
          <w:color w:val="020402"/>
        </w:rPr>
        <w:t>A.</w:t>
      </w:r>
      <w:r>
        <w:rPr>
          <w:sz w:val="21"/>
          <w:szCs w:val="21"/>
        </w:rPr>
        <w:t>深海的蓝鲸与鲨鱼共同分享同一片海域</w:t>
      </w:r>
    </w:p>
    <w:p>
      <w:pPr>
        <w:pStyle w:val="BodyText"/>
        <w:ind w:left="409" w:right="2713"/>
        <w:spacing w:before="191" w:line="373" w:lineRule="auto"/>
        <w:jc w:val="both"/>
        <w:rPr>
          <w:sz w:val="21"/>
          <w:szCs w:val="21"/>
        </w:rPr>
      </w:pPr>
      <w:r>
        <w:rPr>
          <w:rFonts w:ascii="Times New Roman" w:hAnsi="Times New Roman" w:eastAsia="Times New Roman" w:cs="Times New Roman"/>
          <w:sz w:val="21"/>
          <w:szCs w:val="21"/>
          <w:color w:val="020402"/>
          <w:spacing w:val="1"/>
        </w:rPr>
        <w:t>B.</w:t>
      </w:r>
      <w:r>
        <w:rPr>
          <w:sz w:val="21"/>
          <w:szCs w:val="21"/>
          <w:spacing w:val="1"/>
        </w:rPr>
        <w:t>老虎和豹子都喜欢生活在植被茂盛且猎物数量种类</w:t>
      </w:r>
      <w:r>
        <w:rPr>
          <w:sz w:val="21"/>
          <w:szCs w:val="21"/>
        </w:rPr>
        <w:t>都非常多的同一片森林 </w:t>
      </w:r>
      <w:r>
        <w:rPr>
          <w:rFonts w:ascii="Times New Roman" w:hAnsi="Times New Roman" w:eastAsia="Times New Roman" w:cs="Times New Roman"/>
          <w:sz w:val="21"/>
          <w:szCs w:val="21"/>
          <w:spacing w:val="-1"/>
        </w:rPr>
        <w:t>C.5</w:t>
      </w:r>
      <w:r>
        <w:rPr>
          <w:rFonts w:ascii="Times New Roman" w:hAnsi="Times New Roman" w:eastAsia="Times New Roman" w:cs="Times New Roman"/>
          <w:sz w:val="21"/>
          <w:szCs w:val="21"/>
          <w:spacing w:val="34"/>
          <w:w w:val="101"/>
        </w:rPr>
        <w:t xml:space="preserve"> </w:t>
      </w:r>
      <w:r>
        <w:rPr>
          <w:sz w:val="21"/>
          <w:szCs w:val="21"/>
          <w:spacing w:val="-1"/>
        </w:rPr>
        <w:t>种鸣禽在针叶林里一起生活，均以昆虫为食，对营巢地点也有相似要求</w:t>
      </w:r>
      <w:r>
        <w:rPr>
          <w:sz w:val="21"/>
          <w:szCs w:val="21"/>
        </w:rPr>
        <w:t xml:space="preserve"> </w:t>
      </w:r>
      <w:r>
        <w:rPr>
          <w:rFonts w:ascii="Times New Roman" w:hAnsi="Times New Roman" w:eastAsia="Times New Roman" w:cs="Times New Roman"/>
          <w:sz w:val="21"/>
          <w:szCs w:val="21"/>
          <w:color w:val="020402"/>
        </w:rPr>
        <w:t>D.</w:t>
      </w:r>
      <w:r>
        <w:rPr>
          <w:sz w:val="21"/>
          <w:szCs w:val="21"/>
        </w:rPr>
        <w:t>非洲大草原上的牛羚和斑马都以草为食</w:t>
      </w:r>
    </w:p>
    <w:p>
      <w:pPr>
        <w:pStyle w:val="BodyText"/>
        <w:ind w:right="7" w:firstLine="409"/>
        <w:spacing w:before="27" w:line="325" w:lineRule="auto"/>
        <w:jc w:val="both"/>
        <w:rPr>
          <w:sz w:val="21"/>
          <w:szCs w:val="21"/>
        </w:rPr>
      </w:pPr>
      <w:r>
        <w:rPr>
          <w:sz w:val="21"/>
          <w:szCs w:val="21"/>
          <w:spacing w:val="2"/>
        </w:rPr>
        <w:t>86.薄暮效应，指人眼视觉在光线减弱时，会从优先</w:t>
      </w:r>
      <w:r>
        <w:rPr>
          <w:sz w:val="21"/>
          <w:szCs w:val="21"/>
          <w:spacing w:val="1"/>
        </w:rPr>
        <w:t>感知色彩转为优先感知明暗，从而产生无法辨别色彩</w:t>
      </w:r>
      <w:r>
        <w:rPr>
          <w:sz w:val="21"/>
          <w:szCs w:val="21"/>
        </w:rPr>
        <w:t xml:space="preserve"> </w:t>
      </w:r>
      <w:r>
        <w:rPr>
          <w:sz w:val="21"/>
          <w:szCs w:val="21"/>
        </w:rPr>
        <w:t>的视觉现象。明度是眼睛对光源和物体表面的明</w:t>
      </w:r>
      <w:r>
        <w:rPr>
          <w:sz w:val="21"/>
          <w:szCs w:val="21"/>
          <w:spacing w:val="-1"/>
        </w:rPr>
        <w:t>暗程度的感觉，主要是由光线强弱决定的一种视觉经验。在明</w:t>
      </w:r>
      <w:r>
        <w:rPr>
          <w:sz w:val="21"/>
          <w:szCs w:val="21"/>
        </w:rPr>
        <w:t xml:space="preserve"> </w:t>
      </w:r>
      <w:r>
        <w:rPr>
          <w:sz w:val="21"/>
          <w:szCs w:val="21"/>
          <w:spacing w:val="2"/>
        </w:rPr>
        <w:t>亮光线下，红色与蓝色明度相近，在昏暗光线下，蓝色比红色明度强16倍。</w:t>
      </w:r>
    </w:p>
    <w:p>
      <w:pPr>
        <w:pStyle w:val="BodyText"/>
        <w:ind w:left="409"/>
        <w:spacing w:before="100" w:line="219" w:lineRule="auto"/>
        <w:rPr>
          <w:sz w:val="21"/>
          <w:szCs w:val="21"/>
        </w:rPr>
      </w:pPr>
      <w:r>
        <w:rPr>
          <w:sz w:val="21"/>
          <w:szCs w:val="21"/>
          <w:spacing w:val="-1"/>
        </w:rPr>
        <w:t>根据上述定义，以下没有呈现出薄暮效应的是</w:t>
      </w:r>
    </w:p>
    <w:p>
      <w:pPr>
        <w:pStyle w:val="BodyText"/>
        <w:ind w:right="16" w:firstLine="412"/>
        <w:spacing w:before="170" w:line="321" w:lineRule="auto"/>
        <w:rPr>
          <w:sz w:val="21"/>
          <w:szCs w:val="21"/>
        </w:rPr>
      </w:pPr>
      <w:r>
        <w:rPr>
          <w:sz w:val="21"/>
          <w:szCs w:val="21"/>
          <w:b/>
          <w:bCs/>
          <w:spacing w:val="-1"/>
        </w:rPr>
        <w:t>A.</w:t>
      </w:r>
      <w:r>
        <w:rPr>
          <w:sz w:val="21"/>
          <w:szCs w:val="21"/>
          <w:spacing w:val="-1"/>
        </w:rPr>
        <w:t>卡车司机在黄昏时发生了事故。司机坚称当时自己精神专注，车速正常，但伤者穿着一身黑色的衣服，</w:t>
      </w:r>
      <w:r>
        <w:rPr>
          <w:sz w:val="21"/>
          <w:szCs w:val="21"/>
          <w:spacing w:val="14"/>
        </w:rPr>
        <w:t xml:space="preserve"> </w:t>
      </w:r>
      <w:r>
        <w:rPr>
          <w:sz w:val="21"/>
          <w:szCs w:val="21"/>
          <w:spacing w:val="-1"/>
        </w:rPr>
        <w:t>和远处黑色景物融为一体。但实际上伤者穿着鲜艳的红色夹克</w:t>
      </w:r>
    </w:p>
    <w:p>
      <w:pPr>
        <w:pStyle w:val="BodyText"/>
        <w:ind w:firstLine="409"/>
        <w:spacing w:before="89" w:line="304" w:lineRule="auto"/>
        <w:rPr>
          <w:sz w:val="21"/>
          <w:szCs w:val="21"/>
        </w:rPr>
      </w:pPr>
      <w:r>
        <w:rPr>
          <w:rFonts w:ascii="Times New Roman" w:hAnsi="Times New Roman" w:eastAsia="Times New Roman" w:cs="Times New Roman"/>
          <w:sz w:val="21"/>
          <w:szCs w:val="21"/>
          <w:b/>
          <w:bCs/>
        </w:rPr>
        <w:t>B.</w:t>
      </w:r>
      <w:r>
        <w:rPr>
          <w:rFonts w:ascii="Times New Roman" w:hAnsi="Times New Roman" w:eastAsia="Times New Roman" w:cs="Times New Roman"/>
          <w:sz w:val="21"/>
          <w:szCs w:val="21"/>
          <w:b/>
          <w:bCs/>
          <w:spacing w:val="-31"/>
        </w:rPr>
        <w:t xml:space="preserve"> </w:t>
      </w:r>
      <w:r>
        <w:rPr>
          <w:sz w:val="21"/>
          <w:szCs w:val="21"/>
        </w:rPr>
        <w:t>某偶像团体选择了蓝紫色代表团体，一旦进入昏暗的表演场地，穿着蓝</w:t>
      </w:r>
      <w:r>
        <w:rPr>
          <w:sz w:val="21"/>
          <w:szCs w:val="21"/>
          <w:spacing w:val="-1"/>
        </w:rPr>
        <w:t>紫色团服的该团体粉丝就会比穿</w:t>
      </w:r>
      <w:r>
        <w:rPr>
          <w:sz w:val="21"/>
          <w:szCs w:val="21"/>
        </w:rPr>
        <w:t xml:space="preserve"> </w:t>
      </w:r>
      <w:r>
        <w:rPr>
          <w:sz w:val="21"/>
          <w:szCs w:val="21"/>
          <w:spacing w:val="-1"/>
        </w:rPr>
        <w:t>着红色团服的对手团队的粉丝更加抢眼</w:t>
      </w:r>
    </w:p>
    <w:p>
      <w:pPr>
        <w:pStyle w:val="BodyText"/>
        <w:ind w:right="24" w:firstLine="409"/>
        <w:spacing w:before="98" w:line="339" w:lineRule="auto"/>
        <w:rPr>
          <w:sz w:val="21"/>
          <w:szCs w:val="21"/>
        </w:rPr>
      </w:pPr>
      <w:r>
        <w:rPr>
          <w:rFonts w:ascii="Times New Roman" w:hAnsi="Times New Roman" w:eastAsia="Times New Roman" w:cs="Times New Roman"/>
          <w:sz w:val="21"/>
          <w:szCs w:val="21"/>
          <w:b/>
          <w:bCs/>
        </w:rPr>
        <w:t>C.</w:t>
      </w:r>
      <w:r>
        <w:rPr>
          <w:sz w:val="21"/>
          <w:szCs w:val="21"/>
        </w:rPr>
        <w:t>电影院往往选择红色座椅，因为室内灯</w:t>
      </w:r>
      <w:r>
        <w:rPr>
          <w:sz w:val="21"/>
          <w:szCs w:val="21"/>
          <w:spacing w:val="-1"/>
        </w:rPr>
        <w:t>光熄灭后，红色座椅会显得更暗，不会影响观众欣赏影片过程中</w:t>
      </w:r>
      <w:r>
        <w:rPr>
          <w:sz w:val="21"/>
          <w:szCs w:val="21"/>
        </w:rPr>
        <w:t xml:space="preserve"> </w:t>
      </w:r>
      <w:r>
        <w:rPr>
          <w:sz w:val="21"/>
          <w:szCs w:val="21"/>
          <w:spacing w:val="1"/>
        </w:rPr>
        <w:t>的注意力和专注度</w:t>
      </w:r>
    </w:p>
    <w:p>
      <w:pPr>
        <w:pStyle w:val="BodyText"/>
        <w:ind w:left="409"/>
        <w:spacing w:before="61" w:line="219" w:lineRule="auto"/>
        <w:rPr>
          <w:sz w:val="21"/>
          <w:szCs w:val="21"/>
        </w:rPr>
      </w:pPr>
      <w:r>
        <w:rPr>
          <w:rFonts w:ascii="Times New Roman" w:hAnsi="Times New Roman" w:eastAsia="Times New Roman" w:cs="Times New Roman"/>
          <w:sz w:val="21"/>
          <w:szCs w:val="21"/>
          <w:b/>
          <w:bCs/>
        </w:rPr>
        <w:t>D.</w:t>
      </w:r>
      <w:r>
        <w:rPr>
          <w:sz w:val="21"/>
          <w:szCs w:val="21"/>
        </w:rPr>
        <w:t>黑陶是我国的国家级非物质文化遗产。手工制作的黑陶制品在不同光线下能呈现紫、靛、银等色泽</w:t>
      </w:r>
    </w:p>
    <w:p>
      <w:pPr>
        <w:pStyle w:val="BodyText"/>
        <w:ind w:right="21" w:firstLine="412"/>
        <w:spacing w:before="180" w:line="321" w:lineRule="auto"/>
        <w:rPr>
          <w:sz w:val="21"/>
          <w:szCs w:val="21"/>
        </w:rPr>
      </w:pPr>
      <w:r>
        <w:rPr>
          <w:sz w:val="21"/>
          <w:szCs w:val="21"/>
          <w:b/>
          <w:bCs/>
          <w:spacing w:val="6"/>
        </w:rPr>
        <w:t>87.</w:t>
      </w:r>
      <w:r>
        <w:rPr>
          <w:sz w:val="21"/>
          <w:szCs w:val="21"/>
          <w:spacing w:val="6"/>
        </w:rPr>
        <w:t>圆柱形容器的水中，一个塑料盆里盛着土豆，共同浮在水面上(如右图所示)。若</w:t>
      </w:r>
      <w:r>
        <w:rPr>
          <w:sz w:val="21"/>
          <w:szCs w:val="21"/>
          <w:spacing w:val="5"/>
        </w:rPr>
        <w:t>将所有土豆从盆里</w:t>
      </w:r>
      <w:r>
        <w:rPr>
          <w:sz w:val="21"/>
          <w:szCs w:val="21"/>
        </w:rPr>
        <w:t xml:space="preserve"> </w:t>
      </w:r>
      <w:r>
        <w:rPr>
          <w:sz w:val="21"/>
          <w:szCs w:val="21"/>
          <w:spacing w:val="-2"/>
        </w:rPr>
        <w:t>取出来放入水中，最后容器中水面的高度将：</w:t>
      </w:r>
    </w:p>
    <w:p>
      <w:pPr>
        <w:ind w:firstLine="3289"/>
        <w:spacing w:before="31" w:line="1750" w:lineRule="exact"/>
        <w:rPr/>
      </w:pPr>
      <w:r>
        <w:rPr>
          <w:position w:val="-34"/>
        </w:rPr>
        <w:drawing>
          <wp:inline distT="0" distB="0" distL="0" distR="0">
            <wp:extent cx="2482883" cy="1111151"/>
            <wp:effectExtent l="0" t="0" r="0" b="0"/>
            <wp:docPr id="94" name="IM 94"/>
            <wp:cNvGraphicFramePr/>
            <a:graphic>
              <a:graphicData uri="http://schemas.openxmlformats.org/drawingml/2006/picture">
                <pic:pic>
                  <pic:nvPicPr>
                    <pic:cNvPr id="94" name="IM 94"/>
                    <pic:cNvPicPr/>
                  </pic:nvPicPr>
                  <pic:blipFill>
                    <a:blip r:embed="rId64"/>
                    <a:stretch>
                      <a:fillRect/>
                    </a:stretch>
                  </pic:blipFill>
                  <pic:spPr>
                    <a:xfrm rot="0">
                      <a:off x="0" y="0"/>
                      <a:ext cx="2482883" cy="1111151"/>
                    </a:xfrm>
                    <a:prstGeom prst="rect">
                      <a:avLst/>
                    </a:prstGeom>
                  </pic:spPr>
                </pic:pic>
              </a:graphicData>
            </a:graphic>
          </wp:inline>
        </w:drawing>
      </w:r>
    </w:p>
    <w:p>
      <w:pPr>
        <w:pStyle w:val="BodyText"/>
        <w:ind w:left="409"/>
        <w:spacing w:before="229" w:line="219" w:lineRule="auto"/>
        <w:rPr>
          <w:sz w:val="21"/>
          <w:szCs w:val="21"/>
        </w:rPr>
      </w:pPr>
      <w:r>
        <w:rPr>
          <w:rFonts w:ascii="Times New Roman" w:hAnsi="Times New Roman" w:eastAsia="Times New Roman" w:cs="Times New Roman"/>
          <w:sz w:val="21"/>
          <w:szCs w:val="21"/>
          <w:b/>
          <w:bCs/>
          <w:color w:val="040506"/>
          <w:spacing w:val="-2"/>
        </w:rPr>
        <w:t>A.</w:t>
      </w:r>
      <w:r>
        <w:rPr>
          <w:sz w:val="21"/>
          <w:szCs w:val="21"/>
          <w:spacing w:val="-2"/>
        </w:rPr>
        <w:t>不</w:t>
      </w:r>
      <w:r>
        <w:rPr>
          <w:sz w:val="21"/>
          <w:szCs w:val="21"/>
          <w:spacing w:val="-36"/>
        </w:rPr>
        <w:t xml:space="preserve"> </w:t>
      </w:r>
      <w:r>
        <w:rPr>
          <w:sz w:val="21"/>
          <w:szCs w:val="21"/>
          <w:spacing w:val="-2"/>
        </w:rPr>
        <w:t>变</w:t>
      </w:r>
      <w:r>
        <w:rPr>
          <w:sz w:val="21"/>
          <w:szCs w:val="21"/>
          <w:spacing w:val="25"/>
        </w:rPr>
        <w:t xml:space="preserve">  </w:t>
      </w:r>
      <w:r>
        <w:rPr>
          <w:rFonts w:ascii="Times New Roman" w:hAnsi="Times New Roman" w:eastAsia="Times New Roman" w:cs="Times New Roman"/>
          <w:sz w:val="21"/>
          <w:szCs w:val="21"/>
          <w:color w:val="040506"/>
          <w:spacing w:val="-2"/>
        </w:rPr>
        <w:t>B.</w:t>
      </w:r>
      <w:r>
        <w:rPr>
          <w:rFonts w:ascii="Times New Roman" w:hAnsi="Times New Roman" w:eastAsia="Times New Roman" w:cs="Times New Roman"/>
          <w:sz w:val="21"/>
          <w:szCs w:val="21"/>
          <w:color w:val="040506"/>
          <w:spacing w:val="-10"/>
        </w:rPr>
        <w:t xml:space="preserve"> </w:t>
      </w:r>
      <w:r>
        <w:rPr>
          <w:sz w:val="21"/>
          <w:szCs w:val="21"/>
          <w:color w:val="040506"/>
          <w:spacing w:val="-2"/>
        </w:rPr>
        <w:t>上升</w:t>
      </w:r>
      <w:r>
        <w:rPr>
          <w:sz w:val="21"/>
          <w:szCs w:val="21"/>
          <w:color w:val="040506"/>
          <w:spacing w:val="24"/>
        </w:rPr>
        <w:t xml:space="preserve">  </w:t>
      </w:r>
      <w:r>
        <w:rPr>
          <w:rFonts w:ascii="Times New Roman" w:hAnsi="Times New Roman" w:eastAsia="Times New Roman" w:cs="Times New Roman"/>
          <w:sz w:val="21"/>
          <w:szCs w:val="21"/>
          <w:color w:val="040506"/>
          <w:spacing w:val="-2"/>
        </w:rPr>
        <w:t>C. </w:t>
      </w:r>
      <w:r>
        <w:rPr>
          <w:sz w:val="21"/>
          <w:szCs w:val="21"/>
          <w:spacing w:val="-2"/>
        </w:rPr>
        <w:t>下</w:t>
      </w:r>
      <w:r>
        <w:rPr>
          <w:sz w:val="21"/>
          <w:szCs w:val="21"/>
          <w:spacing w:val="-24"/>
        </w:rPr>
        <w:t xml:space="preserve"> </w:t>
      </w:r>
      <w:r>
        <w:rPr>
          <w:sz w:val="21"/>
          <w:szCs w:val="21"/>
          <w:spacing w:val="-2"/>
        </w:rPr>
        <w:t>降</w:t>
      </w:r>
      <w:r>
        <w:rPr>
          <w:sz w:val="21"/>
          <w:szCs w:val="21"/>
          <w:spacing w:val="25"/>
        </w:rPr>
        <w:t xml:space="preserve">  </w:t>
      </w:r>
      <w:r>
        <w:rPr>
          <w:rFonts w:ascii="Times New Roman" w:hAnsi="Times New Roman" w:eastAsia="Times New Roman" w:cs="Times New Roman"/>
          <w:sz w:val="21"/>
          <w:szCs w:val="21"/>
          <w:color w:val="040506"/>
          <w:spacing w:val="-2"/>
        </w:rPr>
        <w:t>D.</w:t>
      </w:r>
      <w:r>
        <w:rPr>
          <w:rFonts w:ascii="Times New Roman" w:hAnsi="Times New Roman" w:eastAsia="Times New Roman" w:cs="Times New Roman"/>
          <w:sz w:val="21"/>
          <w:szCs w:val="21"/>
          <w:color w:val="040506"/>
          <w:spacing w:val="-23"/>
        </w:rPr>
        <w:t xml:space="preserve"> </w:t>
      </w:r>
      <w:r>
        <w:rPr>
          <w:sz w:val="21"/>
          <w:szCs w:val="21"/>
          <w:color w:val="040506"/>
          <w:spacing w:val="-2"/>
        </w:rPr>
        <w:t>无法判断</w:t>
      </w:r>
    </w:p>
    <w:p>
      <w:pPr>
        <w:pStyle w:val="BodyText"/>
        <w:ind w:right="17" w:firstLine="409"/>
        <w:spacing w:before="190" w:line="330" w:lineRule="auto"/>
        <w:rPr>
          <w:sz w:val="21"/>
          <w:szCs w:val="21"/>
        </w:rPr>
      </w:pPr>
      <w:r>
        <w:rPr>
          <w:rFonts w:ascii="Times New Roman" w:hAnsi="Times New Roman" w:eastAsia="Times New Roman" w:cs="Times New Roman"/>
          <w:sz w:val="21"/>
          <w:szCs w:val="21"/>
          <w:b/>
          <w:bCs/>
          <w:spacing w:val="2"/>
        </w:rPr>
        <w:t>88. </w:t>
      </w:r>
      <w:r>
        <w:rPr>
          <w:sz w:val="21"/>
          <w:szCs w:val="21"/>
          <w:spacing w:val="2"/>
        </w:rPr>
        <w:t>元素周期表是化学家的得力工具。共中，原子半径大小</w:t>
      </w:r>
      <w:r>
        <w:rPr>
          <w:sz w:val="21"/>
          <w:szCs w:val="21"/>
          <w:spacing w:val="1"/>
        </w:rPr>
        <w:t>具有递变性的规律，比如：碳&gt;氧、氮&lt;砷。下</w:t>
      </w:r>
      <w:r>
        <w:rPr>
          <w:sz w:val="21"/>
          <w:szCs w:val="21"/>
        </w:rPr>
        <w:t xml:space="preserve"> </w:t>
      </w:r>
      <w:r>
        <w:rPr>
          <w:sz w:val="21"/>
          <w:szCs w:val="21"/>
          <w:spacing w:val="-2"/>
        </w:rPr>
        <w:t>表是元素周期表的一部分。下列关于原子半径的推断，一定正确的有：</w:t>
      </w:r>
    </w:p>
    <w:p>
      <w:pPr>
        <w:spacing w:line="77" w:lineRule="exact"/>
        <w:rPr/>
      </w:pPr>
      <w:r/>
    </w:p>
    <w:tbl>
      <w:tblPr>
        <w:tblStyle w:val="TableNormal"/>
        <w:tblW w:w="7279" w:type="dxa"/>
        <w:tblInd w:w="158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62"/>
        <w:gridCol w:w="1458"/>
        <w:gridCol w:w="1458"/>
        <w:gridCol w:w="1458"/>
        <w:gridCol w:w="1443"/>
      </w:tblGrid>
      <w:tr>
        <w:trPr>
          <w:trHeight w:val="402" w:hRule="atLeast"/>
        </w:trPr>
        <w:tc>
          <w:tcPr>
            <w:tcW w:w="1462" w:type="dxa"/>
            <w:vAlign w:val="top"/>
          </w:tcPr>
          <w:p>
            <w:pPr>
              <w:pStyle w:val="TableText"/>
              <w:ind w:left="565"/>
              <w:spacing w:before="135" w:line="235" w:lineRule="auto"/>
              <w:rPr/>
            </w:pPr>
            <w:r>
              <w:rPr>
                <w:spacing w:val="-2"/>
              </w:rPr>
              <w:t>ⅢIA</w:t>
            </w:r>
          </w:p>
        </w:tc>
        <w:tc>
          <w:tcPr>
            <w:tcW w:w="1458" w:type="dxa"/>
            <w:vAlign w:val="top"/>
          </w:tcPr>
          <w:p>
            <w:pPr>
              <w:pStyle w:val="TableText"/>
              <w:ind w:left="602"/>
              <w:spacing w:before="162" w:line="184" w:lineRule="auto"/>
              <w:rPr/>
            </w:pPr>
            <w:r>
              <w:rPr>
                <w:spacing w:val="-6"/>
              </w:rPr>
              <w:t>IVA</w:t>
            </w:r>
          </w:p>
        </w:tc>
        <w:tc>
          <w:tcPr>
            <w:tcW w:w="1458" w:type="dxa"/>
            <w:vAlign w:val="top"/>
          </w:tcPr>
          <w:p>
            <w:pPr>
              <w:pStyle w:val="TableText"/>
              <w:ind w:left="645"/>
              <w:spacing w:before="162" w:line="184" w:lineRule="auto"/>
              <w:rPr/>
            </w:pPr>
            <w:r>
              <w:rPr>
                <w:spacing w:val="-1"/>
              </w:rPr>
              <w:t>VA</w:t>
            </w:r>
          </w:p>
        </w:tc>
        <w:tc>
          <w:tcPr>
            <w:tcW w:w="1458" w:type="dxa"/>
            <w:vAlign w:val="top"/>
          </w:tcPr>
          <w:p>
            <w:pPr>
              <w:pStyle w:val="TableText"/>
              <w:ind w:left="606"/>
              <w:spacing w:before="162" w:line="184" w:lineRule="auto"/>
              <w:rPr/>
            </w:pPr>
            <w:r>
              <w:rPr>
                <w:spacing w:val="-1"/>
              </w:rPr>
              <w:t>VIA</w:t>
            </w:r>
          </w:p>
        </w:tc>
        <w:tc>
          <w:tcPr>
            <w:tcW w:w="1443" w:type="dxa"/>
            <w:vAlign w:val="top"/>
          </w:tcPr>
          <w:p>
            <w:pPr>
              <w:pStyle w:val="TableText"/>
              <w:ind w:left="558"/>
              <w:spacing w:before="162" w:line="184" w:lineRule="auto"/>
              <w:rPr/>
            </w:pPr>
            <w:r>
              <w:rPr>
                <w:spacing w:val="-1"/>
              </w:rPr>
              <w:t>VIIA</w:t>
            </w:r>
          </w:p>
        </w:tc>
      </w:tr>
      <w:tr>
        <w:trPr>
          <w:trHeight w:val="388" w:hRule="atLeast"/>
        </w:trPr>
        <w:tc>
          <w:tcPr>
            <w:tcW w:w="1462" w:type="dxa"/>
            <w:vAlign w:val="top"/>
          </w:tcPr>
          <w:p>
            <w:pPr>
              <w:pStyle w:val="TableText"/>
              <w:ind w:left="644"/>
              <w:spacing w:before="120" w:line="221" w:lineRule="auto"/>
              <w:rPr/>
            </w:pPr>
            <w:r>
              <w:rPr/>
              <w:t>硼</w:t>
            </w:r>
          </w:p>
        </w:tc>
        <w:tc>
          <w:tcPr>
            <w:tcW w:w="1458" w:type="dxa"/>
            <w:vAlign w:val="top"/>
          </w:tcPr>
          <w:p>
            <w:pPr>
              <w:pStyle w:val="TableText"/>
              <w:ind w:left="642"/>
              <w:spacing w:before="120" w:line="220" w:lineRule="auto"/>
              <w:rPr/>
            </w:pPr>
            <w:r>
              <w:rPr/>
              <w:t>碳</w:t>
            </w:r>
          </w:p>
        </w:tc>
        <w:tc>
          <w:tcPr>
            <w:tcW w:w="1458" w:type="dxa"/>
            <w:vAlign w:val="top"/>
          </w:tcPr>
          <w:p>
            <w:pPr>
              <w:pStyle w:val="TableText"/>
              <w:ind w:left="645"/>
              <w:spacing w:before="118" w:line="219" w:lineRule="auto"/>
              <w:rPr/>
            </w:pPr>
            <w:r>
              <w:rPr/>
              <w:t>氮</w:t>
            </w:r>
          </w:p>
        </w:tc>
        <w:tc>
          <w:tcPr>
            <w:tcW w:w="1458" w:type="dxa"/>
            <w:vAlign w:val="top"/>
          </w:tcPr>
          <w:p>
            <w:pPr>
              <w:pStyle w:val="TableText"/>
              <w:ind w:left="646"/>
              <w:spacing w:before="118" w:line="219" w:lineRule="auto"/>
              <w:rPr/>
            </w:pPr>
            <w:r>
              <w:rPr/>
              <w:t>氧</w:t>
            </w:r>
          </w:p>
        </w:tc>
        <w:tc>
          <w:tcPr>
            <w:tcW w:w="1443" w:type="dxa"/>
            <w:vAlign w:val="top"/>
          </w:tcPr>
          <w:p>
            <w:pPr>
              <w:pStyle w:val="TableText"/>
              <w:ind w:left="638"/>
              <w:spacing w:before="119" w:line="219" w:lineRule="auto"/>
              <w:rPr/>
            </w:pPr>
            <w:r>
              <w:rPr/>
              <w:t>氟</w:t>
            </w:r>
          </w:p>
        </w:tc>
      </w:tr>
      <w:tr>
        <w:trPr>
          <w:trHeight w:val="387" w:hRule="atLeast"/>
        </w:trPr>
        <w:tc>
          <w:tcPr>
            <w:tcW w:w="1462" w:type="dxa"/>
            <w:vAlign w:val="top"/>
          </w:tcPr>
          <w:p>
            <w:pPr>
              <w:pStyle w:val="TableText"/>
              <w:ind w:left="644"/>
              <w:spacing w:before="126" w:line="225" w:lineRule="auto"/>
              <w:rPr/>
            </w:pPr>
            <w:r>
              <w:rPr/>
              <w:t>铝</w:t>
            </w:r>
          </w:p>
        </w:tc>
        <w:tc>
          <w:tcPr>
            <w:tcW w:w="1458" w:type="dxa"/>
            <w:vAlign w:val="top"/>
          </w:tcPr>
          <w:p>
            <w:pPr>
              <w:pStyle w:val="TableText"/>
              <w:ind w:left="642"/>
              <w:spacing w:before="131" w:line="231" w:lineRule="auto"/>
              <w:rPr/>
            </w:pPr>
            <w:r>
              <w:rPr/>
              <w:t>硅</w:t>
            </w:r>
          </w:p>
        </w:tc>
        <w:tc>
          <w:tcPr>
            <w:tcW w:w="1458" w:type="dxa"/>
            <w:vAlign w:val="top"/>
          </w:tcPr>
          <w:p>
            <w:pPr>
              <w:pStyle w:val="TableText"/>
              <w:ind w:left="645"/>
              <w:spacing w:before="121" w:line="219" w:lineRule="auto"/>
              <w:rPr/>
            </w:pPr>
            <w:r>
              <w:rPr/>
              <w:t>磷</w:t>
            </w:r>
          </w:p>
        </w:tc>
        <w:tc>
          <w:tcPr>
            <w:tcW w:w="1458" w:type="dxa"/>
            <w:vAlign w:val="top"/>
          </w:tcPr>
          <w:p>
            <w:pPr>
              <w:pStyle w:val="TableText"/>
              <w:ind w:left="646"/>
              <w:spacing w:before="123" w:line="221" w:lineRule="auto"/>
              <w:rPr/>
            </w:pPr>
            <w:r>
              <w:rPr/>
              <w:t>硫</w:t>
            </w:r>
          </w:p>
        </w:tc>
        <w:tc>
          <w:tcPr>
            <w:tcW w:w="1443" w:type="dxa"/>
            <w:vAlign w:val="top"/>
          </w:tcPr>
          <w:p>
            <w:pPr>
              <w:pStyle w:val="TableText"/>
              <w:ind w:left="638"/>
              <w:spacing w:before="122" w:line="221" w:lineRule="auto"/>
              <w:rPr/>
            </w:pPr>
            <w:r>
              <w:rPr/>
              <w:t>氯</w:t>
            </w:r>
          </w:p>
        </w:tc>
      </w:tr>
      <w:tr>
        <w:trPr>
          <w:trHeight w:val="403" w:hRule="atLeast"/>
        </w:trPr>
        <w:tc>
          <w:tcPr>
            <w:tcW w:w="1462" w:type="dxa"/>
            <w:vAlign w:val="top"/>
          </w:tcPr>
          <w:p>
            <w:pPr>
              <w:pStyle w:val="TableText"/>
              <w:ind w:left="644"/>
              <w:spacing w:before="127" w:line="223" w:lineRule="auto"/>
              <w:rPr/>
            </w:pPr>
            <w:r>
              <w:rPr/>
              <w:t>镓</w:t>
            </w:r>
          </w:p>
        </w:tc>
        <w:tc>
          <w:tcPr>
            <w:tcW w:w="1458" w:type="dxa"/>
            <w:vAlign w:val="top"/>
          </w:tcPr>
          <w:p>
            <w:pPr>
              <w:pStyle w:val="TableText"/>
              <w:ind w:left="642"/>
              <w:spacing w:before="126" w:line="221" w:lineRule="auto"/>
              <w:rPr/>
            </w:pPr>
            <w:r>
              <w:rPr/>
              <w:t>锗</w:t>
            </w:r>
          </w:p>
        </w:tc>
        <w:tc>
          <w:tcPr>
            <w:tcW w:w="1458" w:type="dxa"/>
            <w:vAlign w:val="top"/>
          </w:tcPr>
          <w:p>
            <w:pPr>
              <w:pStyle w:val="TableText"/>
              <w:ind w:left="645"/>
              <w:spacing w:before="125" w:line="220" w:lineRule="auto"/>
              <w:rPr/>
            </w:pPr>
            <w:r>
              <w:rPr/>
              <w:t>砷</w:t>
            </w:r>
          </w:p>
        </w:tc>
        <w:tc>
          <w:tcPr>
            <w:tcW w:w="1458" w:type="dxa"/>
            <w:vAlign w:val="top"/>
          </w:tcPr>
          <w:p>
            <w:pPr>
              <w:pStyle w:val="TableText"/>
              <w:ind w:left="646"/>
              <w:spacing w:before="127" w:line="222" w:lineRule="auto"/>
              <w:rPr/>
            </w:pPr>
            <w:r>
              <w:rPr/>
              <w:t>硒</w:t>
            </w:r>
          </w:p>
        </w:tc>
        <w:tc>
          <w:tcPr>
            <w:tcW w:w="1443" w:type="dxa"/>
            <w:vAlign w:val="top"/>
          </w:tcPr>
          <w:p>
            <w:pPr>
              <w:pStyle w:val="TableText"/>
              <w:ind w:left="638"/>
              <w:spacing w:before="125" w:line="221" w:lineRule="auto"/>
              <w:rPr/>
            </w:pPr>
            <w:r>
              <w:rPr/>
              <w:t>溴</w:t>
            </w:r>
          </w:p>
        </w:tc>
      </w:tr>
    </w:tbl>
    <w:p>
      <w:pPr>
        <w:pStyle w:val="BodyText"/>
        <w:ind w:left="409"/>
        <w:spacing w:before="291" w:line="217" w:lineRule="auto"/>
        <w:rPr>
          <w:sz w:val="21"/>
          <w:szCs w:val="21"/>
        </w:rPr>
      </w:pPr>
      <w:r>
        <w:rPr>
          <w:sz w:val="21"/>
          <w:szCs w:val="21"/>
          <w:spacing w:val="19"/>
        </w:rPr>
        <w:t>①硅&lt;砷②铝&lt;镓③硒&gt;溴④磷&lt;锗</w:t>
      </w:r>
    </w:p>
    <w:p>
      <w:pPr>
        <w:pStyle w:val="BodyText"/>
        <w:ind w:left="409"/>
        <w:spacing w:before="176" w:line="220" w:lineRule="auto"/>
        <w:rPr>
          <w:sz w:val="21"/>
          <w:szCs w:val="21"/>
        </w:rPr>
      </w:pPr>
      <w:r>
        <w:rPr>
          <w:rFonts w:ascii="Times New Roman" w:hAnsi="Times New Roman" w:eastAsia="Times New Roman" w:cs="Times New Roman"/>
          <w:sz w:val="21"/>
          <w:szCs w:val="21"/>
          <w:b/>
          <w:bCs/>
          <w:spacing w:val="-2"/>
        </w:rPr>
        <w:t>A.1</w:t>
      </w:r>
      <w:r>
        <w:rPr>
          <w:sz w:val="21"/>
          <w:szCs w:val="21"/>
          <w:spacing w:val="-2"/>
        </w:rPr>
        <w:t>项</w:t>
      </w:r>
      <w:r>
        <w:rPr>
          <w:sz w:val="21"/>
          <w:szCs w:val="21"/>
          <w:spacing w:val="17"/>
        </w:rPr>
        <w:t xml:space="preserve">   </w:t>
      </w:r>
      <w:r>
        <w:rPr>
          <w:rFonts w:ascii="Times New Roman" w:hAnsi="Times New Roman" w:eastAsia="Times New Roman" w:cs="Times New Roman"/>
          <w:sz w:val="21"/>
          <w:szCs w:val="21"/>
          <w:spacing w:val="-2"/>
        </w:rPr>
        <w:t>B.2</w:t>
      </w:r>
      <w:r>
        <w:rPr>
          <w:rFonts w:ascii="Times New Roman" w:hAnsi="Times New Roman" w:eastAsia="Times New Roman" w:cs="Times New Roman"/>
          <w:sz w:val="21"/>
          <w:szCs w:val="21"/>
          <w:spacing w:val="36"/>
        </w:rPr>
        <w:t xml:space="preserve"> </w:t>
      </w:r>
      <w:r>
        <w:rPr>
          <w:sz w:val="21"/>
          <w:szCs w:val="21"/>
          <w:spacing w:val="-2"/>
        </w:rPr>
        <w:t>项   </w:t>
      </w:r>
      <w:r>
        <w:rPr>
          <w:rFonts w:ascii="Times New Roman" w:hAnsi="Times New Roman" w:eastAsia="Times New Roman" w:cs="Times New Roman"/>
          <w:sz w:val="21"/>
          <w:szCs w:val="21"/>
          <w:spacing w:val="-2"/>
        </w:rPr>
        <w:t>C.3</w:t>
      </w:r>
      <w:r>
        <w:rPr>
          <w:rFonts w:ascii="Times New Roman" w:hAnsi="Times New Roman" w:eastAsia="Times New Roman" w:cs="Times New Roman"/>
          <w:sz w:val="21"/>
          <w:szCs w:val="21"/>
          <w:spacing w:val="28"/>
        </w:rPr>
        <w:t xml:space="preserve"> </w:t>
      </w:r>
      <w:r>
        <w:rPr>
          <w:sz w:val="21"/>
          <w:szCs w:val="21"/>
          <w:spacing w:val="-2"/>
        </w:rPr>
        <w:t>项   </w:t>
      </w:r>
      <w:r>
        <w:rPr>
          <w:rFonts w:ascii="Times New Roman" w:hAnsi="Times New Roman" w:eastAsia="Times New Roman" w:cs="Times New Roman"/>
          <w:sz w:val="21"/>
          <w:szCs w:val="21"/>
          <w:spacing w:val="-2"/>
        </w:rPr>
        <w:t>D.4</w:t>
      </w:r>
      <w:r>
        <w:rPr>
          <w:rFonts w:ascii="Times New Roman" w:hAnsi="Times New Roman" w:eastAsia="Times New Roman" w:cs="Times New Roman"/>
          <w:sz w:val="21"/>
          <w:szCs w:val="21"/>
          <w:spacing w:val="32"/>
        </w:rPr>
        <w:t xml:space="preserve"> </w:t>
      </w:r>
      <w:r>
        <w:rPr>
          <w:sz w:val="21"/>
          <w:szCs w:val="21"/>
          <w:spacing w:val="-2"/>
        </w:rPr>
        <w:t>项</w:t>
      </w:r>
    </w:p>
    <w:p>
      <w:pPr>
        <w:pStyle w:val="BodyText"/>
        <w:ind w:left="409"/>
        <w:spacing w:before="209" w:line="219" w:lineRule="auto"/>
        <w:rPr>
          <w:sz w:val="21"/>
          <w:szCs w:val="21"/>
        </w:rPr>
      </w:pPr>
      <w:r>
        <w:rPr>
          <w:rFonts w:ascii="Times New Roman" w:hAnsi="Times New Roman" w:eastAsia="Times New Roman" w:cs="Times New Roman"/>
          <w:sz w:val="21"/>
          <w:szCs w:val="21"/>
          <w:b/>
          <w:bCs/>
          <w:spacing w:val="1"/>
        </w:rPr>
        <w:t>89.</w:t>
      </w:r>
      <w:r>
        <w:rPr>
          <w:sz w:val="21"/>
          <w:szCs w:val="21"/>
          <w:spacing w:val="1"/>
        </w:rPr>
        <w:t>现有以下两个情景。下列选项正确的是：</w:t>
      </w:r>
    </w:p>
    <w:p>
      <w:pPr>
        <w:pStyle w:val="BodyText"/>
        <w:ind w:right="31" w:firstLine="409"/>
        <w:spacing w:before="180" w:line="304" w:lineRule="auto"/>
        <w:rPr>
          <w:sz w:val="21"/>
          <w:szCs w:val="21"/>
        </w:rPr>
      </w:pPr>
      <w:r>
        <w:rPr>
          <w:sz w:val="21"/>
          <w:szCs w:val="21"/>
          <w:spacing w:val="4"/>
        </w:rPr>
        <w:t>情景一：分别在甲、乙两个房间同时用相同火力的燃气灶烧20度的</w:t>
      </w:r>
      <w:r>
        <w:rPr>
          <w:sz w:val="21"/>
          <w:szCs w:val="21"/>
          <w:spacing w:val="3"/>
        </w:rPr>
        <w:t>水，结果相同时长后在甲房间产生的</w:t>
      </w:r>
      <w:r>
        <w:rPr>
          <w:sz w:val="21"/>
          <w:szCs w:val="21"/>
        </w:rPr>
        <w:t xml:space="preserve"> </w:t>
      </w:r>
      <w:r>
        <w:rPr>
          <w:sz w:val="21"/>
          <w:szCs w:val="21"/>
          <w:spacing w:val="4"/>
        </w:rPr>
        <w:t>白气更多，则哪个房间的温度更高?(水壶、水量、水的沸点</w:t>
      </w:r>
      <w:r>
        <w:rPr>
          <w:sz w:val="21"/>
          <w:szCs w:val="21"/>
          <w:spacing w:val="3"/>
        </w:rPr>
        <w:t>等变量均相同)</w:t>
      </w:r>
    </w:p>
    <w:p>
      <w:pPr>
        <w:spacing w:line="304" w:lineRule="auto"/>
        <w:sectPr>
          <w:footerReference w:type="default" r:id="rId63"/>
          <w:pgSz w:w="11910" w:h="16840"/>
          <w:pgMar w:top="996" w:right="938" w:bottom="581" w:left="910" w:header="0" w:footer="452" w:gutter="0"/>
        </w:sectPr>
        <w:rPr>
          <w:sz w:val="21"/>
          <w:szCs w:val="21"/>
        </w:rPr>
      </w:pPr>
    </w:p>
    <w:p>
      <w:pPr>
        <w:pStyle w:val="BodyText"/>
        <w:ind w:firstLine="409"/>
        <w:spacing w:before="41" w:line="321" w:lineRule="auto"/>
        <w:rPr>
          <w:sz w:val="21"/>
          <w:szCs w:val="21"/>
        </w:rPr>
      </w:pPr>
      <w:r>
        <w:rPr>
          <w:sz w:val="21"/>
          <w:szCs w:val="21"/>
        </w:rPr>
        <w:t>情景二：在同一个房间有丙、丁两台同品牌同型号的冰箱，打开冰箱门时发现丙</w:t>
      </w:r>
      <w:r>
        <w:rPr>
          <w:sz w:val="21"/>
          <w:szCs w:val="21"/>
          <w:spacing w:val="-1"/>
        </w:rPr>
        <w:t>冰箱周围的白气更少，则</w:t>
      </w:r>
      <w:r>
        <w:rPr>
          <w:sz w:val="21"/>
          <w:szCs w:val="21"/>
        </w:rPr>
        <w:t xml:space="preserve"> </w:t>
      </w:r>
      <w:r>
        <w:rPr>
          <w:sz w:val="21"/>
          <w:szCs w:val="21"/>
          <w:spacing w:val="3"/>
        </w:rPr>
        <w:t>哪个冰箱的温度更低?</w:t>
      </w:r>
    </w:p>
    <w:p>
      <w:pPr>
        <w:pStyle w:val="BodyText"/>
        <w:ind w:left="409"/>
        <w:spacing w:before="80" w:line="220" w:lineRule="auto"/>
        <w:rPr>
          <w:sz w:val="21"/>
          <w:szCs w:val="21"/>
        </w:rPr>
      </w:pPr>
      <w:r>
        <w:rPr>
          <w:rFonts w:ascii="Times New Roman" w:hAnsi="Times New Roman" w:eastAsia="Times New Roman" w:cs="Times New Roman"/>
          <w:sz w:val="21"/>
          <w:szCs w:val="21"/>
          <w:b/>
          <w:bCs/>
          <w:spacing w:val="6"/>
        </w:rPr>
        <w:t>A.</w:t>
      </w:r>
      <w:r>
        <w:rPr>
          <w:sz w:val="21"/>
          <w:szCs w:val="21"/>
          <w:spacing w:val="6"/>
        </w:rPr>
        <w:t>甲；丙</w:t>
      </w:r>
      <w:r>
        <w:rPr>
          <w:sz w:val="21"/>
          <w:szCs w:val="21"/>
          <w:spacing w:val="26"/>
        </w:rPr>
        <w:t xml:space="preserve">  </w:t>
      </w:r>
      <w:r>
        <w:rPr>
          <w:rFonts w:ascii="Times New Roman" w:hAnsi="Times New Roman" w:eastAsia="Times New Roman" w:cs="Times New Roman"/>
          <w:sz w:val="21"/>
          <w:szCs w:val="21"/>
          <w:spacing w:val="6"/>
        </w:rPr>
        <w:t>B. </w:t>
      </w:r>
      <w:r>
        <w:rPr>
          <w:sz w:val="21"/>
          <w:szCs w:val="21"/>
          <w:spacing w:val="6"/>
        </w:rPr>
        <w:t>乙；丁  </w:t>
      </w:r>
      <w:r>
        <w:rPr>
          <w:rFonts w:ascii="Times New Roman" w:hAnsi="Times New Roman" w:eastAsia="Times New Roman" w:cs="Times New Roman"/>
          <w:sz w:val="21"/>
          <w:szCs w:val="21"/>
          <w:spacing w:val="6"/>
        </w:rPr>
        <w:t>C. </w:t>
      </w:r>
      <w:r>
        <w:rPr>
          <w:sz w:val="21"/>
          <w:szCs w:val="21"/>
          <w:spacing w:val="6"/>
        </w:rPr>
        <w:t>乙；丙</w:t>
      </w:r>
      <w:r>
        <w:rPr>
          <w:sz w:val="21"/>
          <w:szCs w:val="21"/>
          <w:spacing w:val="23"/>
        </w:rPr>
        <w:t xml:space="preserve">  </w:t>
      </w:r>
      <w:r>
        <w:rPr>
          <w:rFonts w:ascii="Times New Roman" w:hAnsi="Times New Roman" w:eastAsia="Times New Roman" w:cs="Times New Roman"/>
          <w:sz w:val="21"/>
          <w:szCs w:val="21"/>
          <w:spacing w:val="6"/>
        </w:rPr>
        <w:t>D. </w:t>
      </w:r>
      <w:r>
        <w:rPr>
          <w:sz w:val="21"/>
          <w:szCs w:val="21"/>
          <w:spacing w:val="6"/>
        </w:rPr>
        <w:t>甲；丁</w:t>
      </w:r>
    </w:p>
    <w:p>
      <w:pPr>
        <w:pStyle w:val="BodyText"/>
        <w:ind w:right="12" w:firstLine="412"/>
        <w:spacing w:before="159" w:line="325" w:lineRule="auto"/>
        <w:rPr>
          <w:sz w:val="21"/>
          <w:szCs w:val="21"/>
        </w:rPr>
      </w:pPr>
      <w:r>
        <w:rPr>
          <w:sz w:val="21"/>
          <w:szCs w:val="21"/>
          <w:b/>
          <w:bCs/>
          <w:spacing w:val="11"/>
        </w:rPr>
        <w:t>90.</w:t>
      </w:r>
      <w:r>
        <w:rPr>
          <w:sz w:val="21"/>
          <w:szCs w:val="21"/>
          <w:spacing w:val="11"/>
        </w:rPr>
        <w:t>在一个智能道闸系统中，当车辆靠近时，其闸门(简化为0</w:t>
      </w:r>
      <w:r>
        <w:rPr>
          <w:sz w:val="21"/>
          <w:szCs w:val="21"/>
        </w:rPr>
        <w:t>MN</w:t>
      </w:r>
      <w:r>
        <w:rPr>
          <w:sz w:val="21"/>
          <w:szCs w:val="21"/>
          <w:spacing w:val="11"/>
        </w:rPr>
        <w:t>模型)通过系统，使M</w:t>
      </w:r>
      <w:r>
        <w:rPr>
          <w:sz w:val="21"/>
          <w:szCs w:val="21"/>
          <w:spacing w:val="-21"/>
        </w:rPr>
        <w:t xml:space="preserve"> </w:t>
      </w:r>
      <w:r>
        <w:rPr>
          <w:sz w:val="21"/>
          <w:szCs w:val="21"/>
          <w:spacing w:val="11"/>
        </w:rPr>
        <w:t>点围绕0点进行</w:t>
      </w:r>
      <w:r>
        <w:rPr>
          <w:sz w:val="21"/>
          <w:szCs w:val="21"/>
        </w:rPr>
        <w:t xml:space="preserve"> </w:t>
      </w:r>
      <w:r>
        <w:rPr>
          <w:sz w:val="21"/>
          <w:szCs w:val="21"/>
          <w:spacing w:val="-4"/>
        </w:rPr>
        <w:t>匀速圆周运动。在整个运动过程中，</w:t>
      </w:r>
      <w:r>
        <w:rPr>
          <w:rFonts w:ascii="Times New Roman" w:hAnsi="Times New Roman" w:eastAsia="Times New Roman" w:cs="Times New Roman"/>
          <w:sz w:val="21"/>
          <w:szCs w:val="21"/>
          <w:spacing w:val="-4"/>
        </w:rPr>
        <w:t>M</w:t>
      </w:r>
      <w:r>
        <w:rPr>
          <w:sz w:val="21"/>
          <w:szCs w:val="21"/>
          <w:spacing w:val="-4"/>
        </w:rPr>
        <w:t>、</w:t>
      </w:r>
      <w:r>
        <w:rPr>
          <w:rFonts w:ascii="Times New Roman" w:hAnsi="Times New Roman" w:eastAsia="Times New Roman" w:cs="Times New Roman"/>
          <w:sz w:val="21"/>
          <w:szCs w:val="21"/>
          <w:spacing w:val="-4"/>
        </w:rPr>
        <w:t>N</w:t>
      </w:r>
      <w:r>
        <w:rPr>
          <w:sz w:val="21"/>
          <w:szCs w:val="21"/>
          <w:spacing w:val="-4"/>
        </w:rPr>
        <w:t>两点始终保持在同一高度。同时，</w:t>
      </w:r>
      <w:r>
        <w:rPr>
          <w:rFonts w:ascii="Times New Roman" w:hAnsi="Times New Roman" w:eastAsia="Times New Roman" w:cs="Times New Roman"/>
          <w:sz w:val="21"/>
          <w:szCs w:val="21"/>
          <w:spacing w:val="-4"/>
        </w:rPr>
        <w:t>OM</w:t>
      </w:r>
      <w:r>
        <w:rPr>
          <w:sz w:val="21"/>
          <w:szCs w:val="21"/>
          <w:spacing w:val="-4"/>
        </w:rPr>
        <w:t>段和</w:t>
      </w:r>
      <w:r>
        <w:rPr>
          <w:rFonts w:ascii="Times New Roman" w:hAnsi="Times New Roman" w:eastAsia="Times New Roman" w:cs="Times New Roman"/>
          <w:sz w:val="21"/>
          <w:szCs w:val="21"/>
          <w:spacing w:val="-4"/>
        </w:rPr>
        <w:t>MN</w:t>
      </w:r>
      <w:r>
        <w:rPr>
          <w:sz w:val="21"/>
          <w:szCs w:val="21"/>
          <w:spacing w:val="-4"/>
        </w:rPr>
        <w:t>段的</w:t>
      </w:r>
      <w:r>
        <w:rPr>
          <w:sz w:val="21"/>
          <w:szCs w:val="21"/>
          <w:spacing w:val="-5"/>
        </w:rPr>
        <w:t>杆长被设计成相同</w:t>
      </w:r>
      <w:r>
        <w:rPr>
          <w:sz w:val="21"/>
          <w:szCs w:val="21"/>
        </w:rPr>
        <w:t xml:space="preserve"> </w:t>
      </w:r>
      <w:r>
        <w:rPr>
          <w:sz w:val="21"/>
          <w:szCs w:val="21"/>
          <w:spacing w:val="-3"/>
        </w:rPr>
        <w:t>长度。在抬杆的过程中，下列说法正确的是：</w:t>
      </w:r>
    </w:p>
    <w:p>
      <w:pPr>
        <w:ind w:firstLine="3000"/>
        <w:spacing w:before="62" w:line="2090" w:lineRule="exact"/>
        <w:rPr/>
      </w:pPr>
      <w:r>
        <w:rPr>
          <w:position w:val="-41"/>
        </w:rPr>
        <w:drawing>
          <wp:inline distT="0" distB="0" distL="0" distR="0">
            <wp:extent cx="2825707" cy="1327158"/>
            <wp:effectExtent l="0" t="0" r="0" b="0"/>
            <wp:docPr id="96" name="IM 96"/>
            <wp:cNvGraphicFramePr/>
            <a:graphic>
              <a:graphicData uri="http://schemas.openxmlformats.org/drawingml/2006/picture">
                <pic:pic>
                  <pic:nvPicPr>
                    <pic:cNvPr id="96" name="IM 96"/>
                    <pic:cNvPicPr/>
                  </pic:nvPicPr>
                  <pic:blipFill>
                    <a:blip r:embed="rId66"/>
                    <a:stretch>
                      <a:fillRect/>
                    </a:stretch>
                  </pic:blipFill>
                  <pic:spPr>
                    <a:xfrm rot="0">
                      <a:off x="0" y="0"/>
                      <a:ext cx="2825707" cy="1327158"/>
                    </a:xfrm>
                    <a:prstGeom prst="rect">
                      <a:avLst/>
                    </a:prstGeom>
                  </pic:spPr>
                </pic:pic>
              </a:graphicData>
            </a:graphic>
          </wp:inline>
        </w:drawing>
      </w:r>
    </w:p>
    <w:p>
      <w:pPr>
        <w:pStyle w:val="BodyText"/>
        <w:ind w:left="412"/>
        <w:spacing w:before="199" w:line="220" w:lineRule="auto"/>
        <w:rPr>
          <w:sz w:val="21"/>
          <w:szCs w:val="21"/>
        </w:rPr>
      </w:pPr>
      <w:r>
        <w:rPr>
          <w:sz w:val="21"/>
          <w:szCs w:val="21"/>
          <w:b/>
          <w:bCs/>
        </w:rPr>
        <w:t>A.</w:t>
      </w:r>
      <w:r>
        <w:rPr>
          <w:sz w:val="21"/>
          <w:szCs w:val="21"/>
        </w:rPr>
        <w:t>M、N</w:t>
      </w:r>
      <w:r>
        <w:rPr>
          <w:sz w:val="21"/>
          <w:szCs w:val="21"/>
          <w:spacing w:val="-41"/>
        </w:rPr>
        <w:t xml:space="preserve"> </w:t>
      </w:r>
      <w:r>
        <w:rPr>
          <w:sz w:val="21"/>
          <w:szCs w:val="21"/>
        </w:rPr>
        <w:t>点的运动方向始终相同                 </w:t>
      </w:r>
      <w:r>
        <w:rPr>
          <w:rFonts w:ascii="Times New Roman" w:hAnsi="Times New Roman" w:eastAsia="Times New Roman" w:cs="Times New Roman"/>
          <w:sz w:val="21"/>
          <w:szCs w:val="21"/>
        </w:rPr>
        <w:t>B.M</w:t>
      </w:r>
      <w:r>
        <w:rPr>
          <w:sz w:val="21"/>
          <w:szCs w:val="21"/>
        </w:rPr>
        <w:t>、</w:t>
      </w:r>
      <w:r>
        <w:rPr>
          <w:rFonts w:ascii="Times New Roman" w:hAnsi="Times New Roman" w:eastAsia="Times New Roman" w:cs="Times New Roman"/>
          <w:sz w:val="21"/>
          <w:szCs w:val="21"/>
        </w:rPr>
        <w:t>N</w:t>
      </w:r>
      <w:r>
        <w:rPr>
          <w:sz w:val="21"/>
          <w:szCs w:val="21"/>
        </w:rPr>
        <w:t>点的速度大小始终不同</w:t>
      </w:r>
    </w:p>
    <w:p>
      <w:pPr>
        <w:pStyle w:val="BodyText"/>
        <w:ind w:left="409"/>
        <w:spacing w:before="169" w:line="219" w:lineRule="auto"/>
        <w:rPr>
          <w:sz w:val="21"/>
          <w:szCs w:val="21"/>
        </w:rPr>
      </w:pPr>
      <w:r>
        <w:rPr>
          <w:rFonts w:ascii="Times New Roman" w:hAnsi="Times New Roman" w:eastAsia="Times New Roman" w:cs="Times New Roman"/>
          <w:sz w:val="21"/>
          <w:szCs w:val="21"/>
          <w:b/>
          <w:bCs/>
          <w:spacing w:val="2"/>
        </w:rPr>
        <w:t>C.</w:t>
      </w:r>
      <w:r>
        <w:rPr>
          <w:rFonts w:ascii="Times New Roman" w:hAnsi="Times New Roman" w:eastAsia="Times New Roman" w:cs="Times New Roman"/>
          <w:sz w:val="21"/>
          <w:szCs w:val="21"/>
          <w:spacing w:val="2"/>
        </w:rPr>
        <w:t>N</w:t>
      </w:r>
      <w:r>
        <w:rPr>
          <w:sz w:val="21"/>
          <w:szCs w:val="21"/>
          <w:spacing w:val="2"/>
        </w:rPr>
        <w:t>点在竖直方向的分运动是匀速运动          </w:t>
      </w:r>
      <w:r>
        <w:rPr>
          <w:rFonts w:ascii="Times New Roman" w:hAnsi="Times New Roman" w:eastAsia="Times New Roman" w:cs="Times New Roman"/>
          <w:sz w:val="21"/>
          <w:szCs w:val="21"/>
          <w:spacing w:val="2"/>
        </w:rPr>
        <w:t>D.N</w:t>
      </w:r>
      <w:r>
        <w:rPr>
          <w:sz w:val="21"/>
          <w:szCs w:val="21"/>
          <w:spacing w:val="2"/>
        </w:rPr>
        <w:t>点在水平方向的分运动是匀速运动</w:t>
      </w:r>
    </w:p>
    <w:p>
      <w:pPr>
        <w:pStyle w:val="BodyText"/>
        <w:ind w:right="12" w:firstLine="409"/>
        <w:spacing w:before="191" w:line="325" w:lineRule="auto"/>
        <w:rPr>
          <w:sz w:val="21"/>
          <w:szCs w:val="21"/>
        </w:rPr>
      </w:pPr>
      <w:r>
        <w:rPr>
          <w:rFonts w:ascii="Times New Roman" w:hAnsi="Times New Roman" w:eastAsia="Times New Roman" w:cs="Times New Roman"/>
          <w:sz w:val="21"/>
          <w:szCs w:val="21"/>
          <w:spacing w:val="12"/>
        </w:rPr>
        <w:t>91.</w:t>
      </w:r>
      <w:r>
        <w:rPr>
          <w:sz w:val="21"/>
          <w:szCs w:val="21"/>
          <w:spacing w:val="12"/>
        </w:rPr>
        <w:t>一条河流的河道平直，河道宽24米</w:t>
      </w:r>
      <w:r>
        <w:rPr>
          <w:sz w:val="21"/>
          <w:szCs w:val="21"/>
          <w:spacing w:val="11"/>
        </w:rPr>
        <w:t>，河水深4米，流速3米/秒。现于河中拦腰修筑一座高5米的河</w:t>
      </w:r>
      <w:r>
        <w:rPr>
          <w:sz w:val="21"/>
          <w:szCs w:val="21"/>
        </w:rPr>
        <w:t xml:space="preserve"> </w:t>
      </w:r>
      <w:r>
        <w:rPr>
          <w:sz w:val="21"/>
          <w:szCs w:val="21"/>
          <w:spacing w:val="-1"/>
        </w:rPr>
        <w:t>坝，坝体的正视图和侧视图如下。修坝后，坝前水位上升，河水经坝顶流往坝后。假设坝前流量保持不变，则</w:t>
      </w:r>
      <w:r>
        <w:rPr>
          <w:sz w:val="21"/>
          <w:szCs w:val="21"/>
          <w:spacing w:val="15"/>
        </w:rPr>
        <w:t xml:space="preserve"> </w:t>
      </w:r>
      <w:r>
        <w:rPr>
          <w:sz w:val="21"/>
          <w:szCs w:val="21"/>
          <w:spacing w:val="-4"/>
        </w:rPr>
        <w:t>坝后的流速和水位情况最可能是：</w:t>
      </w:r>
    </w:p>
    <w:p>
      <w:pPr>
        <w:pStyle w:val="BodyText"/>
        <w:ind w:left="7070"/>
        <w:spacing w:before="130" w:line="204" w:lineRule="auto"/>
        <w:rPr>
          <w:sz w:val="21"/>
          <w:szCs w:val="21"/>
        </w:rPr>
      </w:pPr>
      <w:r>
        <w:rPr>
          <w:sz w:val="21"/>
          <w:szCs w:val="21"/>
          <w:spacing w:val="17"/>
        </w:rPr>
        <w:t>单位：米</w:t>
      </w:r>
    </w:p>
    <w:p>
      <w:pPr>
        <w:ind w:firstLine="2309"/>
        <w:spacing w:line="1670" w:lineRule="exact"/>
        <w:rPr/>
      </w:pPr>
      <w:r>
        <w:rPr>
          <w:position w:val="-33"/>
        </w:rPr>
        <w:drawing>
          <wp:inline distT="0" distB="0" distL="0" distR="0">
            <wp:extent cx="3683032" cy="1060464"/>
            <wp:effectExtent l="0" t="0" r="0" b="0"/>
            <wp:docPr id="98" name="IM 98"/>
            <wp:cNvGraphicFramePr/>
            <a:graphic>
              <a:graphicData uri="http://schemas.openxmlformats.org/drawingml/2006/picture">
                <pic:pic>
                  <pic:nvPicPr>
                    <pic:cNvPr id="98" name="IM 98"/>
                    <pic:cNvPicPr/>
                  </pic:nvPicPr>
                  <pic:blipFill>
                    <a:blip r:embed="rId67"/>
                    <a:stretch>
                      <a:fillRect/>
                    </a:stretch>
                  </pic:blipFill>
                  <pic:spPr>
                    <a:xfrm rot="0">
                      <a:off x="0" y="0"/>
                      <a:ext cx="3683032" cy="1060464"/>
                    </a:xfrm>
                    <a:prstGeom prst="rect">
                      <a:avLst/>
                    </a:prstGeom>
                  </pic:spPr>
                </pic:pic>
              </a:graphicData>
            </a:graphic>
          </wp:inline>
        </w:drawing>
      </w:r>
    </w:p>
    <w:p>
      <w:pPr>
        <w:pStyle w:val="BodyText"/>
        <w:ind w:left="409" w:right="247"/>
        <w:spacing w:before="299" w:line="355" w:lineRule="auto"/>
        <w:rPr>
          <w:sz w:val="21"/>
          <w:szCs w:val="21"/>
        </w:rPr>
      </w:pPr>
      <w:r>
        <w:rPr>
          <w:rFonts w:ascii="Times New Roman" w:hAnsi="Times New Roman" w:eastAsia="Times New Roman" w:cs="Times New Roman"/>
          <w:sz w:val="21"/>
          <w:szCs w:val="21"/>
          <w:spacing w:val="4"/>
        </w:rPr>
        <w:t>A.</w:t>
      </w:r>
      <w:r>
        <w:rPr>
          <w:sz w:val="21"/>
          <w:szCs w:val="21"/>
          <w:spacing w:val="4"/>
        </w:rPr>
        <w:t>流速降低，水位升高  </w:t>
      </w:r>
      <w:r>
        <w:rPr>
          <w:rFonts w:ascii="Times New Roman" w:hAnsi="Times New Roman" w:eastAsia="Times New Roman" w:cs="Times New Roman"/>
          <w:sz w:val="21"/>
          <w:szCs w:val="21"/>
          <w:spacing w:val="4"/>
        </w:rPr>
        <w:t>B.</w:t>
      </w:r>
      <w:r>
        <w:rPr>
          <w:rFonts w:ascii="Times New Roman" w:hAnsi="Times New Roman" w:eastAsia="Times New Roman" w:cs="Times New Roman"/>
          <w:sz w:val="21"/>
          <w:szCs w:val="21"/>
          <w:spacing w:val="-11"/>
        </w:rPr>
        <w:t xml:space="preserve"> </w:t>
      </w:r>
      <w:r>
        <w:rPr>
          <w:sz w:val="21"/>
          <w:szCs w:val="21"/>
          <w:spacing w:val="4"/>
        </w:rPr>
        <w:t>流速升高，水位升高</w:t>
      </w:r>
      <w:r>
        <w:rPr>
          <w:sz w:val="21"/>
          <w:szCs w:val="21"/>
          <w:spacing w:val="25"/>
        </w:rPr>
        <w:t xml:space="preserve">  </w:t>
      </w:r>
      <w:r>
        <w:rPr>
          <w:rFonts w:ascii="Times New Roman" w:hAnsi="Times New Roman" w:eastAsia="Times New Roman" w:cs="Times New Roman"/>
          <w:sz w:val="21"/>
          <w:szCs w:val="21"/>
          <w:spacing w:val="4"/>
        </w:rPr>
        <w:t>C. </w:t>
      </w:r>
      <w:r>
        <w:rPr>
          <w:sz w:val="21"/>
          <w:szCs w:val="21"/>
          <w:spacing w:val="4"/>
        </w:rPr>
        <w:t>流速降低，水位降低</w:t>
      </w:r>
      <w:r>
        <w:rPr>
          <w:sz w:val="21"/>
          <w:szCs w:val="21"/>
          <w:spacing w:val="23"/>
        </w:rPr>
        <w:t xml:space="preserve">  </w:t>
      </w:r>
      <w:r>
        <w:rPr>
          <w:rFonts w:ascii="Times New Roman" w:hAnsi="Times New Roman" w:eastAsia="Times New Roman" w:cs="Times New Roman"/>
          <w:sz w:val="21"/>
          <w:szCs w:val="21"/>
          <w:spacing w:val="4"/>
        </w:rPr>
        <w:t>D.</w:t>
      </w:r>
      <w:r>
        <w:rPr>
          <w:rFonts w:ascii="Times New Roman" w:hAnsi="Times New Roman" w:eastAsia="Times New Roman" w:cs="Times New Roman"/>
          <w:sz w:val="21"/>
          <w:szCs w:val="21"/>
          <w:spacing w:val="-12"/>
        </w:rPr>
        <w:t xml:space="preserve"> </w:t>
      </w:r>
      <w:r>
        <w:rPr>
          <w:sz w:val="21"/>
          <w:szCs w:val="21"/>
          <w:spacing w:val="4"/>
        </w:rPr>
        <w:t>流速升高，水位降低</w:t>
      </w:r>
      <w:r>
        <w:rPr>
          <w:sz w:val="21"/>
          <w:szCs w:val="21"/>
        </w:rPr>
        <w:t xml:space="preserve"> </w:t>
      </w:r>
      <w:r>
        <w:rPr>
          <w:sz w:val="21"/>
          <w:szCs w:val="21"/>
        </w:rPr>
        <w:t>92.小张十分热爱蹦极运动，下列选项符合他从跳台跳下到蹦极绳</w:t>
      </w:r>
      <w:r>
        <w:rPr>
          <w:sz w:val="21"/>
          <w:szCs w:val="21"/>
          <w:spacing w:val="-1"/>
        </w:rPr>
        <w:t>拉至最长时的感受的是</w:t>
      </w:r>
    </w:p>
    <w:p>
      <w:pPr>
        <w:pStyle w:val="BodyText"/>
        <w:ind w:left="409" w:right="3950"/>
        <w:spacing w:before="50" w:line="374" w:lineRule="auto"/>
        <w:jc w:val="both"/>
        <w:rPr>
          <w:sz w:val="21"/>
          <w:szCs w:val="21"/>
        </w:rPr>
      </w:pPr>
      <w:r>
        <w:rPr>
          <w:rFonts w:ascii="Times New Roman" w:hAnsi="Times New Roman" w:eastAsia="Times New Roman" w:cs="Times New Roman"/>
          <w:sz w:val="21"/>
          <w:szCs w:val="21"/>
          <w:spacing w:val="1"/>
        </w:rPr>
        <w:t>A.</w:t>
      </w:r>
      <w:r>
        <w:rPr>
          <w:sz w:val="21"/>
          <w:szCs w:val="21"/>
          <w:spacing w:val="1"/>
        </w:rPr>
        <w:t>失重感先不变，后逐步减弱为超重感，并且超重感逐步增强</w:t>
      </w:r>
      <w:r>
        <w:rPr>
          <w:sz w:val="21"/>
          <w:szCs w:val="21"/>
          <w:spacing w:val="7"/>
        </w:rPr>
        <w:t xml:space="preserve"> </w:t>
      </w:r>
      <w:r>
        <w:rPr>
          <w:rFonts w:ascii="Times New Roman" w:hAnsi="Times New Roman" w:eastAsia="Times New Roman" w:cs="Times New Roman"/>
          <w:sz w:val="21"/>
          <w:szCs w:val="21"/>
        </w:rPr>
        <w:t>B.</w:t>
      </w:r>
      <w:r>
        <w:rPr>
          <w:sz w:val="21"/>
          <w:szCs w:val="21"/>
        </w:rPr>
        <w:t>失重感先增加，后逐步减少，在拉至最长时失重感减至消失</w:t>
      </w:r>
      <w:r>
        <w:rPr>
          <w:sz w:val="21"/>
          <w:szCs w:val="21"/>
          <w:spacing w:val="7"/>
        </w:rPr>
        <w:t xml:space="preserve"> </w:t>
      </w:r>
      <w:r>
        <w:rPr>
          <w:rFonts w:ascii="Times New Roman" w:hAnsi="Times New Roman" w:eastAsia="Times New Roman" w:cs="Times New Roman"/>
          <w:sz w:val="21"/>
          <w:szCs w:val="21"/>
          <w:spacing w:val="1"/>
        </w:rPr>
        <w:t>C.</w:t>
      </w:r>
      <w:r>
        <w:rPr>
          <w:sz w:val="21"/>
          <w:szCs w:val="21"/>
          <w:spacing w:val="1"/>
        </w:rPr>
        <w:t>失重感逐步增加，在拉至最长时到达极限</w:t>
      </w:r>
    </w:p>
    <w:p>
      <w:pPr>
        <w:pStyle w:val="BodyText"/>
        <w:ind w:left="409"/>
        <w:spacing w:before="36" w:line="219" w:lineRule="auto"/>
        <w:rPr>
          <w:sz w:val="21"/>
          <w:szCs w:val="21"/>
        </w:rPr>
      </w:pPr>
      <w:r>
        <w:rPr>
          <w:rFonts w:ascii="Times New Roman" w:hAnsi="Times New Roman" w:eastAsia="Times New Roman" w:cs="Times New Roman"/>
          <w:sz w:val="21"/>
          <w:szCs w:val="21"/>
        </w:rPr>
        <w:t>D.</w:t>
      </w:r>
      <w:r>
        <w:rPr>
          <w:sz w:val="21"/>
          <w:szCs w:val="21"/>
        </w:rPr>
        <w:t>一开始便有超重感并且在拉直时到达极限，并在拉至最长时减至消失</w:t>
      </w:r>
    </w:p>
    <w:p>
      <w:pPr>
        <w:pStyle w:val="BodyText"/>
        <w:ind w:right="20" w:firstLine="409"/>
        <w:spacing w:before="180" w:line="320" w:lineRule="auto"/>
        <w:rPr>
          <w:sz w:val="21"/>
          <w:szCs w:val="21"/>
        </w:rPr>
      </w:pPr>
      <w:r>
        <w:rPr>
          <w:sz w:val="21"/>
          <w:szCs w:val="21"/>
          <w:spacing w:val="2"/>
        </w:rPr>
        <w:t>93.氯碱工业的主要原料粗食盐中，除了含有难溶性杂质外</w:t>
      </w:r>
      <w:r>
        <w:rPr>
          <w:sz w:val="21"/>
          <w:szCs w:val="21"/>
          <w:spacing w:val="1"/>
        </w:rPr>
        <w:t>，还含有钙离子、镁离子、硫酸根离子等可溶</w:t>
      </w:r>
      <w:r>
        <w:rPr>
          <w:sz w:val="21"/>
          <w:szCs w:val="21"/>
        </w:rPr>
        <w:t xml:space="preserve"> </w:t>
      </w:r>
      <w:r>
        <w:rPr>
          <w:sz w:val="21"/>
          <w:szCs w:val="21"/>
          <w:spacing w:val="-1"/>
        </w:rPr>
        <w:t>性杂质，现采用沉淀法除去粗食盐水中的钙离子、镁离子、硫酸根离子。下列试剂的选择正确的是：</w:t>
      </w:r>
    </w:p>
    <w:p>
      <w:pPr>
        <w:spacing w:line="320" w:lineRule="auto"/>
        <w:sectPr>
          <w:footerReference w:type="default" r:id="rId65"/>
          <w:pgSz w:w="11910" w:h="16840"/>
          <w:pgMar w:top="996" w:right="939" w:bottom="558" w:left="910" w:header="0" w:footer="419" w:gutter="0"/>
        </w:sectPr>
        <w:rPr>
          <w:sz w:val="21"/>
          <w:szCs w:val="21"/>
        </w:rPr>
      </w:pPr>
    </w:p>
    <w:p>
      <w:pPr>
        <w:ind w:left="3399"/>
        <w:spacing w:before="37" w:line="220" w:lineRule="auto"/>
        <w:rPr>
          <w:rFonts w:ascii="KaiTi" w:hAnsi="KaiTi" w:eastAsia="KaiTi" w:cs="KaiTi"/>
          <w:sz w:val="18"/>
          <w:szCs w:val="18"/>
        </w:rPr>
      </w:pPr>
      <w:r>
        <w:rPr>
          <w:rFonts w:ascii="KaiTi" w:hAnsi="KaiTi" w:eastAsia="KaiTi" w:cs="KaiTi"/>
          <w:sz w:val="18"/>
          <w:szCs w:val="18"/>
          <w:spacing w:val="-2"/>
        </w:rPr>
        <w:t>室温下，部分盐在水中的溶解度情况</w:t>
      </w:r>
    </w:p>
    <w:p>
      <w:pPr>
        <w:spacing w:line="60" w:lineRule="exact"/>
        <w:rPr/>
      </w:pPr>
      <w:r/>
    </w:p>
    <w:tbl>
      <w:tblPr>
        <w:tblStyle w:val="TableNormal"/>
        <w:tblW w:w="6689" w:type="dxa"/>
        <w:tblInd w:w="14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53"/>
        <w:gridCol w:w="869"/>
        <w:gridCol w:w="1118"/>
        <w:gridCol w:w="1118"/>
        <w:gridCol w:w="1108"/>
        <w:gridCol w:w="1123"/>
      </w:tblGrid>
      <w:tr>
        <w:trPr>
          <w:trHeight w:val="399" w:hRule="atLeast"/>
        </w:trPr>
        <w:tc>
          <w:tcPr>
            <w:tcW w:w="1353" w:type="dxa"/>
            <w:vAlign w:val="top"/>
            <w:tcBorders>
              <w:bottom w:val="nil"/>
            </w:tcBorders>
          </w:tcPr>
          <w:p>
            <w:pPr>
              <w:pStyle w:val="TableText"/>
              <w:ind w:left="694"/>
              <w:spacing w:before="112" w:line="220" w:lineRule="auto"/>
              <w:rPr>
                <w:sz w:val="18"/>
                <w:szCs w:val="18"/>
              </w:rPr>
            </w:pPr>
            <w:r>
              <w:pict>
                <v:shape id="_x0000_s20" style="position:absolute;margin-left:-0.377457pt;margin-top:-0.462341pt;mso-position-vertical-relative:text;mso-position-horizontal-relative:text;width:67.8pt;height:40.45pt;z-index:-251586560;" filled="false" strokecolor="#000000" strokeweight="0.50pt" coordsize="1356,809" coordorigin="0,0" path="m1352,804l2,4e">
                  <v:stroke joinstyle="miter" miterlimit="10"/>
                </v:shape>
              </w:pict>
            </w:r>
            <w:r>
              <w:rPr>
                <w:sz w:val="18"/>
                <w:szCs w:val="18"/>
                <w:spacing w:val="2"/>
              </w:rPr>
              <w:t>阴离子</w:t>
            </w:r>
          </w:p>
        </w:tc>
        <w:tc>
          <w:tcPr>
            <w:tcW w:w="869" w:type="dxa"/>
            <w:vAlign w:val="top"/>
            <w:tcBorders>
              <w:bottom w:val="nil"/>
            </w:tcBorders>
          </w:tcPr>
          <w:p>
            <w:pPr>
              <w:pStyle w:val="TableText"/>
              <w:ind w:left="151"/>
              <w:spacing w:before="111" w:line="219" w:lineRule="auto"/>
              <w:rPr>
                <w:sz w:val="18"/>
                <w:szCs w:val="18"/>
              </w:rPr>
            </w:pPr>
            <w:r>
              <w:rPr>
                <w:sz w:val="18"/>
                <w:szCs w:val="18"/>
                <w:spacing w:val="-2"/>
              </w:rPr>
              <w:t>氢氧根</w:t>
            </w:r>
          </w:p>
        </w:tc>
        <w:tc>
          <w:tcPr>
            <w:tcW w:w="1118" w:type="dxa"/>
            <w:vAlign w:val="top"/>
            <w:tcBorders>
              <w:bottom w:val="nil"/>
            </w:tcBorders>
          </w:tcPr>
          <w:p>
            <w:pPr>
              <w:pStyle w:val="TableText"/>
              <w:ind w:left="282"/>
              <w:spacing w:before="112" w:line="220" w:lineRule="auto"/>
              <w:rPr>
                <w:sz w:val="18"/>
                <w:szCs w:val="18"/>
              </w:rPr>
            </w:pPr>
            <w:r>
              <w:rPr>
                <w:sz w:val="18"/>
                <w:szCs w:val="18"/>
                <w:spacing w:val="-2"/>
              </w:rPr>
              <w:t>硝酸根</w:t>
            </w:r>
          </w:p>
        </w:tc>
        <w:tc>
          <w:tcPr>
            <w:tcW w:w="1118" w:type="dxa"/>
            <w:vAlign w:val="top"/>
            <w:tcBorders>
              <w:bottom w:val="nil"/>
            </w:tcBorders>
          </w:tcPr>
          <w:p>
            <w:pPr>
              <w:pStyle w:val="TableText"/>
              <w:ind w:left="284"/>
              <w:spacing w:before="112" w:line="220" w:lineRule="auto"/>
              <w:rPr>
                <w:sz w:val="18"/>
                <w:szCs w:val="18"/>
              </w:rPr>
            </w:pPr>
            <w:r>
              <w:rPr>
                <w:sz w:val="18"/>
                <w:szCs w:val="18"/>
                <w:spacing w:val="-3"/>
              </w:rPr>
              <w:t>氯离子</w:t>
            </w:r>
          </w:p>
        </w:tc>
        <w:tc>
          <w:tcPr>
            <w:tcW w:w="1108" w:type="dxa"/>
            <w:vAlign w:val="top"/>
            <w:tcBorders>
              <w:bottom w:val="nil"/>
            </w:tcBorders>
          </w:tcPr>
          <w:p>
            <w:pPr>
              <w:pStyle w:val="TableText"/>
              <w:ind w:left="276"/>
              <w:spacing w:before="112" w:line="220" w:lineRule="auto"/>
              <w:rPr>
                <w:sz w:val="18"/>
                <w:szCs w:val="18"/>
              </w:rPr>
            </w:pPr>
            <w:r>
              <w:rPr>
                <w:sz w:val="18"/>
                <w:szCs w:val="18"/>
                <w:spacing w:val="-2"/>
              </w:rPr>
              <w:t>碳酸根</w:t>
            </w:r>
          </w:p>
        </w:tc>
        <w:tc>
          <w:tcPr>
            <w:tcW w:w="1123" w:type="dxa"/>
            <w:vAlign w:val="top"/>
            <w:tcBorders>
              <w:bottom w:val="nil"/>
            </w:tcBorders>
          </w:tcPr>
          <w:p>
            <w:pPr>
              <w:pStyle w:val="TableText"/>
              <w:ind w:left="288"/>
              <w:spacing w:before="112" w:line="220" w:lineRule="auto"/>
              <w:rPr>
                <w:sz w:val="18"/>
                <w:szCs w:val="18"/>
              </w:rPr>
            </w:pPr>
            <w:r>
              <w:rPr>
                <w:sz w:val="18"/>
                <w:szCs w:val="18"/>
                <w:spacing w:val="-2"/>
              </w:rPr>
              <w:t>硫酸根</w:t>
            </w:r>
          </w:p>
        </w:tc>
      </w:tr>
      <w:tr>
        <w:trPr>
          <w:trHeight w:val="393" w:hRule="atLeast"/>
        </w:trPr>
        <w:tc>
          <w:tcPr>
            <w:tcW w:w="1353" w:type="dxa"/>
            <w:vAlign w:val="top"/>
            <w:tcBorders>
              <w:top w:val="nil"/>
            </w:tcBorders>
          </w:tcPr>
          <w:p>
            <w:pPr>
              <w:pStyle w:val="TableText"/>
              <w:ind w:left="394"/>
              <w:spacing w:before="113" w:line="220" w:lineRule="auto"/>
              <w:rPr>
                <w:sz w:val="18"/>
                <w:szCs w:val="18"/>
              </w:rPr>
            </w:pPr>
            <w:r>
              <w:rPr>
                <w:sz w:val="18"/>
                <w:szCs w:val="18"/>
                <w:spacing w:val="2"/>
              </w:rPr>
              <w:t>阳离子</w:t>
            </w:r>
          </w:p>
        </w:tc>
        <w:tc>
          <w:tcPr>
            <w:tcW w:w="869" w:type="dxa"/>
            <w:vAlign w:val="top"/>
            <w:tcBorders>
              <w:top w:val="nil"/>
            </w:tcBorders>
          </w:tcPr>
          <w:p>
            <w:pPr>
              <w:pStyle w:val="TableText"/>
              <w:ind w:left="241"/>
              <w:spacing w:before="124" w:line="220" w:lineRule="auto"/>
              <w:rPr>
                <w:sz w:val="18"/>
                <w:szCs w:val="18"/>
              </w:rPr>
            </w:pPr>
            <w:r>
              <w:rPr>
                <w:sz w:val="18"/>
                <w:szCs w:val="18"/>
                <w:spacing w:val="-3"/>
              </w:rPr>
              <w:t>离子</w:t>
            </w:r>
          </w:p>
        </w:tc>
        <w:tc>
          <w:tcPr>
            <w:tcW w:w="1118" w:type="dxa"/>
            <w:vAlign w:val="top"/>
            <w:tcBorders>
              <w:top w:val="nil"/>
            </w:tcBorders>
          </w:tcPr>
          <w:p>
            <w:pPr>
              <w:pStyle w:val="TableText"/>
              <w:ind w:left="372"/>
              <w:spacing w:before="124" w:line="220" w:lineRule="auto"/>
              <w:rPr>
                <w:sz w:val="18"/>
                <w:szCs w:val="18"/>
              </w:rPr>
            </w:pPr>
            <w:r>
              <w:rPr>
                <w:sz w:val="18"/>
                <w:szCs w:val="18"/>
                <w:spacing w:val="-3"/>
              </w:rPr>
              <w:t>离子</w:t>
            </w:r>
          </w:p>
        </w:tc>
        <w:tc>
          <w:tcPr>
            <w:tcW w:w="1118" w:type="dxa"/>
            <w:vAlign w:val="top"/>
            <w:tcBorders>
              <w:top w:val="nil"/>
            </w:tcBorders>
          </w:tcPr>
          <w:p>
            <w:pPr>
              <w:rPr>
                <w:rFonts w:ascii="Arial"/>
                <w:sz w:val="21"/>
              </w:rPr>
            </w:pPr>
            <w:r/>
          </w:p>
        </w:tc>
        <w:tc>
          <w:tcPr>
            <w:tcW w:w="1108" w:type="dxa"/>
            <w:vAlign w:val="top"/>
            <w:tcBorders>
              <w:top w:val="nil"/>
            </w:tcBorders>
          </w:tcPr>
          <w:p>
            <w:pPr>
              <w:pStyle w:val="TableText"/>
              <w:ind w:left="366"/>
              <w:spacing w:before="124" w:line="220" w:lineRule="auto"/>
              <w:rPr>
                <w:sz w:val="18"/>
                <w:szCs w:val="18"/>
              </w:rPr>
            </w:pPr>
            <w:r>
              <w:rPr>
                <w:sz w:val="18"/>
                <w:szCs w:val="18"/>
                <w:spacing w:val="-3"/>
              </w:rPr>
              <w:t>离子</w:t>
            </w:r>
          </w:p>
        </w:tc>
        <w:tc>
          <w:tcPr>
            <w:tcW w:w="1123" w:type="dxa"/>
            <w:vAlign w:val="top"/>
            <w:tcBorders>
              <w:top w:val="nil"/>
            </w:tcBorders>
          </w:tcPr>
          <w:p>
            <w:pPr>
              <w:pStyle w:val="TableText"/>
              <w:ind w:left="378"/>
              <w:spacing w:before="124" w:line="220" w:lineRule="auto"/>
              <w:rPr>
                <w:sz w:val="18"/>
                <w:szCs w:val="18"/>
              </w:rPr>
            </w:pPr>
            <w:r>
              <w:rPr>
                <w:sz w:val="18"/>
                <w:szCs w:val="18"/>
                <w:spacing w:val="-3"/>
              </w:rPr>
              <w:t>离子</w:t>
            </w:r>
          </w:p>
        </w:tc>
      </w:tr>
      <w:tr>
        <w:trPr>
          <w:trHeight w:val="398" w:hRule="atLeast"/>
        </w:trPr>
        <w:tc>
          <w:tcPr>
            <w:tcW w:w="1353" w:type="dxa"/>
            <w:vAlign w:val="top"/>
          </w:tcPr>
          <w:p>
            <w:pPr>
              <w:pStyle w:val="TableText"/>
              <w:ind w:left="394"/>
              <w:spacing w:before="111" w:line="220" w:lineRule="auto"/>
              <w:rPr>
                <w:sz w:val="18"/>
                <w:szCs w:val="18"/>
              </w:rPr>
            </w:pPr>
            <w:r>
              <w:rPr>
                <w:sz w:val="18"/>
                <w:szCs w:val="18"/>
                <w:spacing w:val="-2"/>
              </w:rPr>
              <w:t>钙离子</w:t>
            </w:r>
          </w:p>
        </w:tc>
        <w:tc>
          <w:tcPr>
            <w:tcW w:w="869" w:type="dxa"/>
            <w:vAlign w:val="top"/>
          </w:tcPr>
          <w:p>
            <w:pPr>
              <w:pStyle w:val="TableText"/>
              <w:ind w:left="241"/>
              <w:spacing w:before="110" w:line="219" w:lineRule="auto"/>
              <w:rPr>
                <w:sz w:val="18"/>
                <w:szCs w:val="18"/>
              </w:rPr>
            </w:pPr>
            <w:r>
              <w:rPr>
                <w:sz w:val="18"/>
                <w:szCs w:val="18"/>
                <w:spacing w:val="-2"/>
              </w:rPr>
              <w:t>微溶</w:t>
            </w:r>
          </w:p>
        </w:tc>
        <w:tc>
          <w:tcPr>
            <w:tcW w:w="1118" w:type="dxa"/>
            <w:vAlign w:val="top"/>
          </w:tcPr>
          <w:p>
            <w:pPr>
              <w:pStyle w:val="TableText"/>
              <w:ind w:left="372"/>
              <w:spacing w:before="111" w:line="221" w:lineRule="auto"/>
              <w:rPr>
                <w:sz w:val="18"/>
                <w:szCs w:val="18"/>
              </w:rPr>
            </w:pPr>
            <w:r>
              <w:rPr>
                <w:sz w:val="18"/>
                <w:szCs w:val="18"/>
                <w:spacing w:val="-3"/>
              </w:rPr>
              <w:t>可溶</w:t>
            </w:r>
          </w:p>
        </w:tc>
        <w:tc>
          <w:tcPr>
            <w:tcW w:w="1118" w:type="dxa"/>
            <w:vAlign w:val="top"/>
          </w:tcPr>
          <w:p>
            <w:pPr>
              <w:pStyle w:val="TableText"/>
              <w:ind w:left="374"/>
              <w:spacing w:before="111" w:line="221" w:lineRule="auto"/>
              <w:rPr>
                <w:sz w:val="18"/>
                <w:szCs w:val="18"/>
              </w:rPr>
            </w:pPr>
            <w:r>
              <w:rPr>
                <w:sz w:val="18"/>
                <w:szCs w:val="18"/>
                <w:spacing w:val="-3"/>
              </w:rPr>
              <w:t>可溶</w:t>
            </w:r>
          </w:p>
        </w:tc>
        <w:tc>
          <w:tcPr>
            <w:tcW w:w="1108" w:type="dxa"/>
            <w:vAlign w:val="top"/>
          </w:tcPr>
          <w:p>
            <w:pPr>
              <w:pStyle w:val="TableText"/>
              <w:ind w:left="366"/>
              <w:spacing w:before="111" w:line="221" w:lineRule="auto"/>
              <w:rPr>
                <w:sz w:val="18"/>
                <w:szCs w:val="18"/>
              </w:rPr>
            </w:pPr>
            <w:r>
              <w:rPr>
                <w:sz w:val="18"/>
                <w:szCs w:val="18"/>
                <w:spacing w:val="-3"/>
              </w:rPr>
              <w:t>不溶</w:t>
            </w:r>
          </w:p>
        </w:tc>
        <w:tc>
          <w:tcPr>
            <w:tcW w:w="1123" w:type="dxa"/>
            <w:vAlign w:val="top"/>
          </w:tcPr>
          <w:p>
            <w:pPr>
              <w:pStyle w:val="TableText"/>
              <w:ind w:left="378"/>
              <w:spacing w:before="110" w:line="219" w:lineRule="auto"/>
              <w:rPr>
                <w:sz w:val="18"/>
                <w:szCs w:val="18"/>
              </w:rPr>
            </w:pPr>
            <w:r>
              <w:rPr>
                <w:sz w:val="18"/>
                <w:szCs w:val="18"/>
                <w:spacing w:val="-2"/>
              </w:rPr>
              <w:t>微溶</w:t>
            </w:r>
          </w:p>
        </w:tc>
      </w:tr>
      <w:tr>
        <w:trPr>
          <w:trHeight w:val="399" w:hRule="atLeast"/>
        </w:trPr>
        <w:tc>
          <w:tcPr>
            <w:tcW w:w="1353" w:type="dxa"/>
            <w:vAlign w:val="top"/>
          </w:tcPr>
          <w:p>
            <w:pPr>
              <w:pStyle w:val="TableText"/>
              <w:ind w:left="394"/>
              <w:spacing w:before="112" w:line="220" w:lineRule="auto"/>
              <w:rPr>
                <w:sz w:val="18"/>
                <w:szCs w:val="18"/>
              </w:rPr>
            </w:pPr>
            <w:r>
              <w:rPr>
                <w:sz w:val="18"/>
                <w:szCs w:val="18"/>
                <w:spacing w:val="-2"/>
              </w:rPr>
              <w:t>镁离子</w:t>
            </w:r>
          </w:p>
        </w:tc>
        <w:tc>
          <w:tcPr>
            <w:tcW w:w="869" w:type="dxa"/>
            <w:vAlign w:val="top"/>
          </w:tcPr>
          <w:p>
            <w:pPr>
              <w:pStyle w:val="TableText"/>
              <w:ind w:left="241"/>
              <w:spacing w:before="113" w:line="221" w:lineRule="auto"/>
              <w:rPr>
                <w:sz w:val="18"/>
                <w:szCs w:val="18"/>
              </w:rPr>
            </w:pPr>
            <w:r>
              <w:rPr>
                <w:sz w:val="18"/>
                <w:szCs w:val="18"/>
                <w:spacing w:val="-3"/>
              </w:rPr>
              <w:t>不溶</w:t>
            </w:r>
          </w:p>
        </w:tc>
        <w:tc>
          <w:tcPr>
            <w:tcW w:w="1118" w:type="dxa"/>
            <w:vAlign w:val="top"/>
          </w:tcPr>
          <w:p>
            <w:pPr>
              <w:pStyle w:val="TableText"/>
              <w:ind w:left="372"/>
              <w:spacing w:before="113" w:line="221" w:lineRule="auto"/>
              <w:rPr>
                <w:sz w:val="18"/>
                <w:szCs w:val="18"/>
              </w:rPr>
            </w:pPr>
            <w:r>
              <w:rPr>
                <w:sz w:val="18"/>
                <w:szCs w:val="18"/>
                <w:spacing w:val="-3"/>
              </w:rPr>
              <w:t>可溶</w:t>
            </w:r>
          </w:p>
        </w:tc>
        <w:tc>
          <w:tcPr>
            <w:tcW w:w="1118" w:type="dxa"/>
            <w:vAlign w:val="top"/>
          </w:tcPr>
          <w:p>
            <w:pPr>
              <w:pStyle w:val="TableText"/>
              <w:ind w:left="374"/>
              <w:spacing w:before="113" w:line="221" w:lineRule="auto"/>
              <w:rPr>
                <w:sz w:val="18"/>
                <w:szCs w:val="18"/>
              </w:rPr>
            </w:pPr>
            <w:r>
              <w:rPr>
                <w:sz w:val="18"/>
                <w:szCs w:val="18"/>
                <w:spacing w:val="-3"/>
              </w:rPr>
              <w:t>可溶</w:t>
            </w:r>
          </w:p>
        </w:tc>
        <w:tc>
          <w:tcPr>
            <w:tcW w:w="1108" w:type="dxa"/>
            <w:vAlign w:val="top"/>
          </w:tcPr>
          <w:p>
            <w:pPr>
              <w:pStyle w:val="TableText"/>
              <w:ind w:left="366"/>
              <w:spacing w:before="112" w:line="219" w:lineRule="auto"/>
              <w:rPr>
                <w:sz w:val="18"/>
                <w:szCs w:val="18"/>
              </w:rPr>
            </w:pPr>
            <w:r>
              <w:rPr>
                <w:sz w:val="18"/>
                <w:szCs w:val="18"/>
                <w:spacing w:val="-2"/>
              </w:rPr>
              <w:t>微溶</w:t>
            </w:r>
          </w:p>
        </w:tc>
        <w:tc>
          <w:tcPr>
            <w:tcW w:w="1123" w:type="dxa"/>
            <w:vAlign w:val="top"/>
          </w:tcPr>
          <w:p>
            <w:pPr>
              <w:pStyle w:val="TableText"/>
              <w:ind w:left="378"/>
              <w:spacing w:before="113" w:line="221" w:lineRule="auto"/>
              <w:rPr>
                <w:sz w:val="18"/>
                <w:szCs w:val="18"/>
              </w:rPr>
            </w:pPr>
            <w:r>
              <w:rPr>
                <w:sz w:val="18"/>
                <w:szCs w:val="18"/>
                <w:spacing w:val="-3"/>
              </w:rPr>
              <w:t>可溶</w:t>
            </w:r>
          </w:p>
        </w:tc>
      </w:tr>
      <w:tr>
        <w:trPr>
          <w:trHeight w:val="399" w:hRule="atLeast"/>
        </w:trPr>
        <w:tc>
          <w:tcPr>
            <w:tcW w:w="1353" w:type="dxa"/>
            <w:vAlign w:val="top"/>
          </w:tcPr>
          <w:p>
            <w:pPr>
              <w:pStyle w:val="TableText"/>
              <w:ind w:left="394"/>
              <w:spacing w:before="113" w:line="220" w:lineRule="auto"/>
              <w:rPr>
                <w:sz w:val="18"/>
                <w:szCs w:val="18"/>
              </w:rPr>
            </w:pPr>
            <w:r>
              <w:rPr>
                <w:sz w:val="18"/>
                <w:szCs w:val="18"/>
                <w:spacing w:val="-2"/>
              </w:rPr>
              <w:t>钡离子</w:t>
            </w:r>
          </w:p>
        </w:tc>
        <w:tc>
          <w:tcPr>
            <w:tcW w:w="869" w:type="dxa"/>
            <w:vAlign w:val="top"/>
          </w:tcPr>
          <w:p>
            <w:pPr>
              <w:pStyle w:val="TableText"/>
              <w:ind w:left="241"/>
              <w:spacing w:before="114" w:line="221" w:lineRule="auto"/>
              <w:rPr>
                <w:sz w:val="18"/>
                <w:szCs w:val="18"/>
              </w:rPr>
            </w:pPr>
            <w:r>
              <w:rPr>
                <w:sz w:val="18"/>
                <w:szCs w:val="18"/>
                <w:spacing w:val="-3"/>
              </w:rPr>
              <w:t>可溶</w:t>
            </w:r>
          </w:p>
        </w:tc>
        <w:tc>
          <w:tcPr>
            <w:tcW w:w="1118" w:type="dxa"/>
            <w:vAlign w:val="top"/>
          </w:tcPr>
          <w:p>
            <w:pPr>
              <w:pStyle w:val="TableText"/>
              <w:ind w:left="372"/>
              <w:spacing w:before="114" w:line="221" w:lineRule="auto"/>
              <w:rPr>
                <w:sz w:val="18"/>
                <w:szCs w:val="18"/>
              </w:rPr>
            </w:pPr>
            <w:r>
              <w:rPr>
                <w:sz w:val="18"/>
                <w:szCs w:val="18"/>
                <w:spacing w:val="-3"/>
              </w:rPr>
              <w:t>可溶</w:t>
            </w:r>
          </w:p>
        </w:tc>
        <w:tc>
          <w:tcPr>
            <w:tcW w:w="1118" w:type="dxa"/>
            <w:vAlign w:val="top"/>
          </w:tcPr>
          <w:p>
            <w:pPr>
              <w:pStyle w:val="TableText"/>
              <w:ind w:left="374"/>
              <w:spacing w:before="114" w:line="221" w:lineRule="auto"/>
              <w:rPr>
                <w:sz w:val="18"/>
                <w:szCs w:val="18"/>
              </w:rPr>
            </w:pPr>
            <w:r>
              <w:rPr>
                <w:sz w:val="18"/>
                <w:szCs w:val="18"/>
                <w:spacing w:val="-3"/>
              </w:rPr>
              <w:t>可溶</w:t>
            </w:r>
          </w:p>
        </w:tc>
        <w:tc>
          <w:tcPr>
            <w:tcW w:w="1108" w:type="dxa"/>
            <w:vAlign w:val="top"/>
          </w:tcPr>
          <w:p>
            <w:pPr>
              <w:pStyle w:val="TableText"/>
              <w:ind w:left="366"/>
              <w:spacing w:before="114" w:line="221" w:lineRule="auto"/>
              <w:rPr>
                <w:sz w:val="18"/>
                <w:szCs w:val="18"/>
              </w:rPr>
            </w:pPr>
            <w:r>
              <w:rPr>
                <w:sz w:val="18"/>
                <w:szCs w:val="18"/>
                <w:spacing w:val="-3"/>
              </w:rPr>
              <w:t>不溶</w:t>
            </w:r>
          </w:p>
        </w:tc>
        <w:tc>
          <w:tcPr>
            <w:tcW w:w="1123" w:type="dxa"/>
            <w:vAlign w:val="top"/>
          </w:tcPr>
          <w:p>
            <w:pPr>
              <w:pStyle w:val="TableText"/>
              <w:ind w:left="378"/>
              <w:spacing w:before="114" w:line="221" w:lineRule="auto"/>
              <w:rPr>
                <w:sz w:val="18"/>
                <w:szCs w:val="18"/>
              </w:rPr>
            </w:pPr>
            <w:r>
              <w:rPr>
                <w:sz w:val="18"/>
                <w:szCs w:val="18"/>
                <w:spacing w:val="-3"/>
              </w:rPr>
              <w:t>不溶</w:t>
            </w:r>
          </w:p>
        </w:tc>
      </w:tr>
      <w:tr>
        <w:trPr>
          <w:trHeight w:val="398" w:hRule="atLeast"/>
        </w:trPr>
        <w:tc>
          <w:tcPr>
            <w:tcW w:w="1353" w:type="dxa"/>
            <w:vAlign w:val="top"/>
          </w:tcPr>
          <w:p>
            <w:pPr>
              <w:pStyle w:val="TableText"/>
              <w:ind w:left="394"/>
              <w:spacing w:before="115" w:line="220" w:lineRule="auto"/>
              <w:rPr>
                <w:sz w:val="18"/>
                <w:szCs w:val="18"/>
              </w:rPr>
            </w:pPr>
            <w:r>
              <w:rPr>
                <w:sz w:val="18"/>
                <w:szCs w:val="18"/>
                <w:spacing w:val="-2"/>
              </w:rPr>
              <w:t>钠离子</w:t>
            </w:r>
          </w:p>
        </w:tc>
        <w:tc>
          <w:tcPr>
            <w:tcW w:w="869" w:type="dxa"/>
            <w:vAlign w:val="top"/>
          </w:tcPr>
          <w:p>
            <w:pPr>
              <w:pStyle w:val="TableText"/>
              <w:ind w:left="241"/>
              <w:spacing w:before="115" w:line="221" w:lineRule="auto"/>
              <w:rPr>
                <w:sz w:val="18"/>
                <w:szCs w:val="18"/>
              </w:rPr>
            </w:pPr>
            <w:r>
              <w:rPr>
                <w:sz w:val="18"/>
                <w:szCs w:val="18"/>
                <w:spacing w:val="-3"/>
              </w:rPr>
              <w:t>可溶</w:t>
            </w:r>
          </w:p>
        </w:tc>
        <w:tc>
          <w:tcPr>
            <w:tcW w:w="1118" w:type="dxa"/>
            <w:vAlign w:val="top"/>
          </w:tcPr>
          <w:p>
            <w:pPr>
              <w:pStyle w:val="TableText"/>
              <w:ind w:left="372"/>
              <w:spacing w:before="115" w:line="221" w:lineRule="auto"/>
              <w:rPr>
                <w:sz w:val="18"/>
                <w:szCs w:val="18"/>
              </w:rPr>
            </w:pPr>
            <w:r>
              <w:rPr>
                <w:sz w:val="18"/>
                <w:szCs w:val="18"/>
                <w:spacing w:val="-3"/>
              </w:rPr>
              <w:t>可溶</w:t>
            </w:r>
          </w:p>
        </w:tc>
        <w:tc>
          <w:tcPr>
            <w:tcW w:w="1118" w:type="dxa"/>
            <w:vAlign w:val="top"/>
          </w:tcPr>
          <w:p>
            <w:pPr>
              <w:pStyle w:val="TableText"/>
              <w:ind w:left="374"/>
              <w:spacing w:before="115" w:line="221" w:lineRule="auto"/>
              <w:rPr>
                <w:sz w:val="18"/>
                <w:szCs w:val="18"/>
              </w:rPr>
            </w:pPr>
            <w:r>
              <w:rPr>
                <w:sz w:val="18"/>
                <w:szCs w:val="18"/>
                <w:spacing w:val="-3"/>
              </w:rPr>
              <w:t>可溶</w:t>
            </w:r>
          </w:p>
        </w:tc>
        <w:tc>
          <w:tcPr>
            <w:tcW w:w="1108" w:type="dxa"/>
            <w:vAlign w:val="top"/>
          </w:tcPr>
          <w:p>
            <w:pPr>
              <w:pStyle w:val="TableText"/>
              <w:ind w:left="366"/>
              <w:spacing w:before="115" w:line="221" w:lineRule="auto"/>
              <w:rPr>
                <w:sz w:val="18"/>
                <w:szCs w:val="18"/>
              </w:rPr>
            </w:pPr>
            <w:r>
              <w:rPr>
                <w:sz w:val="18"/>
                <w:szCs w:val="18"/>
                <w:spacing w:val="-3"/>
              </w:rPr>
              <w:t>可溶</w:t>
            </w:r>
          </w:p>
        </w:tc>
        <w:tc>
          <w:tcPr>
            <w:tcW w:w="1123" w:type="dxa"/>
            <w:vAlign w:val="top"/>
          </w:tcPr>
          <w:p>
            <w:pPr>
              <w:pStyle w:val="TableText"/>
              <w:ind w:left="378"/>
              <w:spacing w:before="115" w:line="221" w:lineRule="auto"/>
              <w:rPr>
                <w:sz w:val="18"/>
                <w:szCs w:val="18"/>
              </w:rPr>
            </w:pPr>
            <w:r>
              <w:rPr>
                <w:sz w:val="18"/>
                <w:szCs w:val="18"/>
                <w:spacing w:val="-3"/>
              </w:rPr>
              <w:t>可溶</w:t>
            </w:r>
          </w:p>
        </w:tc>
      </w:tr>
      <w:tr>
        <w:trPr>
          <w:trHeight w:val="404" w:hRule="atLeast"/>
        </w:trPr>
        <w:tc>
          <w:tcPr>
            <w:tcW w:w="1353" w:type="dxa"/>
            <w:vAlign w:val="top"/>
          </w:tcPr>
          <w:p>
            <w:pPr>
              <w:pStyle w:val="TableText"/>
              <w:ind w:left="305"/>
              <w:spacing w:before="116" w:line="220" w:lineRule="auto"/>
              <w:rPr>
                <w:sz w:val="18"/>
                <w:szCs w:val="18"/>
              </w:rPr>
            </w:pPr>
            <w:r>
              <w:rPr>
                <w:sz w:val="18"/>
                <w:szCs w:val="18"/>
                <w:spacing w:val="-2"/>
              </w:rPr>
              <w:t>铵根离子</w:t>
            </w:r>
          </w:p>
        </w:tc>
        <w:tc>
          <w:tcPr>
            <w:tcW w:w="869" w:type="dxa"/>
            <w:vAlign w:val="top"/>
          </w:tcPr>
          <w:p>
            <w:pPr>
              <w:pStyle w:val="TableText"/>
              <w:ind w:left="241"/>
              <w:spacing w:before="117" w:line="221" w:lineRule="auto"/>
              <w:rPr>
                <w:sz w:val="18"/>
                <w:szCs w:val="18"/>
              </w:rPr>
            </w:pPr>
            <w:r>
              <w:rPr>
                <w:sz w:val="18"/>
                <w:szCs w:val="18"/>
                <w:spacing w:val="-3"/>
              </w:rPr>
              <w:t>可溶</w:t>
            </w:r>
          </w:p>
        </w:tc>
        <w:tc>
          <w:tcPr>
            <w:tcW w:w="1118" w:type="dxa"/>
            <w:vAlign w:val="top"/>
          </w:tcPr>
          <w:p>
            <w:pPr>
              <w:pStyle w:val="TableText"/>
              <w:ind w:left="372"/>
              <w:spacing w:before="117" w:line="221" w:lineRule="auto"/>
              <w:rPr>
                <w:sz w:val="18"/>
                <w:szCs w:val="18"/>
              </w:rPr>
            </w:pPr>
            <w:r>
              <w:rPr>
                <w:sz w:val="18"/>
                <w:szCs w:val="18"/>
                <w:spacing w:val="-3"/>
              </w:rPr>
              <w:t>可溶</w:t>
            </w:r>
          </w:p>
        </w:tc>
        <w:tc>
          <w:tcPr>
            <w:tcW w:w="1118" w:type="dxa"/>
            <w:vAlign w:val="top"/>
          </w:tcPr>
          <w:p>
            <w:pPr>
              <w:pStyle w:val="TableText"/>
              <w:ind w:left="374"/>
              <w:spacing w:before="117" w:line="221" w:lineRule="auto"/>
              <w:rPr>
                <w:sz w:val="18"/>
                <w:szCs w:val="18"/>
              </w:rPr>
            </w:pPr>
            <w:r>
              <w:rPr>
                <w:sz w:val="18"/>
                <w:szCs w:val="18"/>
                <w:spacing w:val="-3"/>
              </w:rPr>
              <w:t>可溶</w:t>
            </w:r>
          </w:p>
        </w:tc>
        <w:tc>
          <w:tcPr>
            <w:tcW w:w="1108" w:type="dxa"/>
            <w:vAlign w:val="top"/>
          </w:tcPr>
          <w:p>
            <w:pPr>
              <w:pStyle w:val="TableText"/>
              <w:ind w:left="366"/>
              <w:spacing w:before="117" w:line="221" w:lineRule="auto"/>
              <w:rPr>
                <w:sz w:val="18"/>
                <w:szCs w:val="18"/>
              </w:rPr>
            </w:pPr>
            <w:r>
              <w:rPr>
                <w:sz w:val="18"/>
                <w:szCs w:val="18"/>
                <w:spacing w:val="-3"/>
              </w:rPr>
              <w:t>可溶</w:t>
            </w:r>
          </w:p>
        </w:tc>
        <w:tc>
          <w:tcPr>
            <w:tcW w:w="1123" w:type="dxa"/>
            <w:vAlign w:val="top"/>
          </w:tcPr>
          <w:p>
            <w:pPr>
              <w:pStyle w:val="TableText"/>
              <w:ind w:left="378"/>
              <w:spacing w:before="117" w:line="221" w:lineRule="auto"/>
              <w:rPr>
                <w:sz w:val="18"/>
                <w:szCs w:val="18"/>
              </w:rPr>
            </w:pPr>
            <w:r>
              <w:rPr>
                <w:sz w:val="18"/>
                <w:szCs w:val="18"/>
                <w:spacing w:val="-3"/>
              </w:rPr>
              <w:t>可溶</w:t>
            </w:r>
          </w:p>
        </w:tc>
      </w:tr>
    </w:tbl>
    <w:p>
      <w:pPr>
        <w:rPr>
          <w:rFonts w:ascii="Arial"/>
          <w:sz w:val="21"/>
        </w:rPr>
      </w:pPr>
      <w:r/>
    </w:p>
    <w:p>
      <w:pPr>
        <w:spacing w:line="97" w:lineRule="auto"/>
        <w:rPr>
          <w:rFonts w:ascii="Arial"/>
          <w:sz w:val="2"/>
        </w:rPr>
      </w:pPr>
      <w:r>
        <w:rPr>
          <w:rFonts w:ascii="Arial"/>
          <w:sz w:val="2"/>
        </w:rPr>
      </w:r>
    </w:p>
    <w:p>
      <w:pPr>
        <w:spacing w:line="97" w:lineRule="auto"/>
        <w:sectPr>
          <w:footerReference w:type="default" r:id="rId68"/>
          <w:pgSz w:w="11910" w:h="16840"/>
          <w:pgMar w:top="1042" w:right="942" w:bottom="582" w:left="1339" w:header="0" w:footer="453" w:gutter="0"/>
          <w:cols w:equalWidth="0" w:num="1">
            <w:col w:w="9628" w:space="0"/>
          </w:cols>
        </w:sectPr>
        <w:rPr>
          <w:rFonts w:ascii="Arial" w:hAnsi="Arial" w:eastAsia="Arial" w:cs="Arial"/>
          <w:sz w:val="2"/>
          <w:szCs w:val="2"/>
        </w:rPr>
      </w:pPr>
    </w:p>
    <w:p>
      <w:pPr>
        <w:pStyle w:val="BodyText"/>
        <w:spacing w:before="41" w:line="219" w:lineRule="auto"/>
        <w:rPr>
          <w:sz w:val="21"/>
          <w:szCs w:val="21"/>
        </w:rPr>
      </w:pPr>
      <w:r>
        <w:rPr>
          <w:rFonts w:ascii="Times New Roman" w:hAnsi="Times New Roman" w:eastAsia="Times New Roman" w:cs="Times New Roman"/>
          <w:sz w:val="21"/>
          <w:szCs w:val="21"/>
        </w:rPr>
        <w:t>A.</w:t>
      </w:r>
      <w:r>
        <w:rPr>
          <w:sz w:val="21"/>
          <w:szCs w:val="21"/>
        </w:rPr>
        <w:t>使用氢氧化钠除去镁离子</w:t>
      </w:r>
    </w:p>
    <w:p>
      <w:pPr>
        <w:pStyle w:val="BodyText"/>
        <w:spacing w:before="212" w:line="184" w:lineRule="auto"/>
        <w:rPr>
          <w:sz w:val="21"/>
          <w:szCs w:val="21"/>
        </w:rPr>
      </w:pPr>
      <w:r>
        <w:rPr>
          <w:rFonts w:ascii="Times New Roman" w:hAnsi="Times New Roman" w:eastAsia="Times New Roman" w:cs="Times New Roman"/>
          <w:sz w:val="21"/>
          <w:szCs w:val="21"/>
          <w:spacing w:val="2"/>
        </w:rPr>
        <w:t>C.</w:t>
      </w:r>
      <w:r>
        <w:rPr>
          <w:sz w:val="21"/>
          <w:szCs w:val="21"/>
          <w:spacing w:val="2"/>
        </w:rPr>
        <w:t>使用氯化铵除去钙离子</w:t>
      </w:r>
    </w:p>
    <w:p>
      <w:pPr>
        <w:spacing w:line="14" w:lineRule="auto"/>
        <w:rPr>
          <w:rFonts w:ascii="Arial"/>
          <w:sz w:val="2"/>
        </w:rPr>
      </w:pPr>
      <w:r>
        <w:rPr>
          <w:rFonts w:ascii="Arial" w:hAnsi="Arial" w:eastAsia="Arial" w:cs="Arial"/>
          <w:sz w:val="2"/>
          <w:szCs w:val="2"/>
        </w:rPr>
        <w:br w:type="column"/>
      </w:r>
    </w:p>
    <w:p>
      <w:pPr>
        <w:pStyle w:val="BodyText"/>
        <w:ind w:left="10"/>
        <w:spacing w:before="40" w:line="219" w:lineRule="auto"/>
        <w:rPr>
          <w:sz w:val="21"/>
          <w:szCs w:val="21"/>
        </w:rPr>
      </w:pPr>
      <w:r>
        <w:rPr>
          <w:rFonts w:ascii="Times New Roman" w:hAnsi="Times New Roman" w:eastAsia="Times New Roman" w:cs="Times New Roman"/>
          <w:sz w:val="21"/>
          <w:szCs w:val="21"/>
          <w:spacing w:val="2"/>
        </w:rPr>
        <w:t>B.</w:t>
      </w:r>
      <w:r>
        <w:rPr>
          <w:sz w:val="21"/>
          <w:szCs w:val="21"/>
          <w:spacing w:val="2"/>
        </w:rPr>
        <w:t>使用碳酸钡除去钙离子</w:t>
      </w:r>
    </w:p>
    <w:p>
      <w:pPr>
        <w:pStyle w:val="BodyText"/>
        <w:spacing w:before="191" w:line="202" w:lineRule="auto"/>
        <w:rPr>
          <w:sz w:val="21"/>
          <w:szCs w:val="21"/>
        </w:rPr>
      </w:pPr>
      <w:r>
        <w:rPr>
          <w:rFonts w:ascii="Times New Roman" w:hAnsi="Times New Roman" w:eastAsia="Times New Roman" w:cs="Times New Roman"/>
          <w:sz w:val="21"/>
          <w:szCs w:val="21"/>
        </w:rPr>
        <w:t>D.</w:t>
      </w:r>
      <w:r>
        <w:rPr>
          <w:sz w:val="21"/>
          <w:szCs w:val="21"/>
        </w:rPr>
        <w:t>使用硝酸钡除去硫酸根离子</w:t>
      </w:r>
    </w:p>
    <w:sectPr>
      <w:type w:val="continuous"/>
      <w:pgSz w:w="11910" w:h="16840"/>
      <w:pgMar w:top="1042" w:right="942" w:bottom="582" w:left="1339" w:header="0" w:footer="453" w:gutter="0"/>
      <w:cols w:equalWidth="0" w:num="2">
        <w:col w:w="4511" w:space="100"/>
        <w:col w:w="5018"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0"/>
      <w:spacing w:line="168" w:lineRule="auto"/>
      <w:jc w:val="right"/>
      <w:rPr>
        <w:sz w:val="12"/>
        <w:szCs w:val="12"/>
      </w:rPr>
    </w:pPr>
    <w:r>
      <w:rPr>
        <w:sz w:val="12"/>
        <w:szCs w:val="12"/>
        <w:spacing w:val="-2"/>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69" w:lineRule="auto"/>
      <w:rPr>
        <w:sz w:val="14"/>
        <w:szCs w:val="14"/>
      </w:rPr>
    </w:pPr>
    <w:r>
      <w:rPr>
        <w:sz w:val="14"/>
        <w:szCs w:val="14"/>
        <w:spacing w:val="-2"/>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69" w:lineRule="auto"/>
      <w:jc w:val="right"/>
      <w:rPr>
        <w:sz w:val="14"/>
        <w:szCs w:val="14"/>
      </w:rPr>
    </w:pPr>
    <w:r>
      <w:rPr>
        <w:sz w:val="14"/>
        <w:szCs w:val="14"/>
        <w:spacing w:val="-2"/>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69" w:lineRule="auto"/>
      <w:rPr>
        <w:sz w:val="14"/>
        <w:szCs w:val="14"/>
      </w:rPr>
    </w:pPr>
    <w:r>
      <w:rPr>
        <w:sz w:val="14"/>
        <w:szCs w:val="14"/>
        <w:spacing w:val="-2"/>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50"/>
      <w:spacing w:line="166" w:lineRule="auto"/>
      <w:rPr>
        <w:sz w:val="12"/>
        <w:szCs w:val="12"/>
      </w:rPr>
    </w:pPr>
    <w:r>
      <w:rPr>
        <w:sz w:val="12"/>
        <w:szCs w:val="12"/>
        <w:spacing w:val="-2"/>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69" w:lineRule="auto"/>
      <w:rPr>
        <w:sz w:val="14"/>
        <w:szCs w:val="14"/>
      </w:rPr>
    </w:pPr>
    <w:r>
      <w:rPr>
        <w:sz w:val="14"/>
        <w:szCs w:val="14"/>
        <w:spacing w:val="-2"/>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73" w:lineRule="auto"/>
      <w:jc w:val="right"/>
      <w:rPr>
        <w:sz w:val="22"/>
        <w:szCs w:val="22"/>
      </w:rPr>
    </w:pPr>
    <w:r>
      <w:rPr>
        <w:sz w:val="22"/>
        <w:szCs w:val="22"/>
        <w:spacing w:val="-12"/>
        <w:w w:val="67"/>
      </w:rPr>
      <w:t>—</w:t>
    </w:r>
    <w:r>
      <w:rPr>
        <w:sz w:val="22"/>
        <w:szCs w:val="22"/>
        <w:spacing w:val="-11"/>
        <w:w w:val="67"/>
      </w:rPr>
      <w:t>7</w:t>
    </w:r>
    <w:r>
      <w:rPr>
        <w:sz w:val="22"/>
        <w:szCs w:val="22"/>
        <w:spacing w:val="-7"/>
        <w:w w:val="67"/>
      </w:rPr>
      <w:t>—</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69" w:lineRule="auto"/>
      <w:rPr>
        <w:sz w:val="14"/>
        <w:szCs w:val="14"/>
      </w:rPr>
    </w:pPr>
    <w:r>
      <w:rPr>
        <w:sz w:val="14"/>
        <w:szCs w:val="14"/>
        <w:spacing w:val="-2"/>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69" w:lineRule="auto"/>
      <w:jc w:val="right"/>
      <w:rPr>
        <w:sz w:val="14"/>
        <w:szCs w:val="14"/>
      </w:rPr>
    </w:pPr>
    <w:r>
      <w:rPr>
        <w:sz w:val="14"/>
        <w:szCs w:val="14"/>
        <w:spacing w:val="-2"/>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69" w:lineRule="auto"/>
      <w:rPr>
        <w:sz w:val="13"/>
        <w:szCs w:val="13"/>
      </w:rPr>
    </w:pPr>
    <w:r>
      <w:rPr>
        <w:sz w:val="13"/>
        <w:szCs w:val="13"/>
        <w:spacing w:val="-2"/>
      </w:rPr>
      <w:t>—10—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629"/>
      <w:spacing w:line="171" w:lineRule="auto"/>
      <w:rPr>
        <w:sz w:val="15"/>
        <w:szCs w:val="15"/>
      </w:rPr>
    </w:pPr>
    <w:r>
      <w:rPr>
        <w:sz w:val="15"/>
        <w:szCs w:val="15"/>
        <w:spacing w:val="-2"/>
      </w:rPr>
      <w:t>—11—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71" w:lineRule="auto"/>
      <w:rPr>
        <w:sz w:val="15"/>
        <w:szCs w:val="15"/>
      </w:rPr>
    </w:pPr>
    <w:r>
      <w:rPr>
        <w:sz w:val="15"/>
        <w:szCs w:val="15"/>
        <w:spacing w:val="-2"/>
      </w:rPr>
      <w:t>—12—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661"/>
      <w:spacing w:line="169" w:lineRule="auto"/>
      <w:rPr>
        <w:sz w:val="13"/>
        <w:szCs w:val="13"/>
      </w:rPr>
    </w:pPr>
    <w:r>
      <w:rPr>
        <w:sz w:val="13"/>
        <w:szCs w:val="13"/>
        <w:b/>
        <w:bCs/>
        <w:spacing w:val="-3"/>
      </w:rPr>
      <w:t>—13—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71" w:lineRule="auto"/>
      <w:rPr>
        <w:sz w:val="15"/>
        <w:szCs w:val="15"/>
      </w:rPr>
    </w:pPr>
    <w:r>
      <w:rPr>
        <w:sz w:val="15"/>
        <w:szCs w:val="15"/>
        <w:spacing w:val="-2"/>
      </w:rPr>
      <w:t>—14—</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5"/>
      <w:spacing w:line="169" w:lineRule="auto"/>
      <w:jc w:val="right"/>
      <w:rPr>
        <w:sz w:val="13"/>
        <w:szCs w:val="13"/>
      </w:rPr>
    </w:pPr>
    <w:r>
      <w:rPr>
        <w:sz w:val="13"/>
        <w:szCs w:val="13"/>
        <w:spacing w:val="-2"/>
      </w:rPr>
      <w:t>—15—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70" w:lineRule="auto"/>
      <w:rPr>
        <w:sz w:val="14"/>
        <w:szCs w:val="14"/>
      </w:rPr>
    </w:pPr>
    <w:r>
      <w:rPr>
        <w:sz w:val="14"/>
        <w:szCs w:val="14"/>
        <w:spacing w:val="-2"/>
      </w:rPr>
      <w:t>—16—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69" w:lineRule="auto"/>
      <w:jc w:val="right"/>
      <w:rPr>
        <w:sz w:val="13"/>
        <w:szCs w:val="13"/>
      </w:rPr>
    </w:pPr>
    <w:r>
      <w:rPr>
        <w:sz w:val="13"/>
        <w:szCs w:val="13"/>
        <w:b/>
        <w:bCs/>
        <w:spacing w:val="-3"/>
      </w:rPr>
      <w:t>—17—</w:t>
    </w:r>
  </w:p>
</w:ft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0"/>
      <w:szCs w:val="20"/>
      <w:lang w:val="en-US" w:eastAsia="en-US" w:bidi="ar-SA"/>
    </w:rPr>
  </w:style>
  <w:style w:type="paragraph" w:styleId="TableText">
    <w:name w:val="Table Text"/>
    <w:basedOn w:val="Normal"/>
    <w:semiHidden/>
    <w:qFormat/>
    <w:pPr/>
    <w:rPr>
      <w:rFonts w:ascii="SimSun" w:hAnsi="SimSun" w:eastAsia="SimSun" w:cs="SimSun"/>
      <w:sz w:val="16"/>
      <w:szCs w:val="16"/>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1" Type="http://schemas.openxmlformats.org/officeDocument/2006/relationships/fontTable" Target="fontTable.xml"/><Relationship Id="rId70" Type="http://schemas.openxmlformats.org/officeDocument/2006/relationships/styles" Target="styles.xml"/><Relationship Id="rId7" Type="http://schemas.openxmlformats.org/officeDocument/2006/relationships/footer" Target="footer7.xml"/><Relationship Id="rId69" Type="http://schemas.openxmlformats.org/officeDocument/2006/relationships/settings" Target="settings.xml"/><Relationship Id="rId68" Type="http://schemas.openxmlformats.org/officeDocument/2006/relationships/footer" Target="footer17.xml"/><Relationship Id="rId67" Type="http://schemas.openxmlformats.org/officeDocument/2006/relationships/image" Target="media/image51.jpeg"/><Relationship Id="rId66" Type="http://schemas.openxmlformats.org/officeDocument/2006/relationships/image" Target="media/image50.jpeg"/><Relationship Id="rId65" Type="http://schemas.openxmlformats.org/officeDocument/2006/relationships/footer" Target="footer16.xml"/><Relationship Id="rId64" Type="http://schemas.openxmlformats.org/officeDocument/2006/relationships/image" Target="media/image49.jpeg"/><Relationship Id="rId63" Type="http://schemas.openxmlformats.org/officeDocument/2006/relationships/footer" Target="footer15.xml"/><Relationship Id="rId62" Type="http://schemas.openxmlformats.org/officeDocument/2006/relationships/footer" Target="footer14.xml"/><Relationship Id="rId61" Type="http://schemas.openxmlformats.org/officeDocument/2006/relationships/footer" Target="footer13.xml"/><Relationship Id="rId60" Type="http://schemas.openxmlformats.org/officeDocument/2006/relationships/footer" Target="footer12.xml"/><Relationship Id="rId6" Type="http://schemas.openxmlformats.org/officeDocument/2006/relationships/footer" Target="footer6.xml"/><Relationship Id="rId59" Type="http://schemas.openxmlformats.org/officeDocument/2006/relationships/image" Target="media/image48.png"/><Relationship Id="rId58" Type="http://schemas.openxmlformats.org/officeDocument/2006/relationships/image" Target="media/image47.jpeg"/><Relationship Id="rId57" Type="http://schemas.openxmlformats.org/officeDocument/2006/relationships/image" Target="media/image46.jpeg"/><Relationship Id="rId56" Type="http://schemas.openxmlformats.org/officeDocument/2006/relationships/image" Target="media/image45.png"/><Relationship Id="rId55" Type="http://schemas.openxmlformats.org/officeDocument/2006/relationships/image" Target="media/image44.jpeg"/><Relationship Id="rId54" Type="http://schemas.openxmlformats.org/officeDocument/2006/relationships/footer" Target="footer11.xml"/><Relationship Id="rId53" Type="http://schemas.openxmlformats.org/officeDocument/2006/relationships/image" Target="media/image43.jpeg"/><Relationship Id="rId52" Type="http://schemas.openxmlformats.org/officeDocument/2006/relationships/image" Target="media/image42.jpeg"/><Relationship Id="rId51" Type="http://schemas.openxmlformats.org/officeDocument/2006/relationships/image" Target="media/image41.jpeg"/><Relationship Id="rId50" Type="http://schemas.openxmlformats.org/officeDocument/2006/relationships/image" Target="media/image40.jpeg"/><Relationship Id="rId5" Type="http://schemas.openxmlformats.org/officeDocument/2006/relationships/footer" Target="footer5.xml"/><Relationship Id="rId49" Type="http://schemas.openxmlformats.org/officeDocument/2006/relationships/image" Target="media/image39.png"/><Relationship Id="rId48" Type="http://schemas.openxmlformats.org/officeDocument/2006/relationships/image" Target="media/image38.jpeg"/><Relationship Id="rId47" Type="http://schemas.openxmlformats.org/officeDocument/2006/relationships/image" Target="media/image37.jpeg"/><Relationship Id="rId46" Type="http://schemas.openxmlformats.org/officeDocument/2006/relationships/image" Target="media/image36.png"/><Relationship Id="rId45" Type="http://schemas.openxmlformats.org/officeDocument/2006/relationships/image" Target="media/image35.jpeg"/><Relationship Id="rId44" Type="http://schemas.openxmlformats.org/officeDocument/2006/relationships/image" Target="media/image34.jpeg"/><Relationship Id="rId43" Type="http://schemas.openxmlformats.org/officeDocument/2006/relationships/image" Target="media/image33.jpeg"/><Relationship Id="rId42" Type="http://schemas.openxmlformats.org/officeDocument/2006/relationships/footer" Target="footer10.xml"/><Relationship Id="rId41" Type="http://schemas.openxmlformats.org/officeDocument/2006/relationships/image" Target="media/image32.jpeg"/><Relationship Id="rId40" Type="http://schemas.openxmlformats.org/officeDocument/2006/relationships/image" Target="media/image31.jpeg"/><Relationship Id="rId4" Type="http://schemas.openxmlformats.org/officeDocument/2006/relationships/footer" Target="footer4.xml"/><Relationship Id="rId39" Type="http://schemas.openxmlformats.org/officeDocument/2006/relationships/image" Target="media/image30.jpeg"/><Relationship Id="rId38" Type="http://schemas.openxmlformats.org/officeDocument/2006/relationships/image" Target="media/image29.jpeg"/><Relationship Id="rId37" Type="http://schemas.openxmlformats.org/officeDocument/2006/relationships/image" Target="media/image28.jpeg"/><Relationship Id="rId36" Type="http://schemas.openxmlformats.org/officeDocument/2006/relationships/image" Target="media/image27.jpeg"/><Relationship Id="rId35" Type="http://schemas.openxmlformats.org/officeDocument/2006/relationships/image" Target="media/image26.jpeg"/><Relationship Id="rId34" Type="http://schemas.openxmlformats.org/officeDocument/2006/relationships/image" Target="media/image25.jpeg"/><Relationship Id="rId33" Type="http://schemas.openxmlformats.org/officeDocument/2006/relationships/image" Target="media/image24.jpeg"/><Relationship Id="rId32" Type="http://schemas.openxmlformats.org/officeDocument/2006/relationships/image" Target="media/image23.jpeg"/><Relationship Id="rId31" Type="http://schemas.openxmlformats.org/officeDocument/2006/relationships/image" Target="media/image22.jpeg"/><Relationship Id="rId30" Type="http://schemas.openxmlformats.org/officeDocument/2006/relationships/image" Target="media/image21.jpeg"/><Relationship Id="rId3" Type="http://schemas.openxmlformats.org/officeDocument/2006/relationships/footer" Target="footer3.xml"/><Relationship Id="rId29" Type="http://schemas.openxmlformats.org/officeDocument/2006/relationships/image" Target="media/image20.jpeg"/><Relationship Id="rId28" Type="http://schemas.openxmlformats.org/officeDocument/2006/relationships/image" Target="media/image19.jpeg"/><Relationship Id="rId27" Type="http://schemas.openxmlformats.org/officeDocument/2006/relationships/image" Target="media/image18.jpeg"/><Relationship Id="rId26" Type="http://schemas.openxmlformats.org/officeDocument/2006/relationships/image" Target="media/image17.jpeg"/><Relationship Id="rId25" Type="http://schemas.openxmlformats.org/officeDocument/2006/relationships/image" Target="media/image16.jpeg"/><Relationship Id="rId24" Type="http://schemas.openxmlformats.org/officeDocument/2006/relationships/image" Target="media/image15.jpeg"/><Relationship Id="rId23" Type="http://schemas.openxmlformats.org/officeDocument/2006/relationships/image" Target="media/image14.jpeg"/><Relationship Id="rId22" Type="http://schemas.openxmlformats.org/officeDocument/2006/relationships/footer" Target="footer9.xml"/><Relationship Id="rId21" Type="http://schemas.openxmlformats.org/officeDocument/2006/relationships/image" Target="media/image13.jpeg"/><Relationship Id="rId20" Type="http://schemas.openxmlformats.org/officeDocument/2006/relationships/image" Target="media/image12.png"/><Relationship Id="rId2" Type="http://schemas.openxmlformats.org/officeDocument/2006/relationships/footer" Target="footer2.xml"/><Relationship Id="rId19" Type="http://schemas.openxmlformats.org/officeDocument/2006/relationships/image" Target="media/image11.jpeg"/><Relationship Id="rId18" Type="http://schemas.openxmlformats.org/officeDocument/2006/relationships/image" Target="media/image10.jpeg"/><Relationship Id="rId17" Type="http://schemas.openxmlformats.org/officeDocument/2006/relationships/image" Target="media/image9.jpeg"/><Relationship Id="rId16" Type="http://schemas.openxmlformats.org/officeDocument/2006/relationships/image" Target="media/image8.jpeg"/><Relationship Id="rId15" Type="http://schemas.openxmlformats.org/officeDocument/2006/relationships/footer" Target="footer8.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footer" Target="footer1.xml"/></Relationships>
</file>

<file path=docProps/app.xml><?xml version="1.0" encoding="utf-8"?>
<ap:Properties xmlns:vt="http://schemas.openxmlformats.org/officeDocument/2006/docPropsVTypes" xmlns:ap="http://schemas.openxmlformats.org/officeDocument/2006/extended-properties">
  <ap:Application>Kingsoft-PDF</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pdfbuilder</dc:subject>
  <dc:creator>Kingsoft-PDF</dc:creator>
  <dcterms:created xsi:type="dcterms:W3CDTF">2025-02-07T20:05:04Z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2025-02-07T20:05:06</vt:filetime>
  </property>
  <property fmtid="{D5CDD505-2E9C-101B-9397-08002B2CF9AE}" pid="4" name="UsrData">
    <vt:lpwstr>67a5f6ebe9f72c001f4ef270wl</vt:lpwstr>
  </property>
</Properties>
</file>