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71FD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863" w:firstLineChars="200"/>
        <w:textAlignment w:val="auto"/>
        <w:outlineLvl w:val="0"/>
        <w:rPr>
          <w:rFonts w:hint="eastAsia" w:ascii="宋体" w:hAnsi="宋体" w:eastAsia="宋体" w:cs="宋体"/>
          <w:b/>
          <w:bCs/>
          <w:color w:val="auto"/>
          <w:sz w:val="43"/>
          <w:szCs w:val="43"/>
          <w:lang w:val="en-US" w:eastAsia="zh-CN"/>
        </w:rPr>
      </w:pPr>
      <w:r>
        <w:rPr>
          <w:rFonts w:hint="eastAsia" w:ascii="宋体" w:hAnsi="宋体" w:eastAsia="宋体" w:cs="宋体"/>
          <w:b/>
          <w:bCs/>
          <w:color w:val="auto"/>
          <w:sz w:val="43"/>
          <w:szCs w:val="43"/>
          <w:lang w:val="en-US" w:eastAsia="zh-CN"/>
        </w:rPr>
        <w:t>一、判断推理套题1（2023年）</w:t>
      </w:r>
    </w:p>
    <w:p w14:paraId="323F224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71.答案：A</w:t>
      </w:r>
    </w:p>
    <w:p w14:paraId="015E037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观察发现，题干图形均出现黑块与白块，但数量、位置等均无规律，将两幅图相邻比较发现，黑块的位置存在规律，即题干图形的每个拐角处均为黑块，故“？”处图形的每个拐角处应均为黑块，B、C、D三项均有拐角处不是黑块（如下图所示），只有A项满足规律。</w:t>
      </w:r>
    </w:p>
    <w:p w14:paraId="27DB1B2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4762500" cy="1762125"/>
            <wp:effectExtent l="0" t="0" r="0"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4762500" cy="1762125"/>
                    </a:xfrm>
                    <a:prstGeom prst="rect">
                      <a:avLst/>
                    </a:prstGeom>
                    <a:noFill/>
                    <a:ln w="9525">
                      <a:noFill/>
                    </a:ln>
                  </pic:spPr>
                </pic:pic>
              </a:graphicData>
            </a:graphic>
          </wp:inline>
        </w:drawing>
      </w:r>
    </w:p>
    <w:p w14:paraId="3D3E818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34C2DD2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6801AC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72.答案：B</w:t>
      </w:r>
    </w:p>
    <w:p w14:paraId="1F0FBC5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图形元素组成不同，且无明显属性规律，考虑数量规律。观察发现，题干每幅图都是由直线构成，存在直线相交且出现明显的直角，优先考虑数直角数。图形大多分为内、外两部分，考虑分开数直角数。外框图形直角数依次为0、1、2、3、4、“？”，所以“？”处应该选择一个外框直角数为5的图形，只有B项符合。</w:t>
      </w:r>
    </w:p>
    <w:p w14:paraId="4D814C8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7D0743E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812BAA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73.答案：A</w:t>
      </w:r>
    </w:p>
    <w:p w14:paraId="7DDEBE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解析：元素组成相同，优先考虑位置规律。题干图形均出现了二十五宫格，考虑内外分开看平移。观察发现，内圈的黑块每次逆时针平移1格，外圈的黑块每次顺时针平移2格，只有A项符合。</w:t>
      </w:r>
    </w:p>
    <w:p w14:paraId="5E0E8CA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2471420"/>
            <wp:effectExtent l="0" t="0" r="7620" b="5080"/>
            <wp:docPr id="1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7"/>
                    <pic:cNvPicPr>
                      <a:picLocks noChangeAspect="1"/>
                    </pic:cNvPicPr>
                  </pic:nvPicPr>
                  <pic:blipFill>
                    <a:blip r:embed="rId5"/>
                    <a:stretch>
                      <a:fillRect/>
                    </a:stretch>
                  </pic:blipFill>
                  <pic:spPr>
                    <a:xfrm>
                      <a:off x="0" y="0"/>
                      <a:ext cx="5269230" cy="2471420"/>
                    </a:xfrm>
                    <a:prstGeom prst="rect">
                      <a:avLst/>
                    </a:prstGeom>
                    <a:noFill/>
                    <a:ln w="9525">
                      <a:noFill/>
                    </a:ln>
                  </pic:spPr>
                </pic:pic>
              </a:graphicData>
            </a:graphic>
          </wp:inline>
        </w:drawing>
      </w:r>
    </w:p>
    <w:p w14:paraId="3D727B5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37CB904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F68368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74.答案：C</w:t>
      </w:r>
    </w:p>
    <w:p w14:paraId="58C71F5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相似，优先考虑样式规律。观察发现，题干图形均存在黑块、白块以及空白区域，且黑块数量不成规律，优先考虑黑白运算。第一组图形的运算规律为：黑+黑=空，空+空=空，黑+白＝黑，白+白＝空，空+黑=黑，白+空=白，空+白=白，黑+空=黑，第二组图形运用此规律，只有C项符合。</w:t>
      </w:r>
    </w:p>
    <w:p w14:paraId="693BF2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592A10A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F7A38B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75.答案：C</w:t>
      </w:r>
    </w:p>
    <w:p w14:paraId="0651034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优先考虑属性规律。观察发现，题干图形出现等腰元素，优先考虑对称性。第一组图中，每个图形均只有一条纵向的对称轴，第二组图中，前两幅图形也均只有一条纵向的对称轴，所以？处应填入只有一条纵向对称轴的图形，排除B、D两项。继续观察发现，题干图形出现明显的空白面，考虑面数量。第一组图中，图形的面数量依次为2、3、4，第二组图中，图形的面数量依次为2、3、？，故？处应选择一个面数量为4的图形，只有C项符合。</w:t>
      </w:r>
    </w:p>
    <w:p w14:paraId="7BF72D6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12DDED1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174716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76.答案：D</w:t>
      </w:r>
    </w:p>
    <w:p w14:paraId="38FFE0A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解析：本题为分组分类题目。观察发现，题干每幅图形均由两幅形状相同但位置不同的元素组成，考虑位置规律。图①④⑤中的一个元素图形旋转</w:t>
      </w:r>
      <w:r>
        <w:rPr>
          <w:rFonts w:hint="eastAsia" w:ascii="宋体" w:hAnsi="宋体" w:eastAsia="宋体" w:cs="宋体"/>
          <w:b w:val="0"/>
          <w:bCs w:val="0"/>
          <w:color w:val="auto"/>
          <w:sz w:val="22"/>
          <w:szCs w:val="22"/>
          <w:lang w:val="en-US" w:eastAsia="zh-CN"/>
        </w:rPr>
        <w:drawing>
          <wp:inline distT="0" distB="0" distL="114300" distR="114300">
            <wp:extent cx="190500" cy="142875"/>
            <wp:effectExtent l="0" t="0" r="0" b="0"/>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6"/>
                    <a:stretch>
                      <a:fillRect/>
                    </a:stretch>
                  </pic:blipFill>
                  <pic:spPr>
                    <a:xfrm>
                      <a:off x="0" y="0"/>
                      <a:ext cx="190500"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后可得到另一个元素图形的形状，图②③⑥中的一个元素图形旋转</w:t>
      </w:r>
      <w:r>
        <w:rPr>
          <w:rFonts w:hint="eastAsia" w:ascii="宋体" w:hAnsi="宋体" w:eastAsia="宋体" w:cs="宋体"/>
          <w:b w:val="0"/>
          <w:bCs w:val="0"/>
          <w:color w:val="auto"/>
          <w:sz w:val="22"/>
          <w:szCs w:val="22"/>
          <w:lang w:val="en-US" w:eastAsia="zh-CN"/>
        </w:rPr>
        <w:drawing>
          <wp:inline distT="0" distB="0" distL="114300" distR="114300">
            <wp:extent cx="257175" cy="142875"/>
            <wp:effectExtent l="0" t="0" r="0" b="0"/>
            <wp:docPr id="1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9"/>
                    <pic:cNvPicPr>
                      <a:picLocks noChangeAspect="1"/>
                    </pic:cNvPicPr>
                  </pic:nvPicPr>
                  <pic:blipFill>
                    <a:blip r:embed="rId7"/>
                    <a:stretch>
                      <a:fillRect/>
                    </a:stretch>
                  </pic:blipFill>
                  <pic:spPr>
                    <a:xfrm>
                      <a:off x="0" y="0"/>
                      <a:ext cx="2571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后可得到另一个元素图形的形状，即图①④⑤为一组，图②③⑥为一组。</w:t>
      </w:r>
    </w:p>
    <w:p w14:paraId="3011A8D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3E847A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43A1A3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77.答案：A</w:t>
      </w:r>
    </w:p>
    <w:p w14:paraId="40DAC82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解析：本题为分组分类题目。观察发现，题干图形中明显出现相切，其中图①②⑤中直线均与1个圆相切，图③④⑥中直线均与2个圆相切，故图①②⑤一组，图③④⑥一组。</w:t>
      </w:r>
    </w:p>
    <w:p w14:paraId="3066816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78C3300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F55D2D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78.答案：B</w:t>
      </w:r>
    </w:p>
    <w:p w14:paraId="1846C61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题干图形元素组成不同，优先考虑属性规律。观察发现，题干图形较为规整，考虑对称性。九宫格第一列均为竖轴对称图形，第二列均为横轴对称图形，第三列前两个图形均为既横轴对称又竖轴对称的图形，故“？”处应为既横轴对称又竖轴对称的图形，只有B项满足。</w:t>
      </w:r>
    </w:p>
    <w:p w14:paraId="2B3A965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22A4668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F31176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79.答案：C</w:t>
      </w:r>
    </w:p>
    <w:p w14:paraId="4B6B6C7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解析：将原展开图标上序号如下图，逐一进行分析。</w:t>
      </w:r>
    </w:p>
    <w:p w14:paraId="5C0337D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66850"/>
            <wp:effectExtent l="0" t="0" r="7620" b="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269230" cy="1466850"/>
                    </a:xfrm>
                    <a:prstGeom prst="rect">
                      <a:avLst/>
                    </a:prstGeom>
                    <a:noFill/>
                    <a:ln w="9525">
                      <a:noFill/>
                    </a:ln>
                  </pic:spPr>
                </pic:pic>
              </a:graphicData>
            </a:graphic>
          </wp:inline>
        </w:drawing>
      </w:r>
    </w:p>
    <w:p w14:paraId="2A598C2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A项：选项右侧为面b，左侧为面a或面c，选项中左侧面上的实线与其和面b的公共边中点不相交，而展开图中面a与面c上的实线均和该面与面b的公共边中点相交，选项与展开图不一致，排除；</w:t>
      </w:r>
    </w:p>
    <w:p w14:paraId="0412A93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05255"/>
            <wp:effectExtent l="0" t="0" r="7620" b="4445"/>
            <wp:docPr id="1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61"/>
                    <pic:cNvPicPr>
                      <a:picLocks noChangeAspect="1"/>
                    </pic:cNvPicPr>
                  </pic:nvPicPr>
                  <pic:blipFill>
                    <a:blip r:embed="rId9"/>
                    <a:stretch>
                      <a:fillRect/>
                    </a:stretch>
                  </pic:blipFill>
                  <pic:spPr>
                    <a:xfrm>
                      <a:off x="0" y="0"/>
                      <a:ext cx="5269230" cy="1405255"/>
                    </a:xfrm>
                    <a:prstGeom prst="rect">
                      <a:avLst/>
                    </a:prstGeom>
                    <a:noFill/>
                    <a:ln w="9525">
                      <a:noFill/>
                    </a:ln>
                  </pic:spPr>
                </pic:pic>
              </a:graphicData>
            </a:graphic>
          </wp:inline>
        </w:drawing>
      </w:r>
    </w:p>
    <w:p w14:paraId="19830F1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B项：选项左侧为面d，右侧为面a或面c，选项中面d上的虚线与其和右侧面（面a或面c）的公共边中点相交，而展开图中面d上虚线与其和面b的公共边中点相交，选项与展开图不一致，排除；</w:t>
      </w:r>
    </w:p>
    <w:p w14:paraId="6878515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31290"/>
            <wp:effectExtent l="0" t="0" r="7620" b="6985"/>
            <wp:docPr id="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62"/>
                    <pic:cNvPicPr>
                      <a:picLocks noChangeAspect="1"/>
                    </pic:cNvPicPr>
                  </pic:nvPicPr>
                  <pic:blipFill>
                    <a:blip r:embed="rId10"/>
                    <a:stretch>
                      <a:fillRect/>
                    </a:stretch>
                  </pic:blipFill>
                  <pic:spPr>
                    <a:xfrm>
                      <a:off x="0" y="0"/>
                      <a:ext cx="5269230" cy="1431290"/>
                    </a:xfrm>
                    <a:prstGeom prst="rect">
                      <a:avLst/>
                    </a:prstGeom>
                    <a:noFill/>
                    <a:ln w="9525">
                      <a:noFill/>
                    </a:ln>
                  </pic:spPr>
                </pic:pic>
              </a:graphicData>
            </a:graphic>
          </wp:inline>
        </w:drawing>
      </w:r>
    </w:p>
    <w:p w14:paraId="37D2933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C项：选项由面b和面c构成，与展开图一致，当选；</w:t>
      </w:r>
    </w:p>
    <w:p w14:paraId="17EE269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D项：选项由面b和面d构成，以面b中引出实线的顶点为起点，沿面b顺时针画边（如下图所示），展开图中边3对应面d，而选项中边1对应面d，选项与展开图不一致，排除。</w:t>
      </w:r>
    </w:p>
    <w:p w14:paraId="5A06EF9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75105"/>
            <wp:effectExtent l="0" t="0" r="7620" b="1270"/>
            <wp:docPr id="1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63"/>
                    <pic:cNvPicPr>
                      <a:picLocks noChangeAspect="1"/>
                    </pic:cNvPicPr>
                  </pic:nvPicPr>
                  <pic:blipFill>
                    <a:blip r:embed="rId11"/>
                    <a:stretch>
                      <a:fillRect/>
                    </a:stretch>
                  </pic:blipFill>
                  <pic:spPr>
                    <a:xfrm>
                      <a:off x="0" y="0"/>
                      <a:ext cx="5269230" cy="1475105"/>
                    </a:xfrm>
                    <a:prstGeom prst="rect">
                      <a:avLst/>
                    </a:prstGeom>
                    <a:noFill/>
                    <a:ln w="9525">
                      <a:noFill/>
                    </a:ln>
                  </pic:spPr>
                </pic:pic>
              </a:graphicData>
            </a:graphic>
          </wp:inline>
        </w:drawing>
      </w:r>
    </w:p>
    <w:p w14:paraId="05A777E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507B8A5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BF61A2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80.答案：D</w:t>
      </w:r>
    </w:p>
    <w:p w14:paraId="7654BA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解析：本题考查截面图，逐一分析选项。</w:t>
      </w:r>
    </w:p>
    <w:p w14:paraId="428E275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A项：如下图所示，可以截出，排除；</w:t>
      </w:r>
    </w:p>
    <w:p w14:paraId="35D18C0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1647825" cy="1466850"/>
            <wp:effectExtent l="0" t="0" r="0" b="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12"/>
                    <a:stretch>
                      <a:fillRect/>
                    </a:stretch>
                  </pic:blipFill>
                  <pic:spPr>
                    <a:xfrm>
                      <a:off x="0" y="0"/>
                      <a:ext cx="1647825" cy="1466850"/>
                    </a:xfrm>
                    <a:prstGeom prst="rect">
                      <a:avLst/>
                    </a:prstGeom>
                    <a:noFill/>
                    <a:ln w="9525">
                      <a:noFill/>
                    </a:ln>
                  </pic:spPr>
                </pic:pic>
              </a:graphicData>
            </a:graphic>
          </wp:inline>
        </w:drawing>
      </w:r>
    </w:p>
    <w:p w14:paraId="28277EB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B项：如下图所示，可以截出，排除；</w:t>
      </w:r>
    </w:p>
    <w:p w14:paraId="7D20249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1647825" cy="1352550"/>
            <wp:effectExtent l="0" t="0" r="0" b="0"/>
            <wp:docPr id="1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IMG_265"/>
                    <pic:cNvPicPr>
                      <a:picLocks noChangeAspect="1"/>
                    </pic:cNvPicPr>
                  </pic:nvPicPr>
                  <pic:blipFill>
                    <a:blip r:embed="rId13"/>
                    <a:stretch>
                      <a:fillRect/>
                    </a:stretch>
                  </pic:blipFill>
                  <pic:spPr>
                    <a:xfrm>
                      <a:off x="0" y="0"/>
                      <a:ext cx="1647825" cy="1352550"/>
                    </a:xfrm>
                    <a:prstGeom prst="rect">
                      <a:avLst/>
                    </a:prstGeom>
                    <a:noFill/>
                    <a:ln w="9525">
                      <a:noFill/>
                    </a:ln>
                  </pic:spPr>
                </pic:pic>
              </a:graphicData>
            </a:graphic>
          </wp:inline>
        </w:drawing>
      </w:r>
    </w:p>
    <w:p w14:paraId="29FBBB1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C项：如下图所示，可以截出，排除；</w:t>
      </w:r>
    </w:p>
    <w:p w14:paraId="6D2A2B9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1647825" cy="1343025"/>
            <wp:effectExtent l="0" t="0" r="0" b="0"/>
            <wp:docPr id="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6"/>
                    <pic:cNvPicPr>
                      <a:picLocks noChangeAspect="1"/>
                    </pic:cNvPicPr>
                  </pic:nvPicPr>
                  <pic:blipFill>
                    <a:blip r:embed="rId14"/>
                    <a:stretch>
                      <a:fillRect/>
                    </a:stretch>
                  </pic:blipFill>
                  <pic:spPr>
                    <a:xfrm>
                      <a:off x="0" y="0"/>
                      <a:ext cx="1647825" cy="1343025"/>
                    </a:xfrm>
                    <a:prstGeom prst="rect">
                      <a:avLst/>
                    </a:prstGeom>
                    <a:noFill/>
                    <a:ln w="9525">
                      <a:noFill/>
                    </a:ln>
                  </pic:spPr>
                </pic:pic>
              </a:graphicData>
            </a:graphic>
          </wp:inline>
        </w:drawing>
      </w:r>
    </w:p>
    <w:p w14:paraId="43E56E6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D项：无法截出，当选。</w:t>
      </w:r>
    </w:p>
    <w:p w14:paraId="3D27444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本题为选非题，故正确答案为D。</w:t>
      </w:r>
    </w:p>
    <w:p w14:paraId="7AAA441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E659F4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81.答案：C</w:t>
      </w:r>
    </w:p>
    <w:p w14:paraId="1A777DF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解析：“通过发现和利用市场上的资源供给和需求不一致进行调配”、“导致的盈利机会获利”。</w:t>
      </w:r>
    </w:p>
    <w:p w14:paraId="01632FE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A项：曹国与鲁国之间贱买贵卖，说明商品在两个空间上存在“市场上的资源供给和需求不一致”，通过这种商品的买卖，实现了对“供需不一致资源”的调配，从而创造“盈利机会”而获利，符合定义，排除；</w:t>
      </w:r>
    </w:p>
    <w:p w14:paraId="7EF1422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来年橄榄的大丰收会造成未来榨油机的供不应求，说明现在和未来两个时间上对于榨油机的供需是不一致的，符合“市场上的资源供给和需求不一致”，通过现在买断榨油机，第二年高价出租，实现了对“供需不一致资源”的调配，从而创造“盈利机会”而获利，符合定义，排除；</w:t>
      </w:r>
    </w:p>
    <w:p w14:paraId="5FC6483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C项：仅提到目前汽车市场普通居民消费不起，F公司推出价廉物美的T型车，只是推出新产品，并不是对“供给和需求不一致进行调配”，不符合定义，当选；</w:t>
      </w:r>
    </w:p>
    <w:p w14:paraId="4B7E538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农村出现大量富余劳动力，体现出在农业方面劳动力供过于求，而工业产品极度缺乏，体现出工业方面劳动力供不应求，说明农业和工业两个领域产品市场和要素市场存在“供给和需求不一致”，通过将富余的农村劳动力组织起来生产工业产品，符合实现了对“供需不一致资源”的调配，从而创造“盈利机会”而获利，符合定义，排除。</w:t>
      </w:r>
    </w:p>
    <w:p w14:paraId="1D395D4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本题为选非题，故正确答案为C。</w:t>
      </w:r>
    </w:p>
    <w:p w14:paraId="425BFF3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3E7742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82.答案：D</w:t>
      </w:r>
    </w:p>
    <w:p w14:paraId="20B3E2B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解析：公用品：“使用过程中不排斥和影响他人使用”；</w:t>
      </w:r>
    </w:p>
    <w:p w14:paraId="2AFB068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私用品：“使用过程中会排斥或影响他人使用”。</w:t>
      </w:r>
    </w:p>
    <w:p w14:paraId="2234A7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A项：一个人在使用会议室时会影响其他人的使用，不符合“使用过程中不排斥和影响他人使用”，不符合“公用品”定义，排除；</w:t>
      </w:r>
    </w:p>
    <w:p w14:paraId="4040735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B项：一个人在停车场停车时会影响其他人的使用，不符合“使用过程中不排斥和影响他人使用”，不符合“公用品”定义，排除；</w:t>
      </w:r>
    </w:p>
    <w:p w14:paraId="5E46316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C项：一个人在使用小区草坪时会影响其他人的使用，不符合“使用过程中不排斥和影响他人使用”，不符合“公用品”定义，排除；</w:t>
      </w:r>
    </w:p>
    <w:p w14:paraId="3C6D44A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D项：有线电视的信号可同时供多人使用，一个人使用时不会影响到其他人的使用，符合“使用过程中不排斥和影响他人使用”，符合“公用品”定义，当选。</w:t>
      </w:r>
    </w:p>
    <w:p w14:paraId="0CEF9A0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5816B3A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426F5B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83.答案：C</w:t>
      </w:r>
    </w:p>
    <w:p w14:paraId="2378B5E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解析：“使用数据或以往的经验”、“优化计算机程序的性能”。</w:t>
      </w:r>
    </w:p>
    <w:p w14:paraId="7A31811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A项：某公司通过海量数据，不断升级人脸识别技术的版本，提高了准确率，符合“使用数据或以往的经验”、“优化计算机程序的性能”，符合定义，排除；</w:t>
      </w:r>
    </w:p>
    <w:p w14:paraId="152C18C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B项：科研小组让计算机选用不同难度的数据依次训练，提升了计算机算法的准确率，符合“使用数据或以往的经验”、“优化计算机程序的性能”，符合定义，排除；</w:t>
      </w:r>
    </w:p>
    <w:p w14:paraId="4E6023C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C项：某高校利用算法识别核酸报告截图特定字符，缩短了统计汇总时间，并没有提升算法的性能，不符合“优化计算机程序的性能”，不符合定义，当选；</w:t>
      </w:r>
    </w:p>
    <w:p w14:paraId="061F8C4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D项：某AI算法通过模拟双方对抗情况获取训练数据，不断提升技巧，符合“使用数据或以往的经验”、“优化计算机程序的性能”，符合定义，排除。</w:t>
      </w:r>
    </w:p>
    <w:p w14:paraId="32D6EAA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本题为选非题，故正确答案为C。</w:t>
      </w:r>
    </w:p>
    <w:p w14:paraId="51B0613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D6EAA2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84.答案：B</w:t>
      </w:r>
    </w:p>
    <w:p w14:paraId="096A5F0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解析：“以网络平台为载体”、“在陌生人之间展开的”、“不以加强彼此关系为目的”。</w:t>
      </w:r>
    </w:p>
    <w:p w14:paraId="3079004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A项：游戏对手是通过计算机程序自动匹配的，相互之间并不认识，符合“以网络平台为载体”、“在陌生人之间展开的”、“不以加强彼此关系为目的”，符合定义，排除；</w:t>
      </w:r>
    </w:p>
    <w:p w14:paraId="0BA2039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为刚刚添加的微信好友的朋友圈动态点赞，说明在成为微信好友前就有可能认识，不一定是陌生人，并且添加微信好友的目的就是加强相互之间的联系，不符合“在陌生人之间展开的”、“不以加强彼此关系为目的”，不符合定义，当选；</w:t>
      </w:r>
    </w:p>
    <w:p w14:paraId="60CD73B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C项：在网络直播平台对小视频评论进行再评论，符合“以网络平台为载体”、“在陌生人之间展开的”、“不以加强彼此关系为目的”，符合定义，排除；</w:t>
      </w:r>
    </w:p>
    <w:p w14:paraId="7319C67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D项：网络游戏过程中为提高游戏技术相互切磋，符合“以网络平台为载体”、“在陌生人之间展开的”、“不以加强彼此关系为目的”，符合定义，排除。</w:t>
      </w:r>
    </w:p>
    <w:p w14:paraId="66D3F6C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本题为选非题，故正确答案为B。</w:t>
      </w:r>
    </w:p>
    <w:p w14:paraId="45D9275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B33033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85.答案：D</w:t>
      </w:r>
    </w:p>
    <w:p w14:paraId="5175E4E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解析：“艺术家在构思过程中”、“将自己的审美情感、审美认识与客观的事物相融合”、“以一定的艺术表达方式呈现出来的内心视像”。</w:t>
      </w:r>
    </w:p>
    <w:p w14:paraId="6229617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祥林嫂”是鲁迅作品《祝福》中的悲剧性人物，是旧中国农村劳动妇女的典型，符合“艺术家在构思过程中”、“将自己的审美情感、审美认识与客观的事物相融合”、“以一定的艺术表达方式呈现出来的内心视像”，符合定义，排除；</w:t>
      </w:r>
    </w:p>
    <w:p w14:paraId="279F240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南山”是陶渊明诗句中的艺术形象，该句诗表现了诗人悠然闲适的生活态度，诗人将自己的情感和客观事物相融合，符合“艺术家在构思过程中”、“将自己的审美情感、审美认识与客观的事物相融合”、“以一定的艺术表达方式呈现出来的内心视像”，符合定义，排除；</w:t>
      </w:r>
    </w:p>
    <w:p w14:paraId="6FF022F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三毛”是漫画作品《三毛流浪记》中一个身世凄凉、饥寒交迫、受尽欺辱、贫穷得只剩下三根头发的中国儿童形象，符合“艺术家在构思过程中”、“将自己的审美情感、审美认识与客观的事物相融合”、“以一定的艺术表达方式呈现出来的内心视像”，符合定义，排除；</w:t>
      </w:r>
    </w:p>
    <w:p w14:paraId="0BC7067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太阳出来了，该起床了”中的“太阳”是用在日常语句中，没有体现艺术家创作作品的构思过程和艺术的表达方式，不符合“艺术家在构思过程中”、“将自己的审美情感、审美认识与客观的事物相融合”、“以一定的艺术表达方式呈现出来的内心视像”，不符合定义，当选。</w:t>
      </w:r>
    </w:p>
    <w:p w14:paraId="6C59672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本题为选非题，故正确答案为D。</w:t>
      </w:r>
    </w:p>
    <w:p w14:paraId="7270E05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42F03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86.答案：D</w:t>
      </w:r>
    </w:p>
    <w:p w14:paraId="6B8C22E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解析：“对人重复呈现一个激发情绪的刺激”、“该个体情绪化反应会逐渐消失”。</w:t>
      </w:r>
    </w:p>
    <w:p w14:paraId="2CD49F9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A项：小华成年后看到狗仍然会感到非常恐惧，说明小华被狗追咬的恐惧没有消失，不符合“该个体情绪化反应会逐渐消失”，不符合定义，排除；</w:t>
      </w:r>
    </w:p>
    <w:p w14:paraId="3AA81D9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B项：小孙生活中模仿游戏中人物的暴力行为，说明含有暴力元素的游戏对他的影响并没有逐渐消失，不符合“该个体情绪化反应会逐渐消失”，不符合定义，排除；</w:t>
      </w:r>
    </w:p>
    <w:p w14:paraId="63A1541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C项：小王走夜路时常会担心有意外发生，说明看犯罪题材的影片对他的影响并没有逐渐消失，不符合“该个体情绪化反应会逐渐消失”，不符合定义，排除；</w:t>
      </w:r>
    </w:p>
    <w:p w14:paraId="5F780A9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D项：小明与女同学交谈时总会面红耳赤，老师要求他每天主动和邻座女同学进行学习讨论，符合“对人重复呈现一个激发情绪的刺激”，符合定义，当选。</w:t>
      </w:r>
    </w:p>
    <w:p w14:paraId="0BF9681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43E76F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7EF803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87.答案：A</w:t>
      </w:r>
    </w:p>
    <w:p w14:paraId="54B211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解析：“个人体验到自己属于或应属于某一群体成员的意识”、“个体在进行自己的活动、认知和评价时，会自觉地维护群体的利益”、“与群体内的其他成员在情感上发生共鸣”。</w:t>
      </w:r>
    </w:p>
    <w:p w14:paraId="08448A0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中秋节小韦与要好的朋友分享月饼，没有体现小韦感觉自己是某一群体的成员，也没有体现小韦自觉地维护群体的利益，不符合“个人体验到自己属于或应属于某一群体成员的意识”、“个体在进行自己的活动、认知和评价时，会自觉地维护群体的利益”，不符合定义，当选；</w:t>
      </w:r>
    </w:p>
    <w:p w14:paraId="24C7950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王晓峰听到别人说他所在班级的坏话时很生气，体现了他感觉自己是班级这一群体的成员，符合“个人体验到自己属于或应属于某一群体成员的意识”、“个体在进行自己的活动、认知和评价时，会自觉地维护群体的利益”、“与群体内的其他成员在情感上发生共鸣”，符合定义，排除；</w:t>
      </w:r>
    </w:p>
    <w:p w14:paraId="447E8AD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退役士兵小王常向他人说自己曾是某英雄连的，体现了他感觉自己是连队这一群体的成员，符合“个人体验到自己属于或应属于某一群体成员的意识”、“个体在进行自己的活动、认知和评价时，会自觉地维护群体的利益”、“与群体内的其他成员在情感上发生共鸣”，符合定义，排除；</w:t>
      </w:r>
    </w:p>
    <w:p w14:paraId="39B76DB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小强外出时总自豪地在外衣上佩戴学校的校徽，体现了他感觉自己是学校这一群体的成员，符合“个人体验到自己属于或应属于某一群体成员的意识”、“个体在进行自己的活动、认知和评价时，会自觉地维护群体的利益”、“与群体内的其他成员在情感上发生共鸣”，符合定义，排除。</w:t>
      </w:r>
    </w:p>
    <w:p w14:paraId="51558C2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本题为选非题，故正确答案为A。</w:t>
      </w:r>
    </w:p>
    <w:p w14:paraId="3119F71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F495DE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88.答案：C</w:t>
      </w:r>
    </w:p>
    <w:p w14:paraId="53961FA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解析：“人们面对着两个或两个以上的目标”、“目标各自分别具有吸引和排斥两方面的作用”、“人们无法简单地选择一个目标而回避或拒绝另一个目标时的矛盾心态”。</w:t>
      </w:r>
    </w:p>
    <w:p w14:paraId="478A156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A项：张女士面临的只有“生二胎”一个目标，儿女双全和无力抚养分别是目标的吸引方面和排斥方面，不符合“人们面对着两个或两个以上的目标”，不符合定义，排除；</w:t>
      </w:r>
    </w:p>
    <w:p w14:paraId="21660C3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B项：周女士面临的只有“省外培训”一个目标，放心不下家中年幼的孩子是目标的排斥方面，不符合“人们面对着两个或两个以上的目标”，不符合定义，排除；</w:t>
      </w:r>
    </w:p>
    <w:p w14:paraId="43D9F57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王先生面临“闲置资金炒股”和“闲置资金储蓄”两个目标，收益高和风险大是“闲置资金炒股”的吸引方面和排斥方面，风险低和收益低是“闲置资金储蓄”的吸引方面和排斥方面，王先生在两个目标中感到纠结矛盾，符合“人们面对着两个或两个以上的目标”、“目标各自分别具有吸引和排斥两方面的作用”、“人们无法简单地选择一个目标而回避或拒绝另一个目标时的矛盾心态”，符合定义，当选；</w:t>
      </w:r>
    </w:p>
    <w:p w14:paraId="5A4B22E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李同学面临“研究生录取”和“心仪公司入职”两个目标，但并没有体现他在两个目标中感到纠结矛盾，不符合“人们无法简单地选择一个目标而回避或拒绝另一个目标时的矛盾心态”，不符合定义，排除。</w:t>
      </w:r>
    </w:p>
    <w:p w14:paraId="08A7B51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64EA100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E98F44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89.答案：D</w:t>
      </w:r>
    </w:p>
    <w:p w14:paraId="777FE5A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解析：功能文化区：“按照人类社会的某项功能组织建立起来的”、“在空间结构上具有较固定的、确切的边界”、“内部彼此之间因功能的互相联系而确定其分布区范围的文化区”；</w:t>
      </w:r>
    </w:p>
    <w:p w14:paraId="023ACE5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形式文化区：“某些具有相互联系的文化现象”、“在空间分布上具有集中的核心区与模糊边界的文化地域单元”。</w:t>
      </w:r>
    </w:p>
    <w:p w14:paraId="705F69B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A项：城市中的外籍人员聚居区，不符合“按照人类社会的某项功能组织建立起来的”、“内部彼此之间因功能的互相联系而确定其分布区范围的文化区”，不符合“功能文化区”定义，排除；</w:t>
      </w:r>
    </w:p>
    <w:p w14:paraId="4B1C40D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B项：城市中的行为艺术聚集区，不符合“按照人类社会的某项功能组织建立起来的”、“内部彼此之间因功能的互相联系而确定其分布区范围的文化区”，不符合“功能文化区”定义，排除；</w:t>
      </w:r>
    </w:p>
    <w:p w14:paraId="5545A71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C项：城市郊区的垃圾集中处理区，不是文化区，不符合“内部彼此之间因功能的互相联系而确定其分布区范围的文化区”，不符合“功能文化区”定义，排除；</w:t>
      </w:r>
    </w:p>
    <w:p w14:paraId="1C1552A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城市中的博物馆图书馆集中区，符合“按照人类社会的某项功能组织建立起来的”，博物馆和图书馆在空间上具有明确的边界，且功能之间有联系，又属于文化区，符合“在空间结构上具有较固定的、确切的边界”、“内部彼此之间因功能的互相联系而确定其分布区范围的文化区”，符合“功能文化区”定义，当选。</w:t>
      </w:r>
    </w:p>
    <w:p w14:paraId="1A8399B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320D1EB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88D696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90.答案：D</w:t>
      </w:r>
    </w:p>
    <w:p w14:paraId="32E3220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解析：“过分情感化和夸张的言行”、“吸引他人注意”。</w:t>
      </w:r>
    </w:p>
    <w:p w14:paraId="185C0E2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A项：小邓喜欢穿奇装异服，属于夸张的行为，符合“过分情感化和夸张的言行”，希望吸引别人的注意，符合“吸引他人注意”，符合定义，排除；</w:t>
      </w:r>
    </w:p>
    <w:p w14:paraId="4270C85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B项：小王具有表演才能，讲话时手舞足蹈、表情丰富，属于夸张的行为，符合“过分情感化和夸张的言行”，符合定义，排除；</w:t>
      </w:r>
    </w:p>
    <w:p w14:paraId="15BC4D5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C项：小刘在人际交往受挫折时，表现出歇斯底里行为，属于过分情感化的行为，符合“过分情感化和夸张的言行”，符合定义，排除；</w:t>
      </w:r>
    </w:p>
    <w:p w14:paraId="3EBCFA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D项：小顾没有几个知心朋友，却说自己有很多知心朋友，这是在说谎，而不是夸张的言行，不符合“过分情感化和夸张的言行”，不符合定义，当选。</w:t>
      </w:r>
    </w:p>
    <w:p w14:paraId="4A02913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本题为选非题，故正确答案为D。</w:t>
      </w:r>
    </w:p>
    <w:p w14:paraId="6B86C72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F1E056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91.答案：A</w:t>
      </w:r>
    </w:p>
    <w:p w14:paraId="4DAD116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解析：“声东击西”指为了迷惑敌人，表面上宣扬要攻打这一边，其实是攻打另一边，“声东”是为了“击西”，二者为方式目的对应关系。</w:t>
      </w:r>
    </w:p>
    <w:p w14:paraId="62467EB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A项：“围魏救赵”指袭击敌人后方的据点以迫使进攻之敌撤退的战术，“围魏”是为了“救赵”，二者为方式目的对应关系，与题干逻辑关系一致，当选；</w:t>
      </w:r>
    </w:p>
    <w:p w14:paraId="505CC3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B项：“张冠李戴”指姓张的人的帽子戴到姓李的人头上，比喻认错了对象或弄错了事实，二者不是方式目的对应关系，与题干逻辑关系不一致，排除；</w:t>
      </w:r>
    </w:p>
    <w:p w14:paraId="2F05F2E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C项：“安居乐业”指安定地生活，愉快地工作，二者为并列关系，与题干逻辑关系不一致，排除；</w:t>
      </w:r>
    </w:p>
    <w:p w14:paraId="587F3E7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D项：“说东道西”指说东家，讲西家，形容信口议论，话语极多，二者为并列关系，与题干逻辑关系不一致，排除。</w:t>
      </w:r>
    </w:p>
    <w:p w14:paraId="60D0808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7DE2563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B5A384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92.答案：A</w:t>
      </w:r>
    </w:p>
    <w:p w14:paraId="63115EB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解析：“心宽体胖”指心情愉快，无所牵挂，因而人感到舒坦，因为“心宽”，所以“体胖”，二者为因果对应关系。</w:t>
      </w:r>
    </w:p>
    <w:p w14:paraId="27F432A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A项：“唇亡齿寒”指嘴唇没有了，牙齿就会觉得冷，形容关系密切，利害相关，因为“唇亡”，所以“齿寒”，二者为因果对应关系，与题干逻辑关系一致，当选；</w:t>
      </w:r>
    </w:p>
    <w:p w14:paraId="0A2DAE7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B项：“鼻青脸肿”指鼻子青了，脸也肿了，形容面部被碰伤或打伤的样子，也形容遭到严重打击或挫折的狼狈相，二者不是因果对应关系，与题干逻辑关系不一致，排除；</w:t>
      </w:r>
    </w:p>
    <w:p w14:paraId="26B5BB5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C项：“手忙脚乱”形容做事慌张而没有条理，也形容惊慌失措，二者不是因果对应关系，与题干逻辑关系不一致，排除；</w:t>
      </w:r>
    </w:p>
    <w:p w14:paraId="124558F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D项：“半斤八两”比喻彼此一样，不相上下（多含贬义），二者不是因果对应关系，与题干逻辑关系不一致，排除。</w:t>
      </w:r>
    </w:p>
    <w:p w14:paraId="73CC035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0F17D21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805B0A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93.答案：B</w:t>
      </w:r>
    </w:p>
    <w:p w14:paraId="2C6462E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解析：长白山即长白山脉主峰，是一座火山，二者为种属关系。</w:t>
      </w:r>
    </w:p>
    <w:p w14:paraId="7FE5665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A项：皇陵是皇帝或皇室成员的陵墓，皇陵是古建筑，二者为种属关系，与题干逻辑关系一致，保留；</w:t>
      </w:r>
    </w:p>
    <w:p w14:paraId="2288D2B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B项：巢湖是淡水湖，二者为种属关系，与题干逻辑关系一致，保留；</w:t>
      </w:r>
    </w:p>
    <w:p w14:paraId="675E41E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C项：丝绸是制作连衣裙的原材料，二者为原材料与成品的对应关系，与题干逻辑关系不一致，排除；</w:t>
      </w:r>
    </w:p>
    <w:p w14:paraId="74B2425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D项：火箭军是我国解放军的一种，军人是火箭军的组成部分，二者为组成关系，与题干逻辑关系不一致，排除。</w:t>
      </w:r>
    </w:p>
    <w:p w14:paraId="5308526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比较A、B两项，A项中的皇陵不是特指，B项中的巢湖是一个特指，而题干中的长白山也是一个特指，因此B项相比A项与题干更一致。</w:t>
      </w:r>
    </w:p>
    <w:p w14:paraId="1BB5A6F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0D2ABEA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15068C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94.答案：C</w:t>
      </w:r>
    </w:p>
    <w:p w14:paraId="221AB18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上市公司指其公司股票可进入证券集中交易市场进行交易的公司。跨国企业指在两个或两个以上国家从事国际化经营活动的企业。有的上市公司是跨国企业，有的上市公司不是跨国企业，有的跨国企业是上市公司，有的跨国企业不是上市公司，二者为交叉关系。</w:t>
      </w:r>
    </w:p>
    <w:p w14:paraId="56F9FDE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A项：高等教育指在完成中等教育的基础上进行的专业教育和职业教育，学历层次包括专科、本科等，因此，大专院校属于高等教育，二者为种属关系，与题干逻辑关系不一致，排除；</w:t>
      </w:r>
    </w:p>
    <w:p w14:paraId="064A577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B项：商业银行是金融机构，二者为种属关系，与题干逻辑关系不一致，排除；</w:t>
      </w:r>
    </w:p>
    <w:p w14:paraId="22950E3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快捷酒店是功能简化的经济型酒店的一种，连锁酒店是指连锁经营的酒店，有的快捷酒店是连锁酒店，有的快捷酒店不是连锁酒店，有的连锁酒店是快捷酒店，有的连锁酒店不是快捷酒店，二者为交叉关系，与题干逻辑关系一致，当选；</w:t>
      </w:r>
    </w:p>
    <w:p w14:paraId="75AA004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D项：进口产品和出口产品为并列关系，与题干逻辑关系不一致，排除。</w:t>
      </w:r>
    </w:p>
    <w:p w14:paraId="23A2089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52D85F9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51B51B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95.答案：B</w:t>
      </w:r>
    </w:p>
    <w:p w14:paraId="5A795E1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解析：蚕茧是制作丝绸的原材料，丝绸是制作衣服的原材料，二者均为原材料的对应关系。</w:t>
      </w:r>
    </w:p>
    <w:p w14:paraId="46F06A8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A项：矿山是产出矿石的地点，二者为地点的对应关系，矿石是制作螺丝的原材料，二者为原材料的对应关系，与题干逻辑关系不一致，排除；</w:t>
      </w:r>
    </w:p>
    <w:p w14:paraId="414B5DB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B项：树木是制作纸张的原材料，纸张是制作书本的原材料，二者均为原材料的对应关系，与题干逻辑关系一致，当选；</w:t>
      </w:r>
    </w:p>
    <w:p w14:paraId="5198E20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C项：小麦是制作面条和馒头的原材料，第一词与后两词分别为原材料的对应关系，且面条和馒头为不同的主食，二者为并列关系，与题干逻辑关系不一致，排除；</w:t>
      </w:r>
    </w:p>
    <w:p w14:paraId="2E3C751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D项：蚌受到沙粒侵入的刺激会分泌珍珠质将沙粒一层层包裹起来形成珍珠，二者不是原材料的对应关系，与题干逻辑关系不一致，排除。</w:t>
      </w:r>
    </w:p>
    <w:p w14:paraId="17B96B6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1ADCF06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9758AA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96.答案：B</w:t>
      </w:r>
    </w:p>
    <w:p w14:paraId="7FFFA9A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解析：除了白天就只有夜晚，二者为并列关系中的矛盾关系，夏夜属于夜晚，二者为种属关系。</w:t>
      </w:r>
    </w:p>
    <w:p w14:paraId="200A928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A项：红色和黑色是两种不同的颜色，除此之外还有其他颜色，二者为并列关系中的反对关系，漆黑属于黑色，二者为种属关系，与题干逻辑关系不一致，排除；</w:t>
      </w:r>
    </w:p>
    <w:p w14:paraId="3B746FB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B项：除了中国就只有外国，二者为并列关系中的矛盾关系，欧洲国家属于外国，二者为种属关系，与题干逻辑关系一致，当选；</w:t>
      </w:r>
    </w:p>
    <w:p w14:paraId="64D586D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C项：高山和大海是两种不同的自然景观，除此之外还有其他自然景观，二者为并列关系中的反对关系，南海属于大海，二者为种属关系，与题干逻辑关系不一致，排除；</w:t>
      </w:r>
    </w:p>
    <w:p w14:paraId="62ECAAC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D项：草原和森林是两种不同的生态系统，除此之外还有其他生态系统，二者为并列关系中的反对关系，原始森林属于森林，二者为种属关系，与题干逻辑关系不一致，排除。</w:t>
      </w:r>
    </w:p>
    <w:p w14:paraId="47C3979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3264934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937E16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97.答案：D</w:t>
      </w:r>
    </w:p>
    <w:p w14:paraId="7E28021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红包”一词中的“红”指的是红颜色；“红旗渠”得名主要是取“红旗精神”的象征意义，其中“红”指的是红颜色；“红光满面”形容人的气色好，脸色红润，其中“红”指的是红颜色，故三个词中的相同单字“红”的含义相同。</w:t>
      </w:r>
    </w:p>
    <w:p w14:paraId="189EEB9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A项：“青草”一词中的“青”指的是绿颜色，“青少年”一词中的“青”指的是年轻，两个词中相同单字“青”含义不同，与题干逻辑关系不一致，排除；</w:t>
      </w:r>
    </w:p>
    <w:p w14:paraId="73D9CB6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B项：“黑夜”一词中的“黑”指的是黑颜色，“黑心肠”意思是阴险恶毒的心肠，其中“黑”指的是阴险恶毒，两个词中相同单字“黑”含义不同，与题干逻辑关系不一致，排除；</w:t>
      </w:r>
    </w:p>
    <w:p w14:paraId="31106B5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C项：“白雪”一词中的“白”指的是白颜色，“白话文”一词中的“白”指的是直白、通俗易懂，两个词中相同单字“白”含义不同，与题干逻辑关系不一致，排除；</w:t>
      </w:r>
    </w:p>
    <w:p w14:paraId="59C242D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黄豆”一词中的“黄”指的是黄颜色；“黄包车”是人力车，车身涂黄漆，其中“黄”指的是黄颜色；“黄粱一梦”中的黄粱是黄粱米，即小米，其中“黄”指的是黄颜色，故三个词中的相同单字“黄”的含义相同，与题干逻辑关系一致，当选。</w:t>
      </w:r>
    </w:p>
    <w:p w14:paraId="11C5083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33CE2CB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A34E66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98.答案：A</w:t>
      </w:r>
    </w:p>
    <w:p w14:paraId="18FEE90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首先“售卖假货”，其次“举报维权”，最后“上门调查”，三者为时间先后顺序的对应关系，且“售卖假货”的主体为商家，“举报维权”的主体为消费者，“上门调查”的主体为工商局、质监局，三者主体不一致。</w:t>
      </w:r>
    </w:p>
    <w:p w14:paraId="4CBB84A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首先“点菜下单”，其次“烹饪菜肴”，最后“传送菜品”，三者为时间先后顺序的对应关系，且“点菜下单”的主体为食客，“烹饪菜肴”的主体为厨师，“传送菜品”的主体为服务员，三者主体不一致，与题干逻辑关系一致，当选；</w:t>
      </w:r>
    </w:p>
    <w:p w14:paraId="387B5EC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B项：首先“发表文章”，其次“印刷错误”，最后“勘误声明”， 三者为时间先后顺序的对应关系，但顺序不一致，与题干逻辑关系不一致，排除；</w:t>
      </w:r>
    </w:p>
    <w:p w14:paraId="5FF3C90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C项：首先“投递简历”，其次“考试通过”，最后“正式录取”，三者为时间先后顺序的对应关系，但“投递简历”与“考试通过”的主体均为应聘者，与题干逻辑关系不一致，排除；</w:t>
      </w:r>
    </w:p>
    <w:p w14:paraId="59CC447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D项：首先“赛前动员”，其次“拟定阵容”，最后“布置战术”，三者为时间先后顺序的对应关系，但“赛前动员”“拟定阵容”“布置战术”的主体均为教练，三者主体一致，与题干逻辑关系不一致，排除。</w:t>
      </w:r>
    </w:p>
    <w:p w14:paraId="637F43F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5B278BC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655F5D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99.答案：C</w:t>
      </w:r>
    </w:p>
    <w:p w14:paraId="481E41B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解析：A项：在银行办理按揭手续，二者为地点对应关系；在商场进行促销活动，二者为地点对应关系，但逻辑顺序相反，前后逻辑关系不一致，排除；</w:t>
      </w:r>
    </w:p>
    <w:p w14:paraId="66CBC22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B项：按揭指一种购房或购物的贷款方式，以所购房屋或物品为抵押向银行贷款，然后分期偿还，按揭需要抵押，二者为必要条件对应关系；打折是一种促销方式，二者为种属关系，前后逻辑关系不一致，排除；</w:t>
      </w:r>
    </w:p>
    <w:p w14:paraId="0DBF057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C项：按揭指一种购房或购物的贷款方式，以所购房屋或物品为抵押向银行贷款，然后分期偿还，按揭是一种贷款方式，二者为种属关系；降价是一种促销方式，二者为种属关系，前后逻辑关系一致，当选；</w:t>
      </w:r>
    </w:p>
    <w:p w14:paraId="3CCF43F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按揭指一种购房或购物的贷款方式，以所购房屋或物品为抵押向银行贷款，然后分期偿还，按揭是购房的一种方式，二者为方式目的对应关系；对商品进行促销，商品是进行促销的对象，前后逻辑关系不一致，排除。</w:t>
      </w:r>
    </w:p>
    <w:p w14:paraId="69A5A26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5381854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5360E3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100.答案：D</w:t>
      </w:r>
    </w:p>
    <w:p w14:paraId="7BAA9DC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解析：A项：演奏音乐，二者为动宾结构；揭露真相，二者为动宾结构，但词语先后顺序相反，前后逻辑关系不一致，排除；</w:t>
      </w:r>
    </w:p>
    <w:p w14:paraId="46D7A19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B项：令人感动的音乐，感动可以用来修饰音乐，二者为偏正关系；令人激愤的真相，激愤可以用来修饰真相，二者为偏正关系，但词语先后顺序相反，前后逻辑关系不一致，排除；</w:t>
      </w:r>
    </w:p>
    <w:p w14:paraId="69BE32E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C项：浪漫的音乐，浪漫可以用来修饰音乐，二者为偏正关系；在报纸上揭露真相，报纸是真相的载体，前后逻辑关系不一致，排除；</w:t>
      </w:r>
    </w:p>
    <w:p w14:paraId="41146D3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D项：旋律是音乐的一部分，二者为组成关系；新闻包含了真相，二者为组成关系，前后逻辑关系一致，当选。</w:t>
      </w:r>
    </w:p>
    <w:p w14:paraId="299B35B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62170E4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DC5AA5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101.答案：D</w:t>
      </w:r>
    </w:p>
    <w:p w14:paraId="2635919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解析：①小花和小雅的气球不是圆形也不是蓝色；</w:t>
      </w:r>
    </w:p>
    <w:p w14:paraId="16BE4FE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②小军与小雅的气球颜色和形状都不一样；</w:t>
      </w:r>
    </w:p>
    <w:p w14:paraId="659CFAF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③小雅的气球是黄色，小明的气球是蓝色；</w:t>
      </w:r>
    </w:p>
    <w:p w14:paraId="77F6EC5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④小军与小花的气球颜色一样，小飞的气球不是五角星形。</w:t>
      </w:r>
    </w:p>
    <w:p w14:paraId="347D61D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由于对象和信息较多，可以考虑从提到次数最多的“小雅”开始推理。根据条件①②和③可知，小雅的气球是黄色心形，小花的气球是红色心形，小军的气球是红色圆形或蓝色圆形或蓝色五角星形，小明的气球是蓝色五角星形或蓝色圆形。再根据条件④可知，小军与小花的气球颜色一样，那么小军的气球是红色圆形，小飞的气球不是五角星形，那么小飞的气球是蓝色圆形，故小明的气球是蓝色五角星形。</w:t>
      </w:r>
    </w:p>
    <w:p w14:paraId="4E9A5ED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39B2D86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3C823A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102.答案：C</w:t>
      </w:r>
    </w:p>
    <w:p w14:paraId="69BAE3F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解析：（1）小张学习魏碑</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0" b="0"/>
            <wp:docPr id="8"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67"/>
                    <pic:cNvPicPr>
                      <a:picLocks noChangeAspect="1"/>
                    </pic:cNvPicPr>
                  </pic:nvPicPr>
                  <pic:blipFill>
                    <a:blip r:embed="rId15"/>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小李学习汉隶；</w:t>
      </w:r>
    </w:p>
    <w:p w14:paraId="00058CE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（2）</w:t>
      </w:r>
      <w:r>
        <w:rPr>
          <w:rFonts w:hint="eastAsia" w:ascii="宋体" w:hAnsi="宋体" w:eastAsia="宋体" w:cs="宋体"/>
          <w:b w:val="0"/>
          <w:bCs w:val="0"/>
          <w:color w:val="auto"/>
          <w:sz w:val="22"/>
          <w:szCs w:val="22"/>
          <w:lang w:val="en-US" w:eastAsia="zh-CN"/>
        </w:rPr>
        <w:drawing>
          <wp:inline distT="0" distB="0" distL="114300" distR="114300">
            <wp:extent cx="104775" cy="142875"/>
            <wp:effectExtent l="0" t="0" r="0" b="0"/>
            <wp:docPr id="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descr="IMG_268"/>
                    <pic:cNvPicPr>
                      <a:picLocks noChangeAspect="1"/>
                    </pic:cNvPicPr>
                  </pic:nvPicPr>
                  <pic:blipFill>
                    <a:blip r:embed="rId16"/>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小张学习秦篆 且 </w:t>
      </w:r>
      <w:r>
        <w:rPr>
          <w:rFonts w:hint="eastAsia" w:ascii="宋体" w:hAnsi="宋体" w:eastAsia="宋体" w:cs="宋体"/>
          <w:b w:val="0"/>
          <w:bCs w:val="0"/>
          <w:color w:val="auto"/>
          <w:sz w:val="22"/>
          <w:szCs w:val="22"/>
          <w:lang w:val="en-US" w:eastAsia="zh-CN"/>
        </w:rPr>
        <w:drawing>
          <wp:inline distT="0" distB="0" distL="114300" distR="114300">
            <wp:extent cx="104775" cy="142875"/>
            <wp:effectExtent l="0" t="0" r="0" b="0"/>
            <wp:docPr id="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descr="IMG_269"/>
                    <pic:cNvPicPr>
                      <a:picLocks noChangeAspect="1"/>
                    </pic:cNvPicPr>
                  </pic:nvPicPr>
                  <pic:blipFill>
                    <a:blip r:embed="rId16"/>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小张学习魏碑；</w:t>
      </w:r>
    </w:p>
    <w:p w14:paraId="13056D0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（3）小张学习秦篆 或 小张学习魏碑。</w:t>
      </w:r>
    </w:p>
    <w:p w14:paraId="47CAA4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分析题干条件，（2）与（3）为矛盾关系，必有一真一假。</w:t>
      </w:r>
    </w:p>
    <w:p w14:paraId="462FB33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根据题干条件可知，3个条件中有2个是错误的，故（1）一定错误，因此其矛盾命题“小张学习魏碑 且 </w:t>
      </w:r>
      <w:r>
        <w:rPr>
          <w:rFonts w:hint="eastAsia" w:ascii="宋体" w:hAnsi="宋体" w:eastAsia="宋体" w:cs="宋体"/>
          <w:b w:val="0"/>
          <w:bCs w:val="0"/>
          <w:color w:val="auto"/>
          <w:sz w:val="22"/>
          <w:szCs w:val="22"/>
          <w:lang w:val="en-US" w:eastAsia="zh-CN"/>
        </w:rPr>
        <w:drawing>
          <wp:inline distT="0" distB="0" distL="114300" distR="114300">
            <wp:extent cx="104775" cy="142875"/>
            <wp:effectExtent l="0" t="0" r="0" b="0"/>
            <wp:docPr id="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descr="IMG_270"/>
                    <pic:cNvPicPr>
                      <a:picLocks noChangeAspect="1"/>
                    </pic:cNvPicPr>
                  </pic:nvPicPr>
                  <pic:blipFill>
                    <a:blip r:embed="rId16"/>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小李学习汉隶”一定为真，即小张学习魏碑，小李没有学习汉隶，对应C项。</w:t>
      </w:r>
    </w:p>
    <w:p w14:paraId="7318C80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4BF5FCE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E20D8C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103.答案：A</w:t>
      </w:r>
    </w:p>
    <w:p w14:paraId="6BC6A2B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解析：（1）师范类（女）＞非师范类（男）。</w:t>
      </w:r>
    </w:p>
    <w:p w14:paraId="262ABFE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本题提问方式类似于“补充以下哪项条件”，可以考虑代入法。</w:t>
      </w:r>
    </w:p>
    <w:p w14:paraId="213F67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代入A项：师范类（男+女）＜非师范类（男+女），即（2）师范类（男）+师范类（女）＜非师范类（男）+非师范类（女），结合条件（1）可以得到：（3）师范类（男）＜非师范类（女），此时（1）+（3）可以得到：女（师范类+非师范类）＞男（师范类+非师范类），可以得到“该地区中小学女教师比男教师多”的结论，当选；</w:t>
      </w:r>
    </w:p>
    <w:p w14:paraId="345F2F3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代入B项：师范类（男+女）＞非师范类（男+女），即（2）师范类（男）+师范类（女）＞非师范类（男）+非师范类（女），结合条件（1）无法得到“该地区中小学女教师比男教师多”的结论，排除；</w:t>
      </w:r>
    </w:p>
    <w:p w14:paraId="04D786E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代入C项：师范类（女）＞非师范类（男），与条件（1）相同，无法得到“该地区中小学女教师比男教师多”的结论，排除；</w:t>
      </w:r>
    </w:p>
    <w:p w14:paraId="645E16A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代入D项：非师范类（女）＞非师范类（男），结合条件（1）无法得到“该地区中小学女教师比男教师多”的结论，排除。</w:t>
      </w:r>
    </w:p>
    <w:p w14:paraId="0E4FEA2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14F2913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773051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104.答案：D</w:t>
      </w:r>
    </w:p>
    <w:p w14:paraId="08CA79E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解析：论点：创建全国卫生城市有助于提升该市的环境空气质量。</w:t>
      </w:r>
    </w:p>
    <w:p w14:paraId="4B511C7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论据：一项研究通过比较某市在参与创建全国卫生城市前后的环境空气质量发现，该市在参与创建全国卫生城市之后环境空气质量明显优于之前。</w:t>
      </w:r>
    </w:p>
    <w:p w14:paraId="4E42032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本题论点论据均在讨论创建全国卫生城市与该市环境空气质量提升之间的关系，论点论据话题一致，加强优先考虑补充论据。</w:t>
      </w:r>
    </w:p>
    <w:p w14:paraId="6A22155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A项：该项讨论的是参与全国卫生城市创建能获得更多的财政补助，而论点讨论的是参加全国卫生城市创建可以提升环境空气质量，话题不一致，无法加强，排除；</w:t>
      </w:r>
    </w:p>
    <w:p w14:paraId="129CEA7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讨论的是其他城市常常学习该市创建全国卫生城市的经验，只能说明该市的环境空气质量优于其他城市，而论点比较的是该市创建全国卫生城市前后的环境空气质量，是自己与自己进行比较，话题不一致，无法加强，排除；</w:t>
      </w:r>
    </w:p>
    <w:p w14:paraId="3743CB4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参与全国卫生城市创建之前，该市的环境空气质量较差，讨论的是参与之前的情况，而论据已经说明该市在参与创建全国卫生城市之后环境空气质量“明显优于之前”，因此参与之前空气质量的情况是好是坏并不影响，只要参与之后比之前好就能说明论点“创建全国卫生城市有助于提升该市的环境空气质量”，为无关项，无法加强，排除；</w:t>
      </w:r>
    </w:p>
    <w:p w14:paraId="086D435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D项：该项指出未参与全国卫生城市创建的城市在同时期环境空气质量有所下降，补充了反面例子说明参与了全国卫生城市创建的城市，环境空气质量应该有所提升，补充论据，可以加强，当选。</w:t>
      </w:r>
    </w:p>
    <w:p w14:paraId="656A41A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14A696C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AB3F21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105.答案：C</w:t>
      </w:r>
    </w:p>
    <w:p w14:paraId="686C0A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解析：论点：“限高”势在必行。</w:t>
      </w:r>
    </w:p>
    <w:p w14:paraId="6F09668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论据：根据我国《民用建筑设计统一标准》，建筑高度大于100米的即为超高层建筑。这些摩天大楼虽然看起来“挺拔壮观”，但背后的隐患不容忽视。</w:t>
      </w:r>
    </w:p>
    <w:p w14:paraId="44645D8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本题的论点讨论的是“限高”势在必行，论据讨论的是摩天大楼背后的隐患不容忽视，可以合理推出需要“限高”，可以看作论点论据话题一致，加强优先考虑补充论据。</w:t>
      </w:r>
    </w:p>
    <w:p w14:paraId="04D05B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A项：该项讨论的是超高层建筑工程造价和运维成本更高，施工难度更大，并没有提及它有什么隐患，进而也无法证明这些摩天大楼是否需要“限高”，话题不一致，无法加强，排除；</w:t>
      </w:r>
    </w:p>
    <w:p w14:paraId="65CC033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B项：该项讨论的是中国的超高层建筑的数量在全球保持第一，而论点讨论的是这些高层建筑背后的隐患，话题不一致，无法加强，排除；</w:t>
      </w:r>
    </w:p>
    <w:p w14:paraId="5159180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C项：该项指出超高层建筑安全风险更大，并解释说明了这些超高层建筑确实具有安全隐患，应该“限高”，补充论据，可以加强，当选；</w:t>
      </w:r>
    </w:p>
    <w:p w14:paraId="762041E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D项：该项指出限高有利于打造更多符合城市风貌的建筑，而论点讨论的是超高建筑因为有安全隐患所以需要限高，话题不一致，无法加强，排除。</w:t>
      </w:r>
    </w:p>
    <w:p w14:paraId="43E619A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749948F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098D03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106.答案：B</w:t>
      </w:r>
    </w:p>
    <w:p w14:paraId="082E618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解析：论点：戏剧艺术对现代科技手段会越来越倚重，演员不主动适应被各种科技元素构筑起来的表演空间，就会被时代所淘汰。</w:t>
      </w:r>
    </w:p>
    <w:p w14:paraId="7309D05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论据：剧场科技、智能舞台、多媒体、声学、光学、电学技术的广泛运用，丰富了当代舞台的表现手段和艺术面貌，并且为人们带来全新的审美体验。</w:t>
      </w:r>
    </w:p>
    <w:p w14:paraId="52AF418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论点讨论的是演员不主动适应被各种科技元素构筑起来的表演空间，就会被时代所淘汰，论据讨论的是各种科技元素丰富了舞台，且为人们带来全新的审美体验。论点论据都在讨论加入科技元素的戏剧艺术，论点和论据话题一致，削弱优先考虑削弱论点。</w:t>
      </w:r>
    </w:p>
    <w:p w14:paraId="3D81CEB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A项：该项讨论的是现代拍摄技术和传播手段有利于演出的传播，但是论点讨论的是如果演员不主动适应被各种科技元素构筑起来的表演空间，是否会被时代所淘汰，话题不一致，无法削弱，排除；</w:t>
      </w:r>
    </w:p>
    <w:p w14:paraId="136013B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讨论的是中国传统戏曲“一桌二椅”更有独特的艺术魅力，“独特”说明这种传统的形式不同于其他形式，不会被现代科技手段所取代，即就算演员不主动适应被各种科技元素构筑起来的表演空间，也不会被时代所淘汰，削弱论点，可以削弱，当选；</w:t>
      </w:r>
    </w:p>
    <w:p w14:paraId="59CBB74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现代科技手段的广泛运用没有实质性改变戏剧的艺术面貌，也就是说无论加入现代科技手段与否，戏剧的艺术面貌没有什么实质性的区别，没有提到演员是否需要主动适应被各种科技元素构筑起来的表演空间，话题不一致，无法削弱，排除；</w:t>
      </w:r>
    </w:p>
    <w:p w14:paraId="3233424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加入现代科技手段后，降低了艺术魅力，讨论的是艺术魅力的高低，但是论点讨论的是如果演员不主动适应被各种科技元素构筑起来的表演空间，是否会被时代所淘汰，话题不一致，无法削弱，排除。</w:t>
      </w:r>
    </w:p>
    <w:p w14:paraId="176C3F5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1771A8F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4ED450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107.答案：D</w:t>
      </w:r>
    </w:p>
    <w:p w14:paraId="6CDAB63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解析：论点：可自我维持的可穿戴电子产品向更实用、更方便、更大众化的方向迈出了重要一步。</w:t>
      </w:r>
    </w:p>
    <w:p w14:paraId="4924A48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论据：在10小时的睡眠期间内，无需任何机械能量输入的情况下，该设备每平方厘米可产生300毫焦耳的能量；只需按一下手指，就能额外产生30毫焦耳的能量。</w:t>
      </w:r>
    </w:p>
    <w:p w14:paraId="69D4854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论据讨论的是睡眠期间可通过手指让新设备产生能量，论点说的是新设备的出现意味着可自我维持的可穿戴电子产品变得更实用、更方便、更大众化了，论据和论点的话题一致，加强优先考虑补充论据。</w:t>
      </w:r>
    </w:p>
    <w:p w14:paraId="33E08A5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第二步：逐一分析选项。</w:t>
      </w:r>
    </w:p>
    <w:p w14:paraId="0EE5642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说的是新设备产生的电能可以被储存并能释放到其他设备，但论点说的是新设备的出现意味着可自我维持的可穿戴电子产品变得更实用、更方便、更大众化了，话题不一致，为无关项，无法加强，排除；</w:t>
      </w:r>
    </w:p>
    <w:p w14:paraId="35C9659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B项：该项说的是此前的设备需要大量出汗激活发电，而论点说的是新设备，主体不一致，无法加强，排除；</w:t>
      </w:r>
    </w:p>
    <w:p w14:paraId="298F72C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C项：该项说的是手指产生的汗量比其他部位高，但是没有提及手指产生的汗是否能转化成能量，进而让这个设备更便携，为不明确项，无法加强，排除；</w:t>
      </w:r>
    </w:p>
    <w:p w14:paraId="277C65B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D项：该项说的是睡眠中产生的能量可以给电子表提供足够的电量，举例说明了新设备的出现让可自我维持的可穿戴电子产品变得更实用、更方便，补充论据，可以加强，当选。</w:t>
      </w:r>
    </w:p>
    <w:p w14:paraId="73800E3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4F0AC14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261A56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108.答案：B</w:t>
      </w:r>
    </w:p>
    <w:p w14:paraId="44F155B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解析：男性从海鲜中获得的蛋白质要比女性多50%。与之相对应，其中的女性的蛋白质来源主要依赖肉、蛋、奶等动物产品和当地出产的豆类与坚果。</w:t>
      </w:r>
    </w:p>
    <w:p w14:paraId="161ED71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A项：只说了海鲜的蛋白质含量比动物产品、豆类和坚果高，但是没有提及为何男性与女性之间获得蛋白质的主要食物来源不同，不能解释题干矛盾，排除；</w:t>
      </w:r>
    </w:p>
    <w:p w14:paraId="3D63258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B项：说明当时罗马男性的主要食物为海鲜，解释了为何当时罗马男性与女性相比，从海鲜中获得的蛋白质较高，可以解释题干矛盾，当选；</w:t>
      </w:r>
    </w:p>
    <w:p w14:paraId="1DD3329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C项：当时的罗马人饮食习惯与现在相似，但是没有提及为何当时罗马男性与女性获得蛋白质的主要食物来源不同，不能解释题干矛盾，排除；</w:t>
      </w:r>
    </w:p>
    <w:p w14:paraId="6C835B3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D项：男性对海鲜中蛋白质的吸收能力较高，但是没有提及当时罗马男性的主要食物来源是否为海鲜，不能解释题干矛盾，排除。</w:t>
      </w:r>
    </w:p>
    <w:p w14:paraId="324A4B1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5E87BD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B9E9B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109.答案：C</w:t>
      </w:r>
    </w:p>
    <w:p w14:paraId="4E5DEAB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解析：论点：早已适应极地寒冷的气候是恐龙崛起的主要原因。</w:t>
      </w:r>
    </w:p>
    <w:p w14:paraId="7BB1027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论据：研究人员在潘吉亚大陆的北极地区准噶尔盆地晚三叠世至早侏罗世湖沼相泥岩中发现了保存精美的恐龙脚印化石。</w:t>
      </w:r>
    </w:p>
    <w:p w14:paraId="1F575BE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论据说的是研究人员在晚三叠世至早侏罗世的北极地区发现了恐龙脚印化石，说明在该时期确实有恐龙生活在北极地区，而论点讨论的是恐龙崛起与寒冷气候之间的关系，二者话题不一致，加强优先考虑搭桥，即建立“北极地区”和“寒冷气候”之间的联系。</w:t>
      </w:r>
    </w:p>
    <w:p w14:paraId="6C2382A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A项：该项指出晚三叠世至早侏罗世早期确实有恐龙生活在极地地区，补充论据，可以加强，保留；</w:t>
      </w:r>
    </w:p>
    <w:p w14:paraId="3383343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B项：该项指出大灭绝事件后恐龙的体积及其分布地区的变化情况，而论点讨论的是恐龙崛起与寒冷气候之间的关系，话题不一致，无法加强，排除；</w:t>
      </w:r>
    </w:p>
    <w:p w14:paraId="0B882B4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C项：该项指出即使在两极无冰川的温室地球时期，极地也存在季节性的结冰，说明该时期北极地区的气候也会出现季节性的寒冷，建立了“北极地区”和“寒冷气候”之间的联系，为搭桥项，可以加强，保留；</w:t>
      </w:r>
    </w:p>
    <w:p w14:paraId="715D932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D项：该项讨论的是在大灭绝中幸存下来的恐龙的具体分布位置，而论点讨论的是恐龙崛起与寒冷气候之间的关系，这些幸存的恐龙当时所处的位置是否寒冷并不确定，为不明确项，无法加强，排除。</w:t>
      </w:r>
    </w:p>
    <w:p w14:paraId="661CDE6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对比A、C两项，A项为补充论据，C项为搭桥，搭桥的力度大于补充论据，C项当选。</w:t>
      </w:r>
    </w:p>
    <w:p w14:paraId="42BD759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01601E4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https://baijiahao.baidu.com/s?id=1737217080173007095&amp;wfr=spider&amp;for=pc（涉及题干、A项和C项，A项恐龙确实生活在北极地区是可以通过论据中的脚印直接推测出的，A项并没有讨论恐龙是否已经适应严寒，而C项讨论了恐龙是否已适应严寒，与论点话题更为一致。）</w:t>
      </w:r>
    </w:p>
    <w:p w14:paraId="273C3F1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6055" cy="2211070"/>
            <wp:effectExtent l="0" t="0" r="1270" b="8255"/>
            <wp:docPr id="14"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descr="IMG_271"/>
                    <pic:cNvPicPr>
                      <a:picLocks noChangeAspect="1"/>
                    </pic:cNvPicPr>
                  </pic:nvPicPr>
                  <pic:blipFill>
                    <a:blip r:embed="rId17"/>
                    <a:stretch>
                      <a:fillRect/>
                    </a:stretch>
                  </pic:blipFill>
                  <pic:spPr>
                    <a:xfrm>
                      <a:off x="0" y="0"/>
                      <a:ext cx="5266055" cy="2211070"/>
                    </a:xfrm>
                    <a:prstGeom prst="rect">
                      <a:avLst/>
                    </a:prstGeom>
                    <a:noFill/>
                    <a:ln w="9525">
                      <a:noFill/>
                    </a:ln>
                  </pic:spPr>
                </pic:pic>
              </a:graphicData>
            </a:graphic>
          </wp:inline>
        </w:drawing>
      </w:r>
    </w:p>
    <w:p w14:paraId="70BD2D3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9C961C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110.答案：D</w:t>
      </w:r>
    </w:p>
    <w:p w14:paraId="4DFE2EA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解析：论点：工作记忆在多任务处理中扮演着重要的角色。</w:t>
      </w:r>
    </w:p>
    <w:p w14:paraId="5879AF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论据：工作记忆较差的人很难将注意力分给不同的信息片段，导致他们难以高效处理多重任务——尤其是当他们遇到完全陌生的话题时。</w:t>
      </w:r>
    </w:p>
    <w:p w14:paraId="7A21B47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论点和论据讨论的都是工作记忆与多任务处理之间的关系，二者话题一致，加强优先考虑补充论据。</w:t>
      </w:r>
    </w:p>
    <w:p w14:paraId="224A85D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指出噪音等外界干扰会降低人们处理多任务的能力，讨论的是外界干扰与多任务处理之间的关系，而论点讨论的是工作记忆对多任务处理是否有影响，二者讨论的话题不一致，为无关项，无法加强，排除；</w:t>
      </w:r>
    </w:p>
    <w:p w14:paraId="566840C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B项：该项指出老年人或出现认知障碍的人的工作记忆会有所衰退，讨论的是哪些因素会影响工作记忆，而论点讨论的是工作记忆对多任务处理是否有影响，二者讨论的话题不一致，为无关项，无法加强，排除；</w:t>
      </w:r>
    </w:p>
    <w:p w14:paraId="2DA2953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C项：该项指出通过练习和训练可以加强工作记忆，讨论的是哪些因素会影响工作记忆，而论点讨论的是工作记忆对多任务处理是否有影响，二者讨论的话题不一致，为无关项，无法加强，排除；</w:t>
      </w:r>
    </w:p>
    <w:p w14:paraId="7B9933A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D项：该项指出工作记忆强的人面对繁多的网页内容也能成功找到结果，通过举例的方式证明了工作记忆确实可以在多任务处理中发挥重要作用，补充论据，可以加强，当选。</w:t>
      </w:r>
    </w:p>
    <w:p w14:paraId="2FE7344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4BC2D9F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AC7F21C">
      <w:pPr>
        <w:rPr>
          <w:rFonts w:hint="eastAsia" w:ascii="宋体" w:hAnsi="宋体" w:eastAsia="宋体" w:cs="宋体"/>
          <w:b/>
          <w:bCs/>
          <w:color w:val="auto"/>
          <w:sz w:val="43"/>
          <w:szCs w:val="43"/>
          <w:lang w:val="en-US" w:eastAsia="zh-CN"/>
        </w:rPr>
      </w:pPr>
      <w:r>
        <w:rPr>
          <w:rFonts w:hint="eastAsia" w:ascii="宋体" w:hAnsi="宋体" w:eastAsia="宋体" w:cs="宋体"/>
          <w:b/>
          <w:bCs/>
          <w:color w:val="auto"/>
          <w:sz w:val="43"/>
          <w:szCs w:val="43"/>
          <w:lang w:val="en-US" w:eastAsia="zh-CN"/>
        </w:rPr>
        <w:br w:type="page"/>
      </w:r>
    </w:p>
    <w:p w14:paraId="40B7EDD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863" w:firstLineChars="200"/>
        <w:jc w:val="center"/>
        <w:textAlignment w:val="auto"/>
        <w:outlineLvl w:val="0"/>
        <w:rPr>
          <w:rFonts w:hint="default" w:ascii="宋体" w:hAnsi="宋体" w:eastAsia="宋体" w:cs="宋体"/>
          <w:b/>
          <w:bCs/>
          <w:color w:val="auto"/>
          <w:sz w:val="43"/>
          <w:szCs w:val="43"/>
          <w:lang w:val="en-US" w:eastAsia="zh-CN"/>
        </w:rPr>
      </w:pPr>
      <w:r>
        <w:rPr>
          <w:rFonts w:hint="eastAsia" w:ascii="宋体" w:hAnsi="宋体" w:eastAsia="宋体" w:cs="宋体"/>
          <w:b/>
          <w:bCs/>
          <w:color w:val="auto"/>
          <w:sz w:val="43"/>
          <w:szCs w:val="43"/>
          <w:lang w:val="en-US" w:eastAsia="zh-CN"/>
        </w:rPr>
        <w:t>二、判断推理套题2（2024年）</w:t>
      </w:r>
    </w:p>
    <w:p w14:paraId="787C98D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71.答案：B</w:t>
      </w:r>
    </w:p>
    <w:p w14:paraId="4333E64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且无明显属性规律，考虑数量规律。题干图形分割明显，优先考虑面数量，但整体数面无规律。继续观察发现，题干图形均存在最大面，且最大面的边数依次为3、4、5、6、7，故？处图形最大面的边数应为8，只有B项符合。</w:t>
      </w:r>
    </w:p>
    <w:p w14:paraId="41295B8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7805403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96DF56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72.答案：D</w:t>
      </w:r>
    </w:p>
    <w:p w14:paraId="2930DA0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且无明显属性规律，考虑数量规律。观察发现，题干图形均由直线和曲线构成，且直线和曲线出现明显相交，考虑曲直交点数。题干图形的曲直交点数均为3，故？处图形的曲直交点数应为3，只有D项符合。</w:t>
      </w:r>
    </w:p>
    <w:p w14:paraId="3FF225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4012FC9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10027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73.答案：A</w:t>
      </w:r>
    </w:p>
    <w:p w14:paraId="6E41453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元素组成不同，且无明显属性规律，考虑数量规律。观察发现，题干图形封闭区域明显，优先考虑数面，题干图形的面数量依次为3、5、4、5、6，单独数面无规律。继续观察发现，题干图形的外框均为多边形，考虑外框直线数，外框直线数依次为3、5、4、5、6，可知面数量与外框直线数量相等，只有A项符合。</w:t>
      </w:r>
    </w:p>
    <w:p w14:paraId="24A86D9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46DB099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B60E5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74.答案：B</w:t>
      </w:r>
    </w:p>
    <w:p w14:paraId="170F93D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元素组成不同，且无明显属性规律，考虑数量规律。观察发现，题干图形均由直线构成，考虑直线数，但整体数直线没有规律。继续观察发现，题干存在成对的平行线，考虑平行线，发现图①②⑥中均含有两组平行线，图③④⑤中均含有一组平行线，即图①②⑥为一组，图③④⑤为一组。</w:t>
      </w:r>
    </w:p>
    <w:p w14:paraId="3550A34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865" cy="1060450"/>
            <wp:effectExtent l="0" t="0" r="6985" b="6350"/>
            <wp:docPr id="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IMG_256"/>
                    <pic:cNvPicPr>
                      <a:picLocks noChangeAspect="1"/>
                    </pic:cNvPicPr>
                  </pic:nvPicPr>
                  <pic:blipFill>
                    <a:blip r:embed="rId18"/>
                    <a:stretch>
                      <a:fillRect/>
                    </a:stretch>
                  </pic:blipFill>
                  <pic:spPr>
                    <a:xfrm>
                      <a:off x="0" y="0"/>
                      <a:ext cx="5269865" cy="1060450"/>
                    </a:xfrm>
                    <a:prstGeom prst="rect">
                      <a:avLst/>
                    </a:prstGeom>
                    <a:noFill/>
                    <a:ln w="9525">
                      <a:noFill/>
                    </a:ln>
                  </pic:spPr>
                </pic:pic>
              </a:graphicData>
            </a:graphic>
          </wp:inline>
        </w:drawing>
      </w:r>
    </w:p>
    <w:p w14:paraId="47D0E0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0F539D5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9997BD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75.答案：D</w:t>
      </w:r>
    </w:p>
    <w:p w14:paraId="6653608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解析：本题为分组分类题目。图形元素组成不同，且无明显属性规律，考虑数量规律。观察发现，图①⑤⑥中的黑球数量均为9，图②③④中的黑球数量均为7，即图①⑤⑥为一组，图②③④为一组。</w:t>
      </w:r>
    </w:p>
    <w:p w14:paraId="5614B17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616873D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FDEB65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76.答案：C</w:t>
      </w:r>
    </w:p>
    <w:p w14:paraId="064C860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观察发现，每幅图形都有两个小黑点，优先考虑功能元素。图①③⑥中两个小黑点标记的两个面均相交于边，图②④⑤中两个小黑点标记的两个面均相交于点，即图①③⑥为一组，图②④⑤为一组。</w:t>
      </w:r>
    </w:p>
    <w:p w14:paraId="092AC97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7E7538E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C9590E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77.答案：B</w:t>
      </w:r>
    </w:p>
    <w:p w14:paraId="51FDA64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元素组成不同，且无明显属性规律，考虑数量规律。观察发现，题干图形均为多边形被分割，面数量无规律，但框内有明显能一笔画成的线条，优先考虑笔画数。图①②③为一笔画图形，图④⑤⑥为两笔画图形，即图①②③为一组，图④⑤⑥为一组。</w:t>
      </w:r>
    </w:p>
    <w:p w14:paraId="0463453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56666EC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4958D6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78.答案：A</w:t>
      </w:r>
    </w:p>
    <w:p w14:paraId="5B4F1FD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为分组分类题目。元素组成不同，且题干出现等腰元素，优先考虑对称性。观察发现，图①③④均是轴对称图形，且均只有一条对称轴，图②⑤⑥均是既轴对称又中心对称图形，且均有两条互相垂直的对称轴。即图①③④为一组，图②⑤⑥为一组。</w:t>
      </w:r>
    </w:p>
    <w:p w14:paraId="2A95376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3A4AE52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E09DEA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79.答案：C</w:t>
      </w:r>
    </w:p>
    <w:p w14:paraId="2E4091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解析：对题干展开图进行编号，如下图所示，逐一分析选项：</w:t>
      </w:r>
    </w:p>
    <w:p w14:paraId="658CB92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05255"/>
            <wp:effectExtent l="0" t="0" r="7620" b="4445"/>
            <wp:docPr id="1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7"/>
                    <pic:cNvPicPr>
                      <a:picLocks noChangeAspect="1"/>
                    </pic:cNvPicPr>
                  </pic:nvPicPr>
                  <pic:blipFill>
                    <a:blip r:embed="rId19"/>
                    <a:stretch>
                      <a:fillRect/>
                    </a:stretch>
                  </pic:blipFill>
                  <pic:spPr>
                    <a:xfrm>
                      <a:off x="0" y="0"/>
                      <a:ext cx="5269230" cy="1405255"/>
                    </a:xfrm>
                    <a:prstGeom prst="rect">
                      <a:avLst/>
                    </a:prstGeom>
                    <a:noFill/>
                    <a:ln w="9525">
                      <a:noFill/>
                    </a:ln>
                  </pic:spPr>
                </pic:pic>
              </a:graphicData>
            </a:graphic>
          </wp:inline>
        </w:drawing>
      </w:r>
    </w:p>
    <w:p w14:paraId="61C5B14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A项：选项出现面h、面k，题干展开图中这两个面的公共边对应面h内大三角形的边，选项中这两个面的公共边对应面h内小直角三角形的直角边，选项与题干展开图不一致，排除；</w:t>
      </w:r>
    </w:p>
    <w:p w14:paraId="1DC96C3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B项：选项由面f、面g、面e构成，题干展开图中这三个面的公共点与面e中的斜线不相交，而选项中这三个面的公共点与面e中的斜线相交，选项与题干展开图不一致，排除；</w:t>
      </w:r>
    </w:p>
    <w:p w14:paraId="271A598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449070"/>
            <wp:effectExtent l="0" t="0" r="7620" b="8255"/>
            <wp:docPr id="19" name="图片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8"/>
                    <pic:cNvPicPr>
                      <a:picLocks noChangeAspect="1"/>
                    </pic:cNvPicPr>
                  </pic:nvPicPr>
                  <pic:blipFill>
                    <a:blip r:embed="rId20"/>
                    <a:stretch>
                      <a:fillRect/>
                    </a:stretch>
                  </pic:blipFill>
                  <pic:spPr>
                    <a:xfrm>
                      <a:off x="0" y="0"/>
                      <a:ext cx="5269230" cy="1449070"/>
                    </a:xfrm>
                    <a:prstGeom prst="rect">
                      <a:avLst/>
                    </a:prstGeom>
                    <a:noFill/>
                    <a:ln w="9525">
                      <a:noFill/>
                    </a:ln>
                  </pic:spPr>
                </pic:pic>
              </a:graphicData>
            </a:graphic>
          </wp:inline>
        </w:drawing>
      </w:r>
    </w:p>
    <w:p w14:paraId="20A7BF0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C项：选项由面h、面k和面g（不可能是面f，因面h与面f为相对面，相对面不能同时出现）构成，选项与题干展开图一致，当选；</w:t>
      </w:r>
    </w:p>
    <w:p w14:paraId="2D4096F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D项：选项由面f、面g和面k构成，题干展开图中面f和面g的公共边分别挨着两个面中的小三角形，而选项中面f与面g的公共边分别挨着两个面中的大三角形，选项与题干展开图不一致，排除。</w:t>
      </w:r>
    </w:p>
    <w:p w14:paraId="226AAF2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1361440"/>
            <wp:effectExtent l="0" t="0" r="7620" b="635"/>
            <wp:docPr id="2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9"/>
                    <pic:cNvPicPr>
                      <a:picLocks noChangeAspect="1"/>
                    </pic:cNvPicPr>
                  </pic:nvPicPr>
                  <pic:blipFill>
                    <a:blip r:embed="rId21"/>
                    <a:stretch>
                      <a:fillRect/>
                    </a:stretch>
                  </pic:blipFill>
                  <pic:spPr>
                    <a:xfrm>
                      <a:off x="0" y="0"/>
                      <a:ext cx="5269230" cy="1361440"/>
                    </a:xfrm>
                    <a:prstGeom prst="rect">
                      <a:avLst/>
                    </a:prstGeom>
                    <a:noFill/>
                    <a:ln w="9525">
                      <a:noFill/>
                    </a:ln>
                  </pic:spPr>
                </pic:pic>
              </a:graphicData>
            </a:graphic>
          </wp:inline>
        </w:drawing>
      </w:r>
    </w:p>
    <w:p w14:paraId="2C690B7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1D14EA0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83D0F9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80.答案：A</w:t>
      </w:r>
    </w:p>
    <w:p w14:paraId="24606A8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解析：本题考查立体拼合。如下图所示，题干立体图形可以由①、②以及A项拼合而成。</w:t>
      </w:r>
    </w:p>
    <w:p w14:paraId="54F0C01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3056255"/>
            <wp:effectExtent l="0" t="0" r="7620" b="1270"/>
            <wp:docPr id="2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60"/>
                    <pic:cNvPicPr>
                      <a:picLocks noChangeAspect="1"/>
                    </pic:cNvPicPr>
                  </pic:nvPicPr>
                  <pic:blipFill>
                    <a:blip r:embed="rId22"/>
                    <a:stretch>
                      <a:fillRect/>
                    </a:stretch>
                  </pic:blipFill>
                  <pic:spPr>
                    <a:xfrm>
                      <a:off x="0" y="0"/>
                      <a:ext cx="5269230" cy="3056255"/>
                    </a:xfrm>
                    <a:prstGeom prst="rect">
                      <a:avLst/>
                    </a:prstGeom>
                    <a:noFill/>
                    <a:ln w="9525">
                      <a:noFill/>
                    </a:ln>
                  </pic:spPr>
                </pic:pic>
              </a:graphicData>
            </a:graphic>
          </wp:inline>
        </w:drawing>
      </w:r>
    </w:p>
    <w:p w14:paraId="0349471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2946397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33EFCC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81.答案：B</w:t>
      </w:r>
    </w:p>
    <w:p w14:paraId="3A13CB8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解析：素数：“大于1的自然数”、“除了1和它本身以外不再有其他因数”；</w:t>
      </w:r>
    </w:p>
    <w:p w14:paraId="307209C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孪生素数：“两个相差为2的素数”。</w:t>
      </w:r>
    </w:p>
    <w:p w14:paraId="7236D51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A项：2和3相差为1，不符合“两个相差为2的素数”，不符合定义，排除；</w:t>
      </w:r>
    </w:p>
    <w:p w14:paraId="1576E23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29、31、41、43这4个数字均符合“大于1的自然数”、“除了1和它本身以外不再有其他因数”，因此这4个数字均为素数，且29和31、41和43的差均为2，符合“两个相差为2的素数”，故29和31、41和43均为孪生素数，符合定义，当选；</w:t>
      </w:r>
    </w:p>
    <w:p w14:paraId="6C4DE0D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C项：623的因数包括1、7、89、623，625的因数包括1、5、25、125、625，二者均不符合“除了1和它本身以外不再有其他因数”，不符合“素数”定义，也就不符合“两个相差为2的素数”，不符合定义，排除；</w:t>
      </w:r>
    </w:p>
    <w:p w14:paraId="26BA37A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D项：69的因数包括1、3、23、69，不符合“除了1和它本身以外不再有其他因数”，不符合“素数”定义，也就不符合“两个相差为2的素数”，不符合定义，排除。</w:t>
      </w:r>
    </w:p>
    <w:p w14:paraId="62CDE38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1C97C2B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3E2439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82.答案：C</w:t>
      </w:r>
    </w:p>
    <w:p w14:paraId="24B3619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解析：“国家或政治集团”、“通过显示武力或表示准备用武力的决心”、“迫使对方屈从于自己的意志，不敢采取或升级敌对行动的军事行动”。</w:t>
      </w:r>
    </w:p>
    <w:p w14:paraId="7B8053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在关系紧张的国家周边进行军事演习，这是显示武力的一种形式，符合“国家或政治集团”、“通过显示武力或表示准备用武力的决心”，军事演习的目的是震慑对方，符合“迫使对方屈从于自己的意志，不敢采取或升级敌对行动的军事行动”，符合定义，排除；</w:t>
      </w:r>
    </w:p>
    <w:p w14:paraId="2230DA5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对外宣布正在研发某项高端军事技术，其中高端军事技术是军事实力的一种表现，符合“国家或政治集团”、“通过显示武力或表示准备用武力的决心”，对外宣布的目的是震慑对方，符合“迫使对方屈从于自己的意志，不敢采取或升级敌对行动的军事行动”，符合定义，排除；</w:t>
      </w:r>
    </w:p>
    <w:p w14:paraId="68D1094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对关系紧张国家的战略物资实施禁运，这是一种经济遏制的手段，不是军事行动，不符合“通过显示武力或表示准备用武力的决心”、“迫使对方屈从于自己的意志，不敢采取或升级敌对行动的军事行动”，不符合定义，当选；</w:t>
      </w:r>
    </w:p>
    <w:p w14:paraId="4749A02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有针对性地大规模部署军事进攻设施，这显示了武力或准备用武力的决心，符合“国家或政治集团”、“通过显示武力或表示准备用武力的决心”，部署军事进攻设施的目的是震慑对方，符合“迫使对方屈从于自己的意志，不敢采取或升级敌对行动的军事行动”，符合定义，排除。</w:t>
      </w:r>
    </w:p>
    <w:p w14:paraId="066687E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本题为选非题，故正确答案为C。</w:t>
      </w:r>
    </w:p>
    <w:p w14:paraId="6F28A5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D57FFA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83.答案：C</w:t>
      </w:r>
    </w:p>
    <w:p w14:paraId="13913E5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解析：述补短语：“由述语和补语前后两部分组成”、“补语用来补充说明述语的动作行为的情况、结果、处所、数量、时间等”；</w:t>
      </w:r>
    </w:p>
    <w:p w14:paraId="52E08C8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述宾短语：“由述语和宾语前后两部分组成”、“宾语是述语所表示的动作或现象所支配或关涉到的对象”。</w:t>
      </w:r>
    </w:p>
    <w:p w14:paraId="70B04A4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力度刚好”的前后两部分为“力度”和“刚好”，“刚好”用来说明“力度”的情况，但“力度”是指力量的强度，它不是动作行为，不符合“补语用来补充说明述语的动作行为的情况、结果、处所、数量、时间等”，不符合“述补短语”的定义，排除；</w:t>
      </w:r>
    </w:p>
    <w:p w14:paraId="737B95E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打开电脑”的前后两部分为“打开”和“电脑”，“打开”是动作，“电脑”是“打开”的对象，符合“由述语和宾语前后两部分组成”、“宾语是述语所表示的动作或现象所支配或关涉到的对象”，符合“述宾短语”的定义，不符合“述补短语”的定义，排除；</w:t>
      </w:r>
    </w:p>
    <w:p w14:paraId="4B968A2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反应强烈”的前后两部分为“反应”和“强烈”，“反应”是动作，“强烈”用来补充说明“反应”的情况，符合“由述语和补语前后两部分组成”、“补语用来补充说明述语的动作行为的情况、结果、处所、数量、时间等”，符合“述补短语”的定义，当选；</w:t>
      </w:r>
    </w:p>
    <w:p w14:paraId="1374433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大江东去”的前后两部分为“大江”和“东去”，“东去”用来说明“大江”的情况，但“大江”不是动作行为，不符合“补语用来补充说明述语的动作行为的情况、结果、处所、数量、时间等”，不符合“述补短语”的定义，排除。</w:t>
      </w:r>
    </w:p>
    <w:p w14:paraId="2382512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5577AE4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F42E5B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84.答案：D</w:t>
      </w:r>
    </w:p>
    <w:p w14:paraId="163BCC4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解析：“将自己不喜欢的观念、冲动或品质夸张性地归于他人”、“以避免或减轻内心的不安与痛苦”。</w:t>
      </w:r>
    </w:p>
    <w:p w14:paraId="5045FF7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A项：小赵因没考好而撕了试卷，并不涉及他人，不符合“将自己不喜欢的观念、冲动或品质夸张性地归于他人”，不符合定义，排除；</w:t>
      </w:r>
    </w:p>
    <w:p w14:paraId="1A9485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B项：小钱做了坏事后，通过投身慈善事业来减轻内疚感，并非是将自己不喜欢的观念归于他人，不符合“将自己不喜欢的观念、冲动或品质夸张性地归于他人”，不符合定义，排除；</w:t>
      </w:r>
    </w:p>
    <w:p w14:paraId="25EEDDC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C项：小孙虽然自卑但行动和言语中表现出过分自信，并非是将自己不喜欢的观念归于他人，不符合“将自己不喜欢的观念、冲动或品质夸张性地归于他人”，不符合定义，排除；</w:t>
      </w:r>
    </w:p>
    <w:p w14:paraId="793E327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D项：小李住院时焦躁不安，动辄发怒，并责怪家人和医务人员，符合“将自己不喜欢的观念、冲动或品质夸张性地归于他人”、“以避免或减轻内心的不安与痛苦”，符合定义，当选。</w:t>
      </w:r>
    </w:p>
    <w:p w14:paraId="7B498C7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37D9357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036502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85.答案：D</w:t>
      </w:r>
    </w:p>
    <w:p w14:paraId="7DF1F51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解析：“资源产业在繁荣时期价格膨胀”、“以牺牲其他行业为代价”。</w:t>
      </w:r>
    </w:p>
    <w:p w14:paraId="701E2B9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A项：经济极不发达的甲国在其国境内发现了大油田，创造了大量就业机会，提高了国民收入水平，并未提及影响其他行业，不符合“以牺牲其他行业为代价”，不符合定义，排除；</w:t>
      </w:r>
    </w:p>
    <w:p w14:paraId="4D4122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B项：乙国从经济支柱产业是汽车制造业转型为金融大国，说明该国发展的是金融产业，而非资源产业，不符合“资源产业在繁荣时期价格膨胀”，不符合定义，排除；</w:t>
      </w:r>
    </w:p>
    <w:p w14:paraId="73F9AD7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C项：丙国在农业上投入大量劳动力，导致其他行业停滞不前，说明该国发展的是农业，而非资源产业，不符合“资源产业在繁荣时期价格膨胀”，不符合定义，排除；</w:t>
      </w:r>
    </w:p>
    <w:p w14:paraId="767E44B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重工业国家丁国发现了大量矿藏资源，大批工人向采矿业转移，说明该国采矿业较为繁荣，符合“资源产业在繁荣时期价格膨胀”，最终导致工业人才流失，工业生产力逐年下降，说明发展采矿业导致了其他行业衰落，符合“以牺牲其他行业为代价”，符合定义，当选。</w:t>
      </w:r>
    </w:p>
    <w:p w14:paraId="6B3CA04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224753A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CB8129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86.答案：C</w:t>
      </w:r>
    </w:p>
    <w:p w14:paraId="5E8C8E9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解析：防卫不适时：“在不法侵害行为尚未开始，或者已经结束的情况下”、“对不法侵害者实行的防卫行为”；</w:t>
      </w:r>
    </w:p>
    <w:p w14:paraId="797B57D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假想防卫：“行为人由于主观认识上的错误”、“误认为有不法侵害的存在”、“造成损害”；</w:t>
      </w:r>
    </w:p>
    <w:p w14:paraId="158C8D0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挑拨防卫：“以挑拨寻衅等不正当手段”、“故意激怒对方”、“引诱对方对自己进行侵害”、“以‘正当防卫’为借口，实行加害”。</w:t>
      </w:r>
    </w:p>
    <w:p w14:paraId="3190FDE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乙与甲争吵后，见甲拿出裁纸刀，乙回到车内，驾车将甲撞伤，其中并没有体现乙使用了不正当手段去激怒甲，不符合“以挑拨寻衅等不正当手段”、“故意激怒对方”，也没有体现乙是故意引诱甲来侵害自己，不符合“引诱对方对自己进行侵害”，乙的行为不属于挑拨防卫，该项说法错误，排除；</w:t>
      </w:r>
    </w:p>
    <w:p w14:paraId="69121A2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甲、乙争吵后再相遇，乙认为甲要报复自己便先袭击了甲，其中二人再相遇时甲并未做出任何举动，说明甲并不存在不法行为，不符合“在不法侵害行为尚未开始，或者已经结束的情况下”，乙的行为不属于防卫不适时，该项说法错误，排除；</w:t>
      </w:r>
    </w:p>
    <w:p w14:paraId="08CA61A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甲与乙发生冲突时，误认为前来劝架的丙是乙叫的打手，便将乙和丙二人打伤，其中丙是来劝架的，却被甲误认成打手，说明甲存在主观上的认识错误，符合“行为人由于主观认识上的错误”、“误认为有不法侵害的存在”，甲将乙和丙打伤，符合“造成损害”，甲的行为属于假想防卫，该项说法正确，当选；</w:t>
      </w:r>
    </w:p>
    <w:p w14:paraId="0F9B9A0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D项：甲对乙说如果敢动手就不退还押金，乙随后将甲打成重伤，受伤的是甲，甲并没有对乙实行加害，不符合“以‘正当防卫’为借口，实行加害”，甲的行为不属于挑拨防卫，该项说法错误，排除。</w:t>
      </w:r>
    </w:p>
    <w:p w14:paraId="09871E8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21C2CBA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119134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87.答案：D</w:t>
      </w:r>
    </w:p>
    <w:p w14:paraId="5F49B9A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解析：自然法：“一定的权利因为人类本性中的美德而固然存在，由自然赋予”；</w:t>
      </w:r>
    </w:p>
    <w:p w14:paraId="71096C5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成文法：“国家机关”、“依照一定的程序制定和颁布”、“表现为条文形式的法律文件”；</w:t>
      </w:r>
    </w:p>
    <w:p w14:paraId="37DB280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习惯法：“独立于国家制定法之外”、“依据某种社会权威和社会组织”、“具有一定强制性的行为规范的总和”。</w:t>
      </w:r>
    </w:p>
    <w:p w14:paraId="71A9864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出自《淮南子·兵略训》，意思为：做事情是为了众人，那么众人就会都来帮助他；做事情是为了自己，那么众人就会纷纷弃他而去。该项指出为公还是为私是能否赢得人心的关键，倡导人们为了众人而去做事情，不涉及强制性的行为规范，不符合“具有一定强制性的行为规范的总和”，不符合“习惯法”定义，排除；</w:t>
      </w:r>
    </w:p>
    <w:p w14:paraId="078582D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出自《大清律例》，意思为：教唆他人诉讼，及为他人作诉状，用来增减他人罪行，诬告人与犯人同罪。该项是国家机关颁布的法律文件，符合“国家机关”、“表现为条文形式的法律文件”，符合“成文法”定义，不符合“习惯法”定义，排除；</w:t>
      </w:r>
    </w:p>
    <w:p w14:paraId="4C6D559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出自《汉书·刑法志》，意思为：前代的圣人特意率先讲求恭敬谦让和博爱的道德，大众心中高兴就跟从他们了。跟从他们的人形成了群体，他们就成了君主；都争着去归附他们，他们就成了王。该项指出仁爱谦让是王道的根本，不涉及强制性的行为规范，不符合“具有一定强制性的行为规范的总和”，不符合“习惯法”定义，排除；</w:t>
      </w:r>
    </w:p>
    <w:p w14:paraId="7DBD2E7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出自《吴县纱缎业行规条约碑》，意思为：从事我们这一行业的人，不能与现在行家的弟兄亲戚、管账人合伙合业，以防止行业内部的恶性竞争，违反的人会被惩罚。该项为某一行业的内部规定，符合“独立于国家制定法之外”、“依据某种社会权威和社会组织”，违反行规条约的人会被惩罚，说明行规条约具有一定强制性，符合“具有一定强制性的行为规范的总和”，符合“习惯法”定义，当选。</w:t>
      </w:r>
    </w:p>
    <w:p w14:paraId="2E9E769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4ECBAA6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0DAF2C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88.答案：A</w:t>
      </w:r>
    </w:p>
    <w:p w14:paraId="5F1E839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解析：“将先前获得的某些特定数值作为起始值”、“起始值像锚一样制约着估测值”、“做决策时，倾向于过度利用这一起始值”、“判断往往是与现实有偏差的”。</w:t>
      </w:r>
    </w:p>
    <w:p w14:paraId="538C406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A项：小李原本6点下班，最近调整为5点下班，他觉得下班后的时间变得很长，提早下班后时间确实比以前长了，他的判断没有偏差，不符合“判断往往是与现实有偏差的”，不符合定义，当选；</w:t>
      </w:r>
    </w:p>
    <w:p w14:paraId="03E93F2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奢侈品店看到一款百元包会觉得便宜，是因为以奢侈品高昂的价格为起始值，对比店里的百元包，会觉得便宜；在地摊上看到同款百元包会觉得贵，是因为以地摊上的其他商品为起始值，来判断地摊同款百元包，会觉得贵，但包是同款，且价格没变，改变的是对其的判断，符合“将先前获得的某些特定数值作为起始值”、“起始值像锚一样制约着估测值”、“做决策时，倾向于过度利用这一起始值”、“判断往往是与现实有偏差的”，符合定义，排除；</w:t>
      </w:r>
    </w:p>
    <w:p w14:paraId="68FDCF0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某护肤品卖200元，但超市搞促销只卖100元，小王觉得“太便宜了”，于是一次性买了5瓶，是以过去的价格200元为起始值，来确定现在100元是便宜的，小王认为这个价格很划算，于是决定购买很多，符合“将先前获得的某些特定数值作为起始值”、“起始值像锚一样制约着估测值”、“做决策时，倾向于过度利用这一起始值”、“判断往往是与现实有偏差的”，符合定义，排除；</w:t>
      </w:r>
    </w:p>
    <w:p w14:paraId="2121232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先让两组参与者判断尼罗河的长度是否长于5000km/短于5000km，即给定一个起始值，符合“将先前获得的某些特定数值作为起始值”，再让两组参与者分别估计尼罗河的具体长度，结果发现，被询问“是否长于5000km”的参与者比被询问“是否短于5000km”的参与者报告的尼罗河具体长度更长，这是在锚（长于5000km/短于5000km）的暗示下，人们在判断具体长度时会不自觉地给予起始值过多的重视，导致两组参与者的判断存在偏差，符合“起始值像锚一样制约着估测值”、“做决策时，倾向于过度利用这一起始值”、“判断往往是与现实有偏差的”，符合定义，排除。</w:t>
      </w:r>
    </w:p>
    <w:p w14:paraId="5F10FA3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注：有同学可能会纠结A项的“很长”也是一种偏差，只多了一小时，是“长”而不是“很长”，但具体的感受因人而异，不好说清。经过多方查证，锚定效应又叫沉锚效应，B、C、D三项均能找到类似案例，具体如下所示：</w:t>
      </w:r>
    </w:p>
    <w:p w14:paraId="7066F34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B项案例：</w:t>
      </w:r>
    </w:p>
    <w:p w14:paraId="25B4800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781685"/>
            <wp:effectExtent l="0" t="0" r="7620" b="8890"/>
            <wp:docPr id="2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descr="IMG_261"/>
                    <pic:cNvPicPr>
                      <a:picLocks noChangeAspect="1"/>
                    </pic:cNvPicPr>
                  </pic:nvPicPr>
                  <pic:blipFill>
                    <a:blip r:embed="rId23"/>
                    <a:stretch>
                      <a:fillRect/>
                    </a:stretch>
                  </pic:blipFill>
                  <pic:spPr>
                    <a:xfrm>
                      <a:off x="0" y="0"/>
                      <a:ext cx="5269230" cy="781685"/>
                    </a:xfrm>
                    <a:prstGeom prst="rect">
                      <a:avLst/>
                    </a:prstGeom>
                    <a:noFill/>
                    <a:ln w="9525">
                      <a:noFill/>
                    </a:ln>
                  </pic:spPr>
                </pic:pic>
              </a:graphicData>
            </a:graphic>
          </wp:inline>
        </w:drawing>
      </w:r>
    </w:p>
    <w:p w14:paraId="10E5356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C项案例：</w:t>
      </w:r>
    </w:p>
    <w:p w14:paraId="7622066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658495"/>
            <wp:effectExtent l="0" t="0" r="7620" b="8255"/>
            <wp:docPr id="2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descr="IMG_262"/>
                    <pic:cNvPicPr>
                      <a:picLocks noChangeAspect="1"/>
                    </pic:cNvPicPr>
                  </pic:nvPicPr>
                  <pic:blipFill>
                    <a:blip r:embed="rId24"/>
                    <a:stretch>
                      <a:fillRect/>
                    </a:stretch>
                  </pic:blipFill>
                  <pic:spPr>
                    <a:xfrm>
                      <a:off x="0" y="0"/>
                      <a:ext cx="5269230" cy="658495"/>
                    </a:xfrm>
                    <a:prstGeom prst="rect">
                      <a:avLst/>
                    </a:prstGeom>
                    <a:noFill/>
                    <a:ln w="9525">
                      <a:noFill/>
                    </a:ln>
                  </pic:spPr>
                </pic:pic>
              </a:graphicData>
            </a:graphic>
          </wp:inline>
        </w:drawing>
      </w:r>
    </w:p>
    <w:p w14:paraId="26EC4B4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D项案例：</w:t>
      </w:r>
    </w:p>
    <w:p w14:paraId="268FA49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269230" cy="746760"/>
            <wp:effectExtent l="0" t="0" r="7620" b="5715"/>
            <wp:docPr id="24" name="图片 2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63"/>
                    <pic:cNvPicPr>
                      <a:picLocks noChangeAspect="1"/>
                    </pic:cNvPicPr>
                  </pic:nvPicPr>
                  <pic:blipFill>
                    <a:blip r:embed="rId25"/>
                    <a:stretch>
                      <a:fillRect/>
                    </a:stretch>
                  </pic:blipFill>
                  <pic:spPr>
                    <a:xfrm>
                      <a:off x="0" y="0"/>
                      <a:ext cx="5269230" cy="746760"/>
                    </a:xfrm>
                    <a:prstGeom prst="rect">
                      <a:avLst/>
                    </a:prstGeom>
                    <a:noFill/>
                    <a:ln w="9525">
                      <a:noFill/>
                    </a:ln>
                  </pic:spPr>
                </pic:pic>
              </a:graphicData>
            </a:graphic>
          </wp:inline>
        </w:drawing>
      </w:r>
    </w:p>
    <w:p w14:paraId="2828ED7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因此综合来看，A项最优。</w:t>
      </w:r>
    </w:p>
    <w:p w14:paraId="33E5508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本题为选非题，故正确答案为A。</w:t>
      </w:r>
    </w:p>
    <w:p w14:paraId="297C6C5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A5F459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89.答案：A</w:t>
      </w:r>
    </w:p>
    <w:p w14:paraId="0B711C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解析：“过度依赖电子化政务、信息化管理、网上办理、台账管理等形式”、“不考虑实际工作问题”、“实质上是脱离实际、脱离群众、高高在上”。</w:t>
      </w:r>
    </w:p>
    <w:p w14:paraId="4F58F80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A项：某县政府要求无法现场参会的人员线上参会、电子签到，目的是确保乡镇干部可以及时了解到上级会议和文件精神，是对工作有帮助的表现，不符合“不考虑实际工作问题”，不符合定义，当选；</w:t>
      </w:r>
    </w:p>
    <w:p w14:paraId="7B51BAD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某年轻干部既不深入一线，也不下乡调研，通过各种“电子台账”，只坐在办公室里完成任务，是一种脱离实际、脱离群众的行为，符合“过度依赖电子化政务、信息化管理、网上办理、台账管理等形式”、“不考虑实际工作问题”、“实质上是脱离实际、脱离群众、高高在上”，符合定义，排除；</w:t>
      </w:r>
    </w:p>
    <w:p w14:paraId="79FD5EB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某上级部门要求下级部门针对各种材料和数据都要线上实时更新、反馈和上报，是一种过度依赖电子化政务系统的表现，符合“过度依赖电子化政务、信息化管理、网上办理、台账管理等形式”，符合定义，排除；</w:t>
      </w:r>
    </w:p>
    <w:p w14:paraId="328360D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某部门要求即使线下完成的审批事项，服务对象也要在信息化系统中再次提交留痕，该行为依赖电子化政务系统，增加了工作负担，符合“过度依赖电子化政务、信息化管理、网上办理、台账管理等形式”、“不考虑实际工作问题”，符合定义，排除。</w:t>
      </w:r>
    </w:p>
    <w:p w14:paraId="70B1874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本题为选非题，故正确答案为A。</w:t>
      </w:r>
    </w:p>
    <w:p w14:paraId="7604FF3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52F69EA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90.答案：D</w:t>
      </w:r>
    </w:p>
    <w:p w14:paraId="667CAB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解析：学习重组性迁移：“重新组合原有认知系统中某些构成要素或成分，调整各成分间的关系或建立新的联系”、“应用于新情境”；</w:t>
      </w:r>
    </w:p>
    <w:p w14:paraId="3C0FDD4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学习同化性迁移：“不改变原有的认知结构”、“直接将原有的认知经验应用到本质特征相同的一类事物”。</w:t>
      </w:r>
    </w:p>
    <w:p w14:paraId="0D83EA5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张只是利用马太效应来分析符合该效应的现象，没有涉及重组、调整原有的马太效应理论，不符合“重新组合原有认知系统中某些构成要素或成分，调整各成分间的关系或建立新的联系”，不符合“学习重组性迁移”的定义，排除；</w:t>
      </w:r>
    </w:p>
    <w:p w14:paraId="50247C6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李直接将理论知识即数学公式应用于解题中，没有涉及重组、调整原有的数学公式，不符合“重新组合原有认知系统中某些构成要素或成分，调整各成分间的关系或建立新的联系”，不符合“学习重组性迁移”的定义，排除；</w:t>
      </w:r>
    </w:p>
    <w:p w14:paraId="70E9A67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用源于西方的新发展观直接解释东南亚国家的一些发展问题，没有涉及重组、调整原有的源于西方的新发展观，不符合“重新组合原有认知系统中某些构成要素或成分，调整各成分间的关系或建立新的联系”，不符合“学习重组性迁移”的定义，排除；</w:t>
      </w:r>
    </w:p>
    <w:p w14:paraId="08C36BE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将工程学的某个理论适当修改，说明对原有的工程学理论进行了调整，符合“重新组合原有认知系统中某些构成要素或成分，调整各成分间的关系或建立新的联系”，用来解释教育领域的相关问题‍，说明应用到了新情境，符合“应用于新情境”，符合“学习重组性迁移”的定义，当选。</w:t>
      </w:r>
    </w:p>
    <w:p w14:paraId="2C01F24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3C2497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F8FF52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91.答案：A</w:t>
      </w:r>
    </w:p>
    <w:p w14:paraId="15A7C71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解析：“觉察”和“察觉”均指发觉，看出来，二者是近义关系。</w:t>
      </w:r>
    </w:p>
    <w:p w14:paraId="3BD2DF1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A项：“互相”表示彼此同样对待的关系；“相互”指互相，二者是近义关系，与题干逻辑关系一致，保留；</w:t>
      </w:r>
    </w:p>
    <w:p w14:paraId="3425AFE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B项：“和平”是指没有战争的状态；“平和”是指性情或言行温和，二者不是近义关系，与题干逻辑关系不一致，排除；</w:t>
      </w:r>
    </w:p>
    <w:p w14:paraId="43B3B21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C项：“黄金”指金子；“金黄”指黄而微红略像金子的颜色，二者不是近义关系，与题干逻辑关系不一致，排除；</w:t>
      </w:r>
    </w:p>
    <w:p w14:paraId="6B33567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D项：“年少”形容年轻，也可指青年男子；“少年”是指人十岁左右到十五六岁的阶段，也可指青年男子，二者在指代青年男子时，可以理解为近义关系，与题干逻辑关系一致，保留。</w:t>
      </w:r>
    </w:p>
    <w:p w14:paraId="66C3BD3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对比A、D两项，题干两个词都是动词，A项“互相”和“相互”均为副词，而D项“年少”多用作形容词，“少年”是名词，故A项与题干逻辑关系更为一致，当选。</w:t>
      </w:r>
    </w:p>
    <w:p w14:paraId="02B342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735E80D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02ED65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92.答案：D</w:t>
      </w:r>
    </w:p>
    <w:p w14:paraId="609CC65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解析：米醋和米酒是两种由米为原材料制作而成的食品，二者的原材料相同。</w:t>
      </w:r>
    </w:p>
    <w:p w14:paraId="38F26C2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A项：茶砖是外形像砖一样的茶叶，与茶壶的原材料不同，与题干逻辑关系不一致，排除；</w:t>
      </w:r>
    </w:p>
    <w:p w14:paraId="183D6F3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B项：水库是拦洪蓄水和调节水流的人工湖，水沟是人工挖掘的水道，但二者都不涉及原材料，与题干逻辑关系不一致，排除；</w:t>
      </w:r>
    </w:p>
    <w:p w14:paraId="3E4C910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C项：棉花是制作棉衣的原材料，二者为原材料与成品的对应关系，与题干逻辑关系不一致，排除；</w:t>
      </w:r>
    </w:p>
    <w:p w14:paraId="170D7F2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D项：石雕和石碑是两种由石头为原材料制作而成的物品，二者的原材料相同，与题干逻辑关系一致，当选。</w:t>
      </w:r>
    </w:p>
    <w:p w14:paraId="18E1DBC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099E573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092F16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93.答案：C</w:t>
      </w:r>
    </w:p>
    <w:p w14:paraId="4ED293E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解析：比赛一定需要公平的规则，三者构成对应关系。</w:t>
      </w:r>
    </w:p>
    <w:p w14:paraId="53B4345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A项：驾驶需要秩序，警察维持秩序，与题干逻辑关系不一致，排除；</w:t>
      </w:r>
    </w:p>
    <w:p w14:paraId="0F0119A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B项：表演不一定需要原创的剧本，也可以即兴表演，与题干逻辑关系不一致，排除；</w:t>
      </w:r>
    </w:p>
    <w:p w14:paraId="720D3CC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C项：手术一定需要明亮的灯光，三者构成对应关系，与题干逻辑关系一致，当选；</w:t>
      </w:r>
    </w:p>
    <w:p w14:paraId="4B82236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D项：爬山不一定需要结实的手杖，也可以不用手杖，与题干逻辑关系不一致，排除。</w:t>
      </w:r>
    </w:p>
    <w:p w14:paraId="2500B2E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1F2FDE3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备注：本题为争议题。若题干理解成依据公平的规则比赛，前两个词语为依据对应关系，B项可以理解成依据原创的剧本表演，与题干逻辑关系一致，故B项也可能为正确答案，本题出得不够严谨，争议题不纠结，学习基本解题思路即可。</w:t>
      </w:r>
    </w:p>
    <w:p w14:paraId="5E55701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10A7B2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94.答案：B</w:t>
      </w:r>
    </w:p>
    <w:p w14:paraId="0E9704B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解析：乌鸡、公鸡和雏鸡是从品种、性别、生长阶段三个不同的角度进行划分的，三者互为交叉关系。</w:t>
      </w:r>
    </w:p>
    <w:p w14:paraId="0F3A03C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A项：军刀和菜刀是根据功能进行划分的，二者为并列关系，与题干逻辑关系不一致，排除；</w:t>
      </w:r>
    </w:p>
    <w:p w14:paraId="06C77B2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B项：城门、石门和拱门是从用途、原材料、形状三个不同的角度进行划分的，三者互为交叉关系，与题干逻辑关系一致，当选；</w:t>
      </w:r>
    </w:p>
    <w:p w14:paraId="5A8A7BE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C项：质数是指在大于1的自然数中，除了1和它本身以外不再有其他因数的自然数，单数指正的奇数，二者与负数均不是交叉关系，与题干逻辑关系不一致，排除；</w:t>
      </w:r>
    </w:p>
    <w:p w14:paraId="54917D1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D项：泰山既是名山也是高山，泰山与后两个词语均为种属关系，与题干逻辑关系不一致，排除。</w:t>
      </w:r>
    </w:p>
    <w:p w14:paraId="1A3C373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41DDB63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65DE77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95.答案：B</w:t>
      </w:r>
    </w:p>
    <w:p w14:paraId="3EDA054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解析：电子表和机械表都是钟表的一种，后两词为并列关系，与第一词均为种属关系。</w:t>
      </w:r>
    </w:p>
    <w:p w14:paraId="6EEAECD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A项：动车是火车的一种，二者为种属关系，但火车和轿车都是交通工具，二者为并列关系，与题干逻辑关系不一致，排除；</w:t>
      </w:r>
    </w:p>
    <w:p w14:paraId="562418C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B项：笔算和心算都是计算的一种，后两词为并列关系，与第一词均为种属关系，与题干逻辑关系一致，当选；</w:t>
      </w:r>
    </w:p>
    <w:p w14:paraId="0614CD5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C项：武器别称兵器，二者为全同关系，火器也称作热武器或热兵器，与第一词和第三词均为种属关系，与题干逻辑关系不一致，排除；</w:t>
      </w:r>
    </w:p>
    <w:p w14:paraId="410DFDA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D项：鲁菜和粤菜是根据菜系进行分类的，二者为并列关系，与家常菜均为交叉关系，与题干逻辑关系不一致，排除。</w:t>
      </w:r>
    </w:p>
    <w:p w14:paraId="6819DAE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2FF12B5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39AC33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96.答案：D</w:t>
      </w:r>
    </w:p>
    <w:p w14:paraId="32A952E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解析：茅草是建造草屋的原材料，二者是原材料与成品对应关系，屋檐是草屋的组成部分，二者是包容关系中的组成关系。</w:t>
      </w:r>
    </w:p>
    <w:p w14:paraId="7DBA682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A项：马匹和车轮都是马车的组成部分，第一词、第三词均与第二词构成组成关系，与题干逻辑关系不一致，排除；</w:t>
      </w:r>
    </w:p>
    <w:p w14:paraId="3C68B20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B项：茶杯用来泡茶叶，二者不是原材料与成品对应关系，与题干逻辑关系不一致，排除；</w:t>
      </w:r>
    </w:p>
    <w:p w14:paraId="3D9783C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C项：船帆是帆船的组成部分，二者是组成关系，与题干逻辑关系不一致，排除；</w:t>
      </w:r>
    </w:p>
    <w:p w14:paraId="2F1099A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D项：树木是制作木桌的原材料，二者是原材料与成品对应关系，桌腿是木桌的组成部分，二者是组成关系，与题干逻辑关系一致，当选。</w:t>
      </w:r>
    </w:p>
    <w:p w14:paraId="5D18B77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34B6A16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42866F3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97.答案：A</w:t>
      </w:r>
    </w:p>
    <w:p w14:paraId="3F59F6E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解析：企业根据投资者的地区不同分为内资企业、外资企业和港、澳、台商投资企业；内资企业包括国有企业、集体企业等，第二词和第三词为并列关系，均与第一词构成反向种属关系。</w:t>
      </w:r>
    </w:p>
    <w:p w14:paraId="446D491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A项：篮球比赛和足球比赛为并列关系，足球比赛包括男足比赛和女足比赛，第二词和第三词为并列关系，均与第一词构成反向种属关系，与题干逻辑关系一致，当选；</w:t>
      </w:r>
    </w:p>
    <w:p w14:paraId="4EC464C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B项：水力发电和火力发电为并列关系，与题干逻辑关系不一致，排除；</w:t>
      </w:r>
    </w:p>
    <w:p w14:paraId="1DD2D06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C项：多程机票和单程机票为并列关系，与题干逻辑关系不一致，排除；</w:t>
      </w:r>
    </w:p>
    <w:p w14:paraId="49DD48A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巾帼英雄即女性英雄，有的巾帼英雄是抗日英雄，有的巾帼英雄不是抗日英雄，有的抗日英雄是巾帼英雄，有的抗日英雄不是巾帼英雄，二者为交叉关系；且抗日英雄是民族英雄，第二词和第三词为种属关系，与题干逻辑关系不一致，排除。</w:t>
      </w:r>
    </w:p>
    <w:p w14:paraId="3ED8FF1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34F6A8F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注：本题题干后两词为反对关系，A项后两词为矛盾关系，可能有同学觉得逻辑关系并不完全一致。请注意在三组词的类比中，考查区分矛盾和反对关系的情况不是特别多，建议优先看成并列关系，选不出唯一答案时，再区分矛盾和反对关系。</w:t>
      </w:r>
    </w:p>
    <w:p w14:paraId="489FA33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C5C107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98.答案：B</w:t>
      </w:r>
    </w:p>
    <w:p w14:paraId="4A46663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解析：逐一代入选项。</w:t>
      </w:r>
    </w:p>
    <w:p w14:paraId="750C22D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极端天气是对罕见的、且对人类社会和生态系统产生破坏的天气现象的统称，雷阵雨不是极端天气，二者为反向种属关系；金砖五国包含巴西、俄罗斯、印度、中国和南非，俄罗斯是金砖五国的成员国，二者为组成关系，前后逻辑关系不一致，排除；</w:t>
      </w:r>
    </w:p>
    <w:p w14:paraId="5CAA85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B项：雷阵雨和多云转晴是两种不同的天气现象，二者为并列关系；东盟十国和金砖五国是两个不同的国家合作组织，二者为并列关系，前后逻辑关系一致，当选；</w:t>
      </w:r>
    </w:p>
    <w:p w14:paraId="1D53C3D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C项：雷阵雨是伴有雷电的阵雨，二者为种属关系；金砖五国是国际合作性质的组织，二者为种属关系，但词语前后顺序相反，前后逻辑关系不一致，排除；</w:t>
      </w:r>
    </w:p>
    <w:p w14:paraId="2552A4B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D项：雷阵雨具有雷雨交加的特点，二者为属性的对应关系；金砖五国的五个国家都是发展中国家，发展中国家是金砖五国的特点，二者为属性的对应关系，但词语前后顺序相反，前后逻辑关系不一致，排除。</w:t>
      </w:r>
    </w:p>
    <w:p w14:paraId="06AFADB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7B5687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1B824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99.答案：C</w:t>
      </w:r>
    </w:p>
    <w:p w14:paraId="4576A25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解析：逐一代入选项。</w:t>
      </w:r>
    </w:p>
    <w:p w14:paraId="4EFB688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A项：销售平台是销售渠道的一种，二者为种属关系；剪纸艺术是文化遗产的一种，二者为种属关系，但前后顺序相反，前后逻辑关系不一致，排除；</w:t>
      </w:r>
    </w:p>
    <w:p w14:paraId="78C61E2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B项：销售平台售卖商品，二者为对应关系；窗花是剪纸艺术的一种，二者为种属关系，前后逻辑关系不一致，排除；</w:t>
      </w:r>
    </w:p>
    <w:p w14:paraId="1C67BE9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C项：电子商铺是销售平台的一种，二者为种属关系；剪纸艺术是手工艺术的一种，二者为种属关系，前后逻辑关系一致，当选；</w:t>
      </w:r>
    </w:p>
    <w:p w14:paraId="3DC5D89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D项：客服人员在销售平台工作，二者为职业和工作地点的对应关系；艺术院校和剪纸艺术没有必然联系，前后逻辑关系不一致，排除。</w:t>
      </w:r>
    </w:p>
    <w:p w14:paraId="1074BEF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2DA3BED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68285F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100.答案：A</w:t>
      </w:r>
    </w:p>
    <w:p w14:paraId="43F006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解析：逐一代入选项。</w:t>
      </w:r>
    </w:p>
    <w:p w14:paraId="7B60517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A项：建筑工人建造高楼大厦，二者为工作成果的对应关系；芯片厂商制造汽车芯片，二者为工作成果的对应关系，前后逻辑关系一致，当选；</w:t>
      </w:r>
    </w:p>
    <w:p w14:paraId="1AA76FC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有的建筑工人是焊工，有的建筑工人不是焊工，有的焊工是建筑工人，有的焊工不是建筑工人，二者为交叉关系；手机芯片和汽车芯片是两种不同应用领域的芯片，二者为并列关系，前后逻辑关系不一致，排除；</w:t>
      </w:r>
    </w:p>
    <w:p w14:paraId="5104088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C项：建筑工人建造建筑，二者为工作成果的对应关系；但汽车不建造汽车芯片，汽车芯片是汽车的组成部分，前后逻辑关系不一致，排除；</w:t>
      </w:r>
    </w:p>
    <w:p w14:paraId="6D8CC38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D项：建筑工人居住在工人宿舍，二者为居住地点的对应关系；汽车芯片是汽车零件，二者为种属关系，前后逻辑关系不一致，排除。</w:t>
      </w:r>
    </w:p>
    <w:p w14:paraId="10074F5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688FAAA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2920D85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101.答案：A</w:t>
      </w:r>
    </w:p>
    <w:p w14:paraId="7D96B9A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解析：题干中的易燃品、易爆品均属于危险品，所犯的逻辑错误是将包容关系错误地理解为并列关系。</w:t>
      </w:r>
    </w:p>
    <w:p w14:paraId="49BF0C0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A项：选项中的鸡、鸭均属于家禽，所犯的逻辑错误是将包容关系错误地理解为并列关系，与题干的逻辑错误一致，当选；</w:t>
      </w:r>
    </w:p>
    <w:p w14:paraId="38F18F4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B项：选项中的工笔画和写意画是两种不同的绘画技法，但山水画是根据画面内容分类的，所犯的逻辑错误是将交叉关系错误地理解为并列关系，与题干的逻辑错误不一致，排除；</w:t>
      </w:r>
    </w:p>
    <w:p w14:paraId="06F07CD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C项：选项中红花、黄花、粉花是三种不同颜色的花，属于同一层级，三者为并列关系，与题干的逻辑错误不一致，排除；</w:t>
      </w:r>
    </w:p>
    <w:p w14:paraId="3116D54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D项：选项中铅笔、橡皮、小刀均属于文具，属于同一层级，三者为并列关系，与题干的逻辑错误不一致，排除。</w:t>
      </w:r>
    </w:p>
    <w:p w14:paraId="7389B86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11664BF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E2AD14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102.答案：D</w:t>
      </w:r>
    </w:p>
    <w:p w14:paraId="695F44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解析：（1）申报乙奖人数&gt;申报甲奖人数；</w:t>
      </w:r>
    </w:p>
    <w:p w14:paraId="3997BCF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（2）申报丁奖人数&gt;申报丙奖人数；</w:t>
      </w:r>
    </w:p>
    <w:p w14:paraId="3250DC7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（3）李申报甲奖 或 赵申报甲奖</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0" b="0"/>
            <wp:docPr id="2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IMG_264"/>
                    <pic:cNvPicPr>
                      <a:picLocks noChangeAspect="1"/>
                    </pic:cNvPicPr>
                  </pic:nvPicPr>
                  <pic:blipFill>
                    <a:blip r:embed="rId15"/>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王申报丁奖；</w:t>
      </w:r>
    </w:p>
    <w:p w14:paraId="47E4443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（4）张申报乙奖 或 李申报乙奖 或 赵申报乙奖</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0" b="0"/>
            <wp:docPr id="26"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descr="IMG_265"/>
                    <pic:cNvPicPr>
                      <a:picLocks noChangeAspect="1"/>
                    </pic:cNvPicPr>
                  </pic:nvPicPr>
                  <pic:blipFill>
                    <a:blip r:embed="rId15"/>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只有钱申报丁奖；</w:t>
      </w:r>
    </w:p>
    <w:p w14:paraId="3BB35DB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（5）孙申报丙奖；</w:t>
      </w:r>
    </w:p>
    <w:p w14:paraId="0FD3819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（6）张、王、李、赵、钱、孙6人，每名员工只能申报一种奖项，且每种奖项都有1至2名员工申报。</w:t>
      </w:r>
    </w:p>
    <w:p w14:paraId="716872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根据条件（1）、（2）、（6）可以推出，申报乙、丁两种奖项的人数均为2，申报甲、丙两种奖项的人数均为1，结合条件（5）可以推出申报丙奖的只有孙，排除A项；</w:t>
      </w:r>
    </w:p>
    <w:p w14:paraId="604EEE5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根据上述“申报丁奖的人数为2”可以推出“只有钱申报丁奖”一定不成立，是对条件（4）的否后，否后必否前，可以推出张没有申报乙奖 且 李没有申报乙奖 且 赵没有申报乙奖，结合条件（5）可知，孙申报丙奖，则申报乙奖的为王、钱，排除B、C两项；</w:t>
      </w:r>
    </w:p>
    <w:p w14:paraId="751D9DD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继续推理，验证D项。根据上述“申报乙奖的为王、钱”可以推出，王不申报丁奖，是对条件（3）的否后，否后必否前，可以推出李没有申报甲奖 且 赵没有申报甲奖，则申报甲奖的只能为张，李、赵只能申报丁奖。综上所述，D项为真，当选。</w:t>
      </w:r>
    </w:p>
    <w:p w14:paraId="6E2992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5086350" cy="790575"/>
            <wp:effectExtent l="0" t="0" r="0" b="0"/>
            <wp:docPr id="27"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descr="IMG_266"/>
                    <pic:cNvPicPr>
                      <a:picLocks noChangeAspect="1"/>
                    </pic:cNvPicPr>
                  </pic:nvPicPr>
                  <pic:blipFill>
                    <a:blip r:embed="rId26"/>
                    <a:stretch>
                      <a:fillRect/>
                    </a:stretch>
                  </pic:blipFill>
                  <pic:spPr>
                    <a:xfrm>
                      <a:off x="0" y="0"/>
                      <a:ext cx="5086350" cy="790575"/>
                    </a:xfrm>
                    <a:prstGeom prst="rect">
                      <a:avLst/>
                    </a:prstGeom>
                    <a:noFill/>
                    <a:ln w="9525">
                      <a:noFill/>
                    </a:ln>
                  </pic:spPr>
                </pic:pic>
              </a:graphicData>
            </a:graphic>
          </wp:inline>
        </w:drawing>
      </w:r>
    </w:p>
    <w:p w14:paraId="0CBE604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647B4D4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0A7D81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103.答案：D</w:t>
      </w:r>
    </w:p>
    <w:p w14:paraId="7B698C5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解析：论点：小苏参加了手工剪纸活动。</w:t>
      </w:r>
    </w:p>
    <w:p w14:paraId="27AB977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论据：（1）艺术阅读 或 版画实践课；</w:t>
      </w:r>
    </w:p>
    <w:p w14:paraId="5B1238B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（2）艺术阅读</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0" b="0"/>
            <wp:docPr id="28"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descr="IMG_267"/>
                    <pic:cNvPicPr>
                      <a:picLocks noChangeAspect="1"/>
                    </pic:cNvPicPr>
                  </pic:nvPicPr>
                  <pic:blipFill>
                    <a:blip r:embed="rId15"/>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drawing>
          <wp:inline distT="0" distB="0" distL="114300" distR="114300">
            <wp:extent cx="104775" cy="142875"/>
            <wp:effectExtent l="0" t="0" r="0" b="0"/>
            <wp:docPr id="2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descr="IMG_268"/>
                    <pic:cNvPicPr>
                      <a:picLocks noChangeAspect="1"/>
                    </pic:cNvPicPr>
                  </pic:nvPicPr>
                  <pic:blipFill>
                    <a:blip r:embed="rId16"/>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书法小课堂；</w:t>
      </w:r>
    </w:p>
    <w:p w14:paraId="6A202CC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（3）小苏参加了书法小课堂。</w:t>
      </w:r>
    </w:p>
    <w:p w14:paraId="6A2FCD6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论据（3）“小苏参加了书法小课堂”是对论据（2）“艺术阅读</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0" b="0"/>
            <wp:docPr id="30"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descr="IMG_269"/>
                    <pic:cNvPicPr>
                      <a:picLocks noChangeAspect="1"/>
                    </pic:cNvPicPr>
                  </pic:nvPicPr>
                  <pic:blipFill>
                    <a:blip r:embed="rId15"/>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drawing>
          <wp:inline distT="0" distB="0" distL="114300" distR="114300">
            <wp:extent cx="104775" cy="142875"/>
            <wp:effectExtent l="0" t="0" r="0" b="0"/>
            <wp:docPr id="31" name="图片 3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270"/>
                    <pic:cNvPicPr>
                      <a:picLocks noChangeAspect="1"/>
                    </pic:cNvPicPr>
                  </pic:nvPicPr>
                  <pic:blipFill>
                    <a:blip r:embed="rId16"/>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书法小课堂”的否后，根据“否后必否前”可以推出，小苏没有参加艺术阅读，结合论据（1）“艺术阅读 或 版画实践课”，根据“或关系否一推一”可以推出，小苏参加了版画实践课。</w:t>
      </w:r>
    </w:p>
    <w:p w14:paraId="470F0AE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本题需要找出论点成立的前提，可优先考虑搭桥，即建立“小苏参加了版画实践课”和“小苏参加了手工剪纸活动”之间的联系。</w:t>
      </w:r>
    </w:p>
    <w:p w14:paraId="33D6B42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A项：“小苏没有参加艺术阅读”，根据论据（1）可知，小苏参加了版画实践课，但不能推出小苏参加了手工剪纸活动，不是论点成立的前提，排除；</w:t>
      </w:r>
    </w:p>
    <w:p w14:paraId="71D860C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B项：“小苏没有参加版画实践课”，与题干论据不符，无法推出结论，排除；</w:t>
      </w:r>
    </w:p>
    <w:p w14:paraId="42860D3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C项：该项翻译为：手工剪纸活动</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0" b="0"/>
            <wp:docPr id="3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descr="IMG_271"/>
                    <pic:cNvPicPr>
                      <a:picLocks noChangeAspect="1"/>
                    </pic:cNvPicPr>
                  </pic:nvPicPr>
                  <pic:blipFill>
                    <a:blip r:embed="rId15"/>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版画实践课，论据已经推出“小苏参加了版画实践课”，而小苏参加了版画实践课是对该项的肯后，无法推出小苏参加了手工剪纸活动，不是论点成立的前提，排除；</w:t>
      </w:r>
    </w:p>
    <w:p w14:paraId="025288B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D项：该项翻译为：版画实践课</w:t>
      </w:r>
      <w:r>
        <w:rPr>
          <w:rFonts w:hint="eastAsia" w:ascii="宋体" w:hAnsi="宋体" w:eastAsia="宋体" w:cs="宋体"/>
          <w:b w:val="0"/>
          <w:bCs w:val="0"/>
          <w:color w:val="auto"/>
          <w:sz w:val="22"/>
          <w:szCs w:val="22"/>
          <w:lang w:val="en-US" w:eastAsia="zh-CN"/>
        </w:rPr>
        <w:drawing>
          <wp:inline distT="0" distB="0" distL="114300" distR="114300">
            <wp:extent cx="133350" cy="85725"/>
            <wp:effectExtent l="0" t="0" r="0" b="0"/>
            <wp:docPr id="3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descr="IMG_272"/>
                    <pic:cNvPicPr>
                      <a:picLocks noChangeAspect="1"/>
                    </pic:cNvPicPr>
                  </pic:nvPicPr>
                  <pic:blipFill>
                    <a:blip r:embed="rId15"/>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lang w:val="en-US" w:eastAsia="zh-CN"/>
        </w:rPr>
        <w:t>手工剪纸活动，论据已经推出“小苏参加了版画实践课”，根据该项可知小苏也参加了手工剪纸活动，为搭桥项，是论点成立的前提，当选。</w:t>
      </w:r>
    </w:p>
    <w:p w14:paraId="4A764FE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621FB28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687945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104.答案：D</w:t>
      </w:r>
    </w:p>
    <w:p w14:paraId="18C6094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解析：论点：经常掰手指作响与手指关节炎没有明显的相关性。</w:t>
      </w:r>
    </w:p>
    <w:p w14:paraId="5D41CFF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论据：无。</w:t>
      </w:r>
    </w:p>
    <w:p w14:paraId="71035A4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本题问哪项最有可能是研究人员通过实验得到的论据，优先考虑补充论据。</w:t>
      </w:r>
    </w:p>
    <w:p w14:paraId="75FBB75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A项：该项指出掰手指发出的声响与关节摩擦无关，解释了论点为什么成立，但不是通过实验得到的论据，排除；</w:t>
      </w:r>
    </w:p>
    <w:p w14:paraId="061D308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B项：该项指出经常掰手指的人手部握力和关节强度均有不同程度下降，握力和关节强度的下降不利于关节的健康，有一定的削弱作用，不是通过实验得到的论据，排除；</w:t>
      </w:r>
    </w:p>
    <w:p w14:paraId="72011D5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C项：该项指出手指关节炎与病患年龄显著相关，而论点说的是经常掰手指作响与手指关节炎的关系，话题不一致，不是通过实验得到的论据，排除；</w:t>
      </w:r>
    </w:p>
    <w:p w14:paraId="327259B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在经常掰手指的实验组中只有1人是因为遗传因素患手指关节炎，说明实验中经常掰手指组没有人因掰手指患上关节炎，即使没有提及另一组的实验结果，也能证明论点的成立，且是通过实验可以得到的论据，当选。</w:t>
      </w:r>
    </w:p>
    <w:p w14:paraId="0496976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故正确答案为D。</w:t>
      </w:r>
    </w:p>
    <w:p w14:paraId="0DC8ABD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D59012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105.答案：B</w:t>
      </w:r>
    </w:p>
    <w:p w14:paraId="7B23C1C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解析：论点：变温动物比恒温动物衰老速度慢。</w:t>
      </w:r>
    </w:p>
    <w:p w14:paraId="5D7E21E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论据：①变温动物因为需要吸收外部热量调节体温，因此代谢率通常较低，而恒温动物由内部产生热量，代谢率较高。</w:t>
      </w:r>
    </w:p>
    <w:p w14:paraId="690A699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②人们觉得老鼠衰老快，是因为它们新陈代谢率很高，而海龟衰老慢，是因为它们新陈代谢率很低。</w:t>
      </w:r>
    </w:p>
    <w:p w14:paraId="5C2F374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本题论点和论据都在讨论变温动物比恒温动物的衰老速度慢，二者话题一致，削弱优先考虑削弱论点。</w:t>
      </w:r>
    </w:p>
    <w:p w14:paraId="6FF3781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A项：该项指出海龟衰老速度较慢是因为有壳的保护，说明海龟衰老速度较慢的原因并不是新陈代谢率低，削弱论据，保留；</w:t>
      </w:r>
    </w:p>
    <w:p w14:paraId="7FD3962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B项：该项指出变温动物的衰老率远高于或远低于相似体型恒温动物的衰老率，也就是说变温动物的衰老率不一定比恒温动物衰老速度慢，而论点是说变温动物比恒温动物衰老速度慢，削弱论点，保留；</w:t>
      </w:r>
    </w:p>
    <w:p w14:paraId="31BFF3A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C项：该项指出得出体温调节模式假说的研究涉及的动物样本数量较少，且获得的证据参差不齐，说明该研究结果可能无法真实地反映总体情况，可以削弱，保留；</w:t>
      </w:r>
    </w:p>
    <w:p w14:paraId="3A80E93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D项：该项指出部分变温动物的衰老可忽略不计，说明部分变温动物的衰老速度非常慢，且未与恒温动物的衰老速度进行比较，无法削弱，排除。</w:t>
      </w:r>
    </w:p>
    <w:p w14:paraId="2080A6F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B、C三项，A项为削弱论据，B项是直接削弱论点，C项是通过质疑得出论点的研究样本来削弱论点，但论点和论据中都并未直接说明研究过程，且结合下面原文来看，作者先提及了C项，后又提及了B项来削弱前面的观点，因此出题时可能更倾向于B项力度更强，择优把答案定为B项。</w:t>
      </w:r>
    </w:p>
    <w:p w14:paraId="4D80772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原文内容：</w:t>
      </w:r>
    </w:p>
    <w:p w14:paraId="319C9CB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drawing>
          <wp:inline distT="0" distB="0" distL="114300" distR="114300">
            <wp:extent cx="4498975" cy="3479165"/>
            <wp:effectExtent l="0" t="0" r="15875" b="6985"/>
            <wp:docPr id="3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descr="IMG_273"/>
                    <pic:cNvPicPr>
                      <a:picLocks noChangeAspect="1"/>
                    </pic:cNvPicPr>
                  </pic:nvPicPr>
                  <pic:blipFill>
                    <a:blip r:embed="rId27"/>
                    <a:stretch>
                      <a:fillRect/>
                    </a:stretch>
                  </pic:blipFill>
                  <pic:spPr>
                    <a:xfrm>
                      <a:off x="0" y="0"/>
                      <a:ext cx="4498975" cy="3479165"/>
                    </a:xfrm>
                    <a:prstGeom prst="rect">
                      <a:avLst/>
                    </a:prstGeom>
                    <a:noFill/>
                    <a:ln w="9525">
                      <a:noFill/>
                    </a:ln>
                  </pic:spPr>
                </pic:pic>
              </a:graphicData>
            </a:graphic>
          </wp:inline>
        </w:drawing>
      </w:r>
    </w:p>
    <w:p w14:paraId="494A816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6B2BA1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0104B4E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106.答案：B</w:t>
      </w:r>
    </w:p>
    <w:p w14:paraId="30AAF80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解析：论点：近期应该减少出门，减少感染几率。</w:t>
      </w:r>
    </w:p>
    <w:p w14:paraId="30E3BA3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论据：霍乱是甲类传染病，致死率非常高。</w:t>
      </w:r>
    </w:p>
    <w:p w14:paraId="3EB2435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论点和论据讨论的均与霍乱有关，话题一致，削弱优先考虑削弱论点。</w:t>
      </w:r>
    </w:p>
    <w:p w14:paraId="14A3A5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A项：指出从2018年开始，我国霍乱病例不断下降，近5年无死亡病例，举例说明霍乱致死率可能并不高，有一定的削弱力度，保留；</w:t>
      </w:r>
    </w:p>
    <w:p w14:paraId="3891D4F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指出霍乱主要通过粪口途径传播，不会通过空气或皮肤接触传播，说明尽管该地区附近有霍乱病例，正常出门也并不容易导致感染，因此无需通过减少出门的方式来减少感染几率，削弱论点，可以削弱，保留；</w:t>
      </w:r>
    </w:p>
    <w:p w14:paraId="21D9325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指出接触霍乱患者或带菌者后，只要及时清洁和消毒即可避免感染，表明“及时清洁和消毒”可以减少感染几率，而论点讨论的是“减少出门”可以减少感染几率，话题不一致，为无关项，无法削弱，排除；</w:t>
      </w:r>
    </w:p>
    <w:p w14:paraId="5E87D23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D项：指出霍乱由于发病急、病情重、传染快、传播广泛被列为甲类传染病，是对论据的重复，可以加强，无法削弱，排除。</w:t>
      </w:r>
    </w:p>
    <w:p w14:paraId="2895982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对比A、B两项，题干论点讨论的是减少感染的问题，B项与题干的论点话题更为一致，而A项只涉及到我国近5年的情况，不够全面，且并没有涉及到感染，故B项削弱力度大于A项，当选。</w:t>
      </w:r>
    </w:p>
    <w:p w14:paraId="13B203A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7663AC4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39A6601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107.答案：C</w:t>
      </w:r>
    </w:p>
    <w:p w14:paraId="7E5FB3D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解析：论点：价格与市场需求量相关，国内肥料价格很快就会回到正常水平。</w:t>
      </w:r>
    </w:p>
    <w:p w14:paraId="1A2D3B2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论据：无。</w:t>
      </w:r>
    </w:p>
    <w:p w14:paraId="1C15339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本题只有论点，没有论据，加强优先考虑补充论据，且本题为选非题，排除三个能够加强的选项即可。</w:t>
      </w:r>
    </w:p>
    <w:p w14:paraId="1A6A7FF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A项：选项指出肥价过高会导致经销商和农户购肥积极性减弱，说明化肥需求量会下降，需求量下降会导致价格降低，因此肥料价格可能会回到正常水平，补充论据，可以加强，排除；</w:t>
      </w:r>
    </w:p>
    <w:p w14:paraId="0AF3426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B项：选项指出农业用肥即将进入淡季，需求量将会下降，需求量下降会导致价格降低，因此肥料价格可能会回到正常水平，补充论据，可以加强，排除；</w:t>
      </w:r>
    </w:p>
    <w:p w14:paraId="436BAC9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C项：选项指出原料价格上涨，生产成本过高，多家化肥企业暂停生产，因此供应量会减少，可能会使价格再次上涨，肥料价格无法回到正常水平，为削弱项，无法加强，当选；</w:t>
      </w:r>
    </w:p>
    <w:p w14:paraId="0B5A7B8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D项：指出我国延长收紧化肥出口时间，变相增加了国内化肥供应，供应量增加可能会导致价格降低，因此肥料价格可能会回到正常水平，补充论据，可以加强，排除。</w:t>
      </w:r>
    </w:p>
    <w:p w14:paraId="37B1394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本题为选非题，故正确答案为C。</w:t>
      </w:r>
    </w:p>
    <w:p w14:paraId="5BEAED8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01A37B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108.答案：C</w:t>
      </w:r>
    </w:p>
    <w:p w14:paraId="13EFC79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解析：论点：男性智商只取决于母亲的智商，女性智商则取决于双亲的智商。</w:t>
      </w:r>
    </w:p>
    <w:p w14:paraId="5783699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论据：决定智商的人类基因绝大部分来自X染色体。</w:t>
      </w:r>
    </w:p>
    <w:p w14:paraId="20C1D31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本题的论据和论点都是在讨论人类智商取决于谁，二者话题一致，削弱优先考虑削弱论点。</w:t>
      </w:r>
    </w:p>
    <w:p w14:paraId="10833E8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A项：该项讨论的是男性发生智力障碍的概率高于女性，与论点讨论的人类智商取决于谁无关，为无关项，无法削弱，排除；</w:t>
      </w:r>
    </w:p>
    <w:p w14:paraId="4B96FF7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B项：该项讨论的是X染色体上的基因在大脑中表达的比例远高于Y染色体，无法削弱论点讨论的人类智商取决于谁，无法削弱，排除；</w:t>
      </w:r>
    </w:p>
    <w:p w14:paraId="5386B5B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C项：该项讨论的是母亲与儿子的智商相关程度比父亲与儿子的智商相关程度高约10%，说明父亲也会影响男性的智商，削弱了“男性智商只取决于母亲的智商”，削弱论点，保留；</w:t>
      </w:r>
    </w:p>
    <w:p w14:paraId="2BA1973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D项：该项讨论的是该研究结果通过统计分析大量人类智商数据得出，并非由基因测序获得，而研究结果讨论的恰是基因来自哪条染色体，说明研究方法有问题，削弱论据，保留。</w:t>
      </w:r>
    </w:p>
    <w:p w14:paraId="5B4F810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对比C、D两项，C项削弱论点的力度强于D项削弱论据的力度，故C项当选。</w:t>
      </w:r>
    </w:p>
    <w:p w14:paraId="0559633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故正确答案为C。</w:t>
      </w:r>
    </w:p>
    <w:p w14:paraId="408EA29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0CC3B4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109.答案：A</w:t>
      </w:r>
    </w:p>
    <w:p w14:paraId="3729442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解析：论点：磁性笔能开发智力，寓教于乐，让孩子爱上写字，学龄以上孩子都可以安全使用。</w:t>
      </w:r>
    </w:p>
    <w:p w14:paraId="6421E6E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论据：无。</w:t>
      </w:r>
    </w:p>
    <w:p w14:paraId="3CA4900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本题只有论点没有论据，削弱优先考虑削弱论点。</w:t>
      </w:r>
    </w:p>
    <w:p w14:paraId="13179D6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A项：该项说的是磁性笔可能危害使用者健康，说明包括学龄以上孩子在内的使用者在使用磁性笔时存在安全隐患，削弱论点，可以削弱，当选；</w:t>
      </w:r>
    </w:p>
    <w:p w14:paraId="545048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B项：该项说的是初三大部分学生认为磁性笔无聊，而论点说的是磁性笔是否能够开发智力，让孩子爱上写字，安全使用，二者话题不一致，为无关项，不能削弱，排除；</w:t>
      </w:r>
    </w:p>
    <w:p w14:paraId="21D2D15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C项：该项说的是磁性笔会影响孩子的听课效率，而论点说的是磁性笔是否能够开发智力，让孩子爱上写字，安全使用，二者话题不一致，为无关项，不能削弱，排除；</w:t>
      </w:r>
    </w:p>
    <w:p w14:paraId="4D66481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D项：该项说的是一个四岁孩子误吞磁性笔的磁力小部件造成肠穿孔，而论点说的是学龄以上孩子使用磁性笔是否安全，我国的学龄以上儿童一般为六岁以上，二者主体不一致，为无关项，不能削弱，排除。</w:t>
      </w:r>
    </w:p>
    <w:p w14:paraId="7921DE1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故正确答案为A。</w:t>
      </w:r>
    </w:p>
    <w:p w14:paraId="1435B49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7EB57FB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110.答案：B</w:t>
      </w:r>
    </w:p>
    <w:p w14:paraId="664B294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解析：论点：呼吸可作为身份验证的识别信号。</w:t>
      </w:r>
    </w:p>
    <w:p w14:paraId="5386B89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论据：研究人员开发了一个有16个通道的嗅觉传感器阵列，每个通道都可识别特定范围的化合物。传感器数据随后被传递到机器学习系统中，分析每个人的呼吸组成，并以此区分个人的特征。</w:t>
      </w:r>
    </w:p>
    <w:p w14:paraId="2A04C68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本题论点和论据均在讨论通过分析呼吸组成，可以区分个人的特征并由此进行身份验证，二者话题一致，削弱优先考虑削弱论点。</w:t>
      </w:r>
    </w:p>
    <w:p w14:paraId="4323969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A项：该项说实验样本量太少，说明实验不科学，可以削弱，保留；</w:t>
      </w:r>
    </w:p>
    <w:p w14:paraId="54898EA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B项：该项说呼吸样本波动性极高，很容易受饮食、环境甚至情绪影响，说明无法通过呼吸进行身份验证，可以削弱，保留；</w:t>
      </w:r>
    </w:p>
    <w:p w14:paraId="65BB481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C项：该项说实验中用到的嗅觉传感器通道数量较少，识别时准确率不稳定，说明实验设备不足，可以削弱，保留；</w:t>
      </w:r>
    </w:p>
    <w:p w14:paraId="6DE22F0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D项：该项说即使患呼吸道疾病，一个人呼吸运动的独特性也会在很长时间内保持不变，说明呼吸特征几乎不受疾病影响，所以可以通过呼吸进行身份验证，有一定的加强作用，无法削弱，排除。</w:t>
      </w:r>
    </w:p>
    <w:p w14:paraId="50D5CB2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对比A、B、C三项，A项说的是实验样本数量少，B项说的是实验对象本身存在问题，C项说的是实验的工具有问题，这三者中，B项实验本身的对象对实验的影响最大，对论点的削弱作用更强，故B项削弱力度强于A、C两项，当选。</w:t>
      </w:r>
    </w:p>
    <w:p w14:paraId="415ABF3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4E9F76A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863" w:firstLineChars="200"/>
        <w:jc w:val="center"/>
        <w:textAlignment w:val="auto"/>
        <w:outlineLvl w:val="0"/>
        <w:rPr>
          <w:rFonts w:hint="default" w:ascii="宋体" w:hAnsi="宋体" w:eastAsia="宋体" w:cs="宋体"/>
          <w:b/>
          <w:bCs/>
          <w:color w:val="auto"/>
          <w:sz w:val="43"/>
          <w:szCs w:val="43"/>
          <w:lang w:val="en-US" w:eastAsia="zh-CN"/>
        </w:rPr>
      </w:pPr>
      <w:bookmarkStart w:id="0" w:name="_GoBack"/>
      <w:bookmarkEnd w:id="0"/>
      <w:r>
        <w:rPr>
          <w:rFonts w:hint="eastAsia" w:ascii="宋体" w:hAnsi="宋体" w:eastAsia="宋体" w:cs="宋体"/>
          <w:b/>
          <w:bCs/>
          <w:color w:val="auto"/>
          <w:sz w:val="43"/>
          <w:szCs w:val="43"/>
          <w:lang w:val="en-US" w:eastAsia="zh-CN"/>
        </w:rPr>
        <w:t>三、判断推理套题3（2025年）</w:t>
      </w:r>
    </w:p>
    <w:p w14:paraId="3D5E709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71</w:t>
      </w:r>
      <w:r>
        <w:rPr>
          <w:rFonts w:hint="eastAsia" w:ascii="宋体" w:hAnsi="宋体" w:eastAsia="宋体" w:cs="宋体"/>
          <w:b w:val="0"/>
          <w:bCs w:val="0"/>
          <w:color w:val="auto"/>
          <w:sz w:val="22"/>
          <w:szCs w:val="22"/>
          <w:lang w:val="en-US" w:eastAsia="zh-CN"/>
        </w:rPr>
        <w:t>.答案：D</w:t>
      </w:r>
    </w:p>
    <w:p w14:paraId="295B82A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无明显属性规律，考虑数量规律。观察发现，题干图形均由直线和曲线构成，且直线和曲线出现明显相交，考虑曲直交点数。题干图形的曲直交点数均为2，故？处应选择有2个曲直交点的图形，只有D项符合。</w:t>
      </w:r>
    </w:p>
    <w:p w14:paraId="17C555C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故正确答案为D。</w:t>
      </w:r>
    </w:p>
    <w:p w14:paraId="3419323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2DF2256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72</w:t>
      </w:r>
      <w:r>
        <w:rPr>
          <w:rFonts w:hint="eastAsia" w:ascii="宋体" w:hAnsi="宋体" w:eastAsia="宋体" w:cs="宋体"/>
          <w:b w:val="0"/>
          <w:bCs w:val="0"/>
          <w:color w:val="auto"/>
          <w:sz w:val="22"/>
          <w:szCs w:val="22"/>
          <w:lang w:val="en-US" w:eastAsia="zh-CN"/>
        </w:rPr>
        <w:t>.答案：A</w:t>
      </w:r>
    </w:p>
    <w:p w14:paraId="264F5C9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元素组成不同，且无明显属性规律，考虑数量规律。观察发现，题干图形中黑块的数量依次为9、10、11、12、13，故“？”处图形黑块数量应为14个，只有A项符合。</w:t>
      </w:r>
    </w:p>
    <w:p w14:paraId="28E6EB2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064785E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1E04408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73</w:t>
      </w:r>
      <w:r>
        <w:rPr>
          <w:rFonts w:hint="eastAsia" w:ascii="宋体" w:hAnsi="宋体" w:eastAsia="宋体" w:cs="宋体"/>
          <w:b w:val="0"/>
          <w:bCs w:val="0"/>
          <w:color w:val="auto"/>
          <w:sz w:val="22"/>
          <w:szCs w:val="22"/>
          <w:lang w:val="en-US" w:eastAsia="zh-CN"/>
        </w:rPr>
        <w:t>.答案：D</w:t>
      </w:r>
    </w:p>
    <w:p w14:paraId="6758667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元素组成不同，优先考虑属性规律。观察发现，题干出现等腰元素，优先考虑对称性。题干图形均只有一条对称轴，且第一组图形的对称轴方向依次顺时针旋转</w:t>
      </w:r>
      <w:r>
        <w:rPr>
          <w:rFonts w:hint="default" w:ascii="宋体" w:hAnsi="宋体" w:eastAsia="宋体" w:cs="宋体"/>
          <w:b w:val="0"/>
          <w:bCs w:val="0"/>
          <w:color w:val="auto"/>
          <w:sz w:val="22"/>
          <w:szCs w:val="22"/>
          <w:lang w:val="en-US" w:eastAsia="zh-CN"/>
        </w:rPr>
        <w:drawing>
          <wp:inline distT="0" distB="0" distL="114300" distR="114300">
            <wp:extent cx="228600" cy="142875"/>
            <wp:effectExtent l="0" t="0" r="0" b="0"/>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28"/>
                    <a:stretch>
                      <a:fillRect/>
                    </a:stretch>
                  </pic:blipFill>
                  <pic:spPr>
                    <a:xfrm>
                      <a:off x="0" y="0"/>
                      <a:ext cx="228600"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，第二组图形遵循此规律，故？处图形的对称轴方向应从左下至右上，只有D项符合。</w:t>
      </w:r>
    </w:p>
    <w:p w14:paraId="0156260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故正确答案为D。</w:t>
      </w:r>
    </w:p>
    <w:p w14:paraId="02EC6ED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697FE94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74</w:t>
      </w:r>
      <w:r>
        <w:rPr>
          <w:rFonts w:hint="eastAsia" w:ascii="宋体" w:hAnsi="宋体" w:eastAsia="宋体" w:cs="宋体"/>
          <w:b w:val="0"/>
          <w:bCs w:val="0"/>
          <w:color w:val="auto"/>
          <w:sz w:val="22"/>
          <w:szCs w:val="22"/>
          <w:lang w:val="en-US" w:eastAsia="zh-CN"/>
        </w:rPr>
        <w:t>.答案：A</w:t>
      </w:r>
    </w:p>
    <w:p w14:paraId="3D5C9FC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图形元素组成相似，优先考虑样式规律。观察发现，题干图形均由黑块和白块构成，考虑黑白运算。九宫格优先横向看，第一行图形的黑白运算规律为：白+白=黑，黑+黑=黑，黑+白=白，白+黑=白；第二行图形经验证符合此规律；第三行图形应用此规律，只有A项符合。</w:t>
      </w:r>
    </w:p>
    <w:p w14:paraId="45525A8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29DF12B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1CCCA67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75</w:t>
      </w:r>
      <w:r>
        <w:rPr>
          <w:rFonts w:hint="eastAsia" w:ascii="宋体" w:hAnsi="宋体" w:eastAsia="宋体" w:cs="宋体"/>
          <w:b w:val="0"/>
          <w:bCs w:val="0"/>
          <w:color w:val="auto"/>
          <w:sz w:val="22"/>
          <w:szCs w:val="22"/>
          <w:lang w:val="en-US" w:eastAsia="zh-CN"/>
        </w:rPr>
        <w:t>.答案：B</w:t>
      </w:r>
    </w:p>
    <w:p w14:paraId="54F5942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无明显属性规律，考虑数量规律。观察发现，题干图形被分割，考虑面数量，但面数量无规律，且第一行图形的外框内有明显一笔构成的线条，可以考虑笔画数。九宫格优先横向看，第一行图形的笔画数均为1，第二行图形的笔画数均为2，第三行前两幅图的笔画数均为3，故？处应选择一个三笔画图形，只有B项符合。</w:t>
      </w:r>
    </w:p>
    <w:p w14:paraId="67B5435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故正确答案为B。</w:t>
      </w:r>
    </w:p>
    <w:p w14:paraId="372678D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51F1FD7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76</w:t>
      </w:r>
      <w:r>
        <w:rPr>
          <w:rFonts w:hint="eastAsia" w:ascii="宋体" w:hAnsi="宋体" w:eastAsia="宋体" w:cs="宋体"/>
          <w:b w:val="0"/>
          <w:bCs w:val="0"/>
          <w:color w:val="auto"/>
          <w:sz w:val="22"/>
          <w:szCs w:val="22"/>
          <w:lang w:val="en-US" w:eastAsia="zh-CN"/>
        </w:rPr>
        <w:t>.答案：C</w:t>
      </w:r>
    </w:p>
    <w:p w14:paraId="0A7DCC1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元素组成不同，且每幅图均为两个封闭图形相交而成，考虑图形间关系。观察发现，题干图形均相交于面，考虑相交面的形状。图①④⑥相交面为四边形，图②③⑤相交面为五边形，即图①④⑥为一组，图②③⑤为一组。</w:t>
      </w:r>
    </w:p>
    <w:p w14:paraId="519A8EA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故正确答案为C。</w:t>
      </w:r>
    </w:p>
    <w:p w14:paraId="367AF55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12BD89B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77</w:t>
      </w:r>
      <w:r>
        <w:rPr>
          <w:rFonts w:hint="eastAsia" w:ascii="宋体" w:hAnsi="宋体" w:eastAsia="宋体" w:cs="宋体"/>
          <w:b w:val="0"/>
          <w:bCs w:val="0"/>
          <w:color w:val="auto"/>
          <w:sz w:val="22"/>
          <w:szCs w:val="22"/>
          <w:lang w:val="en-US" w:eastAsia="zh-CN"/>
        </w:rPr>
        <w:t>.答案：C</w:t>
      </w:r>
    </w:p>
    <w:p w14:paraId="7DC39B5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本题为分组分类题目。元素组成不同，且无明显属性规律，考虑数量规律。观察发现，题干图形封闭面明显，优先考虑面数量。整体数面无规律，继续观察发现，图①③④中面的种类均为2种，图②⑤⑥中面的种类均为3种，即图①③④为一组，图②⑤⑥为一组。</w:t>
      </w:r>
    </w:p>
    <w:p w14:paraId="195D180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故正确答案为C。</w:t>
      </w:r>
    </w:p>
    <w:p w14:paraId="0E64EC8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78890E6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78</w:t>
      </w:r>
      <w:r>
        <w:rPr>
          <w:rFonts w:hint="eastAsia" w:ascii="宋体" w:hAnsi="宋体" w:eastAsia="宋体" w:cs="宋体"/>
          <w:b w:val="0"/>
          <w:bCs w:val="0"/>
          <w:color w:val="auto"/>
          <w:sz w:val="22"/>
          <w:szCs w:val="22"/>
          <w:lang w:val="en-US" w:eastAsia="zh-CN"/>
        </w:rPr>
        <w:t>.答案：B</w:t>
      </w:r>
    </w:p>
    <w:p w14:paraId="55AE064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题干中5个完全相同的纸盒依次摆在一起，且共包含6种完全不同的面，说明立方体每个面都不相同。将题干立体图的每个面标上序号，相同面的标号相同，如下图所示。</w:t>
      </w:r>
    </w:p>
    <w:p w14:paraId="71B1ACF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4762500" cy="1371600"/>
            <wp:effectExtent l="0" t="0" r="0" b="0"/>
            <wp:docPr id="5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descr="IMG_257"/>
                    <pic:cNvPicPr>
                      <a:picLocks noChangeAspect="1"/>
                    </pic:cNvPicPr>
                  </pic:nvPicPr>
                  <pic:blipFill>
                    <a:blip r:embed="rId29"/>
                    <a:stretch>
                      <a:fillRect/>
                    </a:stretch>
                  </pic:blipFill>
                  <pic:spPr>
                    <a:xfrm>
                      <a:off x="0" y="0"/>
                      <a:ext cx="4762500" cy="1371600"/>
                    </a:xfrm>
                    <a:prstGeom prst="rect">
                      <a:avLst/>
                    </a:prstGeom>
                    <a:noFill/>
                    <a:ln w="9525">
                      <a:noFill/>
                    </a:ln>
                  </pic:spPr>
                </pic:pic>
              </a:graphicData>
            </a:graphic>
          </wp:inline>
        </w:drawing>
      </w:r>
    </w:p>
    <w:p w14:paraId="529550B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观察最右侧立方体可以发现，面h、面i和面k三个面的公共点为A，且点A在面h中为一个直角三角形的直角顶点。以点A为起点，绕着面h顺时针画边，边4挨着面i（即面①），则边2挨着的就是面i（即面①）的相对面。</w:t>
      </w:r>
    </w:p>
    <w:p w14:paraId="2E62B76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由于面h还出现在了右数第2个立方体中，因此也可以在右数第2个立方体中对面h画边，此时可以先确定点A的位置。由于面h中右上角的点与面g相邻，则该点不可能是面h、面i和面k三个面的公共点，因此点A只能是左下角的点。同样的，以点A为起点，绕着面h顺时针画边，发现边2挨着面g，则在最右侧的立方体中，边2也挨着面g，面g是面i（即面①）的相对面，只有B项符合。</w:t>
      </w:r>
    </w:p>
    <w:p w14:paraId="545F465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4714875" cy="1628775"/>
            <wp:effectExtent l="0" t="0" r="0" b="0"/>
            <wp:docPr id="6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descr="IMG_258"/>
                    <pic:cNvPicPr>
                      <a:picLocks noChangeAspect="1"/>
                    </pic:cNvPicPr>
                  </pic:nvPicPr>
                  <pic:blipFill>
                    <a:blip r:embed="rId30"/>
                    <a:stretch>
                      <a:fillRect/>
                    </a:stretch>
                  </pic:blipFill>
                  <pic:spPr>
                    <a:xfrm>
                      <a:off x="0" y="0"/>
                      <a:ext cx="4714875" cy="1628775"/>
                    </a:xfrm>
                    <a:prstGeom prst="rect">
                      <a:avLst/>
                    </a:prstGeom>
                    <a:noFill/>
                    <a:ln w="9525">
                      <a:noFill/>
                    </a:ln>
                  </pic:spPr>
                </pic:pic>
              </a:graphicData>
            </a:graphic>
          </wp:inline>
        </w:drawing>
      </w:r>
    </w:p>
    <w:p w14:paraId="189A41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故正确答案为B。</w:t>
      </w:r>
    </w:p>
    <w:p w14:paraId="4834AE7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2958C13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79</w:t>
      </w:r>
      <w:r>
        <w:rPr>
          <w:rFonts w:hint="eastAsia" w:ascii="宋体" w:hAnsi="宋体" w:eastAsia="宋体" w:cs="宋体"/>
          <w:b w:val="0"/>
          <w:bCs w:val="0"/>
          <w:color w:val="auto"/>
          <w:sz w:val="22"/>
          <w:szCs w:val="22"/>
          <w:lang w:val="en-US" w:eastAsia="zh-CN"/>
        </w:rPr>
        <w:t>.答案：D</w:t>
      </w:r>
    </w:p>
    <w:p w14:paraId="430EF4F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本题考查三视图。</w:t>
      </w:r>
    </w:p>
    <w:p w14:paraId="26C217A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如下图所示：</w:t>
      </w:r>
    </w:p>
    <w:p w14:paraId="62FEAD7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A项按照箭头所指示方向，可从正面观察，为题干多面体的主视图，排除；</w:t>
      </w:r>
    </w:p>
    <w:p w14:paraId="7DD05B4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571750" cy="1476375"/>
            <wp:effectExtent l="0" t="0" r="0" b="0"/>
            <wp:docPr id="4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descr="IMG_259"/>
                    <pic:cNvPicPr>
                      <a:picLocks noChangeAspect="1"/>
                    </pic:cNvPicPr>
                  </pic:nvPicPr>
                  <pic:blipFill>
                    <a:blip r:embed="rId31"/>
                    <a:stretch>
                      <a:fillRect/>
                    </a:stretch>
                  </pic:blipFill>
                  <pic:spPr>
                    <a:xfrm>
                      <a:off x="0" y="0"/>
                      <a:ext cx="2571750" cy="1476375"/>
                    </a:xfrm>
                    <a:prstGeom prst="rect">
                      <a:avLst/>
                    </a:prstGeom>
                    <a:noFill/>
                    <a:ln w="9525">
                      <a:noFill/>
                    </a:ln>
                  </pic:spPr>
                </pic:pic>
              </a:graphicData>
            </a:graphic>
          </wp:inline>
        </w:drawing>
      </w:r>
    </w:p>
    <w:p w14:paraId="241F2F6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B项按照箭头所指示方向，可从上往下观察，为题干多面体的俯视图，排除；</w:t>
      </w:r>
    </w:p>
    <w:p w14:paraId="061E7F5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190750" cy="1943100"/>
            <wp:effectExtent l="0" t="0" r="0" b="0"/>
            <wp:docPr id="5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descr="IMG_260"/>
                    <pic:cNvPicPr>
                      <a:picLocks noChangeAspect="1"/>
                    </pic:cNvPicPr>
                  </pic:nvPicPr>
                  <pic:blipFill>
                    <a:blip r:embed="rId32"/>
                    <a:stretch>
                      <a:fillRect/>
                    </a:stretch>
                  </pic:blipFill>
                  <pic:spPr>
                    <a:xfrm>
                      <a:off x="0" y="0"/>
                      <a:ext cx="2190750" cy="1943100"/>
                    </a:xfrm>
                    <a:prstGeom prst="rect">
                      <a:avLst/>
                    </a:prstGeom>
                    <a:noFill/>
                    <a:ln w="9525">
                      <a:noFill/>
                    </a:ln>
                  </pic:spPr>
                </pic:pic>
              </a:graphicData>
            </a:graphic>
          </wp:inline>
        </w:drawing>
      </w:r>
    </w:p>
    <w:p w14:paraId="27E45DE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C项按照箭头所指示方向，可从右往左观察，为题干多面体的右视图，排除；</w:t>
      </w:r>
    </w:p>
    <w:p w14:paraId="322820F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486025" cy="1466850"/>
            <wp:effectExtent l="0" t="0" r="0" b="0"/>
            <wp:docPr id="6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descr="IMG_261"/>
                    <pic:cNvPicPr>
                      <a:picLocks noChangeAspect="1"/>
                    </pic:cNvPicPr>
                  </pic:nvPicPr>
                  <pic:blipFill>
                    <a:blip r:embed="rId33"/>
                    <a:stretch>
                      <a:fillRect/>
                    </a:stretch>
                  </pic:blipFill>
                  <pic:spPr>
                    <a:xfrm>
                      <a:off x="0" y="0"/>
                      <a:ext cx="2486025" cy="1466850"/>
                    </a:xfrm>
                    <a:prstGeom prst="rect">
                      <a:avLst/>
                    </a:prstGeom>
                    <a:noFill/>
                    <a:ln w="9525">
                      <a:noFill/>
                    </a:ln>
                  </pic:spPr>
                </pic:pic>
              </a:graphicData>
            </a:graphic>
          </wp:inline>
        </w:drawing>
      </w:r>
    </w:p>
    <w:p w14:paraId="3EFD0F7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D项按照箭头所指示方向，应是从左往右观察题干所得图形，最中间四边形内部不存在竖线，不可能为题干多面体的视图，当选。</w:t>
      </w:r>
    </w:p>
    <w:p w14:paraId="6FAA9BA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2762250" cy="1381125"/>
            <wp:effectExtent l="0" t="0" r="0" b="0"/>
            <wp:docPr id="3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descr="IMG_262"/>
                    <pic:cNvPicPr>
                      <a:picLocks noChangeAspect="1"/>
                    </pic:cNvPicPr>
                  </pic:nvPicPr>
                  <pic:blipFill>
                    <a:blip r:embed="rId34"/>
                    <a:stretch>
                      <a:fillRect/>
                    </a:stretch>
                  </pic:blipFill>
                  <pic:spPr>
                    <a:xfrm>
                      <a:off x="0" y="0"/>
                      <a:ext cx="2762250" cy="1381125"/>
                    </a:xfrm>
                    <a:prstGeom prst="rect">
                      <a:avLst/>
                    </a:prstGeom>
                    <a:noFill/>
                    <a:ln w="9525">
                      <a:noFill/>
                    </a:ln>
                  </pic:spPr>
                </pic:pic>
              </a:graphicData>
            </a:graphic>
          </wp:inline>
        </w:drawing>
      </w:r>
    </w:p>
    <w:p w14:paraId="476F192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本题为选非题，故正确答案为D。</w:t>
      </w:r>
    </w:p>
    <w:p w14:paraId="3E719C5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01805CD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80</w:t>
      </w:r>
      <w:r>
        <w:rPr>
          <w:rFonts w:hint="eastAsia" w:ascii="宋体" w:hAnsi="宋体" w:eastAsia="宋体" w:cs="宋体"/>
          <w:b w:val="0"/>
          <w:bCs w:val="0"/>
          <w:color w:val="auto"/>
          <w:sz w:val="22"/>
          <w:szCs w:val="22"/>
          <w:lang w:val="en-US" w:eastAsia="zh-CN"/>
        </w:rPr>
        <w:t>.答案：C</w:t>
      </w:r>
    </w:p>
    <w:p w14:paraId="2A0E33B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给定堆码可看作由从上往下3层小正方体纸箱组成。上层只有3个，中间层至少3个，最下层至少6个，暴露在视野内的共计12个，总共15个纸箱，还有3个纸箱需要合理放置在视野看不到的地方。上层的信息完全能看到，因此剩余3个纸箱只能放在中间层或最下层。同时由于纸箱堆码不能悬空，纸箱如果放在中间层的某个位置，在相同位置的最下层一定要有纸箱支撑。</w:t>
      </w:r>
    </w:p>
    <w:p w14:paraId="594401D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视野中能看到的已知纸箱的俯视图为下图中的1、2、3、4、5、6，共计六个区域的集合。</w:t>
      </w:r>
    </w:p>
    <w:p w14:paraId="5F1B36A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1428750" cy="1400175"/>
            <wp:effectExtent l="0" t="0" r="0" b="0"/>
            <wp:docPr id="6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 descr="IMG_263"/>
                    <pic:cNvPicPr>
                      <a:picLocks noChangeAspect="1"/>
                    </pic:cNvPicPr>
                  </pic:nvPicPr>
                  <pic:blipFill>
                    <a:blip r:embed="rId35"/>
                    <a:stretch>
                      <a:fillRect/>
                    </a:stretch>
                  </pic:blipFill>
                  <pic:spPr>
                    <a:xfrm>
                      <a:off x="0" y="0"/>
                      <a:ext cx="1428750" cy="1400175"/>
                    </a:xfrm>
                    <a:prstGeom prst="rect">
                      <a:avLst/>
                    </a:prstGeom>
                    <a:noFill/>
                    <a:ln w="9525">
                      <a:noFill/>
                    </a:ln>
                  </pic:spPr>
                </pic:pic>
              </a:graphicData>
            </a:graphic>
          </wp:inline>
        </w:drawing>
      </w:r>
    </w:p>
    <w:p w14:paraId="416302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5269230" cy="1483995"/>
            <wp:effectExtent l="0" t="0" r="7620" b="1905"/>
            <wp:docPr id="5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descr="IMG_264"/>
                    <pic:cNvPicPr>
                      <a:picLocks noChangeAspect="1"/>
                    </pic:cNvPicPr>
                  </pic:nvPicPr>
                  <pic:blipFill>
                    <a:blip r:embed="rId36"/>
                    <a:stretch>
                      <a:fillRect/>
                    </a:stretch>
                  </pic:blipFill>
                  <pic:spPr>
                    <a:xfrm>
                      <a:off x="0" y="0"/>
                      <a:ext cx="5269230" cy="1483995"/>
                    </a:xfrm>
                    <a:prstGeom prst="rect">
                      <a:avLst/>
                    </a:prstGeom>
                    <a:noFill/>
                    <a:ln w="9525">
                      <a:noFill/>
                    </a:ln>
                  </pic:spPr>
                </pic:pic>
              </a:graphicData>
            </a:graphic>
          </wp:inline>
        </w:drawing>
      </w:r>
    </w:p>
    <w:p w14:paraId="3B91656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A项：对比已知俯视图，仅在7号区域多了纸箱，最多在7号区域对应的最下层和中间层堆放2个纸箱，无法堆放剩余3个纸箱，排除；</w:t>
      </w:r>
    </w:p>
    <w:p w14:paraId="40AFAE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B项：对比已知俯视图，在9号区域多了纸箱，而题干中9号区域并无纸箱，排除；</w:t>
      </w:r>
    </w:p>
    <w:p w14:paraId="177362F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对比已知俯视图，在8号和0号区域多了纸箱，可以在8号区域对应的最下层和中间层堆放2个纸箱，同时在0号区域对应的最下层堆放1个纸箱；或者在8号区域对应的最下层堆放1个纸箱，同时在0号区域对应的最下层和中间层堆放2个纸箱，以上两种方式均能堆放剩余的3个纸箱，当选；</w:t>
      </w:r>
    </w:p>
    <w:p w14:paraId="7DD11E0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D项：对比已知俯视图，仅在8号区域多了纸箱，最多在8号区域对应的最下层和中间层堆放2个纸箱，无法堆放剩余3个纸箱，排除。</w:t>
      </w:r>
    </w:p>
    <w:p w14:paraId="1A2DCA2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故正确答案为C。</w:t>
      </w:r>
    </w:p>
    <w:p w14:paraId="429D4E8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3B44EB9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81</w:t>
      </w:r>
      <w:r>
        <w:rPr>
          <w:rFonts w:hint="eastAsia" w:ascii="宋体" w:hAnsi="宋体" w:eastAsia="宋体" w:cs="宋体"/>
          <w:b w:val="0"/>
          <w:bCs w:val="0"/>
          <w:color w:val="auto"/>
          <w:sz w:val="22"/>
          <w:szCs w:val="22"/>
          <w:lang w:val="en-US" w:eastAsia="zh-CN"/>
        </w:rPr>
        <w:t>答案：C</w:t>
      </w:r>
    </w:p>
    <w:p w14:paraId="7EE0422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台灯的主要功能是照明，次要功能是装饰，二者为次要功能的对应关系。</w:t>
      </w:r>
    </w:p>
    <w:p w14:paraId="5DA2170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A项：脸盆的主要功能是洗漱，二者为主要功能的对应关系，与题干逻辑关系不一致，排除；</w:t>
      </w:r>
    </w:p>
    <w:p w14:paraId="6CCAD09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B项：空调和风扇是可以用于降温的两种电器，二者是并列关系，与题干逻辑关系不一致，排除；</w:t>
      </w:r>
    </w:p>
    <w:p w14:paraId="2085EBA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C项：食醋的主要功能是调味，次要功能是除垢，二者为次要功能的对应关系，与题干逻辑关系一致，当选；</w:t>
      </w:r>
    </w:p>
    <w:p w14:paraId="515C7ED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D项：蜡烛的主要功能是照明，次要功能是营造氛围，而不是氛围，二者不是次要功能的对应关系，与题干逻辑关系不一致，排除。</w:t>
      </w:r>
    </w:p>
    <w:p w14:paraId="640AF7F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故正确答案为C。</w:t>
      </w:r>
    </w:p>
    <w:p w14:paraId="6D29F27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160592C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82</w:t>
      </w:r>
      <w:r>
        <w:rPr>
          <w:rFonts w:hint="eastAsia" w:ascii="宋体" w:hAnsi="宋体" w:eastAsia="宋体" w:cs="宋体"/>
          <w:b w:val="0"/>
          <w:bCs w:val="0"/>
          <w:color w:val="auto"/>
          <w:sz w:val="22"/>
          <w:szCs w:val="22"/>
          <w:lang w:val="en-US" w:eastAsia="zh-CN"/>
        </w:rPr>
        <w:t>.答案：D</w:t>
      </w:r>
    </w:p>
    <w:p w14:paraId="2F354E1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通过“装订”的方式，以达到将散乱的纸张整理“成册”的目的，二者为方式目的的对应关系。</w:t>
      </w:r>
    </w:p>
    <w:p w14:paraId="1C5F750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A项：“考试”是为了检测学习的成果，而并非是“学习”，与题干逻辑关系不一致，排除；</w:t>
      </w:r>
    </w:p>
    <w:p w14:paraId="6B2996F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B项：先对农作物进行“灌溉”，等其成熟后进行“收割”，二者为时间先后的对应关系，与题干逻辑关系不一致，排除；</w:t>
      </w:r>
    </w:p>
    <w:p w14:paraId="7311E96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C项：先对金属进行“煅烧”，使其内部结构更加紧实，性能更加优越，再对其进行精致“打磨”使其美观，二者为时间先后的对应关系，与题干逻辑关系不一致，排除；</w:t>
      </w:r>
    </w:p>
    <w:p w14:paraId="4DF2D02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D项：通过“调解”的方式，以达到停止争端的目的，即为“止争”，二者为方式目的的对应关系，与题干逻辑关系一致，当选。</w:t>
      </w:r>
    </w:p>
    <w:p w14:paraId="538CD5F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故正确答案为D。</w:t>
      </w:r>
    </w:p>
    <w:p w14:paraId="2A6B855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3CCFC91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83</w:t>
      </w:r>
      <w:r>
        <w:rPr>
          <w:rFonts w:hint="eastAsia" w:ascii="宋体" w:hAnsi="宋体" w:eastAsia="宋体" w:cs="宋体"/>
          <w:b w:val="0"/>
          <w:bCs w:val="0"/>
          <w:color w:val="auto"/>
          <w:sz w:val="22"/>
          <w:szCs w:val="22"/>
          <w:lang w:val="en-US" w:eastAsia="zh-CN"/>
        </w:rPr>
        <w:t>.答案：A</w:t>
      </w:r>
    </w:p>
    <w:p w14:paraId="6030C37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小麦是制作麦芽糖的原材料，二者为原材料与成品的对应关系。</w:t>
      </w:r>
    </w:p>
    <w:p w14:paraId="74C41A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A项：驴皮是制作阿胶的原材料，二者为原材料与成品的对应关系，与题干逻辑关系一致，当选；</w:t>
      </w:r>
    </w:p>
    <w:p w14:paraId="4380F71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B项：糖蒜与腊八蒜皆是由蒜制作的成品，二者为并列关系，与题干逻辑关系不一致，排除；</w:t>
      </w:r>
    </w:p>
    <w:p w14:paraId="5FF6984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C项：腰果是坚果的一种，二者为种属关系，与题干逻辑关系不一致，排除；</w:t>
      </w:r>
    </w:p>
    <w:p w14:paraId="474F385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D项：传统八宝粥的原材料不包括“小米”，当然八宝粥的材料并不完全固定，可以根据地域和个人口味进行调整，即使“小米”是原材料，但词语顺序和题干相反，与题干逻辑关系不一致，排除。</w:t>
      </w:r>
    </w:p>
    <w:p w14:paraId="508570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4DFFFCD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42DB480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84</w:t>
      </w:r>
      <w:r>
        <w:rPr>
          <w:rFonts w:hint="eastAsia" w:ascii="宋体" w:hAnsi="宋体" w:eastAsia="宋体" w:cs="宋体"/>
          <w:b w:val="0"/>
          <w:bCs w:val="0"/>
          <w:color w:val="auto"/>
          <w:sz w:val="22"/>
          <w:szCs w:val="22"/>
          <w:lang w:val="en-US" w:eastAsia="zh-CN"/>
        </w:rPr>
        <w:t>.答案：B</w:t>
      </w:r>
    </w:p>
    <w:p w14:paraId="153B2A0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铁皮桶是指由铁皮制作而成的桶，油桶是指装油的桶。有的铁皮桶是油桶，有的铁皮桶不是油桶，有的油桶是铁皮桶，有的油桶不是铁皮桶，二者为交叉关系。</w:t>
      </w:r>
    </w:p>
    <w:p w14:paraId="33025A5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A项：汤勺是指盛汤的勺子，漏勺是做饭用工具，呈勺子形状，但勺面中间有很多小孔，用来捞东西的，汤勺和漏勺是不同的勺子，二者为并列关系，与题干逻辑关系不一致，排除；</w:t>
      </w:r>
    </w:p>
    <w:p w14:paraId="2B75139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B项：金饰是指用金子制作而成的首饰，手镯是戴在人手腕上的环形装饰品，有的金饰是手镯，有的金饰不是手镯，有的手镯是金饰，有的手镯不是金饰，二者为交叉关系，与题干逻辑关系一致，当选；</w:t>
      </w:r>
    </w:p>
    <w:p w14:paraId="4A861FE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党费是指党员向党组织缴纳的用于党的事业和党的活动的经费，工资是指劳动者提供劳动后，用人单位依据国家相关规定和合同的约定，以货币形式直接支付给劳动者的劳动报酬，通常党费是按照党员的工资收入的一定比例来缴纳的，二者不涉及交叉关系，与题干逻辑关系不一致，排除；</w:t>
      </w:r>
    </w:p>
    <w:p w14:paraId="6104CB7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D项：章鱼属于头足纲八腕总目，有八条触手，鱿鱼属于头足纲十腕总目，有十条触手，章鱼和鱿鱼是不同的软体动物，二者为并列关系，与题干逻辑关系不一致，排除。</w:t>
      </w:r>
    </w:p>
    <w:p w14:paraId="4146B29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故正确答案为B。</w:t>
      </w:r>
    </w:p>
    <w:p w14:paraId="5305857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4B446A3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85</w:t>
      </w:r>
      <w:r>
        <w:rPr>
          <w:rFonts w:hint="eastAsia" w:ascii="宋体" w:hAnsi="宋体" w:eastAsia="宋体" w:cs="宋体"/>
          <w:b w:val="0"/>
          <w:bCs w:val="0"/>
          <w:color w:val="auto"/>
          <w:sz w:val="22"/>
          <w:szCs w:val="22"/>
          <w:lang w:val="en-US" w:eastAsia="zh-CN"/>
        </w:rPr>
        <w:t>.答案：C</w:t>
      </w:r>
    </w:p>
    <w:p w14:paraId="1125792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观光车通常用于景区，二者为工具和地点的对应关系。</w:t>
      </w:r>
    </w:p>
    <w:p w14:paraId="52299BC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A项：使馆是外交使节在所驻国家的办公机关，不是工具，使馆通常建在首都，二者为单位与地点的对应关系，与题干逻辑关系不一致，排除；</w:t>
      </w:r>
    </w:p>
    <w:p w14:paraId="4AC680B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B项：灭火器是建筑中用于灭火的工具，二者为工具和地点的对应关系，与题干逻辑关系一致，保留；</w:t>
      </w:r>
    </w:p>
    <w:p w14:paraId="4FBBE36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C项：界碑是在交界地方树立的碑，用做分界的标志，通常用于边境，二者为工具和地点的对应关系，保留；</w:t>
      </w:r>
    </w:p>
    <w:p w14:paraId="2ED47BD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D项：文物是拍卖行拍卖的对象，二者为对象与地点的对应关系，与题干逻辑关系不一致，排除。</w:t>
      </w:r>
    </w:p>
    <w:p w14:paraId="7A5A536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对比B、C两项，题干中观光车作用于景区，观的是“景”色，C项中界碑作用于边境，体现的是“边”界，二者的联系更为紧密，而B项中灭火器虽作用于建筑，但灭的是“火”而非建筑本身，故C项与题干逻辑关系更为一致，当选。</w:t>
      </w:r>
    </w:p>
    <w:p w14:paraId="3A34DE4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故正确答案为C。</w:t>
      </w:r>
    </w:p>
    <w:p w14:paraId="0F4F553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86</w:t>
      </w:r>
      <w:r>
        <w:rPr>
          <w:rFonts w:hint="eastAsia" w:ascii="宋体" w:hAnsi="宋体" w:eastAsia="宋体" w:cs="宋体"/>
          <w:b w:val="0"/>
          <w:bCs w:val="0"/>
          <w:color w:val="auto"/>
          <w:sz w:val="22"/>
          <w:szCs w:val="22"/>
          <w:lang w:val="en-US" w:eastAsia="zh-CN"/>
        </w:rPr>
        <w:t>.答案：D</w:t>
      </w:r>
    </w:p>
    <w:p w14:paraId="69CDF06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消毒水具有消毒的功能，二者为功能对应关系。</w:t>
      </w:r>
    </w:p>
    <w:p w14:paraId="751EB49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A项：部队锅是因其起源与部队物资相关而得名，二者不是功能对应关系，与题干逻辑关系不一致，排除；</w:t>
      </w:r>
    </w:p>
    <w:p w14:paraId="1688635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B项：橄榄球的外形类似橄榄，二者不是功能对应关系，与题干逻辑关系不一致，排除；</w:t>
      </w:r>
    </w:p>
    <w:p w14:paraId="548C4A0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C项：葡萄酒是以葡萄为原材料而制成的，二者为原材料对应关系，与题干逻辑关系不一致，排除；</w:t>
      </w:r>
    </w:p>
    <w:p w14:paraId="5E78664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D项：减脂餐具有减脂的功能，二者为功能对应关系，与题干逻辑关系一致，当选。</w:t>
      </w:r>
    </w:p>
    <w:p w14:paraId="67F33D3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故正确答案为D。</w:t>
      </w:r>
    </w:p>
    <w:p w14:paraId="6117034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38D3E01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87</w:t>
      </w:r>
      <w:r>
        <w:rPr>
          <w:rFonts w:hint="eastAsia" w:ascii="宋体" w:hAnsi="宋体" w:eastAsia="宋体" w:cs="宋体"/>
          <w:b w:val="0"/>
          <w:bCs w:val="0"/>
          <w:color w:val="auto"/>
          <w:sz w:val="22"/>
          <w:szCs w:val="22"/>
          <w:lang w:val="en-US" w:eastAsia="zh-CN"/>
        </w:rPr>
        <w:t>.答案：B</w:t>
      </w:r>
    </w:p>
    <w:p w14:paraId="29B91EE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鸠占鹊巢”意思是斑鸠不会做窠，常强占喜鹊的窠，比喻强占别人的住屋；“鹤立鸡群”意思是像鹤站在鸡群中一样，比喻一个人的仪表或才能在周围一群人里显得很突出，二者无明显逻辑关系，考虑拆分，其中“鸠”“占”“鹊巢”和“鹤”“立”“鸡群”，二者均为主谓宾结构，且主语均为词语的第一个字。</w:t>
      </w:r>
    </w:p>
    <w:p w14:paraId="6FB83D9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风生水起”意思是风从水面吹过，水面掀起波澜，形容事情做得有生气，蓬勃兴旺；“马不停蹄”意思是马不停顿地向前走，形容人的行动急促或连续不断地进行工作，二者无明显逻辑关系，考虑拆分，其中“风生”“水起”分别是主谓结构，与题干逻辑关系不一致，排除；</w:t>
      </w:r>
    </w:p>
    <w:p w14:paraId="62C3E07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狐假虎威”意思是狐狸假借老虎的威势吓唬百兽，比喻仰仗或倚仗别人的权势来欺压、恐吓人；“鱼跃龙门”意思是黄河鲤鱼跳过龙门，就会变化成龙，比喻举业成功或地位高升，二者无明显逻辑关系，考虑拆分，其中“狐”“假”“虎威”和“鱼”“跃”“龙门”，二者均为主谓宾结构，且主语均为词语的第一个字，与题干逻辑关系一致，当选；</w:t>
      </w:r>
    </w:p>
    <w:p w14:paraId="0E9BC62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龙腾四海”意思是神龙飞腾在东海、西海、南海和北海四个海域，比喻一个人在各个领域都能大展身手；“雁过留声”意思是大雁飞过时留下嘹亮的叫声，比喻留名声于身后，二者无明显逻辑关系，考虑拆分，其中“雁过”是主谓结构，“留声”是动宾结构，与题干逻辑关系不一致，排除；</w:t>
      </w:r>
    </w:p>
    <w:p w14:paraId="75C380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鹰击长空”意思是雄鹰振翅飞翔于辽阔的天空，比喻有雄心壮志的人在广阔的领域中施展自己的才能；“螳臂当车”意思是螳螂举起前肢企图阻挡车子前进，比喻做力量做不到的事情，必然失败，二者无明显逻辑关系，考虑拆分，其中“螳臂当车”里的“螳臂”是主语，为词语的前两个字，与题干逻辑关系不一致，排除。</w:t>
      </w:r>
    </w:p>
    <w:p w14:paraId="3767E1C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故正确答案为B。</w:t>
      </w:r>
    </w:p>
    <w:p w14:paraId="5FAF474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298A10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88</w:t>
      </w:r>
      <w:r>
        <w:rPr>
          <w:rFonts w:hint="eastAsia" w:ascii="宋体" w:hAnsi="宋体" w:eastAsia="宋体" w:cs="宋体"/>
          <w:b w:val="0"/>
          <w:bCs w:val="0"/>
          <w:color w:val="auto"/>
          <w:sz w:val="22"/>
          <w:szCs w:val="22"/>
          <w:lang w:val="en-US" w:eastAsia="zh-CN"/>
        </w:rPr>
        <w:t>.答案：A</w:t>
      </w:r>
    </w:p>
    <w:p w14:paraId="123A179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撕心裂肺形容某事令人极度悲伤，有时也可作疼痛到了极点；眉开眼笑是指眉头舒展，眼含笑意，形容高兴愉快的样子，二者为反义关系。</w:t>
      </w:r>
    </w:p>
    <w:p w14:paraId="07FE369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A项：推心置腹是指真心诚意地待人；尔虞我诈是指你欺骗我，我欺骗你，指彼此玩弄欺诈手段，互相欺骗，二者为反义关系，与题干逻辑关系一致，当选；</w:t>
      </w:r>
    </w:p>
    <w:p w14:paraId="1BF5F98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B项：鸡鸣狗吠是指鸡啼狗叫彼此都听得到，比喻聚居在一处的人口稠密；不毛之地是指寸草不生的荒地，形容贫瘠荒凉不长庄稼的地方、废弃的土地，二者不是反义关系，与题干逻辑关系不一致，排除；</w:t>
      </w:r>
    </w:p>
    <w:p w14:paraId="79017E7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亦步亦趋是指人家慢走我也慢走，人家快走我也快走，形容事事处处都模仿和追随别人，自己没有主见或创造性；人云亦云是指别人怎么说，自己也跟着怎么说，形容随声附和，没有主见或创见，二者为近义关系，与题干逻辑关系不一致，排除；</w:t>
      </w:r>
    </w:p>
    <w:p w14:paraId="112414E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D项：称雨道晴是指一个人说下雨，一个人说天晴，比喻说话说不到一块；如胶似漆意思是指像胶和漆那样黏结，形容感情炽烈，难舍难分，二者不是反义关系，与题干逻辑关系不一致，排除。</w:t>
      </w:r>
    </w:p>
    <w:p w14:paraId="5427AED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7331A3B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2FEED49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89</w:t>
      </w:r>
      <w:r>
        <w:rPr>
          <w:rFonts w:hint="eastAsia" w:ascii="宋体" w:hAnsi="宋体" w:eastAsia="宋体" w:cs="宋体"/>
          <w:b w:val="0"/>
          <w:bCs w:val="0"/>
          <w:color w:val="auto"/>
          <w:sz w:val="22"/>
          <w:szCs w:val="22"/>
          <w:lang w:val="en-US" w:eastAsia="zh-CN"/>
        </w:rPr>
        <w:t>.答案：C</w:t>
      </w:r>
    </w:p>
    <w:p w14:paraId="60DBB68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锂电池和芯片均为充电宝的组成部分，前两词与第三词构成组成关系。</w:t>
      </w:r>
    </w:p>
    <w:p w14:paraId="37F42E5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A项：机车是牵引或推送铁路车辆运行，而本身不装载营业载荷的自推进车辆，俗称火车头，马车不是机车的组成部分，与题干逻辑关系不一致，排除；</w:t>
      </w:r>
    </w:p>
    <w:p w14:paraId="3FC2D6D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B项：炒锅、铁铲均属于炊具，前两词与第三词构成种属关系，与题干逻辑关系不一致，排除；</w:t>
      </w:r>
    </w:p>
    <w:p w14:paraId="6CA60D0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C项：无纺布和皮筋均为口罩的组成部分，前两词与第三词构成组成关系，与题干逻辑关系一致，当选；</w:t>
      </w:r>
    </w:p>
    <w:p w14:paraId="24AB9B9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D项：手机中会安装应用软件，但应用软件不是手机的组成部分，与题干逻辑关系不一致，排除。</w:t>
      </w:r>
    </w:p>
    <w:p w14:paraId="7719FBE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故正确答案为C。</w:t>
      </w:r>
    </w:p>
    <w:p w14:paraId="26877D0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46DDD4C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90</w:t>
      </w:r>
      <w:r>
        <w:rPr>
          <w:rFonts w:hint="eastAsia" w:ascii="宋体" w:hAnsi="宋体" w:eastAsia="宋体" w:cs="宋体"/>
          <w:b w:val="0"/>
          <w:bCs w:val="0"/>
          <w:color w:val="auto"/>
          <w:sz w:val="22"/>
          <w:szCs w:val="22"/>
          <w:lang w:val="en-US" w:eastAsia="zh-CN"/>
        </w:rPr>
        <w:t>.答案：A</w:t>
      </w:r>
    </w:p>
    <w:p w14:paraId="16FB34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A项：青山是青翠的山，绿水是碧绿的水，二者为并列关系；教室和操场是学校的两个不同地点，二者为并列关系，前后逻辑关系一致，保留；</w:t>
      </w:r>
    </w:p>
    <w:p w14:paraId="2E52965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B项：青山是郊游的地点，二者为地点对应关系；教室是学习理论的地点，而不是实践操作的地点，二者不为地点对应关系，前后逻辑关系不一致，排除；</w:t>
      </w:r>
    </w:p>
    <w:p w14:paraId="615F58E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C项：树木长在青山上，二者为地点对应关系；电脑放置在教室里，二者为地点对应关系，前后逻辑关系一致，保留；</w:t>
      </w:r>
    </w:p>
    <w:p w14:paraId="6375827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D项：青山是青翠的山，白云是白色的云，二者为并列关系；教师在教室上课，二者为地点对应关系，前后逻辑关系不一致，排除。</w:t>
      </w:r>
    </w:p>
    <w:p w14:paraId="3C12C10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比较A、C两项，A项中青山和绿水都属于自然环境，教室和操场都属于教学环境，前后项联系的更为紧密，故A项前后逻辑关系更为一致。</w:t>
      </w:r>
    </w:p>
    <w:p w14:paraId="13AB9DC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0244C0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3988015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91</w:t>
      </w:r>
      <w:r>
        <w:rPr>
          <w:rFonts w:hint="eastAsia" w:ascii="宋体" w:hAnsi="宋体" w:eastAsia="宋体" w:cs="宋体"/>
          <w:b w:val="0"/>
          <w:bCs w:val="0"/>
          <w:color w:val="auto"/>
          <w:sz w:val="22"/>
          <w:szCs w:val="22"/>
          <w:lang w:val="en-US" w:eastAsia="zh-CN"/>
        </w:rPr>
        <w:t>.答案：B</w:t>
      </w:r>
    </w:p>
    <w:p w14:paraId="363260D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“专注于照护生病、受伤或残疾的亲人”、“过度劳累或精神上陷于压抑状态，导致身心健康受损”。</w:t>
      </w:r>
    </w:p>
    <w:p w14:paraId="0FA3C22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照顾生病的父母半年，符合“专注于照护生病、受伤或残疾的亲人”，照护者整个人都陷入了黑暗，现在还没缓过劲来，电话铃声一响整个人就哆嗦，符合“过度劳累或精神上陷于压抑状态，导致身心健康受损”，符合定义，排除；</w:t>
      </w:r>
    </w:p>
    <w:p w14:paraId="0443AA0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B项：这家坐轮椅的老爷子太难伺候了，还要被扣工资，说明被照护者并不是照护者的亲人，不符合“专注于照护生病、受伤或残疾的亲人”，不符合定义，当选；</w:t>
      </w:r>
    </w:p>
    <w:p w14:paraId="6DF1A6B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起早贪黑照顾了瘫痪在床的父亲两年，符合“专注于照护生病、受伤或残疾的亲人”，照护者还经常被训斥，累倒并且住院了，符合“过度劳累或精神上陷于压抑状态，导致身心健康受损”，符合定义，排除；</w:t>
      </w:r>
    </w:p>
    <w:p w14:paraId="45B3804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D项：奶奶照顾双目失明的爷爷，符合“专注于照护生病、受伤或残疾的亲人”，奶奶感到太累了，受不了，符合“过度劳累或精神上陷于压抑状态，导致身心健康受损”，符合定义，排除。</w:t>
      </w:r>
    </w:p>
    <w:p w14:paraId="0E281A9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本题为选非题，故正确答案为B。</w:t>
      </w:r>
    </w:p>
    <w:p w14:paraId="010860F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41F29F2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92</w:t>
      </w:r>
      <w:r>
        <w:rPr>
          <w:rFonts w:hint="eastAsia" w:ascii="宋体" w:hAnsi="宋体" w:eastAsia="宋体" w:cs="宋体"/>
          <w:b w:val="0"/>
          <w:bCs w:val="0"/>
          <w:color w:val="auto"/>
          <w:sz w:val="22"/>
          <w:szCs w:val="22"/>
          <w:lang w:val="en-US" w:eastAsia="zh-CN"/>
        </w:rPr>
        <w:t>.答案：C</w:t>
      </w:r>
    </w:p>
    <w:p w14:paraId="74CF53A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“试图阻止大众了解某些内容，或压制特定的网络信息”、“结果适得其反，使该内容或信息被更多人所了解”。</w:t>
      </w:r>
    </w:p>
    <w:p w14:paraId="55B5192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某煤矿老板为掩盖事故真相，向调查记者行贿，符合“试图阻止大众了解某些内容，或压制特定的网络信息”，但行贿过程只是被酒店监控全程记录下来，未提及事故真相被扩散给了更多人，不符合“结果适得其反，使该内容或信息被更多人所了解”，不符合定义，排除；</w:t>
      </w:r>
    </w:p>
    <w:p w14:paraId="525A05B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某自媒体散布当地某企业偷税漏税的谣言，该企业随即在网上发布辟谣视频，该企业是为了使更多人了解真相而主动辟谣，不符合“试图阻止大众了解某些内容，或压制特定的网络信息”，不符合定义，排除；</w:t>
      </w:r>
    </w:p>
    <w:p w14:paraId="28273FB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某明星威胁媒体不许曝光其丑闻，符合“试图阻止大众了解某些内容，或压制特定的网络信息”，结果被媒体将威胁短信和丑闻一并曝光，上了热搜，符合“结果适得其反，使该内容或信息被更多人所了解”，符合定义，当选；</w:t>
      </w:r>
    </w:p>
    <w:p w14:paraId="095CA28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某网红因害怕承担刑事责任主动删除冲突视频，说明其不希望被更多人看到该视频，符合“试图阻止大众了解某些内容，或压制特定的网络信息”，但并未提及删除视频之后的结果如何，不符合“结果适得其反，使该内容或信息被更多人所了解”，不符合定义，排除。</w:t>
      </w:r>
    </w:p>
    <w:p w14:paraId="3DDE74E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故正确答案为C。</w:t>
      </w:r>
    </w:p>
    <w:p w14:paraId="58B135E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026E401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93</w:t>
      </w:r>
      <w:r>
        <w:rPr>
          <w:rFonts w:hint="eastAsia" w:ascii="宋体" w:hAnsi="宋体" w:eastAsia="宋体" w:cs="宋体"/>
          <w:b w:val="0"/>
          <w:bCs w:val="0"/>
          <w:color w:val="auto"/>
          <w:sz w:val="22"/>
          <w:szCs w:val="22"/>
          <w:lang w:val="en-US" w:eastAsia="zh-CN"/>
        </w:rPr>
        <w:t>.答案：B</w:t>
      </w:r>
    </w:p>
    <w:p w14:paraId="08EA26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一级字：“常用字”、“主要满足基础教育和文化普及的基本用字需要”；</w:t>
      </w:r>
    </w:p>
    <w:p w14:paraId="1F4DB04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二级字：“主要满足出版印刷、辞书编纂和信息处理等方面的一般用字需要”；</w:t>
      </w:r>
    </w:p>
    <w:p w14:paraId="7C3DFF0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三级字：“姓氏人名、地名、科学技术术语和中小学语文教材文言文用字中未进入一、二级字表的较通用的字”、“主要满足信息化时代与大众生活密切相关的专门领域的用字需要”。</w:t>
      </w:r>
    </w:p>
    <w:p w14:paraId="2EAD7BE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A项：“秀”为常用字，符合“主要满足基础教育和文化普及的基本用字需要”，为一级字；“砫”读（</w:t>
      </w:r>
      <w:r>
        <w:rPr>
          <w:rFonts w:hint="default" w:ascii="宋体" w:hAnsi="宋体" w:eastAsia="宋体" w:cs="宋体"/>
          <w:b w:val="0"/>
          <w:bCs w:val="0"/>
          <w:color w:val="auto"/>
          <w:sz w:val="22"/>
          <w:szCs w:val="22"/>
          <w:lang w:val="en-US" w:eastAsia="zh-CN"/>
        </w:rPr>
        <w:drawing>
          <wp:inline distT="0" distB="0" distL="114300" distR="114300">
            <wp:extent cx="209550" cy="171450"/>
            <wp:effectExtent l="0" t="0" r="0" b="0"/>
            <wp:docPr id="5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descr="IMG_265"/>
                    <pic:cNvPicPr>
                      <a:picLocks noChangeAspect="1"/>
                    </pic:cNvPicPr>
                  </pic:nvPicPr>
                  <pic:blipFill>
                    <a:blip r:embed="rId37"/>
                    <a:stretch>
                      <a:fillRect/>
                    </a:stretch>
                  </pic:blipFill>
                  <pic:spPr>
                    <a:xfrm>
                      <a:off x="0" y="0"/>
                      <a:ext cx="209550" cy="1714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），为地名用字，符合“姓氏人名、地名、科学技术术语和中小学语文教材文言文用字中未进入一、二级字表的较通用的字”，为三级字，该项汉字分级不正确，排除；</w:t>
      </w:r>
    </w:p>
    <w:p w14:paraId="095F0CC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甩”为常用字，符合“主要满足基础教育和文化普及的基本用字需要”，为一级字；“偻”可以指身体弯曲，为书面用语，符合“主要满足出版印刷、辞书编纂和信息处理等方面的一般用字需要”，为二级字；“昄”读（</w:t>
      </w:r>
      <w:r>
        <w:rPr>
          <w:rFonts w:hint="default" w:ascii="宋体" w:hAnsi="宋体" w:eastAsia="宋体" w:cs="宋体"/>
          <w:b w:val="0"/>
          <w:bCs w:val="0"/>
          <w:color w:val="auto"/>
          <w:sz w:val="22"/>
          <w:szCs w:val="22"/>
          <w:lang w:val="en-US" w:eastAsia="zh-CN"/>
        </w:rPr>
        <w:drawing>
          <wp:inline distT="0" distB="0" distL="114300" distR="114300">
            <wp:extent cx="190500" cy="171450"/>
            <wp:effectExtent l="0" t="0" r="0" b="0"/>
            <wp:docPr id="53"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descr="IMG_266"/>
                    <pic:cNvPicPr>
                      <a:picLocks noChangeAspect="1"/>
                    </pic:cNvPicPr>
                  </pic:nvPicPr>
                  <pic:blipFill>
                    <a:blip r:embed="rId38"/>
                    <a:stretch>
                      <a:fillRect/>
                    </a:stretch>
                  </pic:blipFill>
                  <pic:spPr>
                    <a:xfrm>
                      <a:off x="0" y="0"/>
                      <a:ext cx="190500" cy="1714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），表示大的意思，组词为“昄大”时表示地名，符合“姓氏人名、地名、科学技术术语和中小学语文教材文言文用字中未进入一、二级字表的较通用的字”，为三级字，该项汉字分级正确，当选；</w:t>
      </w:r>
    </w:p>
    <w:p w14:paraId="2E307F3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C项：“坋”读作（</w:t>
      </w:r>
      <w:r>
        <w:rPr>
          <w:rFonts w:hint="default" w:ascii="宋体" w:hAnsi="宋体" w:eastAsia="宋体" w:cs="宋体"/>
          <w:b w:val="0"/>
          <w:bCs w:val="0"/>
          <w:color w:val="auto"/>
          <w:sz w:val="22"/>
          <w:szCs w:val="22"/>
          <w:lang w:val="en-US" w:eastAsia="zh-CN"/>
        </w:rPr>
        <w:drawing>
          <wp:inline distT="0" distB="0" distL="114300" distR="114300">
            <wp:extent cx="266700" cy="161925"/>
            <wp:effectExtent l="0" t="0" r="0" b="0"/>
            <wp:docPr id="4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IMG_267"/>
                    <pic:cNvPicPr>
                      <a:picLocks noChangeAspect="1"/>
                    </pic:cNvPicPr>
                  </pic:nvPicPr>
                  <pic:blipFill>
                    <a:blip r:embed="rId39"/>
                    <a:stretch>
                      <a:fillRect/>
                    </a:stretch>
                  </pic:blipFill>
                  <pic:spPr>
                    <a:xfrm>
                      <a:off x="0" y="0"/>
                      <a:ext cx="266700" cy="1619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）时用于地名，读作坋（</w:t>
      </w:r>
      <w:r>
        <w:rPr>
          <w:rFonts w:hint="default" w:ascii="宋体" w:hAnsi="宋体" w:eastAsia="宋体" w:cs="宋体"/>
          <w:b w:val="0"/>
          <w:bCs w:val="0"/>
          <w:color w:val="auto"/>
          <w:sz w:val="22"/>
          <w:szCs w:val="22"/>
          <w:lang w:val="en-US" w:eastAsia="zh-CN"/>
        </w:rPr>
        <w:drawing>
          <wp:inline distT="0" distB="0" distL="114300" distR="114300">
            <wp:extent cx="238125" cy="133350"/>
            <wp:effectExtent l="0" t="0" r="0" b="0"/>
            <wp:docPr id="57"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 descr="IMG_268"/>
                    <pic:cNvPicPr>
                      <a:picLocks noChangeAspect="1"/>
                    </pic:cNvPicPr>
                  </pic:nvPicPr>
                  <pic:blipFill>
                    <a:blip r:embed="rId40"/>
                    <a:stretch>
                      <a:fillRect/>
                    </a:stretch>
                  </pic:blipFill>
                  <pic:spPr>
                    <a:xfrm>
                      <a:off x="0" y="0"/>
                      <a:ext cx="238125" cy="1333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）时指尘埃、撒粉末，符合“姓氏人名、地名、科学技术术语和中小学语文教材文言文用字中未进入一、二级字表的较通用的字”，为三级字，该项汉字分级不正确，排除；</w:t>
      </w:r>
    </w:p>
    <w:p w14:paraId="52DF9A2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D项：“焘”读作（</w:t>
      </w:r>
      <w:r>
        <w:rPr>
          <w:rFonts w:hint="default" w:ascii="宋体" w:hAnsi="宋体" w:eastAsia="宋体" w:cs="宋体"/>
          <w:b w:val="0"/>
          <w:bCs w:val="0"/>
          <w:color w:val="auto"/>
          <w:sz w:val="22"/>
          <w:szCs w:val="22"/>
          <w:lang w:val="en-US" w:eastAsia="zh-CN"/>
        </w:rPr>
        <w:drawing>
          <wp:inline distT="0" distB="0" distL="114300" distR="114300">
            <wp:extent cx="247650" cy="133350"/>
            <wp:effectExtent l="0" t="0" r="0" b="0"/>
            <wp:docPr id="5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4" descr="IMG_269"/>
                    <pic:cNvPicPr>
                      <a:picLocks noChangeAspect="1"/>
                    </pic:cNvPicPr>
                  </pic:nvPicPr>
                  <pic:blipFill>
                    <a:blip r:embed="rId41"/>
                    <a:stretch>
                      <a:fillRect/>
                    </a:stretch>
                  </pic:blipFill>
                  <pic:spPr>
                    <a:xfrm>
                      <a:off x="0" y="0"/>
                      <a:ext cx="247650" cy="133350"/>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或</w:t>
      </w:r>
      <w:r>
        <w:rPr>
          <w:rFonts w:hint="default" w:ascii="宋体" w:hAnsi="宋体" w:eastAsia="宋体" w:cs="宋体"/>
          <w:b w:val="0"/>
          <w:bCs w:val="0"/>
          <w:color w:val="auto"/>
          <w:sz w:val="22"/>
          <w:szCs w:val="22"/>
          <w:lang w:val="en-US" w:eastAsia="zh-CN"/>
        </w:rPr>
        <w:drawing>
          <wp:inline distT="0" distB="0" distL="114300" distR="114300">
            <wp:extent cx="228600" cy="123825"/>
            <wp:effectExtent l="0" t="0" r="0" b="0"/>
            <wp:docPr id="40"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IMG_270"/>
                    <pic:cNvPicPr>
                      <a:picLocks noChangeAspect="1"/>
                    </pic:cNvPicPr>
                  </pic:nvPicPr>
                  <pic:blipFill>
                    <a:blip r:embed="rId42"/>
                    <a:stretch>
                      <a:fillRect/>
                    </a:stretch>
                  </pic:blipFill>
                  <pic:spPr>
                    <a:xfrm>
                      <a:off x="0" y="0"/>
                      <a:ext cx="228600" cy="1238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），意为覆盖，常用于正式的书面表达，符合“主要满足出版印刷、辞书编纂和信息处理等方面的一般用字需要”，为二级字，该项汉字分级不正确，排除。</w:t>
      </w:r>
    </w:p>
    <w:p w14:paraId="6E99D7E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故正确答案为B。</w:t>
      </w:r>
    </w:p>
    <w:p w14:paraId="4EA4293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596F065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94</w:t>
      </w:r>
      <w:r>
        <w:rPr>
          <w:rFonts w:hint="eastAsia" w:ascii="宋体" w:hAnsi="宋体" w:eastAsia="宋体" w:cs="宋体"/>
          <w:b w:val="0"/>
          <w:bCs w:val="0"/>
          <w:color w:val="auto"/>
          <w:sz w:val="22"/>
          <w:szCs w:val="22"/>
          <w:lang w:val="en-US" w:eastAsia="zh-CN"/>
        </w:rPr>
        <w:t>.答案：C</w:t>
      </w:r>
    </w:p>
    <w:p w14:paraId="6AAF8E3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“在批评他人时”、“把批评夹在表扬或期待中间”、“使被批评者更好地接受批评和建议”</w:t>
      </w:r>
    </w:p>
    <w:p w14:paraId="11895D9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A项：先提出“下了很大功夫”进行表扬，再提出“分析角度过于单一”进行批评，最后用“宝贵数据”进行表扬，符合“在批评他人时”、“把批评夹在表扬或期待中间”，符合定义，排除；</w:t>
      </w:r>
    </w:p>
    <w:p w14:paraId="4678D5B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先提出“这项业务你一向做得不错”进行表扬，再提出“这次完成得马虎”进行批评，最后用“你一定可以想出补救办法”进行期待，符合“在批评他人时”、“把批评夹在表扬或期待中间”，符合定义，排除；</w:t>
      </w:r>
    </w:p>
    <w:p w14:paraId="03DCB20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直接提出“以前总喜欢打断别人说话”，再提出“今天竟然能够等她表达完意见再发言”进行表扬，主要目的就是表扬而不是批评，不符合“在批评他人时”、“把批评夹在表扬或期待中间”，不符合定义，当选；</w:t>
      </w:r>
    </w:p>
    <w:p w14:paraId="7A0FF59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先提出“人格独立是你的优点”进行表扬，再提出“如果你当时解释一下”进行批评，最后用“不想失去你这么好的朋友”进行期待，符合“在批评他人时”、“把批评夹在表扬或期待中间”，符合定义，排除。</w:t>
      </w:r>
    </w:p>
    <w:p w14:paraId="14546B1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本题为选非题，故正确答案为C。</w:t>
      </w:r>
    </w:p>
    <w:p w14:paraId="5A5E200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541CA49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95</w:t>
      </w:r>
      <w:r>
        <w:rPr>
          <w:rFonts w:hint="eastAsia" w:ascii="宋体" w:hAnsi="宋体" w:eastAsia="宋体" w:cs="宋体"/>
          <w:b w:val="0"/>
          <w:bCs w:val="0"/>
          <w:color w:val="auto"/>
          <w:sz w:val="22"/>
          <w:szCs w:val="22"/>
          <w:lang w:val="en-US" w:eastAsia="zh-CN"/>
        </w:rPr>
        <w:t>.答案：A</w:t>
      </w:r>
    </w:p>
    <w:p w14:paraId="768277E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“名词连名词的复合词”、“前一个词素是被修饰、被限定的成分”、“后一个词素是修饰、限定成分”。</w:t>
      </w:r>
    </w:p>
    <w:p w14:paraId="7C1E1E7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火舌指比较高的火苗，由“火”“舌”两个名词复合而成，符合“名词连名词的复合词”，其中“舌”用来修饰“火”，符合“前一个词素是被修饰、被限定的成分”、“后一个词素是修饰、限定成分”，符合定义，当选；</w:t>
      </w:r>
    </w:p>
    <w:p w14:paraId="4AA55E6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布衣指用布做的衣服，由“布”“衣”两个名词复合而成，符合“名词连名词的复合词”，其中“布”用来修饰“衣”，不符合“前一个词素是被修饰、被限定的成分”、“后一个词素是修饰、限定成分”，不符合定义，排除；</w:t>
      </w:r>
    </w:p>
    <w:p w14:paraId="5E108CF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兄弟指哥哥和弟弟，由“兄”“弟”两个名词复合而成，符合“名词连名词的复合词”，其中“兄”和“弟”为并列关系，不存在修饰关系，不符合“前一个词素是被修饰、被限定的成分”、“后一个词素是修饰、限定成分”，不符合定义，排除；</w:t>
      </w:r>
    </w:p>
    <w:p w14:paraId="225D506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车速指车辆运行的速度，由“车”“速”两个名词复合而成，符合“名词连名词的复合词”，其中“车”用来修饰“速”，不符合“前一个词素是被修饰、被限定的成分”、“后一个词素是修饰、限定成分”，不符合定义，排除。</w:t>
      </w:r>
    </w:p>
    <w:p w14:paraId="29E999C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3B60839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60BB05B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96</w:t>
      </w:r>
      <w:r>
        <w:rPr>
          <w:rFonts w:hint="eastAsia" w:ascii="宋体" w:hAnsi="宋体" w:eastAsia="宋体" w:cs="宋体"/>
          <w:b w:val="0"/>
          <w:bCs w:val="0"/>
          <w:color w:val="auto"/>
          <w:sz w:val="22"/>
          <w:szCs w:val="22"/>
          <w:lang w:val="en-US" w:eastAsia="zh-CN"/>
        </w:rPr>
        <w:t>.答案：D</w:t>
      </w:r>
    </w:p>
    <w:p w14:paraId="5D9F5C3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“根据企业工艺流程及流程中每个生产节点上的能源消耗状况和能源利用率等情况，发现问题”、“找出问题的根本，预测节能潜力，提出具体技术措施”。</w:t>
      </w:r>
    </w:p>
    <w:p w14:paraId="2BE5E23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某机构按照国家标准对某建筑的能源利用率进行计算评估，是对建筑进行评估，不是从企业的工艺流程发现问题，不符合“根据企业工艺流程及流程中每个生产节点上的能源消耗状况和能源利用率等情况，发现问题”，不符合定义，排除；</w:t>
      </w:r>
    </w:p>
    <w:p w14:paraId="333333B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某政府部门组织专家对其办公大楼新建的供暖设备进行验收，对供暖设备进行验收，不是从企业的工艺流程发现问题，不符合“根据企业工艺流程及流程中每个生产节点上的能源消耗状况和能源利用率等情况，发现问题”，不符合定义，排除；</w:t>
      </w:r>
    </w:p>
    <w:p w14:paraId="017411E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某机构对一企业工艺流程中的工业固废综合利用情况进行评估，对工业固废的利用情况进行评估，没有对节能提出具体的技术措施，不符合“找出问题的根本，预测节能潜力，提出具体技术措施”，不符合定义，排除；</w:t>
      </w:r>
    </w:p>
    <w:p w14:paraId="3A2451C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某咨询机构根据一钢铁企业工艺流程中能耗情况提出节能建议，是根据企业工艺流程中的能源消耗情况，提出具体技术措施，符合“根据企业工艺流程及流程中每个生产节点上的能源消耗状况和能源利用率等情况，发现问题”、“找出问题的根本，预测节能潜力，提出具体技术措施”，符合定义，当选。</w:t>
      </w:r>
    </w:p>
    <w:p w14:paraId="34D4321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故正确答案为D。</w:t>
      </w:r>
    </w:p>
    <w:p w14:paraId="4B3211F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58448EB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97</w:t>
      </w:r>
      <w:r>
        <w:rPr>
          <w:rFonts w:hint="eastAsia" w:ascii="宋体" w:hAnsi="宋体" w:eastAsia="宋体" w:cs="宋体"/>
          <w:b w:val="0"/>
          <w:bCs w:val="0"/>
          <w:color w:val="auto"/>
          <w:sz w:val="22"/>
          <w:szCs w:val="22"/>
          <w:lang w:val="en-US" w:eastAsia="zh-CN"/>
        </w:rPr>
        <w:t>.答案：D</w:t>
      </w:r>
    </w:p>
    <w:p w14:paraId="1F443A5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“当需要记忆的事件难以用语言来把握时”、“词语化可能反而会有损记忆，导致记忆错觉的现象”。</w:t>
      </w:r>
    </w:p>
    <w:p w14:paraId="1E6E5EF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学习新课文属于容易用语言记忆的事件，不符合“当需要记忆的事件难以用语言来把握时”，反复朗读背诵的学生比未反复朗读背诵的学生默写成绩更好，说明语言记忆效果更好，不符合“词语化可能反而会有损记忆，导致记忆错觉的现象”，不符合定义，排除；</w:t>
      </w:r>
    </w:p>
    <w:p w14:paraId="5229CF1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认真临摹风景的人比用语言文字将风景描写出来的人对风景细节的记忆更为深刻，但记忆相较而言不够深刻并不等同于出现记忆错觉，不符合“词语化可能反而会有损记忆，导致记忆错觉的现象”，不符合定义，排除；</w:t>
      </w:r>
    </w:p>
    <w:p w14:paraId="38FFABC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初次品酒时用语言描述不同白酒味道的人，对白酒的再认好于那些没有对酒味进行语言描述的人，说明用语言描述过记忆效果更好，不符合“词语化可能反而会有损记忆，导致记忆错觉的现象”，不符合定义，排除；</w:t>
      </w:r>
    </w:p>
    <w:p w14:paraId="3BBBF3C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D项：用语言复述现场情况的人对犯罪过程的记忆比另一个没有用语言复述的人更不准确，说明用语言复述反而会有损记忆，符合“词语化可能反而会有损记忆，导致记忆错觉的现象”，符合定义，当选。</w:t>
      </w:r>
    </w:p>
    <w:p w14:paraId="6689335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故正确答案为D。</w:t>
      </w:r>
    </w:p>
    <w:p w14:paraId="7D6DFA0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217BE2C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98</w:t>
      </w:r>
      <w:r>
        <w:rPr>
          <w:rFonts w:hint="eastAsia" w:ascii="宋体" w:hAnsi="宋体" w:eastAsia="宋体" w:cs="宋体"/>
          <w:b w:val="0"/>
          <w:bCs w:val="0"/>
          <w:color w:val="auto"/>
          <w:sz w:val="22"/>
          <w:szCs w:val="22"/>
          <w:lang w:val="en-US" w:eastAsia="zh-CN"/>
        </w:rPr>
        <w:t>.答案：A</w:t>
      </w:r>
    </w:p>
    <w:p w14:paraId="290F9EE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“被评价者在某一方面表现不佳，导致评价者对此人其他所有方面均给予较低的评价”。</w:t>
      </w:r>
    </w:p>
    <w:p w14:paraId="2FBC595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A项：该项指出甲虽然在面试中表现优异，但因为在着装方面表现不佳，导致面试分数很低，符合“被评价者在某一方面表现不佳，导致评价者对此人其他所有方面均给予较低的评价”，符合定义，当选；</w:t>
      </w:r>
    </w:p>
    <w:p w14:paraId="2ED9636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指出乙的单位对员工的评价均为合格，没有涉及因某一方面表现不佳而导致其他方面评价均较低的情况，不符合“被评价者在某一方面表现不佳，导致评价者对此人其他所有方面均给予较低的评价”，不符合定义，排除；</w:t>
      </w:r>
    </w:p>
    <w:p w14:paraId="42B384E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C项：该项指出丙获奖并受到表扬，没有涉及表现不佳的方面和低评价，不符合“被评价者在某一方面表现不佳，导致评价者对此人其他所有方面均给予较低的评价”，不符合定义，排除；</w:t>
      </w:r>
    </w:p>
    <w:p w14:paraId="078409A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指出因为组队的同事都很优秀，所以丁绩效评价较低，这不是因为丁的某一方面表现不佳，也没有涉及评价较低的情况，不符合“被评价者在某一方面表现不佳，导致评价者对此人其他所有方面均给予较低的评价”，不符合定义，排除。</w:t>
      </w:r>
    </w:p>
    <w:p w14:paraId="6209BE0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7BBB67E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40F11BF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99</w:t>
      </w:r>
      <w:r>
        <w:rPr>
          <w:rFonts w:hint="eastAsia" w:ascii="宋体" w:hAnsi="宋体" w:eastAsia="宋体" w:cs="宋体"/>
          <w:b w:val="0"/>
          <w:bCs w:val="0"/>
          <w:color w:val="auto"/>
          <w:sz w:val="22"/>
          <w:szCs w:val="22"/>
          <w:lang w:val="en-US" w:eastAsia="zh-CN"/>
        </w:rPr>
        <w:t>.答案：A</w:t>
      </w:r>
    </w:p>
    <w:p w14:paraId="2ED6F3D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“人在无意识状态下”、“通过寻求某方面的满足或成就”、“来弥补或掩盖自己在另一方面的弱点、缺陷或挫败感的策略”。</w:t>
      </w:r>
    </w:p>
    <w:p w14:paraId="42EF587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老张总是不经意的，符合“人在无意识状态下”，通过提起自己祖上是大官，来弥补自己穷困潦倒的挫败感，符合“通过寻求某方面的满足或成就”、“来弥补或掩盖自己在另一方面的弱点、缺陷或挫败感的策略”，符合定义，当选；</w:t>
      </w:r>
    </w:p>
    <w:p w14:paraId="10B92DD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B项：小王虽然出生就没有双臂，但是从小自立自强，完成了学业，这是有意识的弥补自身一方面的不足，不符合“人在无意识状态下”，不符合定义，排除；</w:t>
      </w:r>
    </w:p>
    <w:p w14:paraId="561DF1A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阿甘虽然智商和身体均不佳，但是在一次偶然的经历中发现自己的天赋，这是偶然之中发现的，且也没有无意识之中通过运动的天赋来弥补自己智商和身体的不佳，不符合“人在无意识状态下”，也不符合“通过寻求某方面的满足或成就”、“来弥补或掩盖自己在另一方面的弱点、缺陷或挫败感的策略”，不符合定义，排除；</w:t>
      </w:r>
    </w:p>
    <w:p w14:paraId="13A1378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小赛长期忍受丈夫肢体与语言暴力，还在社交平台秀恩爱，说明小赛仅在婚姻这一个方面表里不一，不符合“通过寻求某方面的满足或成就”、“来弥补或掩盖自己在另一方面的弱点、缺陷或挫败感的策略”，不符合定义，排除。</w:t>
      </w:r>
    </w:p>
    <w:p w14:paraId="1FDDB3D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7005098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3BB900E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100</w:t>
      </w:r>
      <w:r>
        <w:rPr>
          <w:rFonts w:hint="eastAsia" w:ascii="宋体" w:hAnsi="宋体" w:eastAsia="宋体" w:cs="宋体"/>
          <w:b w:val="0"/>
          <w:bCs w:val="0"/>
          <w:color w:val="auto"/>
          <w:sz w:val="22"/>
          <w:szCs w:val="22"/>
          <w:lang w:val="en-US" w:eastAsia="zh-CN"/>
        </w:rPr>
        <w:t>.答案：C</w:t>
      </w:r>
    </w:p>
    <w:p w14:paraId="6AA6CBF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第三航权：“一个国家授予另一个国家”、“在其领土内卸下来自承运人本国的旅客或货物的权利”；</w:t>
      </w:r>
    </w:p>
    <w:p w14:paraId="0D54057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第四航权：“一个国家授予另一个国家”、“在其领土内装上前往承运人本国的旅客或货物的权利”。</w:t>
      </w:r>
    </w:p>
    <w:p w14:paraId="21FAF36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加拿大”航空在洛杉矶（美国城市）与墨西哥城（墨西哥城市）的航线市场上提供服务，只体现了该航空在两个外国的城市之间提供服务，并没有体现该航空载着外国客货返回承运人本国（即加拿大），不符合“在其领土内装上前往承运人本国的旅客或货物的权利”，不符合“第四航权”定义，排除；</w:t>
      </w:r>
    </w:p>
    <w:p w14:paraId="225A1CE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新加坡”民航飞机在飞往芝加哥（美国城市）航线上经停厦门（中国城市），上下客货，说明该民航飞机装载客货后前往的目的地是美国，而非返回承运人本国（即新加坡），不符合“在其领土内装上前往承运人本国的旅客或货物的权利”，不符合“第四航权”定义，排除；</w:t>
      </w:r>
    </w:p>
    <w:p w14:paraId="137B3D0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中国”民航飞机从北京（中国城市）运载货物在东京（日本城市）进港，然后运载乘客返回，说明日本授权了该中国民航飞机可以在日本运载客货，符合“一个国家授予另一个国家”，“运载乘客返回”说明“中国”民航飞机在日本装载了乘客返回承运人本国（即中国），符合“在其领土内装上前往承运人本国的旅客或货物的权利”，符合“第四航权”定义，当选；</w:t>
      </w:r>
    </w:p>
    <w:p w14:paraId="480384E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美国”民航飞机承运旧金山（美国城市）-上海（中国城市）航线，中间在安克雷奇（美国城市）加油维修，只体现了该民航飞机要前往国外，并没有体现该民航飞机载着客货返回承运人本国（即美国），不符合“在其领土内装上前往承运人本国的旅客或货物的权利”，不符合“第四航权”定义，排除。</w:t>
      </w:r>
    </w:p>
    <w:p w14:paraId="1FE2470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故正确答案为C。</w:t>
      </w:r>
    </w:p>
    <w:p w14:paraId="660F141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7B7D268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101</w:t>
      </w:r>
      <w:r>
        <w:rPr>
          <w:rFonts w:hint="eastAsia" w:ascii="宋体" w:hAnsi="宋体" w:eastAsia="宋体" w:cs="宋体"/>
          <w:b w:val="0"/>
          <w:bCs w:val="0"/>
          <w:color w:val="auto"/>
          <w:sz w:val="22"/>
          <w:szCs w:val="22"/>
          <w:lang w:val="en-US" w:eastAsia="zh-CN"/>
        </w:rPr>
        <w:t>.答案：A</w:t>
      </w:r>
    </w:p>
    <w:p w14:paraId="35E343A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（1）正式编制员工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43"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descr="IMG_271"/>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w:t>
      </w:r>
    </w:p>
    <w:p w14:paraId="2DD2685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（2）后勤部门员工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38"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descr="IMG_272"/>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4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 descr="IMG_273"/>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正式编制员工；</w:t>
      </w:r>
    </w:p>
    <w:p w14:paraId="6FB8BDB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（3）有的综合部门员工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37"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descr="IMG_274"/>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54"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descr="IMG_275"/>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w:t>
      </w:r>
    </w:p>
    <w:p w14:paraId="557E10C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将（1）（3）串联可得：（4）有的综合部门员工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59"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1" descr="IMG_276"/>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45"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2" descr="IMG_277"/>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55"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3" descr="IMG_278"/>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41"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descr="IMG_279"/>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正式编制员工。</w:t>
      </w:r>
    </w:p>
    <w:p w14:paraId="6441781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A项：翻译为“有的综合部门员工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42"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descr="IMG_280"/>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48"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6" descr="IMG_281"/>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正式编制员工”，与条件（4）推理一致，可以推出，当选；</w:t>
      </w:r>
    </w:p>
    <w:p w14:paraId="43A91AA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B项：翻译为“有的正式编制员工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35"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descr="IMG_282"/>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46"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8" descr="IMG_283"/>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综合部门员工”，条件（4）中“有的不是”无法直接换位，无法得到“有的正式编制员工不是综合部门员工”，无法推出，排除；</w:t>
      </w:r>
    </w:p>
    <w:p w14:paraId="30FE877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C项：翻译为“有的后勤部门员工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65"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descr="IMG_284"/>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69"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descr="IMG_285"/>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团建活动”，题干中不涉及“后勤部门员工”与“团建活动”之间的逻辑关系，无法推出，排除；</w:t>
      </w:r>
    </w:p>
    <w:p w14:paraId="0F6DFDF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D项：翻译为“后勤部门员工</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70"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descr="IMG_286"/>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团建活动”，题干中不涉及“后勤部门员工”与“团建活动”之间的逻辑关系，无法推出，排除。</w:t>
      </w:r>
    </w:p>
    <w:p w14:paraId="1E83F56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7B5753E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3114C62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102</w:t>
      </w:r>
      <w:r>
        <w:rPr>
          <w:rFonts w:hint="eastAsia" w:ascii="宋体" w:hAnsi="宋体" w:eastAsia="宋体" w:cs="宋体"/>
          <w:b w:val="0"/>
          <w:bCs w:val="0"/>
          <w:color w:val="auto"/>
          <w:sz w:val="22"/>
          <w:szCs w:val="22"/>
          <w:lang w:val="en-US" w:eastAsia="zh-CN"/>
        </w:rPr>
        <w:t>.答案：A</w:t>
      </w:r>
    </w:p>
    <w:p w14:paraId="1AE2EB7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（1）小贾和小单选择的夏令营种类和数量均不同；</w:t>
      </w:r>
    </w:p>
    <w:p w14:paraId="0C72FAA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（2）有1人选择了1个夏令营，有2人选择了2个夏令营；</w:t>
      </w:r>
    </w:p>
    <w:p w14:paraId="226A3A8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（3）小白选择综合素质营中的3个夏令营；</w:t>
      </w:r>
    </w:p>
    <w:p w14:paraId="6191A30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（4）每类夏令营都有人选择，小易和小单选择了雏鹰行动营；</w:t>
      </w:r>
    </w:p>
    <w:p w14:paraId="648179C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（5）每人先从3类夏令营中选择1类，再从该类别中选择1-3个夏令营。</w:t>
      </w:r>
    </w:p>
    <w:p w14:paraId="6E448DE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条件（2）（3）可知，小白选择了3个夏令营，则小贾、小易、小单中有1人选择了1个夏令营，有2人选择了2个夏令营；结合条件（1）可知，小贾和小单中有1人选择了1个夏令营，有1人选择了2个夏令营，则小易只能选择2个夏令营，对应A项。</w:t>
      </w:r>
    </w:p>
    <w:p w14:paraId="5A5FCC4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1026A47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2AA198B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103</w:t>
      </w:r>
      <w:r>
        <w:rPr>
          <w:rFonts w:hint="eastAsia" w:ascii="宋体" w:hAnsi="宋体" w:eastAsia="宋体" w:cs="宋体"/>
          <w:b w:val="0"/>
          <w:bCs w:val="0"/>
          <w:color w:val="auto"/>
          <w:sz w:val="22"/>
          <w:szCs w:val="22"/>
          <w:lang w:val="en-US" w:eastAsia="zh-CN"/>
        </w:rPr>
        <w:t>.答案：A</w:t>
      </w:r>
    </w:p>
    <w:p w14:paraId="0C1208F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（1）乙亚军</w:t>
      </w:r>
      <w:r>
        <w:rPr>
          <w:rFonts w:hint="default" w:ascii="宋体" w:hAnsi="宋体" w:eastAsia="宋体" w:cs="宋体"/>
          <w:b w:val="0"/>
          <w:bCs w:val="0"/>
          <w:color w:val="auto"/>
          <w:sz w:val="22"/>
          <w:szCs w:val="22"/>
          <w:lang w:val="en-US" w:eastAsia="zh-CN"/>
        </w:rPr>
        <w:drawing>
          <wp:inline distT="0" distB="0" distL="114300" distR="114300">
            <wp:extent cx="171450" cy="85725"/>
            <wp:effectExtent l="0" t="0" r="0" b="0"/>
            <wp:docPr id="63"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2" descr="IMG_287"/>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甲季军，等价于：</w:t>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68"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 descr="IMG_288"/>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乙亚军 或 甲季军；</w:t>
      </w:r>
    </w:p>
    <w:p w14:paraId="4EA7F38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（2）丙冠军 或 </w:t>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64"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4" descr="IMG_289"/>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丁第四；</w:t>
      </w:r>
    </w:p>
    <w:p w14:paraId="27CDE02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w:t>
      </w:r>
      <w:r>
        <w:rPr>
          <w:rFonts w:hint="default" w:ascii="宋体" w:hAnsi="宋体" w:eastAsia="宋体" w:cs="宋体"/>
          <w:b w:val="0"/>
          <w:bCs w:val="0"/>
          <w:color w:val="auto"/>
          <w:sz w:val="22"/>
          <w:szCs w:val="22"/>
          <w:lang w:val="en-US" w:eastAsia="zh-CN"/>
        </w:rPr>
        <w:drawing>
          <wp:inline distT="0" distB="0" distL="114300" distR="114300">
            <wp:extent cx="142875" cy="142875"/>
            <wp:effectExtent l="0" t="0" r="0" b="0"/>
            <wp:docPr id="66"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5" descr="IMG_290"/>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default" w:ascii="宋体" w:hAnsi="宋体" w:eastAsia="宋体" w:cs="宋体"/>
          <w:b w:val="0"/>
          <w:bCs w:val="0"/>
          <w:color w:val="auto"/>
          <w:sz w:val="22"/>
          <w:szCs w:val="22"/>
          <w:lang w:val="en-US" w:eastAsia="zh-CN"/>
        </w:rPr>
        <w:t>甲季军；</w:t>
      </w:r>
    </w:p>
    <w:p w14:paraId="0BF083F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（4）丙亚军。</w:t>
      </w:r>
    </w:p>
    <w:p w14:paraId="02B593D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条件中不存在明显的矛盾和反对关系，考虑假设。条件（1）和条件（3）中都出现了对于甲是否为季军的判定，如果甲获得季军，那么条件（1）为真，如果甲没有获得季军，那么条件（3）为真，所以条件（1）和条件（3）必有一真，又由于只有1个条件为真，故条件（2）和条件（4）均为假。</w:t>
      </w:r>
    </w:p>
    <w:p w14:paraId="5CFC603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根据条件（2）为假可知，丙没有获得冠军且丁是第四名，根据条件（4）为假可知，丙没有获得亚军，因此丙是季军。此时条件（3）为真，那么条件（1）为假，可以推出乙获得亚军，故甲为冠军，只有A项符合。</w:t>
      </w:r>
    </w:p>
    <w:p w14:paraId="3E18E32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故正确答案为A。</w:t>
      </w:r>
    </w:p>
    <w:p w14:paraId="314FD67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145C6BD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104</w:t>
      </w:r>
      <w:r>
        <w:rPr>
          <w:rFonts w:hint="eastAsia" w:ascii="宋体" w:hAnsi="宋体" w:eastAsia="宋体" w:cs="宋体"/>
          <w:b w:val="0"/>
          <w:bCs w:val="0"/>
          <w:color w:val="auto"/>
          <w:sz w:val="22"/>
          <w:szCs w:val="22"/>
          <w:lang w:val="en-US" w:eastAsia="zh-CN"/>
        </w:rPr>
        <w:t>.答案：D</w:t>
      </w:r>
    </w:p>
    <w:p w14:paraId="074B5F8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（1）有人赢两次就获胜；</w:t>
      </w:r>
    </w:p>
    <w:p w14:paraId="07ED2C7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（2）小李和小王分出了胜负；</w:t>
      </w:r>
    </w:p>
    <w:p w14:paraId="6A93820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（3）小李一共出了9个手指，小王一共出了5个手指。</w:t>
      </w:r>
    </w:p>
    <w:p w14:paraId="3FB4DF4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第二步：根据题干条件进行推理。</w:t>
      </w:r>
    </w:p>
    <w:p w14:paraId="149E7FA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根据石头剪刀布游戏内容可知：石头为0个手指、剪刀为2个手指、布为5个手指；</w:t>
      </w:r>
    </w:p>
    <w:p w14:paraId="0FE299F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根据石头剪刀布游戏输赢规则可知：石头赢剪刀、剪刀赢布、布赢石头，即0赢2、2赢5、5赢0；</w:t>
      </w:r>
    </w:p>
    <w:p w14:paraId="62504DA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根据条件（3）小李出9个手指可知，至少完成了3局游戏，且其中三局小李一定出剪刀2、剪刀2和布5，即522组合（顺序不定）；</w:t>
      </w:r>
    </w:p>
    <w:p w14:paraId="4AFA3A3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根据上述推理和条件（3）小王出5个手指可知，其中三局小王一定出石头0、石头0和布5，即500组合（顺序不定）；</w:t>
      </w:r>
    </w:p>
    <w:p w14:paraId="6A818C4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此外，上述三局确定发生外，还可能存在其他双方都出石头0的对局。</w:t>
      </w:r>
    </w:p>
    <w:p w14:paraId="0B9F98B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本题提问方式为“不可能”，可以考虑代入法解题。</w:t>
      </w:r>
    </w:p>
    <w:p w14:paraId="7707F8F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代入A项：小李连赢两次并获胜，假设小李出的顺序为252，小王出的顺序为005，此时选项成立，排除；</w:t>
      </w:r>
    </w:p>
    <w:p w14:paraId="1EBAA2B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代入B项：两人连续三次没分出胜负，假设小李和小王在前三局中双方均出石头0，三局均打平，后续局数可以满足题干其他条件，此时选项成立，排除；</w:t>
      </w:r>
    </w:p>
    <w:p w14:paraId="2B36463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代入C项：小李一度落后情况下逆转获胜，A项中“小李出的顺序为252，小王出的顺序为005”的情况满足“小李一度落后情况下逆转获胜”，此时选项成立，排除；</w:t>
      </w:r>
    </w:p>
    <w:p w14:paraId="155F927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代入D项：小王一度落后情况下逆转获胜，根据题干条件可知，小李出的组合为522（顺序不定），小王出的组合为500（顺序不定），可以推出小王不可能出2，不存在赢5的可能，且小王只有1个5，也不能连续赢00，所以小王要想连赢两局，就只能在最后的两局中赢“22”、“02”或“20”。</w:t>
      </w:r>
    </w:p>
    <w:p w14:paraId="6D5DF94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一种情况：最后的两局中赢“22”，那么小李出“2”的时候小王必须出“0”，此时之前的局数中小王只能出0或5，小李也只能出0或5，如果两人同时出0和5，此前局数均为平手，不满足“一度落后情况下逆转获胜”，如果小李出5的情况下，小王出0，小李赢小王，那必然至少还有一局，小王出5，小李出0，此时小王赢小李，也不满足“一度落后情况下逆转获胜”，此种情况选项不可能成立；</w:t>
      </w:r>
    </w:p>
    <w:p w14:paraId="074D7C7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第二种情况：最后的两局中赢“02”或“20”，那么小王只能出“50”或“05”，此时之前的局数中小王只能出0，小李则至少出一个2、一个5，那么小王在之前的局数中至少赢一局，输一局，不满足“一度落后情况下逆转获胜”，此种情况选项不可能成立；</w:t>
      </w:r>
    </w:p>
    <w:p w14:paraId="173C659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综合上述情况，D项均不可能成立，当选。</w:t>
      </w:r>
    </w:p>
    <w:p w14:paraId="66FBF30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本题为选非题，故正确答案为D。</w:t>
      </w:r>
    </w:p>
    <w:p w14:paraId="4669808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注：本题D项验证过程较为复杂，建议排除ABC三项后直接选择D项。</w:t>
      </w:r>
    </w:p>
    <w:p w14:paraId="743235C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55303DF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105</w:t>
      </w:r>
      <w:r>
        <w:rPr>
          <w:rFonts w:hint="eastAsia" w:ascii="宋体" w:hAnsi="宋体" w:eastAsia="宋体" w:cs="宋体"/>
          <w:b w:val="0"/>
          <w:bCs w:val="0"/>
          <w:color w:val="auto"/>
          <w:sz w:val="22"/>
          <w:szCs w:val="22"/>
          <w:lang w:val="en-US" w:eastAsia="zh-CN"/>
        </w:rPr>
        <w:t>.答案：D</w:t>
      </w:r>
    </w:p>
    <w:p w14:paraId="5552792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论点：白鹳通过学习不断完善迁徙路线。</w:t>
      </w:r>
    </w:p>
    <w:p w14:paraId="333CB22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论据：白鹳的飞行路线在不断变化，路过一些新地方。</w:t>
      </w:r>
    </w:p>
    <w:p w14:paraId="2CE9DFB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的论据是发现“白鹳的飞行路线会变化”这一现象，论点说的是“白鹳通过学习不断完善迁徙路线”，论点和论据都在说“白鹳飞行路线变化”，从论据可以合理推出论点，故论据和论点话题一致，加强优先考虑补充论据，即解释白鹳通过学习完善迁徙路线的原因或举例证明。</w:t>
      </w:r>
    </w:p>
    <w:p w14:paraId="2271818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A项：该项说的是白鹳的捕食技能，而论点说的是白鹳通过学习完善迁徙路线，话题不一致，无法加强，排除；</w:t>
      </w:r>
    </w:p>
    <w:p w14:paraId="1272A87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B项：该项说的是白鹳在“目的地”周围的行为，而论点说的是白鹳通过学习完善迁徙路线，话题不一致，无法加强，排除；</w:t>
      </w:r>
    </w:p>
    <w:p w14:paraId="76DD6E1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C项：该项说的是白鹳会绕路避险，而论点说的是白鹳通过学习完善迁徙路线，话题不一致，无法加强，排除；</w:t>
      </w:r>
    </w:p>
    <w:p w14:paraId="2B0EAA6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D项：该项说的是随着迁徙次数增多，白鹳的迁徙路线是在不断优化的，解释了为什么白鹳是通过学习来完善迁徙路线的，补充论据，可以加强，当选。</w:t>
      </w:r>
    </w:p>
    <w:p w14:paraId="33A553D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故正确答案为D。</w:t>
      </w:r>
    </w:p>
    <w:p w14:paraId="2F9A1A2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6D77C41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106</w:t>
      </w:r>
      <w:r>
        <w:rPr>
          <w:rFonts w:hint="eastAsia" w:ascii="宋体" w:hAnsi="宋体" w:eastAsia="宋体" w:cs="宋体"/>
          <w:b w:val="0"/>
          <w:bCs w:val="0"/>
          <w:color w:val="auto"/>
          <w:sz w:val="22"/>
          <w:szCs w:val="22"/>
          <w:lang w:val="en-US" w:eastAsia="zh-CN"/>
        </w:rPr>
        <w:t>.答案：B</w:t>
      </w:r>
    </w:p>
    <w:p w14:paraId="5AE220E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论点：这一类含有稀有矿物晶体的金伯利岩很可能来自地幔。</w:t>
      </w:r>
    </w:p>
    <w:p w14:paraId="2E8149D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论据：这些岩石上能看出火山曾猛烈喷发的痕迹，其化学和矿物成分也有别于地球上其他岩浆岩。尤其是有些金伯利岩包含厘米级大小的稀有矿物晶体，如铁尖晶橄榄石和布氏岩。</w:t>
      </w:r>
    </w:p>
    <w:p w14:paraId="60F2BE3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论据讨论的是 “这类金伯利岩与地球上其他岩浆岩有区别，尤其是包含厘米级大小的稀有矿物晶体，如铁尖晶橄榄石和布氏岩”，论点说的是“这一类含有稀有矿物晶体的金伯利岩很可能来自地幔”，论据说的是包含成分，论点说来源，故论据和论点话题不一致，加强优先考虑搭桥。</w:t>
      </w:r>
    </w:p>
    <w:p w14:paraId="38EABEF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A项：该项说明在下地幔中含有丰富的布氏岩，但并未说明地球的其他层布氏岩的分布情况，因此无法直接得出布氏岩来自地幔层的结论，为不明确项，无法加强，排除；</w:t>
      </w:r>
    </w:p>
    <w:p w14:paraId="5337EAB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B项：该项通过“只能形成于”建立起铁尖晶橄榄石和地幔间的联系，且是具有唯一性的联系，为搭桥项，当选；</w:t>
      </w:r>
    </w:p>
    <w:p w14:paraId="5851B35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C项：论点说这类金伯利岩可能来自地幔，该项说其中的有些矿物成分在地球表面无法稳定存在，话题不一致，排除； </w:t>
      </w:r>
    </w:p>
    <w:p w14:paraId="3D9068A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D项：该项说都含有锶和钕这两种元素，但这类金伯利岩是否来自于地幔不确定，为不明确项，无法加强，排除。</w:t>
      </w:r>
    </w:p>
    <w:p w14:paraId="1614AD9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故正确答案为B。</w:t>
      </w:r>
    </w:p>
    <w:p w14:paraId="6EB214B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0E35A45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107</w:t>
      </w:r>
      <w:r>
        <w:rPr>
          <w:rFonts w:hint="eastAsia" w:ascii="宋体" w:hAnsi="宋体" w:eastAsia="宋体" w:cs="宋体"/>
          <w:b w:val="0"/>
          <w:bCs w:val="0"/>
          <w:color w:val="auto"/>
          <w:sz w:val="22"/>
          <w:szCs w:val="22"/>
          <w:lang w:val="en-US" w:eastAsia="zh-CN"/>
        </w:rPr>
        <w:t>.答案：B</w:t>
      </w:r>
    </w:p>
    <w:p w14:paraId="74D0AA0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论点：这个（某单位组织的）体检没有用。</w:t>
      </w:r>
    </w:p>
    <w:p w14:paraId="2515E49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论据：上周老王刚被查出了癌症晚期，单位年年组织做体检都没查出来。</w:t>
      </w:r>
    </w:p>
    <w:p w14:paraId="32B711A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本题论点说的是单位组织的体检是否有用，而论据说的是上周老王患了癌症去年体检未被检出。论点论据话题不一致，因为本题是选非题，找到可削弱的选项排除即可。</w:t>
      </w:r>
    </w:p>
    <w:p w14:paraId="3009E62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A项：该项指出老王患的病较为特殊，早期发展到晚期只需数月，而单位组织的是年度体检，某个特殊情况不代表单位组织的体检没用，为拆桥项，可以削弱，排除；</w:t>
      </w:r>
    </w:p>
    <w:p w14:paraId="556CE80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B项：该项指出单位组织的体检难以查出早期癌症，说明单位组织的体检确实没用，可以加强，不能削弱，当选；</w:t>
      </w:r>
    </w:p>
    <w:p w14:paraId="41D28CE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C项：该项指出单位组织的体检项目新增了癌症筛查，说明不能用往年的事例说明这次新的单位体检没用，为拆桥项，可以削弱，排除；</w:t>
      </w:r>
    </w:p>
    <w:p w14:paraId="7F61F07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D项：该项指出单位的常规体检可以提前发现一些疾病并治疗，说明单位的体检还是有用的，削弱论点，可以削弱，排除。</w:t>
      </w:r>
    </w:p>
    <w:p w14:paraId="598BEF1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本题为选非题，故正确答案为B。</w:t>
      </w:r>
    </w:p>
    <w:p w14:paraId="7862187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46AD13E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108</w:t>
      </w:r>
      <w:r>
        <w:rPr>
          <w:rFonts w:hint="eastAsia" w:ascii="宋体" w:hAnsi="宋体" w:eastAsia="宋体" w:cs="宋体"/>
          <w:b w:val="0"/>
          <w:bCs w:val="0"/>
          <w:color w:val="auto"/>
          <w:sz w:val="22"/>
          <w:szCs w:val="22"/>
          <w:lang w:val="en-US" w:eastAsia="zh-CN"/>
        </w:rPr>
        <w:t>.答案：D</w:t>
      </w:r>
    </w:p>
    <w:p w14:paraId="4131A41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论点：这款饮料有助于缓解失眠、促进睡眠。</w:t>
      </w:r>
    </w:p>
    <w:p w14:paraId="6C73D1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论据：连续8周每天服用450-900毫克茶氨酸后，被试的睡眠满意度显著提高。某厂商因此推出一款含有茶氨酸的饮料。</w:t>
      </w:r>
    </w:p>
    <w:p w14:paraId="09F103A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本题论点讨论的是含有茶氨酸的饮料有助于缓解失眠、促进睡眠，论据讨论的是茶氨酸能够有助于睡眠，二者话题不一致，削弱优先考虑拆桥，也可以考虑削弱论点或他因削弱。</w:t>
      </w:r>
    </w:p>
    <w:p w14:paraId="088391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A项：该项说的是该饮料茶氨酸的含量较低，一天需要饮用4-5瓶，“4-5瓶”并不是完全不可实现的天文数字，部分人可以每天饮用4-5瓶饮料，所以该项削弱力度比较弱，保留；</w:t>
      </w:r>
    </w:p>
    <w:p w14:paraId="15DC0AC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B项：该项说的是茶氨酸能够帮助缓解紧张情绪，从而可能让入睡前的心情更平静，解释了茶氨酸能够助眠的原因，加强项，无法削弱，排除；</w:t>
      </w:r>
    </w:p>
    <w:p w14:paraId="1EB8FEA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C项：该项说的是茶氨酸易溶于水，能消减咖啡碱引起的苦涩味且增加鲜味和甜味，让饮料的味道更好，与论点讨论的含有茶氨酸的饮料能否有助于缓解失眠、促进睡眠无关，话题不一致，无法削弱，排除；</w:t>
      </w:r>
    </w:p>
    <w:p w14:paraId="3E46BBC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D项：该项说的是参与研究的被试者均患有焦虑症，且在“实验期间”服用了抗抑郁的药物，说明有可能是“抗抑郁的药物“ 起到了缓解失眠、促进睡眠的作用，他因削弱，可以削弱，保留；</w:t>
      </w:r>
    </w:p>
    <w:p w14:paraId="69FB22D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对比A、D两项，可能有部分小伙伴认为A项是拆桥，但结合实际情况后可以发现，“每天需要饮用4-5瓶饮料”这个方式对于部分人是可以实现的，因此就无法通过“量”来拆断“茶氨酸”和“含茶氨酸的饮料”之间的联系。且查阅原文后得知，本题A项中出题人将原文中的“每天至少喝150瓶”缩减为“一天需要饮用4-5瓶”，可能也是有意为之，意在通过数量之间的巨大差异极大降低A项的削弱力度。</w:t>
      </w:r>
    </w:p>
    <w:p w14:paraId="0B12750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drawing>
          <wp:inline distT="0" distB="0" distL="114300" distR="114300">
            <wp:extent cx="5172075" cy="942975"/>
            <wp:effectExtent l="0" t="0" r="0" b="0"/>
            <wp:docPr id="67"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6" descr="IMG_291"/>
                    <pic:cNvPicPr>
                      <a:picLocks noChangeAspect="1"/>
                    </pic:cNvPicPr>
                  </pic:nvPicPr>
                  <pic:blipFill>
                    <a:blip r:embed="rId45"/>
                    <a:stretch>
                      <a:fillRect/>
                    </a:stretch>
                  </pic:blipFill>
                  <pic:spPr>
                    <a:xfrm>
                      <a:off x="0" y="0"/>
                      <a:ext cx="5172075" cy="942975"/>
                    </a:xfrm>
                    <a:prstGeom prst="rect">
                      <a:avLst/>
                    </a:prstGeom>
                    <a:noFill/>
                    <a:ln w="9525">
                      <a:noFill/>
                    </a:ln>
                  </pic:spPr>
                </pic:pic>
              </a:graphicData>
            </a:graphic>
          </wp:inline>
        </w:drawing>
      </w:r>
    </w:p>
    <w:p w14:paraId="184D5EA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故正确答案为D。</w:t>
      </w:r>
    </w:p>
    <w:p w14:paraId="627CEDC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1F4FDD5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109</w:t>
      </w:r>
      <w:r>
        <w:rPr>
          <w:rFonts w:hint="eastAsia" w:ascii="宋体" w:hAnsi="宋体" w:eastAsia="宋体" w:cs="宋体"/>
          <w:b w:val="0"/>
          <w:bCs w:val="0"/>
          <w:color w:val="auto"/>
          <w:sz w:val="22"/>
          <w:szCs w:val="22"/>
          <w:lang w:val="en-US" w:eastAsia="zh-CN"/>
        </w:rPr>
        <w:t>.答案：C</w:t>
      </w:r>
    </w:p>
    <w:p w14:paraId="0B6AF9A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论点：我厂生产的洗洁精确实含有甲醛，但不会对使用者的健康构成威胁。</w:t>
      </w:r>
    </w:p>
    <w:p w14:paraId="3609CED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论据：无。</w:t>
      </w:r>
    </w:p>
    <w:p w14:paraId="4143F4B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本题只有论点，没有论据，加强优先考虑补充论据。</w:t>
      </w:r>
    </w:p>
    <w:p w14:paraId="11E1A33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A项：该项指出甲醛常作为洗洁精的防腐抗菌剂使用，但不确定甲醛本身是否会对使用者的健康构成威胁，为不明确项，无法加强，排除；</w:t>
      </w:r>
    </w:p>
    <w:p w14:paraId="3AE6355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B项：该项指出厂家已采用其他成分替代甲醛，这种新成分对人体无害，与甲醛是否会对使用者的健康构成威胁无关，为无关项，无法加强，排除；</w:t>
      </w:r>
    </w:p>
    <w:p w14:paraId="20964AC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C项：该项指出正常使用该洗洁精不会产生甲醛残留，不存在健康隐患，说明即使洗洁精本身含有甲醛，但清洗物品后无甲醛残留，也不会对使用者的健康构成威胁，补充论据，可以加强，当选；</w:t>
      </w:r>
    </w:p>
    <w:p w14:paraId="19A8AA6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D项：该项指出经有关部门多次检测，该洗洁精都未检出甲醛含量超标，但不确定含量未超标的甲醛是否会对使用者的健康构成威胁，为不明确项，无法加强，排除。</w:t>
      </w:r>
    </w:p>
    <w:p w14:paraId="18D93D9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故正确答案为C。</w:t>
      </w:r>
    </w:p>
    <w:p w14:paraId="46E7462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default" w:ascii="宋体" w:hAnsi="宋体" w:eastAsia="宋体" w:cs="宋体"/>
          <w:b w:val="0"/>
          <w:bCs w:val="0"/>
          <w:color w:val="auto"/>
          <w:sz w:val="22"/>
          <w:szCs w:val="22"/>
          <w:lang w:val="en-US" w:eastAsia="zh-CN"/>
        </w:rPr>
      </w:pPr>
    </w:p>
    <w:p w14:paraId="055093B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110</w:t>
      </w:r>
      <w:r>
        <w:rPr>
          <w:rFonts w:hint="eastAsia" w:ascii="宋体" w:hAnsi="宋体" w:eastAsia="宋体" w:cs="宋体"/>
          <w:b w:val="0"/>
          <w:bCs w:val="0"/>
          <w:color w:val="auto"/>
          <w:sz w:val="22"/>
          <w:szCs w:val="22"/>
          <w:lang w:val="en-US" w:eastAsia="zh-CN"/>
        </w:rPr>
        <w:t>.答案：D</w:t>
      </w:r>
    </w:p>
    <w:p w14:paraId="0340BD9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w:t>
      </w:r>
      <w:r>
        <w:rPr>
          <w:rFonts w:hint="default" w:ascii="宋体" w:hAnsi="宋体" w:eastAsia="宋体" w:cs="宋体"/>
          <w:b w:val="0"/>
          <w:bCs w:val="0"/>
          <w:color w:val="auto"/>
          <w:sz w:val="22"/>
          <w:szCs w:val="22"/>
          <w:lang w:val="en-US" w:eastAsia="zh-CN"/>
        </w:rPr>
        <w:t>论点：癌症可能具有传染性。</w:t>
      </w:r>
    </w:p>
    <w:p w14:paraId="6B83C65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论据：一些患者罹患癌症后，其家人往往在不久之后也会查出相同的癌症。</w:t>
      </w:r>
    </w:p>
    <w:p w14:paraId="1ABFF93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本题论点和论据都是在讨论癌症的传染性，二者话题一致，削弱优先考虑削弱论点。</w:t>
      </w:r>
    </w:p>
    <w:p w14:paraId="0E073BC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A项：该项说感染乙型或丙型肝炎病毒会增加患肝癌的风险，是病毒对患癌的影响，与论点讨论的癌症是否具有传染性无关，为无关项，无法削弱，排除；</w:t>
      </w:r>
    </w:p>
    <w:p w14:paraId="6E270E5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B项：该项说目前没有任何研究表明癌症可通过接触或空气传染，没有研究表明不代表癌症就不具有传染性，为不明确项，无法削弱，排除；</w:t>
      </w:r>
    </w:p>
    <w:p w14:paraId="6481A5E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C项：该项说类似的生活饮食习惯是家庭成员患同类癌症的主要外因，但未提及癌症本身是否具有传染性，为无关项，无法削弱，排除；</w:t>
      </w:r>
    </w:p>
    <w:p w14:paraId="03267D1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D项：该项说家庭成员先后患同类癌症的案例大多数是因为家族遗传，说明家人患相同的癌症是因为家族遗传，而不是患癌之后相互传染的，即癌症可能不具有传染性，削弱论点，当选。</w:t>
      </w:r>
    </w:p>
    <w:p w14:paraId="46125CD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default" w:ascii="宋体" w:hAnsi="宋体" w:eastAsia="宋体" w:cs="宋体"/>
          <w:b w:val="0"/>
          <w:bCs w:val="0"/>
          <w:color w:val="auto"/>
          <w:sz w:val="22"/>
          <w:szCs w:val="22"/>
          <w:lang w:val="en-US" w:eastAsia="zh-CN"/>
        </w:rPr>
        <w:t>故正确答案为D。</w:t>
      </w:r>
    </w:p>
    <w:p w14:paraId="50D1F72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C471A2"/>
    <w:rsid w:val="1A4B5A73"/>
    <w:rsid w:val="6C652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20993</Words>
  <Characters>21275</Characters>
  <Lines>0</Lines>
  <Paragraphs>0</Paragraphs>
  <TotalTime>73</TotalTime>
  <ScaleCrop>false</ScaleCrop>
  <LinksUpToDate>false</LinksUpToDate>
  <CharactersWithSpaces>21282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2025-06-05T07:25:00Z</dcterms:created>
  <dc:creator>75493</dc:creator>
  <cp:lastModifiedBy>Exception.</cp:lastModifiedBy>
  <dcterms:modified xsi:type="dcterms:W3CDTF">2025-06-17T10:11:17Z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eyJoZGlkIjoiNzM0ZGZlYTE2MmU5NjdlOWZjMjJmMjhhNjYzMWFhZGYiLCJ1c2VySWQiOiI0MDc0MDc1NjgifQ==</vt:lpwstr>
  </property>
  <property fmtid="{D5CDD505-2E9C-101B-9397-08002B2CF9AE}" pid="4" name="ICV">
    <vt:lpwstr>4A240399E4A84E7DBEAF7122034FD2E0_12</vt:lpwstr>
  </property>
</Properties>
</file>