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2018年山东省省属事业单位公开招聘工作人员《公共基础知识》（主观题）（网友回忆版）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2017年以来，我国战略性新兴产业、高科技产业等继续保持较高增长，新旧动能持续转换，新动能对经济的贡献日趋稳固，成为经济平稳增长的重要动力。目前，山东省正在实施新旧动能转换重大工程。在山东创建综合试验区，有利于一揽子解决山东大而不强、发展不平衡不充分的问题，既是重大责任，也是重大机遇，更是重大使命。山东省要着力培育现代优势产业集群，力争一年全面起势、三年初见成效、五年取得突破、十年塑成优势，逐步形成新动能主导经济发展的新格局。</w:t>
      </w:r>
    </w:p>
    <w:p>
      <w:pPr>
        <w:pStyle w:val="pStyle"/>
      </w:pPr>
      <w:r>
        <w:rPr/>
        <w:t xml:space="preserve">当前，新一轮科技革命和产业变革加速孕育、集聚迸发，正在引发产业分工重大调整，重塑地区竞争格局。各个省市纷纷寻找科技创新的突破口，抢占未来发展的制高点。</w:t>
      </w:r>
    </w:p>
    <w:p>
      <w:pPr>
        <w:pStyle w:val="pStyle"/>
      </w:pPr>
      <w:r>
        <w:rPr/>
        <w:t xml:space="preserve">  2012年的云计算浪潮中，贵州凭借高海拔、低气温、低能耗成本等优势脱颖而出。发展大数据产业，成为贵州经济“弯道超车”的重要砝码。成立于2015年4月的贵阳大数据交易所，摒弃了大数据产业交易底层数据的原始概念，选择由交易所作为第三方机构对数据进行清洗与建模分析，而数据的范围涉及政府、医疗、交通、教育、证券等多个方面。</w:t>
      </w:r>
    </w:p>
    <w:p>
      <w:pPr>
        <w:pStyle w:val="pStyle"/>
      </w:pPr>
      <w:r>
        <w:rPr/>
        <w:t xml:space="preserve">  杭州市信息经济增加值增速超过GDP增速两倍以上，“工厂物联”展现未来制造新图景，“机器换人”大刀阔斧、快马加鞭；智能制造惊艳四方，杭州企业抢占高端话语权；“腾笼换鸟”坚定推进，绿色发展步履向前……在工信新经济的撬动引领下，杭州产业发展新动能加快形成。</w:t>
      </w:r>
    </w:p>
    <w:p>
      <w:pPr>
        <w:pStyle w:val="pStyle"/>
      </w:pPr>
      <w:r>
        <w:rPr/>
        <w:t xml:space="preserve">一秒钟内至少可以自动生成20余套西服的制版，一套定制西装从接单到出货，最长用时为7天。位于即墨的青岛酷特云蓝借助互联网技术，创造了全信息化服装定制平台，实现了服装个性化定制的大规模工业化生产，一个传统服装品牌升华为平台生态。</w:t>
      </w:r>
    </w:p>
    <w:p>
      <w:pPr>
        <w:pStyle w:val="pStyle"/>
      </w:pPr>
      <w:r>
        <w:rPr/>
        <w:t xml:space="preserve">  在烟台杰瑞石油生产车间的通道处，有两块橙色的看板非常醒目。其中第一块为“提案改善管理看板”，展示着各生产环节的员工们在工作中提出的改善建议。其中大部分都将在之后的生产中逐步得到改善。提案旁数字是分别累计的“改善之星财富值”。第二块看板为“持股人行动计划”。持股员工纷纷记下了切实的“小目标”，如“负责项目内可记录质量问题为0”“成本节约1年7500元”等。员工持股使员工与企业真正成为利益共同体，使员工更为积极主动，也能增加员工收入，更是对工作效益增减的清晰反馈。</w:t>
      </w:r>
    </w:p>
    <w:p>
      <w:pPr>
        <w:pStyle w:val="pStyle"/>
      </w:pPr>
      <w:r>
        <w:rPr/>
        <w:t xml:space="preserve">2016年，山东省高新技术产业产值占规模以上工业产值的比重为33.8%，分别比江苏、浙江低7.7和6.3个百分点；全社会科技研发经费支出占比2.30%，分别比广东、江苏、浙江低0.22、0.32和0.09个百分点；PCT（《专利合作条约》）国际专利申请量广东有2.4万件，山东省1399件，仅为广东的5.8%。</w:t>
      </w:r>
    </w:p>
    <w:p>
      <w:pPr>
        <w:pStyle w:val="pStyle"/>
      </w:pPr>
      <w:r>
        <w:rPr/>
        <w:t xml:space="preserve">  山东省的干部政治觉悟高，吃苦耐劳，踏实肯干，这是优秀品质。但有些人也存在着思想解放不够、观念变革不深、敢领风气之先的魄力不足等问题。有人讲，南方一些省的干部遇到新矛盾新问题“向前看”，用创新的思维寻找解决办法；山东干部遇到新矛盾新问题习惯于“向后看”，看有没有成规惯例可循、有没有现成经验可用。这种思维方式不转变，新旧动能转换无从谈起。</w:t>
      </w:r>
    </w:p>
    <w:p>
      <w:pPr>
        <w:pStyle w:val="pStyle"/>
      </w:pPr>
      <w:r>
        <w:rPr/>
        <w:t xml:space="preserve">“周虽旧邦，其命维新。”2018年是贯彻党的十九大精神的开局之年，也是改革开放40周年。习近平总书记强调要弘扬改革创新精神，推动思想再解放、改革再深入、工作再抓实，凝聚起全面深化改革的强大力量。</w:t>
      </w:r>
    </w:p>
    <w:p>
      <w:pPr>
        <w:pStyle w:val="pStyle"/>
      </w:pPr>
      <w:r>
        <w:rPr/>
        <w:t xml:space="preserve">1. (2018山东)  </w:t>
      </w:r>
      <w:r>
        <w:rPr>
          <w:rStyle w:val="colorRedText"/>
        </w:rPr>
        <w:t xml:space="preserve">根据上述材料，结合我省正在实施的新旧动能转换重大工程，以“改革再深入”为主题，自拟题目，写一篇议论文。</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&lt;tcenter&gt;推动新旧动能转换 助力改革再深入&lt;/tcenter&gt;         新旧动能转换，是涉及思想观念、体制机制、工作模式等方面的革命性变革。当前，中国经济由高速增长阶段转向高质量发展阶段，处在转变发展方式、优化经济结构的攻坚期，加快新旧动能转换是我省面临的紧迫考题。因此，要转变发展思维，培育现代优势产业集群，创新管理模式，以推动新旧动能转换驱动改革再深入。</w:t>
      </w:r>
    </w:p>
    <w:p>
      <w:pPr>
        <w:pStyle w:val="pStyle"/>
      </w:pPr>
      <w:r>
        <w:rPr/>
        <w:t xml:space="preserve">         当前，各个省市都在创新、变革，抢占发展制高点，但山东仍然存在大而不强、发展不平衡不充分的问题。我省经济结构、产业结构层次低，传统产业高耗能高污染，高新技术产业处劣势地位等，这些问题都亟需凝聚起新旧动能转换的磅礴力量。</w:t>
      </w:r>
    </w:p>
    <w:p>
      <w:pPr>
        <w:pStyle w:val="pStyle"/>
      </w:pPr>
      <w:r>
        <w:rPr/>
        <w:t xml:space="preserve">      </w:t>
      </w:r>
      <w:r>
        <w:rPr>
          <w:rStyle w:val="colorRedText"/>
        </w:rPr>
        <w:t xml:space="preserve">   冲破传统发展思维桎梏，创新思想，变革观念，实现新旧动能转换工程“扬帆远航”。</w:t>
      </w:r>
      <w:r>
        <w:rPr/>
        <w:t xml:space="preserve">当前，个别官员习惯躺在“功劳簿”上停滞不前，存能力恐慌，缺乏变革魄力；有些企业主恐惧科技发展而逡巡不前，缺少创新勇气。但反观基层干部李凤山敢想敢干，从推广新技术到办企业、组建合作社，都能看出他敢于突破、勇于创新。在改革瓶颈期的今天，好摘的“果子”早已被摘下，难啃的“骨头”却接踵而来，更需要党员干部、企业主解放思想、激发干劲、敢于创新。</w:t>
      </w:r>
    </w:p>
    <w:p>
      <w:pPr>
        <w:pStyle w:val="pStyle"/>
      </w:pPr>
      <w:r>
        <w:rPr/>
        <w:t xml:space="preserve">        </w:t>
      </w:r>
      <w:r>
        <w:rPr>
          <w:rStyle w:val="colorRedText"/>
        </w:rPr>
        <w:t xml:space="preserve"> 加大科技创新力度，借力新技术，发展新兴产业，实现经济改革“弯道超车”。</w:t>
      </w:r>
      <w:r>
        <w:rPr/>
        <w:t xml:space="preserve">推动新旧动能转换需展开新一轮科技革命。从贵阳大数据交易所到杭州工信新经济惊艳四方，这些城市告诉我们推动新旧动能转换要借助新技术。当然，我省也在强化科技支撑，布局全产业链。位于青岛的海洋科学与技术国家实验室，将以强化科技创新对海洋资源开发的引领和支撑为重点，助力海洋强省战略实施。因此，实施新旧动能转换，必须实现新兴产业规模扩大，培育形成新动能主体力量。</w:t>
      </w:r>
    </w:p>
    <w:p>
      <w:pPr>
        <w:pStyle w:val="pStyle"/>
      </w:pPr>
      <w:r>
        <w:rPr/>
        <w:t xml:space="preserve">        </w:t>
      </w:r>
      <w:r>
        <w:rPr>
          <w:rStyle w:val="colorRedText"/>
        </w:rPr>
        <w:t xml:space="preserve"> 创新传统企业管理模式，打造员工与企业的利益共同体，推动传统产业升级，助力新旧动能转换工程“落地开花”。</w:t>
      </w:r>
      <w:r>
        <w:rPr/>
        <w:t xml:space="preserve">魏桥集团人性化的管理让15万名农民工变身城市人，不断完善住房等各类资源。张士平曾说：“企业的发展成果就是要共享到每一位员工头上！”不难发现，此举以人为本，创新工作思维，激发员工主人翁意识，提高了生产积极性。此外，实现传统企业的自我腾飞，不仅要做好内功，还要借助互联网东风。冠宇工业作为传统制造业企业，积极建立全网互通网站，采取线下体验、线上购买的销售模式，实现了飞跃式发展。</w:t>
      </w:r>
    </w:p>
    <w:p>
      <w:pPr>
        <w:pStyle w:val="pStyle"/>
      </w:pPr>
      <w:r>
        <w:rPr/>
        <w:t xml:space="preserve">         正如铁犁破土、春雨润物，改革之路并非坦途，需要干部解放思想，需要企业发展新技术、新产业、新模式，方能推动新旧动能顺利转换，早日实现全面深化改革的宏伟蓝图。</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&lt;tcenter&gt;推动新旧动能转换 助力改革再深入&lt;/tcenter&gt;         【</w:t>
      </w:r>
      <w:r>
        <w:rPr>
          <w:rStyle w:val="colorRedText"/>
        </w:rPr>
        <w:t xml:space="preserve">标题的优点：</w:t>
      </w:r>
      <w:r>
        <w:rPr/>
        <w:t xml:space="preserve">首先，范文的标题“推动新旧动能转换 助力改革再深入”突出了“改革再深入”这一主题。其次，它在形式上采用对称式结构，前半句指出对策，后半句点出主题，使标题更加完整、饱满。】</w:t>
      </w:r>
    </w:p>
    <w:p>
      <w:pPr>
        <w:pStyle w:val="pStyle"/>
      </w:pPr>
      <w:r>
        <w:rPr/>
        <w:t xml:space="preserve">         （1）&lt;line&gt;新旧动能转换&lt;/line&gt;，&lt;line&gt;是涉及思想观念、体制机制、工作模式等方面的革命性变革&lt;/line&gt;。当前，（2）&lt;line&gt;中国经济由高速增长阶段转向高质量发展阶段&lt;/line&gt;，&lt;line&gt;处在转变发展方式、优化经济结构的攻坚期&lt;/line&gt;，&lt;line&gt;加快新旧动能转换是我省面临的紧迫考题&lt;/line&gt;。因此，（3）&lt;line&gt;要转变发展思维&lt;/line&gt;，&lt;line&gt;培育现代优势产业集群&lt;/line&gt;，&lt;line&gt;创新管理模式&lt;/line&gt;，&lt;line&gt;以推动新旧动能转换驱动改革再深入&lt;/line&gt;。</w:t>
      </w:r>
    </w:p>
    <w:p>
      <w:pPr>
        <w:pStyle w:val="pStyle"/>
      </w:pPr>
      <w:r>
        <w:rPr/>
        <w:t xml:space="preserve">         【</w:t>
      </w:r>
      <w:r>
        <w:rPr>
          <w:rStyle w:val="colorRedText"/>
        </w:rPr>
        <w:t xml:space="preserve">开头的优点：</w:t>
      </w:r>
      <w:r>
        <w:rPr/>
        <w:t xml:space="preserve">★内容方面。范文的开头是紧扣“改革再深入”这一主题展开的。首先，开头较为精炼地点出了主题，做到了主题明确。其次，对“改革再深入”这一主题进行了分析阐述：（1）阐述了“新旧动能转换”的含义；（2）说明加快“新旧动能转换”的必要性；（3）指出“改革再深入”的总对策。★文字表达方面。使用了“高质量发展”“转变发展方式”“优化经济结构”等规范表述，使文章更具有说服力，张显文采。】</w:t>
      </w:r>
    </w:p>
    <w:p>
      <w:pPr>
        <w:pStyle w:val="pStyle"/>
      </w:pPr>
      <w:r>
        <w:rPr/>
        <w:t xml:space="preserve">         当前，各个省市都在创新、变革，抢占发展制高点，但山东仍然存在大而不强、发展不平衡不充分的问题。我省经济结构、产业结构层次低，传统产业高耗能高污染，高新技术产业处劣势地位等，这些问题都亟需凝聚起新旧动能转换的磅礴力量。</w:t>
      </w:r>
    </w:p>
    <w:p>
      <w:pPr>
        <w:pStyle w:val="pStyle"/>
      </w:pPr>
      <w:r>
        <w:rPr/>
        <w:t xml:space="preserve">         【</w:t>
      </w:r>
      <w:r>
        <w:rPr>
          <w:rStyle w:val="colorRedText"/>
        </w:rPr>
        <w:t xml:space="preserve">过渡段的优点：</w:t>
      </w:r>
      <w:r>
        <w:rPr/>
        <w:t xml:space="preserve">★论述结构：对前后文进行整体把握，增加条理和文章的语言的流畅性。★论述内容：本段主要围绕“改革再深入”这一主题进行分析阐述，（1）阐述了山东省改革面临的问题；（2）引出“改革再深入”需要新旧动能转换。以上对后文篇幅起到引领作用，使文章逻辑清晰。】</w:t>
      </w:r>
    </w:p>
    <w:p>
      <w:pPr>
        <w:pStyle w:val="pStyle"/>
      </w:pPr>
      <w:r>
        <w:rPr/>
        <w:t xml:space="preserve">        </w:t>
      </w:r>
      <w:r>
        <w:rPr>
          <w:rStyle w:val="colorRedText"/>
        </w:rPr>
        <w:t xml:space="preserve"> 冲破传统发展思维桎梏，创新思想，变革观念，实现新旧动能转换工程“扬帆远航”。</w:t>
      </w:r>
      <w:r>
        <w:rPr/>
        <w:t xml:space="preserve">当前，（1）&lt;line&gt;个别官员习惯躺在“功劳簿”上停滞不前&lt;/line&gt;，&lt;line&gt;存能力恐慌&lt;/line&gt;，&lt;line&gt;缺乏变革魄力&lt;/line&gt;；&lt;line&gt;有些企业主恐惧科技发展而逡巡不前&lt;/line&gt;，&lt;line&gt;缺少创新勇气&lt;/line&gt;。但反观&lt;line&gt;基层干部李凤山敢想敢干&lt;/line&gt;，&lt;line&gt;从推广新技术到办企业&lt;/line&gt;、&lt;line&gt;组建合作社&lt;/line&gt;，&lt;line&gt;都能看出他敢于突破、勇于创新&lt;/line&gt;。在改革瓶颈期的今天，好摘的“果子”早已被摘下，难啃的“骨头”却接踵而来，（2）&lt;line&gt;更需要党员干部、企业主解放思想、激发干劲、敢于创新&lt;/line&gt;。</w:t>
      </w:r>
    </w:p>
    <w:p>
      <w:pPr>
        <w:pStyle w:val="pStyle"/>
      </w:pPr>
      <w:r>
        <w:rPr/>
        <w:t xml:space="preserve">         【论述段1的优点：★观点句：范文的观点句是紧扣“改革再深入”这一文章主题提出的。形式上，它在段首处直接写出，位置突出，容易发现。内容上，要点明确，可以明显看出它是从“思想”这一角度入手的，指出了如何“改革再深入”。★论述内容：本段主要围绕“改革再深入”这一主题进行分析阐述，指出了：（1）通过对比介绍了基层干部敢于突破创新但部分官员及企业在改革方面存在思想停滞的现象；（2）介绍了“改革再深入”需要干部、企业主解放思想。注意：以上两个方面的内容都是紧扣观点句“冲破传统发展思维桎梏，创新思想，变革观念，实现新旧动能转换工程‘扬帆远航’”进行分析论述的，针对性强、内容层次丰富。】</w:t>
      </w:r>
    </w:p>
    <w:p>
      <w:pPr>
        <w:pStyle w:val="pStyle"/>
      </w:pPr>
      <w:r>
        <w:rPr/>
        <w:t xml:space="preserve">        </w:t>
      </w:r>
      <w:r>
        <w:rPr>
          <w:rStyle w:val="colorRedText"/>
        </w:rPr>
        <w:t xml:space="preserve"> 加大科技创新力度，借力新技术，发展新兴产业，实现经济改革“弯道超车”。</w:t>
      </w:r>
      <w:r>
        <w:rPr/>
        <w:t xml:space="preserve">（1）&lt;line&gt;推动新旧动能转换需展开新一轮科技革命&lt;/line&gt;。从贵阳大数据交易所到杭州工信新经济惊艳四方，这些城市告诉我们推动新旧动能转换要借助新技术。当然，&lt;line&gt;我省也在强化科技支撑&lt;/line&gt;，&lt;line&gt;布局全产业链&lt;/line&gt;。&lt;line&gt;位于青岛的海洋科学与技术国家实验室&lt;/line&gt;，&lt;line&gt;将以强化科技创新对海洋资源开发的引领和支撑为重点&lt;/line&gt;，&lt;line&gt;助力海洋强省战略实施&lt;/line&gt;。因此，（2）&lt;line&gt;实施新旧动能转换&lt;/line&gt;，&lt;line&gt;必须实现新兴产业规模扩大&lt;/line&gt;，&lt;line&gt;培育形成新动能主体力量&lt;/line&gt;。</w:t>
      </w:r>
    </w:p>
    <w:p>
      <w:pPr>
        <w:pStyle w:val="pStyle"/>
      </w:pPr>
      <w:r>
        <w:rPr/>
        <w:t xml:space="preserve">         【</w:t>
      </w:r>
      <w:r>
        <w:rPr>
          <w:rStyle w:val="colorRedText"/>
        </w:rPr>
        <w:t xml:space="preserve">论述段2的优点：</w:t>
      </w:r>
      <w:r>
        <w:rPr/>
        <w:t xml:space="preserve">★观点句：范文的观点句是紧扣“改革再深入”这一文章主题提出的。形式上，它在段首处直接写出，位置突出，容易发现。内容上，要点明确，可以明显看出它是从“科技”这一角度入手的，指出了如何“改革再深入”。★论述内容：本段主要围绕“改革再深入”这一主题进行分析阐述，指出了：（1）介绍了推动新旧动能转换需要科技革命；（2）介绍了推动新旧动能转换需要扩大新兴产业规模。注意：以上两个方面的内容都是紧扣观点句“加大科技创新力度，借力新技术，发展新兴产业，实现经济改革‘弯道超车’”进行分析论述的，针对性强、内容层次丰富。】</w:t>
      </w:r>
    </w:p>
    <w:p>
      <w:pPr>
        <w:pStyle w:val="pStyle"/>
      </w:pPr>
      <w:r>
        <w:rPr/>
        <w:t xml:space="preserve">         </w:t>
      </w:r>
      <w:r>
        <w:rPr>
          <w:rStyle w:val="colorRedText"/>
        </w:rPr>
        <w:t xml:space="preserve">创新传统企业管理模式，打造员工与企业的利益共同体，推动传统产业升级，助力新旧动能转换工程“落地开花”。</w:t>
      </w:r>
      <w:r>
        <w:rPr/>
        <w:t xml:space="preserve">（1）魏桥集团&lt;line&gt;人性化的管理&lt;/line&gt;让15万名农民工变身城市人，&lt;line&gt;不断完善住房等各类资源&lt;/line&gt;。张士平曾说：“&lt;line&gt;企业的发展成果就是要共享到每一位员工头上&lt;/line&gt;！”不难发现，&lt;line&gt;此举以人为本&lt;/line&gt;，&lt;line&gt;创新工作思维&lt;/line&gt;，&lt;line&gt;激发员工主人翁意识&lt;/line&gt;，&lt;line&gt;提高了生产积极性&lt;/line&gt;。此外（2）&lt;line&gt;实现传统企业的自我腾飞&lt;/line&gt;，不仅要做好内功，&lt;line&gt;还要借助互联网东风&lt;/line&gt;。冠宇工业作为传统制造业企业，&lt;line&gt;积极建立全网互通网站&lt;/line&gt;，&lt;line&gt;采取线下体验、线上购买的销售模式&lt;/line&gt;，&lt;line&gt;实现了飞跃式发展&lt;/line&gt;。</w:t>
      </w:r>
    </w:p>
    <w:p>
      <w:pPr>
        <w:pStyle w:val="pStyle"/>
      </w:pPr>
      <w:r>
        <w:rPr/>
        <w:t xml:space="preserve">          【</w:t>
      </w:r>
      <w:r>
        <w:rPr>
          <w:rStyle w:val="colorRedText"/>
        </w:rPr>
        <w:t xml:space="preserve">论述段3的优点：</w:t>
      </w:r>
      <w:r>
        <w:rPr/>
        <w:t xml:space="preserve">★观点句：范文的观点句是紧扣“改革再深入”这一文章主题提出的。形式上，它在段首处直接写出，位置突出，容易发现。内容上，要点明确，可以明显看出它是从“管理”这一角度入手的，指出了如何“改革再深入”。★论述内容：本段主要围绕“改革再深入”这一主题进行分析阐述，指出了：（1）介绍了实施人性化管理的意义；（2）介绍了企业发展需要借助互联网东风。注意：以上两个方面的内容都是紧扣观点句“创新传统企业管理模式，打造员工与企业的利益共同体，推动传统产业升级，助力新旧动能转换工程‘落地开花’”进行分析论述的，针对性强、内容层次丰富。】</w:t>
      </w:r>
    </w:p>
    <w:p>
      <w:pPr>
        <w:pStyle w:val="pStyle"/>
      </w:pPr>
      <w:r>
        <w:rPr/>
        <w:t xml:space="preserve">         【</w:t>
      </w:r>
      <w:r>
        <w:rPr>
          <w:rStyle w:val="colorRedText"/>
        </w:rPr>
        <w:t xml:space="preserve">论述段之间的关系：</w:t>
      </w:r>
      <w:r>
        <w:rPr/>
        <w:t xml:space="preserve">★内容的内在逻辑：范文论述段1从“思想”的角度指出“改革再深入”的对策，论述段2紧接着从“科技”的角度指出了“改革再深入”的对策，论述段3从“管理”的角度指出了“改革再深入”的对策，三者之间为并列的关系，对“改革再深入”这一主题进行了深刻论证。】</w:t>
      </w:r>
    </w:p>
    <w:p>
      <w:pPr>
        <w:pStyle w:val="pStyle"/>
      </w:pPr>
      <w:r>
        <w:rPr/>
        <w:t xml:space="preserve">         （1）&lt;line&gt;正如铁犁破土&lt;/line&gt;、&lt;line&gt;春雨润物&lt;/line&gt;，&lt;line&gt;改革之路并非坦途&lt;/line&gt;，（2）&lt;line&gt;需要干部解放思想&lt;/line&gt;，&lt;line&gt;需要企业发展新技术&lt;/line&gt;、&lt;line&gt;新产业&lt;/line&gt;、&lt;line&gt;新模式&lt;/line&gt;，（3）&lt;line&gt;方能推动新旧动能顺利转换&lt;/line&gt;，&lt;line&gt;早日实现全面深化改革的宏伟蓝图&lt;/line&gt;。</w:t>
      </w:r>
    </w:p>
    <w:p>
      <w:pPr>
        <w:pStyle w:val="pStyle"/>
      </w:pPr>
      <w:r>
        <w:rPr/>
        <w:t xml:space="preserve">         【</w:t>
      </w:r>
      <w:r>
        <w:rPr>
          <w:rStyle w:val="colorRedText"/>
        </w:rPr>
        <w:t xml:space="preserve">结尾的优点：</w:t>
      </w:r>
      <w:r>
        <w:rPr/>
        <w:t xml:space="preserve">（1）回扣主题，再次提到了“改革再深入”；（2）回扣文章的观点；（3）寄予了期望。】</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根据&lt;line&gt;上述材料&lt;/line&gt;【需兼顾全文】，结合我省正在实施的&lt;line&gt;新旧动能转换重大工程&lt;/line&gt;【2018年年初，山东省省委书记刘家义在山东省全面展开新旧动能转换重大工程动员大会，提出了山东要全面展开新旧动能转换。新旧动能转换即新模式代替旧模式，新业态代替旧业态，新技术代替旧技术，新材料新能源代替旧材料旧能源，实现产业升级，助推经济高质量发展】，以“&lt;line&gt;改革再深入&lt;/line&gt;”为&lt;line&gt;主题&lt;/line&gt;【主题明确，写作时要以“改革再深入”为主题，其实推动新旧动能转换就是将改革再深入，所以可以考虑的写作角度有：①什么是新旧动能转换，新旧动能转换与改革再深入的关系；②为什么要推动新旧动能转换；③怎么推动新旧动能转换】自拟题目，写一篇议论文。</w:t>
      </w:r>
    </w:p>
    <w:p>
      <w:pPr>
        <w:pStyle w:val="pStyle"/>
      </w:pPr>
      <w:r>
        <w:rPr/>
        <w:t xml:space="preserve">  要求：观点鲜明，结构完整，内容充实，语言流畅；1000字左右。</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（一）阅读资料</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2017年以来，我国战略性新兴产业、高科技产业等继续保持较高增长，新旧动能持续转换，新动能对经济的贡献日趋稳固，成为经济平稳增长的重要动力。目前，山东省正在实施新旧动能转换重大工程。在山东创建综合试验区，有利于一揽子解决山东大而不强、发展不平衡不充分的问题，既是重大责任，也是重大机遇，更是重大使命。山东省要着力培育现代优势产业集群，力争一年全面起势、三年初见成效、五年取得突破、十年塑成优势，逐步形成新动能主导经济发展的新格局。</w:t>
      </w:r>
    </w:p>
    <w:p>
      <w:pPr>
        <w:pStyle w:val="pStyle"/>
      </w:pPr>
      <w:r>
        <w:rPr/>
        <w:t xml:space="preserve">  〖此段介绍了我国实施新旧动能转换的背景，以及山东在实施新旧动能转换过程中的意义和战略目标，可以将其作为论据，充实文章内容，如山东新旧动能转换能解决山东大而不强、发展不平衡不充分的问题。〗</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当前，新一轮&lt;line&gt;科技革命&lt;/line&gt;和产业变革加速孕育、集聚迸发，正在引发产业分工重大调整，重塑地区竞争格局。各个省市纷纷寻找&lt;line&gt;科技创新&lt;/line&gt;的突破口，抢占未来发展的制高点。</w:t>
      </w:r>
    </w:p>
    <w:p>
      <w:pPr>
        <w:pStyle w:val="pStyle"/>
      </w:pPr>
      <w:r>
        <w:rPr/>
        <w:t xml:space="preserve">  〖此段介绍了各省大力发展科技创新的背景，也就是说要想深入实施新旧动能转换，推进改革再深入，要从科技创新上入手，且此段中“科技”是高频词，由此可提炼出观点：①推动新旧动能转换，要加大科技创新力度。〗</w:t>
      </w:r>
    </w:p>
    <w:p>
      <w:pPr>
        <w:pStyle w:val="pStyle"/>
      </w:pPr>
      <w:r>
        <w:rPr/>
        <w:t xml:space="preserve">  </w:t>
      </w:r>
      <w:r>
        <w:rPr>
          <w:rStyle w:val="colorRedText"/>
        </w:rPr>
        <w:t xml:space="preserve">段2：</w:t>
      </w:r>
      <w:r>
        <w:rPr/>
        <w:t xml:space="preserve">2012年的云计算浪潮中，贵州凭借高海拔、低气温、低能耗成本等优势脱颖而出。&lt;line&gt;发展大数据产业&lt;/line&gt;，成为贵州经济“弯道超车”的重要砝码。成立于2015年4月的贵阳大数据交易所，&lt;line&gt;摒弃了&lt;/line&gt;大数据产业交易底层数据的&lt;line&gt;原始概念&lt;/line&gt;，&lt;line&gt;选择由交易所作为第三方机构对数据进行清洗与建模分析&lt;/line&gt;，而数据的范围涉及政府、医疗、交通、教育、证券等多个方面。</w:t>
      </w:r>
    </w:p>
    <w:p>
      <w:pPr>
        <w:pStyle w:val="pStyle"/>
      </w:pPr>
      <w:r>
        <w:rPr/>
        <w:t xml:space="preserve">  </w:t>
      </w:r>
      <w:r>
        <w:rPr>
          <w:rStyle w:val="colorRedText"/>
        </w:rPr>
        <w:t xml:space="preserve">段3：</w:t>
      </w:r>
      <w:r>
        <w:rPr/>
        <w:t xml:space="preserve">杭州市信息经济增加值增速超过GDP增速两倍以上，“&lt;line&gt;工厂物联&lt;/line&gt;”展现未来制造新图景，“&lt;line&gt;机器换人&lt;/line&gt;”大刀阔斧、快马加鞭；&lt;line&gt;智能制造&lt;/line&gt;惊艳四方，杭州企业抢占高端话语权；“腾笼换鸟”坚定推进，绿色发展步履向前……在工信新经济的撬动引领下，&lt;line&gt;杭州产业发展新动能加快形成&lt;/line&gt;。</w:t>
      </w:r>
    </w:p>
    <w:p>
      <w:pPr>
        <w:pStyle w:val="pStyle"/>
      </w:pPr>
      <w:r>
        <w:rPr/>
        <w:t xml:space="preserve">  〖段2-3通过贵州云计算、杭州工信经济这两个例子，告诉我们外省企业在科技创新方面是如何推动新旧动能转换的。其中贵州的大数据产业、杭州的工厂物联、智能制造等说明外省企业着力发展新产业、新技术，所以，我省企业要想推动新旧动能转换，也可以在这方面发力。由此可提炼出观点：②推动新旧动能转换，要加大科技创新力度，借力新技术，发展新兴产业。〗</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一秒钟内至少可以自动生成20余套西服的制版，一套定制西装从接单到出货，最长用时为7天。位于即墨的青岛酷特云蓝借助互联网技术，创造了全信息化服装定制平台，实现了服装个性化定制的大规模工业化生产，一个传统服装品牌升华为平台生态。</w:t>
      </w:r>
    </w:p>
    <w:p>
      <w:pPr>
        <w:pStyle w:val="pStyle"/>
      </w:pPr>
      <w:r>
        <w:rPr/>
        <w:t xml:space="preserve">  〖此段通过青岛酷特云蓝的例子介绍了我省企业在科技创新方面的努力，也是发展了新兴产业，和观点②重复，可以将此例作为论据。〗</w:t>
      </w:r>
    </w:p>
    <w:p>
      <w:pPr>
        <w:pStyle w:val="pStyle"/>
      </w:pPr>
      <w:r>
        <w:rPr/>
        <w:t xml:space="preserve">  </w:t>
      </w:r>
      <w:r>
        <w:rPr>
          <w:rStyle w:val="colorRedText"/>
        </w:rPr>
        <w:t xml:space="preserve">段2：</w:t>
      </w:r>
      <w:r>
        <w:rPr/>
        <w:t xml:space="preserve">在烟台杰瑞石油生产车间的通道处，有两块橙色的看板非常醒目。其中第一块为“&lt;line&gt;提案改善管理看板&lt;/line&gt;”，&lt;line&gt;展示着各生产环节的员工们在工作中提出的改善建议&lt;/line&gt;。其中大部分都将在之后的生产中逐步得到改善。提案旁数字是分别累计的“改善之星财富值”。第二块看板为“&lt;line&gt;持股人行动计划&lt;/line&gt;”。持股员工纷纷记下了切实的“小目标”，如“负责项目内可记录质量问题为0”“成本节约1年7500元”等。&lt;line&gt;员工持股使员工与企业真正成为利益共同体&lt;/line&gt;，&lt;line&gt;使员工更为积极主动&lt;/line&gt;，&lt;line&gt;也能增加员工收入&lt;/line&gt;，&lt;line&gt;更是对工作效益增减的清晰反馈&lt;/line&gt;。</w:t>
      </w:r>
    </w:p>
    <w:p>
      <w:pPr>
        <w:pStyle w:val="pStyle"/>
      </w:pPr>
      <w:r>
        <w:rPr/>
        <w:t xml:space="preserve">  〖此段通过烟台杰瑞石油集团的例子，介绍了传统企业在内部员工管理方面的一些优秀做法。无论通过管理看板的模式收集员工在工作的意见，还是持股人计划，都能看出此传统企业真正做到了以人为本，实施人性化管理，能通过多种方式提高员工的工作积极性与热情，从而促使员工有主人翁意识，打造员工与企业的利益共同体。同样，在推动新旧动能转换的过程中，人的参与很重要，所以企业不仅要从外部借助新技术发展，还要从内部实施人性化管理。因此，可以从中提炼出观点：③创新传统企业管理模式，打造员工与企业的利益共同体，推动传统产业升级，助力新旧动能转换工程“落地开花”。〗</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2016年，&lt;line&gt;山东省高新技术产业产值&lt;/line&gt;占规模以上工业产值的比重为33.8%，&lt;line&gt;分别比&lt;/line&gt;江苏、浙江&lt;line&gt;低&lt;/line&gt;7.7和6.3个百分点；&lt;line&gt;全社会科技研发经费支出&lt;/line&gt;占比2.30%，&lt;line&gt;分别比&lt;/line&gt;广东、江苏、浙江&lt;line&gt;低&lt;/line&gt;0.22、0.32和0.09个百分点；&lt;line&gt;PCT（《专利合作条约》）国际专利申请量&lt;/line&gt;广东有2.4万件，山东省1399件，&lt;line&gt;仅为广东的5.8%&lt;/line&gt;。</w:t>
      </w:r>
    </w:p>
    <w:p>
      <w:pPr>
        <w:pStyle w:val="pStyle"/>
      </w:pPr>
      <w:r>
        <w:rPr/>
        <w:t xml:space="preserve">  〖此段通过一系列的数据说明山东在科技方面存在的问题，比如高新技术产业产值低、科技研发经费支出少、国际专利申请量少，这些问题体现了实施新旧动能转换的必要性，可作为背景铺垫或论据使用。〗</w:t>
      </w:r>
    </w:p>
    <w:p>
      <w:pPr>
        <w:pStyle w:val="pStyle"/>
      </w:pPr>
      <w:r>
        <w:rPr/>
        <w:t xml:space="preserve">  </w:t>
      </w:r>
      <w:r>
        <w:rPr>
          <w:rStyle w:val="colorRedText"/>
        </w:rPr>
        <w:t xml:space="preserve">段2：</w:t>
      </w:r>
      <w:r>
        <w:rPr/>
        <w:t xml:space="preserve">&lt;line&gt;山东省的干部&lt;/line&gt;政治觉悟高，吃苦耐劳，踏实肯干，这是优秀品质。&lt;line&gt;但有些人也存在着思想解放不够、观念变革不深、敢领风气之先的魄力不足等问题&lt;/line&gt;。有人讲，南方一些省的干部遇到新矛盾新问题“向前看”，用创新的思维寻找解决办法；山东干部遇到新矛盾新问题习惯于“向后看”，看有没有成规惯例可循、有没有现成经验可用。&lt;line&gt;这种思维方式不转变，新旧动能转换无从谈起&lt;/line&gt;。</w:t>
      </w:r>
    </w:p>
    <w:p>
      <w:pPr>
        <w:pStyle w:val="pStyle"/>
      </w:pPr>
      <w:r>
        <w:rPr/>
        <w:t xml:space="preserve">  〖此段说明山东干部在干事创业时存在的一些问题，这些问题仍然体现出实施新旧动能转换的必要性。除此之外，“这种思维方式不转变，新旧动能转换无从谈起”说明了党员干部是新旧动能转换工作的先锋，要想将改革再深入，党员干部必须改变自身问题，创新思想，变革观念。因此，可以提炼出观点：④冲破传统发展思维桎梏，创新思想，变革观念，实现新旧动能转换工程“扬帆远航”。〗</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“周虽旧邦，其命维新。”2018年是贯彻党的十九大精神的开局之年，也是改革开放40周年。习近平总书记强调要弘扬改革创新精神，推动思想再解放、改革再深入、工作再抓实，凝聚起全面深化改革的强大力量。</w:t>
      </w:r>
    </w:p>
    <w:p>
      <w:pPr>
        <w:pStyle w:val="pStyle"/>
      </w:pPr>
      <w:r>
        <w:rPr/>
        <w:t xml:space="preserve">  〖此段通过习近平总书记的话说明改革、新旧动能转换的重要性，可以将习总书记的话作为论据写入文章。〗</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推动新旧动能转换 助力改革再深入</w:t>
      </w:r>
    </w:p>
    <w:p>
      <w:pPr>
        <w:pStyle w:val="pStyle"/>
      </w:pPr>
      <w:r>
        <w:rPr/>
        <w:t xml:space="preserve">  </w:t>
      </w:r>
      <w:r>
        <w:rPr>
          <w:rStyle w:val="colorRedText"/>
        </w:rPr>
        <w:t xml:space="preserve">开头：</w:t>
      </w:r>
    </w:p>
    <w:p>
      <w:pPr>
        <w:pStyle w:val="pStyle"/>
      </w:pPr>
      <w:r>
        <w:rPr/>
        <w:t xml:space="preserve">  1.点题：新旧动能转换的含义及新旧动能转换和改革再深入之间的关系。</w:t>
      </w:r>
    </w:p>
    <w:p>
      <w:pPr>
        <w:pStyle w:val="pStyle"/>
      </w:pPr>
      <w:r>
        <w:rPr/>
        <w:t xml:space="preserve">  2.解题：指出山东在发展中的问题，以引出实施新旧动能转换的重要性和必要性。</w:t>
      </w:r>
    </w:p>
    <w:p>
      <w:pPr>
        <w:pStyle w:val="pStyle"/>
      </w:pPr>
      <w:r>
        <w:rPr/>
        <w:t xml:space="preserve">  </w:t>
      </w:r>
      <w:r>
        <w:rPr>
          <w:rStyle w:val="colorRedText"/>
        </w:rPr>
        <w:t xml:space="preserve">分论点：</w:t>
      </w:r>
    </w:p>
    <w:p>
      <w:pPr>
        <w:pStyle w:val="pStyle"/>
      </w:pPr>
      <w:r>
        <w:rPr/>
        <w:t xml:space="preserve">  1.由④得出：冲破传统发展思维桎梏，创新思想，变革观念，实现新旧动能转换工程“扬帆远航”。【根据资料3、4，可以考虑从（1）党员干部需创新思想，（2）企业家需创新思想等方面来论证这一观点。】</w:t>
      </w:r>
    </w:p>
    <w:p>
      <w:pPr>
        <w:pStyle w:val="pStyle"/>
      </w:pPr>
      <w:r>
        <w:rPr/>
        <w:t xml:space="preserve">  2.由①②得出：推动新旧动能转换，要加大科技创新力度，借力新技术，发展产业，实现经济改革“弯道超车”。【根据资料2，可以考虑从发展新兴产业等方面来论证这一论点。】</w:t>
      </w:r>
    </w:p>
    <w:p>
      <w:pPr>
        <w:pStyle w:val="pStyle"/>
      </w:pPr>
      <w:r>
        <w:rPr/>
        <w:t xml:space="preserve">  3.由③得出创新传统企业管理模式，打造员工与企业的利益共同体，推动传统产业升级，助力新旧动能转换工程“落地开花”。【根据资料3，可以考虑从注重人性化管理等方面来论证这一论点。】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2018年山东省省属事业单位公开招聘工作人员《公共基础知识》（主观题）（网友回忆版）第1题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2023-12-26T11:43:42+08:00</dcterms:created>
  <dcterms:modified xsi:type="dcterms:W3CDTF">2023-12-26T11:43:42+08:00</dcterms:modified>
</cp:coreProperties>
</file>

<file path=docProps/custom.xml><?xml version="1.0" encoding="utf-8"?>
<Properties xmlns="http://schemas.openxmlformats.org/officeDocument/2006/custom-properties" xmlns:vt="http://schemas.openxmlformats.org/officeDocument/2006/docPropsVTypes"/>
</file>