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2020年9月河南省省直事业单位招聘考试《公共基础知识》（主观题）（网友回忆版）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一、主观题（本大题共1小题，每题40分，共计40分）</w:t>
      </w:r>
    </w:p>
    <w:p>
      <w:pPr>
        <w:pStyle w:val="pStyle"/>
      </w:pPr>
      <w:r>
        <w:rPr/>
        <w:t xml:space="preserve">习总书记强调，历史是最好的教科书，也是最好的清醒剂，要积极学习党史、国史，是坚持和发展中国特色社会主义、把党和国家各项事业继续推向前进的必修课。这门功课不仅必修，而且必须修好。只有对党的历史进行深刻的学习、才能从中挖掘出智慧、汲取到力量，以更清醒的头脑认识现在，以更自信的态度面向未来。确保党始终成为中国特色社会主义事业的坚强领导核心。</w:t>
      </w:r>
    </w:p>
    <w:p>
      <w:pPr>
        <w:pStyle w:val="pStyle"/>
      </w:pPr>
      <w:r>
        <w:rPr/>
        <w:t xml:space="preserve">  对联多挂在楹柱上，故亦称之为楹联。又因其总是展示在大庭广众之下供人观察，评品、欣赏，而且在时间上流之长久，在空间上传之广远，所以特别要求言简意赅，词的意丰，精炼巧妙，情趣横生。或一目了然，或过目能诵，或逗人情思，或味之愈长。因此，一些古老的楹联不仅具有高度的概括力、极强的表现力，同时也涵盖了行为规范和伦理操守，是为官为人之道的提炼，处世准则的概要。</w:t>
      </w:r>
    </w:p>
    <w:p>
      <w:pPr>
        <w:pStyle w:val="pStyle"/>
      </w:pPr>
      <w:r>
        <w:rPr/>
        <w:t xml:space="preserve">  下面是一些古老的楹联，请认真品评并按要求作答。</w:t>
      </w:r>
    </w:p>
    <w:p>
      <w:pPr>
        <w:pStyle w:val="pStyle"/>
      </w:pPr>
      <w:r>
        <w:rPr/>
        <w:t xml:space="preserve">  一、“得一官不荣，失一官不辱，勿说一官无用，地方全靠一官；吃百姓之饭，穿百姓之衣，莫道百姓可欺，自己也是百姓。 ”</w:t>
      </w:r>
    </w:p>
    <w:p>
      <w:pPr>
        <w:pStyle w:val="pStyle"/>
      </w:pPr>
      <w:r>
        <w:rPr/>
        <w:t xml:space="preserve">  二、“自问何能，只不着一丝假；有事即办，怎肯偷半日闲。”</w:t>
      </w:r>
    </w:p>
    <w:p>
      <w:pPr>
        <w:pStyle w:val="pStyle"/>
      </w:pPr>
      <w:r>
        <w:rPr/>
        <w:t xml:space="preserve">  三、“古往今来，为非作歹终招祸；瞻前顾后，守法奉公始处安。”</w:t>
      </w:r>
    </w:p>
    <w:p>
      <w:pPr>
        <w:pStyle w:val="pStyle"/>
      </w:pPr>
      <w:r>
        <w:rPr/>
        <w:t xml:space="preserve">  四、“杜渐防微，取法于至坚至洁；利诱威胁，戒警乎不缁不磷。”</w:t>
      </w:r>
    </w:p>
    <w:p>
      <w:pPr>
        <w:pStyle w:val="pStyle"/>
      </w:pPr>
      <w:r>
        <w:rPr/>
        <w:t xml:space="preserve">1. (2020河南)  </w:t>
      </w:r>
      <w:r>
        <w:rPr>
          <w:rStyle w:val="colorRedText"/>
        </w:rPr>
        <w:t xml:space="preserve">请理解材料中列举的四则楹联的含义，并在此基础上自拟题目，结合现实，就“如何做一名新时代的新青年”写一篇文章。（40分）</w:t>
      </w:r>
    </w:p>
    <w:p>
      <w:pPr>
        <w:pStyle w:val="pStyle"/>
      </w:pPr>
      <w:r>
        <w:rPr/>
        <w:t xml:space="preserve">  要求：主题明确，内容充实、语言流畅，1000字左右。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&lt;tcenter&gt;迈入新时代  争做新青年&lt;/tcenter&gt;         </w:t>
      </w:r>
    </w:p>
    <w:p>
      <w:pPr>
        <w:pStyle w:val="pStyle"/>
      </w:pPr>
      <w:r>
        <w:rPr/>
        <w:t xml:space="preserve">         这个时代是全面建设社会主义现代化国家，实现中华民族伟大复兴的时代；是全国各族人民团结奋斗、逐渐实现全体人民共同富裕的时代；是我国日益走近世界舞台中央、不断为人类做出更大贡献的时代。“新时代赋予新使命，新征程呼唤新作为”，作为新时代的青年必须要聆听时代呼唤，在正确观念的引导下，严于律己、奋楫扬帆，御风而行，成为新时代的新青年，书写人生芳华。</w:t>
      </w:r>
    </w:p>
    <w:p>
      <w:pPr>
        <w:pStyle w:val="pStyle"/>
      </w:pPr>
      <w:r>
        <w:rPr/>
        <w:t xml:space="preserve">         做新时代的新青年要树立正确的价值观，正确看待名利，自觉抵制不良诱惑。泰戈尔曾写过这样一句诗：“鸟翼上系上黄金，鸟就飞不起来了。”年轻人如果过度在意名利，也终将为名利所累。回首过去，多少年轻人沦陷在名利的泥淖中难以挣脱：为了谋取暴利，贩卖假货的网红；无视道德底线，吃拿卡要，乱收费的医生；妄想一夜暴富，深陷传销组织的大学生……名利的牵绊，不仅让他们失去了前程，失去了理想，更是失去了做人的准则。朱熹曾说：“不以一毫私利自蔽，不以一毫私欲自累。”当代青年就应该以平常心对待名利、得失，才能真正无愧于心、有所作为。</w:t>
      </w:r>
    </w:p>
    <w:p>
      <w:pPr>
        <w:pStyle w:val="pStyle"/>
      </w:pPr>
      <w:r>
        <w:rPr/>
        <w:t xml:space="preserve">         做新时代的新青年要遵纪守法，坚守底线思维、强化红线意识。23岁的保险公司收费员王晓芮，利用职务便利，贪污公款42万余元；湖南省一名“90后”干部谢明润，挪用医保基金资金合计47.4万余元；贵州“90后”女干部张艺，贪墨社会保障金41万余元……当代表着青春阳光的“90后”标签与腐败分子的身份叠加在一起，难免让人感到震惊和惋惜，究其原因在于底线思维和红线意识的缺失。因此，要想成为新时代的新青年就需要不断提高法律意识，按法令办事、按制度办事，经常性地提醒自己，多从反面教材中吸取教训，保持头脑清醒。</w:t>
      </w:r>
    </w:p>
    <w:p>
      <w:pPr>
        <w:pStyle w:val="pStyle"/>
      </w:pPr>
      <w:r>
        <w:rPr/>
        <w:t xml:space="preserve">         青年一代还要勤勉，以真抓实干、务求实效的朝气，干在实处，拥抱新时代。古人曰：“道虽迩，不行不至；事虽小，不为不成”，做人做事，最怕空谈虚谈，废务废行，不论学习还是工作，都要面向实际、深入实践，一分耕耘当有一分收获。因此，青年要用新时代的标尺审视自己，在新征程中锻造自己，努力练就更敏锐的眼光思维，更高强的能力素质，更自信的胸怀气度，更坚毅的意志品格，孜孜以求、矢志不渝地学习本领、磨砺本领、提高本领，通过实际行动诠释担当有为、奋发图强的实干精神。</w:t>
      </w:r>
    </w:p>
    <w:p>
      <w:pPr>
        <w:pStyle w:val="pStyle"/>
      </w:pPr>
      <w:r>
        <w:rPr/>
        <w:t xml:space="preserve">         时代造就英雄，作为新时代的新青年要乘势而上、顺势而为，以法律和社会主义核心价值观严格要求自己，真抓实干，新时代的青春故事一定能如繁星满天，闪耀在中华民族伟大复兴的恢弘画卷中。</w:t>
      </w:r>
    </w:p>
    <w:p>
      <w:pPr>
        <w:pStyle w:val="pStyle"/>
      </w:pPr>
      <w:r>
        <w:rPr/>
        <w:t xml:space="preserve">  </w:t>
      </w:r>
      <w:r>
        <w:pict>
          <v:shape type="#_x0000_t75" style="width:350pt; height:144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通过勾划题目的关键信息，去找出文章的主题及其写作角度以及材料范围，写作要求等。</w:t>
      </w:r>
    </w:p>
    <w:p>
      <w:pPr>
        <w:pStyle w:val="pStyle"/>
      </w:pPr>
      <w:r>
        <w:rPr/>
        <w:t xml:space="preserve">  &lt;line&gt;请理解材料中列举的四则楹联的含义&lt;/line&gt;【注意重点阅读四则楹联】，并在此基础上自拟题目，结合现实，就“&lt;line&gt;如何做一名新时代的新青年&lt;/line&gt;”写一篇文章【①本题主题是“做新时代的新青年”，围绕该主题，写作思路可能是：“做新时代的新青年”的意义；如何才能“做新时代的新青年”等。②自拟标题时要写注意突出文章主题，最好包含关键词“新时代”“新青年”】。（主题明确，内容充实、语言流畅，1000字左右）。</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习总书记强调，历史是最好的教科书，也是最好的清醒剂，要积极学习党史、国史，是坚持和发展中国特色社会主义、把党和国家各项事业继续推向前进的必修课。这门功课不仅必修，而且必须修好。只有对党的历史进行深刻的学习、才能从中挖掘出智慧、汲取到力量，以更清醒的头脑认识现在，以更自信的态度面向未来。确保党始终成为中国特色社会主义事业的坚强领导核心。</w:t>
      </w:r>
    </w:p>
    <w:p>
      <w:pPr>
        <w:pStyle w:val="pStyle"/>
      </w:pPr>
      <w:r>
        <w:rPr/>
        <w:t xml:space="preserve">  〖本段主要介绍了学习党史的重要性，未提及主题词，无要点。〗</w:t>
      </w:r>
    </w:p>
    <w:p>
      <w:pPr>
        <w:pStyle w:val="pStyle"/>
      </w:pPr>
      <w:r>
        <w:rPr/>
        <w:t xml:space="preserve">  </w:t>
      </w:r>
      <w:r>
        <w:rPr>
          <w:rStyle w:val="colorRedText"/>
        </w:rPr>
        <w:t xml:space="preserve">段2：</w:t>
      </w:r>
      <w:r>
        <w:rPr/>
        <w:t xml:space="preserve">对联多挂在楹柱上，故亦称之为楹联。又因其总是展示在大庭广众之下供人观察、评品、欣赏，而且在时间上流之长久，在空间上传之广远，所以特别要求言简意赅，词的意丰，精炼巧妙，情趣横生。或一目了然，或过目能诵，或逗人情思，或味之愈长。因此，一些&lt;line&gt;古老的楹联&lt;/line&gt;不仅具有高度的概括力、极强的表现力，同时也&lt;line&gt;涵盖了行为规范和伦理操守&lt;/line&gt;，&lt;line&gt;是为官为人之道的提炼&lt;/line&gt;，&lt;line&gt;处世准则的概要&lt;/line&gt;。</w:t>
      </w:r>
    </w:p>
    <w:p>
      <w:pPr>
        <w:pStyle w:val="pStyle"/>
      </w:pPr>
      <w:r>
        <w:rPr/>
        <w:t xml:space="preserve">  〖（1）“对联多挂在楹柱上……或味之愈长”该句介绍了楹联名称的由来以及特点。（2）“因此……处世准则的概要”中的“是为官为人之道的提炼”此句话提示我们楹联的内容不仅可以作为官员的为官准则也可以作为青年人的行为准则，提示楹联的重要性。〗</w:t>
      </w:r>
    </w:p>
    <w:p>
      <w:pPr>
        <w:pStyle w:val="pStyle"/>
      </w:pPr>
      <w:r>
        <w:rPr/>
        <w:t xml:space="preserve">  </w:t>
      </w:r>
      <w:r>
        <w:rPr>
          <w:rStyle w:val="colorRedText"/>
        </w:rPr>
        <w:t xml:space="preserve">段3：</w:t>
      </w:r>
      <w:r>
        <w:rPr/>
        <w:t xml:space="preserve">下面是一些古老的楹联，请认真品评并按要求作答。</w:t>
      </w:r>
    </w:p>
    <w:p>
      <w:pPr>
        <w:pStyle w:val="pStyle"/>
      </w:pPr>
      <w:r>
        <w:rPr/>
        <w:t xml:space="preserve">  一、“得一官不荣，失一官不辱，勿说一官无用，地方全靠一官；吃百姓之饭，穿百姓之衣，莫道百姓可欺，自己也是百姓。”</w:t>
      </w:r>
    </w:p>
    <w:p>
      <w:pPr>
        <w:pStyle w:val="pStyle"/>
      </w:pPr>
      <w:r>
        <w:rPr/>
        <w:t xml:space="preserve">  二、“自问何能，只不着一丝假；有事即办，怎肯偷半日闲。”</w:t>
      </w:r>
    </w:p>
    <w:p>
      <w:pPr>
        <w:pStyle w:val="pStyle"/>
      </w:pPr>
      <w:r>
        <w:rPr/>
        <w:t xml:space="preserve">  三、“古往今来，为非作歹终招祸；瞻前顾后，守法奉公始处安。”</w:t>
      </w:r>
    </w:p>
    <w:p>
      <w:pPr>
        <w:pStyle w:val="pStyle"/>
      </w:pPr>
      <w:r>
        <w:rPr/>
        <w:t xml:space="preserve">  四、“杜渐防微，取法于至坚至洁；利诱威胁，戒警乎不缁不磷。”</w:t>
      </w:r>
    </w:p>
    <w:p>
      <w:pPr>
        <w:pStyle w:val="pStyle"/>
      </w:pPr>
      <w:r>
        <w:rPr/>
        <w:t xml:space="preserve">  〖（1）第一副楹联，核心是说官员要正确对待当官，不能以官之得失计较个人荣辱，当官就应当为老百姓办事。作为官员既如此，作为新时代的青年人更应如此，应该树立起正确的价值观念，要平常心对待名利，由此可得到要点：①做新时代的新青年要树立正确的价值观，正确看待名利。（2）第二副楹联，核心是希望官员们能廉洁奉公、勤于政事，同样是作为官员如此，那作为新时代的新青年也应勤勉，脚踏实地，求真务实，由此可得到要点：②青年一代还要勤勉，以真抓实干、务求实效的朝气，干在实处，拥抱新时代。（3）第三副楹联，核心强调要有法制观念，要遵守法令制度。由此可得到要点：③做新时代的新青年要遵纪守法，坚守底线思维、强化红线意识。（4）第四副楹联，核心指的是要能严格自律，坚贞高洁，能抵御诱惑和不良影响，因此概括后得到要点：④自觉抵制不良诱惑。〗</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迈入新时代  争做新青年</w:t>
      </w:r>
    </w:p>
    <w:p>
      <w:pPr>
        <w:pStyle w:val="pStyle"/>
      </w:pPr>
      <w:r>
        <w:rPr/>
        <w:t xml:space="preserve">  </w:t>
      </w:r>
      <w:r>
        <w:rPr>
          <w:rStyle w:val="colorRedText"/>
        </w:rPr>
        <w:t xml:space="preserve">开头：</w:t>
      </w:r>
    </w:p>
    <w:p>
      <w:pPr>
        <w:pStyle w:val="pStyle"/>
      </w:pPr>
      <w:r>
        <w:rPr/>
        <w:t xml:space="preserve">  1.点题：介绍时代演变背景</w:t>
      </w:r>
    </w:p>
    <w:p>
      <w:pPr>
        <w:pStyle w:val="pStyle"/>
      </w:pPr>
      <w:r>
        <w:rPr/>
        <w:t xml:space="preserve">  2.解题：指出新时代有新使命，进而引出文章核心观点</w:t>
      </w:r>
    </w:p>
    <w:p>
      <w:pPr>
        <w:pStyle w:val="pStyle"/>
      </w:pPr>
      <w:r>
        <w:rPr/>
        <w:t xml:space="preserve">  </w:t>
      </w:r>
      <w:r>
        <w:rPr>
          <w:rStyle w:val="colorRedText"/>
        </w:rPr>
        <w:t xml:space="preserve">分论点：</w:t>
      </w:r>
    </w:p>
    <w:p>
      <w:pPr>
        <w:pStyle w:val="pStyle"/>
      </w:pPr>
      <w:r>
        <w:rPr/>
        <w:t xml:space="preserve">  1.由①④得出：做新时代的新青年要树立正确的价值观，正确看待名利，自觉抵制不良诱惑。【根据材料，可以考虑从（1）年轻人过分在乎名利会带来问题（2）青年人要以平常心对待名利等方面来论证这一观点。】</w:t>
      </w:r>
    </w:p>
    <w:p>
      <w:pPr>
        <w:pStyle w:val="pStyle"/>
      </w:pPr>
      <w:r>
        <w:rPr/>
        <w:t xml:space="preserve">  2.由②得出：青年一代还要勤勉，以真抓实干、务求实效的朝气，干在实处，拥抱新时代。【根据材料，可以考虑从（1）工作或学习切忌空谈空虚，（2）青年人要通过实际行动诠释实干等方面来论证这一观点。】</w:t>
      </w:r>
    </w:p>
    <w:p>
      <w:pPr>
        <w:pStyle w:val="pStyle"/>
      </w:pPr>
      <w:r>
        <w:rPr/>
        <w:t xml:space="preserve">  3.由③得出：做新时代的新青年要遵纪守法，坚守底线思维、强化红线意识。【根据材料，可以考虑从（1）列举90后缺少底线的事例，（2）提高青年人的法律意识等方面来论证这一观点。】</w:t>
      </w:r>
    </w:p>
    <w:p>
      <w:pPr>
        <w:pStyle w:val="pStyle"/>
      </w:pPr>
      <w:r>
        <w:rPr/>
        <w:t xml:space="preserve">【来源】 2020年9月河南省省直事业单位招聘考试《公共基础知识》（主观题）（网友回忆版）第1题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2023-12-26T15:34:30+08:00</dcterms:created>
  <dcterms:modified xsi:type="dcterms:W3CDTF">2023-12-26T15:34:30+08:00</dcterms:modified>
</cp:coreProperties>
</file>

<file path=docProps/custom.xml><?xml version="1.0" encoding="utf-8"?>
<Properties xmlns="http://schemas.openxmlformats.org/officeDocument/2006/custom-properties" xmlns:vt="http://schemas.openxmlformats.org/officeDocument/2006/docPropsVTypes"/>
</file>