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2023年5月重庆市垫江县事业单位考试B类 《综合应用能力》（网友回忆版）</w:t>
      </w:r>
    </w:p>
    <w:p>
      <w:pPr>
        <w:pStyle w:val="titleStyle"/>
      </w:pPr>
      <w:r>
        <w:rPr>
          <w:rStyle w:val="answerTitleStyle"/>
        </w:rPr>
        <w:t xml:space="preserve">第一部分  主观题</w:t>
      </w:r>
    </w:p>
    <w:p>
      <w:pPr/>
      <w:r>
        <w:rPr>
          <w:rStyle w:val="answerTitleStyle"/>
        </w:rPr>
        <w:t xml:space="preserve">一、主观题（本大题共5小题，第1题10分，第2题12分，第3题32分，第4题36分，第5题60分，共计150分）</w:t>
      </w:r>
    </w:p>
    <w:p>
      <w:pPr>
        <w:pStyle w:val="pStyle"/>
      </w:pPr>
      <w:r>
        <w:rPr/>
        <w:t xml:space="preserve">天价疏通剂一次倒五斤，修马桶只要10秒要价却达700元……近日，某博主在社交平台上分享了自己上门维修“被坑”的经历，引发了众多网友的共鸣。在该博主分享的维修马桶视频中，有维修师傅只用高压枪10秒疏通马桶便要价700元；还有师傅“大气”地将128元一斤的疏通剂倒了近五斤，仅疏通剂的价格就达600多元，还没算额外的人工费。该博主调侃道：“明明可以抢的，还帮我疏通了下马桶。”</w:t>
      </w:r>
    </w:p>
    <w:p>
      <w:pPr>
        <w:pStyle w:val="pStyle"/>
      </w:pPr>
      <w:r>
        <w:rPr/>
        <w:t xml:space="preserve">  “天价维修”层出不穷，消费者吃亏上当却有苦难言，究其原因在于消费者与维修机构信息不对等。近年来，随着网络家政维修服务平台的兴起，不少人会选择线上下单联系维修公司上门服务，在服务过程中，由于缺少专业知识又急于维修补漏，消费者始终处于弱势地位，当遇到维修公司专业资质不足、随意加价时，难免成为“待宰的羔羊”。而当消费者因天价维修上当受骗后，又往往因未留存相关证据、投诉耗时耗力等原因遭遇“维权难”，吃了亏也只能作罢。此外，家政服务平台上维修公司资质良莠不齐、入驻门槛低，维修平台和行业市场存在监管盲区等因素，也为各类维修乱象滋生提供了土壤。</w:t>
      </w:r>
    </w:p>
    <w:p>
      <w:pPr>
        <w:pStyle w:val="pStyle"/>
      </w:pPr>
      <w:r>
        <w:rPr/>
        <w:t xml:space="preserve">家政维修虽是小事，对于民生来说却是大事。遏制维修市场上的种种乱象，监管部门、家政平台和相关行业协会需行动起来，为消费者创造良好的消费环境和消费体验，而非让消费者凭运气消费、为套路买单。</w:t>
      </w:r>
    </w:p>
    <w:p>
      <w:pPr>
        <w:pStyle w:val="pStyle"/>
      </w:pPr>
      <w:r>
        <w:rPr/>
        <w:t xml:space="preserve">  让消费者在维修时不再吃“哑巴亏”，市场和行业须更加规范。针对家政维修行业收费不透明、不统一、随意加价现象，家政服务平台应明确收费标准，为常见维修项目所涉及的人工和材料费用划定价格区间，用明码标价打消消费者的消费疑虑；行业内部也有必要发挥行业自律作用，对家政维修定价进行规范，完善相关规章制度，引导维修行业健康发展。此外，家政维修服务相关立法空白也需补上，防止不法分子钻法律空子侵害消费者权益。</w:t>
      </w:r>
    </w:p>
    <w:p>
      <w:pPr>
        <w:pStyle w:val="pStyle"/>
      </w:pPr>
      <w:r>
        <w:rPr/>
        <w:t xml:space="preserve">①网络文学作为互联网时代的文艺创新形式，网络文学具有传播主流价值、激发文化活力、繁荣社会主义精神文明的重要作用。近年来，我国网络文学发展迅速、大跌眼镜，已成为我国文艺创作的重要组成部分，为满足人民日益增长的精神文化需求提供了重要内容支撑。</w:t>
      </w:r>
    </w:p>
    <w:p>
      <w:pPr>
        <w:pStyle w:val="pStyle"/>
      </w:pPr>
      <w:r>
        <w:rPr/>
        <w:t xml:space="preserve">  ②网络文学的发展必需跟上时代的步伐，这是网络文学及其创作者应承担的。根据相关研究显示，现实、科幻、玄幻、历史、古言成为讲好中国故事的标杆题材。其中，现实题材以高复合增长率迈入“黄金时代”。可以说，关注社会、关注民生的网络文学创作已蔚然成风。将中国叙事融入网络文学创作，无论是积极关注现实、体察人民情感，又要挖掘传统宝库、传播文化魅力，都是对时代感召的回应。</w:t>
      </w:r>
    </w:p>
    <w:p>
      <w:pPr>
        <w:pStyle w:val="pStyle"/>
      </w:pPr>
      <w:r>
        <w:rPr/>
        <w:t xml:space="preserve">  ③我国网络文学的蓬勃发展，其已成为面向海外书写和传播中国故事的一个重要载体之一。2022年，16部中国网文被大英图书馆收录，网文出海遍及全球约200个国家和地区，达到海外网文访问用户规模9.01亿。与此同时，网文IP生态国内国际双循环格局初显，海外原创IP开发风生水起，开始反哺国内内容生态，彰显出国家文化软实力。</w:t>
      </w:r>
    </w:p>
    <w:p>
      <w:pPr>
        <w:pStyle w:val="pStyle"/>
      </w:pPr>
      <w:r>
        <w:rPr/>
        <w:t xml:space="preserve">  ④但也要看到，当前我国网络文学在一定程度上仍然存在“三俗”、同制化、盗版侵权、海外传播缺乏统筹规划等问题。新征程上，各方合作、多点发力，练好内功、提升品质，强化监管、加大人才培养力度，引导行业积极承担新时代使命，方能持续保障产业健康向上发展，更好推动实现高质量发展，为文化强国建设作出更大贡献。</w:t>
      </w:r>
    </w:p>
    <w:p>
      <w:pPr>
        <w:pStyle w:val="pStyle"/>
      </w:pPr>
      <w:r>
        <w:rPr/>
        <w:t xml:space="preserve">在诗画艺术频繁交融的时代，二者之间的界限并不清晰。我国较早的一部题画诗总集形成于南宋时期，即孙绍远编辑的《声画集》，这部书显示了宋代文人对诗画关系的一种特殊理解。受苏轼“诗中有画”“画中有诗”观念的影响，宋人又提出了画是“无声诗”，诗是“有声画”的主张。由此可见，《声画集》的命名便来自于苏轼对诗画审美的经验。</w:t>
      </w:r>
    </w:p>
    <w:p>
      <w:pPr>
        <w:pStyle w:val="pStyle"/>
      </w:pPr>
      <w:r>
        <w:rPr/>
        <w:t xml:space="preserve">  诗画同构或诗画一律是宋代文人审美最为突出的表征，它既打破了传统绘画艺术古板、匠气的弊病，又通过姊妹艺术的融通建构了一种古雅别致的艺术格调。元代赵孟頫倡导“古意”说，强调高尚人品，以期改革流于墨戏的近世士夫画，从而将宋人的审美趣味推向一个高峰。中国绘画史上，“元四家”的艺术风格完全来自于宋人的审美趣味。</w:t>
      </w:r>
    </w:p>
    <w:p>
      <w:pPr>
        <w:pStyle w:val="pStyle"/>
      </w:pPr>
      <w:r>
        <w:rPr/>
        <w:t xml:space="preserve">  诗画艺术的同构与互动，为后世带来了一种新的文本形态，即彰显文人雅趣的诗画卷。简单地说，诗画卷是由多人针对同一幅绘画作品进行题咏而形成的诗卷。它一般形成于某个带有意味的话题，由话题的发起者邀请画家作画，并请不同文人进行题识，所用文体以词赋居多，因此称为诗画卷。但也有人使用序、记、跋等其他文体，从而形成集诗文书画为一体的雅致之作。这种文本以卷轴形式存放，易于收藏和展示，典雅富有新意，且对所咏之物具有相当的开放性。诗人可以对画面进行描述，亦可以由话题展开想象，在文本传播过程中甚至可以因时因地进行情感抒发。所以他们题识不受时空和题材的限制。</w:t>
      </w:r>
    </w:p>
    <w:p>
      <w:pPr>
        <w:pStyle w:val="pStyle"/>
      </w:pPr>
      <w:r>
        <w:rPr/>
        <w:t xml:space="preserve">  一部诗画卷的流传可以绵延几十年，横跨若干代文人的情感历程，只能借此感悟文人的情感，却已无法体会其中的文学价值。在后世著录的书画文献中，尽管原本诗画卷已经流失，但编者抄录的诗文题跋却得以保存，如明代朱存理的《铁网珊瑚》《珊瑚木难》，清代卞永誉的《式古堂书画汇考》等书，便保存了《听雨楼》《秀野轩》《破窗风雨》等诸多诗画卷。</w:t>
      </w:r>
    </w:p>
    <w:p>
      <w:pPr>
        <w:pStyle w:val="pStyle"/>
      </w:pPr>
      <w:r>
        <w:rPr/>
        <w:t xml:space="preserve">面对人民日益增长且呈现出多层次、多元化特点的精神文化需求，文艺事业既要实现体量上的扩充，亦要完成结构性的优化。</w:t>
      </w:r>
    </w:p>
    <w:p>
      <w:pPr>
        <w:pStyle w:val="pStyle"/>
      </w:pPr>
      <w:r>
        <w:rPr/>
        <w:t xml:space="preserve">  落实到运营主体，文艺项目的投放、文艺活动的推广，需由单一的国有机构向社会面迅速拓展。目前上海走在前列的典型案例便是国有博物馆、美术馆与各类民营机构的互补、互动与互赢。一方面，随着“大博物馆计划”“大美术馆计划”的谋划与实施，上海博物馆与中华艺术宫都将进入场馆“航母群”时代；另一方面，文化资源的大批量涌入使得非国有场馆蓬勃兴起，从而实现“各美其美，美美与共”。其中最为人津津乐道的便是徐汇滨江“工业锈带”向“文化秀带”的升级转型。这条昔日以铁、煤、砂、油闻名于世的漫长工业岸线，如今矗立起由上海飞机制造厂冲压车间改造而成的西岸艺术中心、前身为北票煤炭码头的龙美术馆、原汁原味保留龙华机场储油罐与大机库的油罐艺术中心与余德耀美术馆。徐汇滨江由此与虹桥地区、外滩沿岸等新老美术馆集群一起，助力“一江一河”文化长廊的总体建设。这种条块式的建设步伐在逐年加快，空间的渗透与延伸亦在向全城拓展，其肉眼可见的结果便是街头巷尾的“艺术场馆密度”屡创新高。这体现了在政策、资本与技术的多方加持下，城市功能对于市民文化需求的响应。</w:t>
      </w:r>
    </w:p>
    <w:p>
      <w:pPr>
        <w:pStyle w:val="pStyle"/>
      </w:pPr>
      <w:r>
        <w:rPr/>
        <w:t xml:space="preserve">  值得一提的是，上述响应是自觉、积极且符合市场规律的，所以我们欣喜地看到，“从波提切利到梵高”这一现象级展在上博落幕之际，东一美术馆便拉开了“波提切利与文艺复兴”展的序幕。观众尚未从《圣泽诺比乌斯的三个奇迹》《长草地与蝴蝶》《红衣男孩》等惊世之作中缓过神来，又被《三博士朝圣》《女神帕拉斯·雅典娜与半人马》摄去了心魂。而那边厢，上海世博会博物馆又焕然上新“梵高再现”，紧锣密鼓开启了上万平方米的光影与沉浸空间。这些世界级大师的艺术展接力棒般上场，在过往是绝难想象的。文艺事业百舸争流、文艺市场繁荣兴盛，盘子越大越需要多头参与，从而增强流动性、放大市场效应。与此同时，不同背景的幕后团队由选题策划开始，从渠道资源、版权洽谈到最后的落地实施，每个环节都展现出迥异的风格，而最终受益的自然是多头活跃的市场以及大开眼界的观众。</w:t>
      </w:r>
    </w:p>
    <w:p>
      <w:pPr>
        <w:pStyle w:val="pStyle"/>
      </w:pPr>
      <w:r>
        <w:rPr/>
        <w:t xml:space="preserve">  最新版《上海市美术馆名录》收入了100家机构，其中非国有超七成，2022年举办500余场展览，接待观众逾260万人次。不得不提的另一个重要数据是，近八成展览是免费开放的，加之各类公众开放日，使得转角遇见艺术，在上海不再指向“拗造型”或海派小资，而转向一种城市的日常叙事、市民的丰富生活。</w:t>
      </w:r>
    </w:p>
    <w:p>
      <w:pPr>
        <w:pStyle w:val="pStyle"/>
      </w:pPr>
      <w:r>
        <w:rPr/>
        <w:t xml:space="preserve">  随着文艺事业运营主体的日益均衡与丰富，展演内容得以进一步多样化发展。传统意义中的书画展、音乐会、歌舞剧已与当下各种形式、各种主题的文艺活动交织起来，为大众提供了一种全年龄、全兴趣、全场景覆盖的文化网络。“五一”假期起，上海马力全开推出了草莓音乐节、魔谷音乐节、爵士春天音乐节、城市草坪音乐节等文化活动。尤其是城市草坪音乐节今年恰逢十周年庆，除了设置交响乐、民族乐单元外，还推出了由国潮音乐人与本土顶级电声交响乐团主理的“Z世代计划”ACG音乐会，一波熟悉的动漫与游戏旋律强袭而来，急切切预约公益票，和伙伴们在草坪上蹦起来，可谓不负“春之声”不负己心。</w:t>
      </w:r>
    </w:p>
    <w:p>
      <w:pPr>
        <w:pStyle w:val="pStyle"/>
      </w:pPr>
      <w:r>
        <w:rPr/>
        <w:t xml:space="preserve">1. (2023重庆)  </w:t>
      </w:r>
      <w:r>
        <w:rPr>
          <w:rStyle w:val="colorRedText"/>
        </w:rPr>
        <w:t xml:space="preserve">根据材料</w:t>
      </w:r>
      <w:r>
        <w:rPr/>
        <w:t xml:space="preserve">1</w:t>
      </w:r>
      <w:r>
        <w:rPr>
          <w:rStyle w:val="colorRedText"/>
        </w:rPr>
        <w:t xml:space="preserve">，概括家政维修的现状。（10分）</w:t>
      </w:r>
    </w:p>
    <w:p>
      <w:pPr>
        <w:pStyle w:val="pStyle"/>
      </w:pPr>
      <w:r>
        <w:rPr/>
        <w:t xml:space="preserve">  要求：简明、准确，不超过40字。</w:t>
      </w:r>
    </w:p>
    <w:p/>
    <w:p>
      <w:pPr>
        <w:pStyle w:val="pStyle"/>
      </w:pPr>
      <w:r>
        <w:rPr/>
        <w:t xml:space="preserve">2. (2023重庆)  </w:t>
      </w:r>
      <w:r>
        <w:rPr>
          <w:rStyle w:val="colorRedText"/>
        </w:rPr>
        <w:t xml:space="preserve">根据材料</w:t>
      </w:r>
      <w:r>
        <w:rPr/>
        <w:t xml:space="preserve">2</w:t>
      </w:r>
      <w:r>
        <w:rPr>
          <w:rStyle w:val="colorRedText"/>
        </w:rPr>
        <w:t xml:space="preserve">，简要说明整治家政维修乱象的方式。（12分）</w:t>
      </w:r>
    </w:p>
    <w:p>
      <w:pPr>
        <w:pStyle w:val="pStyle"/>
      </w:pPr>
      <w:r>
        <w:rPr/>
        <w:t xml:space="preserve">  要求：逻辑清晰，层次分明，简明流畅，不超过100字。</w:t>
      </w:r>
    </w:p>
    <w:p/>
    <w:p>
      <w:pPr>
        <w:pStyle w:val="pStyle"/>
      </w:pPr>
      <w:r>
        <w:rPr/>
        <w:t xml:space="preserve">3. (2023重庆)  </w:t>
      </w:r>
      <w:r>
        <w:rPr>
          <w:rStyle w:val="colorRedText"/>
        </w:rPr>
        <w:t xml:space="preserve">下列材料在行文逻辑、文字运用等方面存在一些错误或不当之处，如语句顺序不当、语法错误、用词不当、错别字等，请指出其中的8处并予以改正。（32分）</w:t>
      </w:r>
    </w:p>
    <w:p>
      <w:pPr>
        <w:pStyle w:val="pStyle"/>
      </w:pPr>
      <w:r>
        <w:rPr/>
        <w:t xml:space="preserve">  要求：指出及改正时，请使用句子序号，不用抄写全句。</w:t>
      </w:r>
    </w:p>
    <w:p/>
    <w:p>
      <w:pPr>
        <w:pStyle w:val="pStyle"/>
      </w:pPr>
      <w:r>
        <w:rPr/>
        <w:t xml:space="preserve">4. (2023重庆)  </w:t>
      </w:r>
      <w:r>
        <w:rPr>
          <w:rStyle w:val="colorRedText"/>
        </w:rPr>
        <w:t xml:space="preserve">阅读指定材料，指出其中存在的4处论证错误，并分别说明理由，每条不超过100字。（36分）</w:t>
      </w:r>
    </w:p>
    <w:p/>
    <w:p>
      <w:pPr>
        <w:pStyle w:val="pStyle"/>
      </w:pPr>
      <w:r>
        <w:rPr/>
        <w:t xml:space="preserve">5. (2023重庆)  </w:t>
      </w:r>
      <w:r>
        <w:rPr>
          <w:rStyle w:val="colorRedText"/>
        </w:rPr>
        <w:t xml:space="preserve">参考给定材料，结合实际，以“文艺事业是满足人民精神需求的基石”为话题，自拟标题，写一篇议论文。</w:t>
      </w:r>
    </w:p>
    <w:p>
      <w:pPr>
        <w:pStyle w:val="pStyle"/>
      </w:pPr>
      <w:r>
        <w:rPr/>
        <w:t xml:space="preserve">  要求：观点明确，内容充实，结构严谨，语言流畅；不得照搬材料，字数不少于1000字。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概念分析</w:t>
      </w:r>
    </w:p>
    <w:p>
      <w:pPr>
        <w:pStyle w:val="pStyle"/>
      </w:pPr>
      <w:r>
        <w:rPr/>
        <w:t xml:space="preserve">【答案】          1.价格高，信息不对等，维权难；</w:t>
      </w:r>
    </w:p>
    <w:p>
      <w:pPr>
        <w:pStyle w:val="pStyle"/>
      </w:pPr>
      <w:r>
        <w:rPr/>
        <w:t xml:space="preserve">         2.平台资质良莠不齐、门槛低，存在监管盲区，乱象多。</w: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根据&lt;line&gt;材料&lt;/line&gt;1【出现“根据材料1”提示我们只需阅读指定材料1】，概括“&lt;line&gt;家政维修的现状&lt;/line&gt;。【（1）“家政维修的现状”提示本题作答主题为“家政维修”，阅读材料时需要注意与主题相关的信息；（2）“概括……的现状”提示本题作答要素为现状，即当前的状况，阅读材料时可以注意材料中介绍家政维修状况的相关信息。】</w:t>
      </w:r>
    </w:p>
    <w:p>
      <w:pPr>
        <w:pStyle w:val="pStyle"/>
      </w:pPr>
      <w:r>
        <w:rPr/>
        <w:t xml:space="preserve">  要求：简明、准确，不超过40字。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天价疏通剂一次倒五斤，修马桶只要10秒要价&lt;line&gt;却达700元&lt;/line&gt;……近日，某博主在社交平台上分享了自己上门维修“被坑”的经历，引发了众多网友的共鸣。在该博主分享的维修马桶视频中，有维修师傅只用高压枪10秒疏通马桶&lt;line&gt;便要价700元&lt;/line&gt;；还有师傅“大气”地将128元一斤的疏通剂倒了近五斤，仅疏通剂的价格就达&lt;line&gt;600多元&lt;/line&gt;，&lt;line&gt;还没算额外的人工费&lt;/line&gt;。该博主调侃道：“明明可以抢的，还帮我疏通了下马桶。”</w:t>
      </w:r>
    </w:p>
    <w:p>
      <w:pPr>
        <w:pStyle w:val="pStyle"/>
      </w:pPr>
      <w:r>
        <w:rPr/>
        <w:t xml:space="preserve">  〖本段通过“却达700元”“便要价700元”“600多元，还没算额外的人工费”可知，本段主要介绍目前家政维修存在要价过高的情况，属于对家政维修现状的描述，因此可概括出要点：①价格高。〗</w:t>
      </w:r>
    </w:p>
    <w:p>
      <w:pPr>
        <w:pStyle w:val="pStyle"/>
      </w:pPr>
      <w:r>
        <w:rPr/>
        <w:t xml:space="preserve">  &lt;line&gt;“天价维修”层出不穷&lt;/line&gt;，&lt;line&gt;消费者吃亏上当却有苦难言&lt;/line&gt;，&lt;line&gt;究其原因在于消费者与维修机构信息不对等&lt;/line&gt;。近年来，随着网络家政维修服务平台的兴起，不少人会选择线上下单联系维修公司上门服务，在服务过程中，由于缺少专业知识又急于维修补漏，消费者始终处于弱势地位，当遇到维修公司专业资质不足、随意加价时，难免成为“待宰的羔羊”。而当消费者因天价维修上当受骗后，又往往因未留存相关证据、投诉耗时耗力等原因&lt;line&gt;遭遇“维权难”&lt;/line&gt;，吃了亏也只能作罢。&lt;line&gt;此外&lt;/line&gt;，&lt;line&gt;家政服务平台上维修公司资质良莠不齐&lt;/line&gt;、&lt;line&gt;入驻门槛低&lt;/line&gt;，&lt;line&gt;维修平台和行业市场存在监管盲区等因素&lt;/line&gt;，&lt;line&gt;也为各类维修乱象滋生提供了土壤&lt;/line&gt;。</w:t>
      </w:r>
    </w:p>
    <w:p>
      <w:pPr>
        <w:pStyle w:val="pStyle"/>
      </w:pPr>
      <w:r>
        <w:rPr/>
        <w:t xml:space="preserve">  〖（1）本段首句介绍家政维修中存在天价维修，消费者吃亏上当较多的情况，属于对家政维修现状的描述，其中天价维修与要点①重复，因此可摘抄要点：②信息不对等；（2）“而当消费者……吃了亏也只能作罢”介绍家政维修中消费者吃亏上当后，又因种种原因无法维权，存在维权难的现象，由此可摘抄要点③：维权难；（3）“此外”引导另一层级内容，介绍家政维修中平台上的问题，平台资质良莠不齐，门槛低，存在监管盲区，导致维修乱象多，均为对家政维修现在的情况介绍，由此可摘抄要点：④平台资质良莠不齐、门槛低，存在监管盲区，乱象多。〗</w:t>
      </w:r>
    </w:p>
    <w:p>
      <w:pPr>
        <w:pStyle w:val="pStyle"/>
      </w:pPr>
      <w:r>
        <w:rPr/>
        <w:t xml:space="preserve">  </w:t>
      </w:r>
      <w:r>
        <w:rPr>
          <w:rStyle w:val="colorRedText"/>
        </w:rPr>
        <w:t xml:space="preserve">第三步——整理要点，确立答案结构</w:t>
      </w:r>
    </w:p>
    <w:p>
      <w:pPr>
        <w:pStyle w:val="pStyle"/>
      </w:pPr>
      <w:r>
        <w:rPr/>
        <w:t xml:space="preserve">  【梳理各个要点，发现这些要点是从家政维修市场和平台两个方面展开的，因此可以将要点按照这两个方面进行整理。】</w:t>
      </w:r>
    </w:p>
    <w:p>
      <w:pPr>
        <w:pStyle w:val="pStyle"/>
      </w:pPr>
      <w:r>
        <w:rPr/>
        <w:t xml:space="preserve">  【要点①②③指出了家政维修市场现状】价格高，信息不对等，维权难；</w:t>
      </w:r>
    </w:p>
    <w:p>
      <w:pPr>
        <w:pStyle w:val="pStyle"/>
      </w:pPr>
      <w:r>
        <w:rPr/>
        <w:t xml:space="preserve">  【要点④指出了家政维修平台现状】平台资质良莠不齐、门槛低，存在监管盲区，乱象多。</w:t>
      </w:r>
    </w:p>
    <w:p>
      <w:pPr>
        <w:pStyle w:val="pStyle"/>
      </w:pPr>
      <w:r>
        <w:rPr/>
        <w:t xml:space="preserve">【来源】 2023年5月重庆市垫江县事业单位考试B类 《综合应用能力》（网友回忆版）第1题</w:t>
      </w:r>
    </w:p>
    <w:p/>
    <w:p>
      <w:pPr/>
      <w:r>
        <w:rPr/>
        <w:t xml:space="preserve">第2题</w:t>
      </w:r>
    </w:p>
    <w:p>
      <w:pPr/>
      <w:r>
        <w:rPr/>
        <w:t xml:space="preserve">【知识点】 概念分析</w:t>
      </w:r>
    </w:p>
    <w:p>
      <w:pPr>
        <w:pStyle w:val="pStyle"/>
      </w:pPr>
      <w:r>
        <w:rPr/>
        <w:t xml:space="preserve">【答案】          1.监管、平台、行业协会多方联动，创造良好消费环境、体验；</w:t>
      </w:r>
    </w:p>
    <w:p>
      <w:pPr>
        <w:pStyle w:val="pStyle"/>
      </w:pPr>
      <w:r>
        <w:rPr/>
        <w:t xml:space="preserve">         2.平台明确收费标准，划定常见项目人工和材料费用价格区间；</w:t>
      </w:r>
    </w:p>
    <w:p>
      <w:pPr>
        <w:pStyle w:val="pStyle"/>
      </w:pPr>
      <w:r>
        <w:rPr/>
        <w:t xml:space="preserve">         3.行业规范维修定价，完善规章制度，引导健康发展；</w:t>
      </w:r>
    </w:p>
    <w:p>
      <w:pPr>
        <w:pStyle w:val="pStyle"/>
      </w:pPr>
      <w:r>
        <w:rPr/>
        <w:t xml:space="preserve">         4.修补立法空白，防止不法分子钻法律漏洞。</w: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简要说明&lt;line&gt;整治家政维修乱象的方式&lt;/line&gt;。【（1）“简要说明整治家政维修乱象”提示本题作答主题为“整治家政维修乱象”，阅读材料时需要注意与主题相关的信息；（2）“简要说明……的方式”提示本题作答要素为方式，即做法、对策，阅读材料时可以注意表示动词的对策表述，如“通过……”“树立……”等。】</w:t>
      </w:r>
    </w:p>
    <w:p>
      <w:pPr>
        <w:pStyle w:val="pStyle"/>
      </w:pPr>
      <w:r>
        <w:rPr/>
        <w:t xml:space="preserve">  要求：逻辑清晰，层次分明，简明流畅，不超过100字。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家政维修虽是小事，对于民生来说却是大事。&lt;line&gt;遏制维修市场上的种种乱象&lt;/line&gt;，&lt;line&gt;监管部门、家政平台和相关行业协会需行动起来&lt;/line&gt;，&lt;line&gt;为消费者创造良好的消费环境和消费体验&lt;/line&gt;，而非让消费者凭运气消费、为套路买单。</w:t>
      </w:r>
    </w:p>
    <w:p>
      <w:pPr>
        <w:pStyle w:val="pStyle"/>
      </w:pPr>
      <w:r>
        <w:rPr/>
        <w:t xml:space="preserve">  〖本段通过“遏制”“需行动起来”“创造”等动词引导一系列做法，介绍针对家政维修乱象，需要各方联动，创造好的消费环境及体验，满足题干主题及作答任务的要求，由此可摘抄要点：①监管、平台、行业协会多方联动，创造良好消费环境、体验。〗</w:t>
      </w:r>
    </w:p>
    <w:p>
      <w:pPr>
        <w:pStyle w:val="pStyle"/>
      </w:pPr>
      <w:r>
        <w:rPr/>
        <w:t xml:space="preserve">  让消费者在维修时不再吃“哑巴亏”，市场和行业须更加规范。针对家政维修行业收费不透明、不统一、随意加价现象，&lt;line&gt;家政服务平台应明确收费标准&lt;/line&gt;，&lt;line&gt;为常见维修项目所涉及的人工和材料费用划定价格区间&lt;/line&gt;，用明码标价打消消费者的消费疑虑；&lt;line&gt;行业内部也有必要发挥行业自律作用&lt;/line&gt;，&lt;line&gt;对家政维修定价进行规范&lt;/line&gt;，&lt;line&gt;完善相关规章制度&lt;/line&gt;，&lt;line&gt;引导维修行业健康发展&lt;/line&gt;。&lt;line&gt;此外&lt;/line&gt;，&lt;line&gt;家政维修服务相关立法空白也需补上&lt;/line&gt;，&lt;line&gt;防止不法分子钻法律空子侵害消费者权益&lt;/line&gt;。</w:t>
      </w:r>
    </w:p>
    <w:p>
      <w:pPr>
        <w:pStyle w:val="pStyle"/>
      </w:pPr>
      <w:r>
        <w:rPr/>
        <w:t xml:space="preserve">  〖（1）本段通过“明确标准”“划定”等动词引导一系列做法，介绍针对家政维修乱象，家政服务平台需要做到明确收费标准，划定常见项目人工和材料费用价格区间，满足题干主题及作答任务的要求，由此可摘抄要点：②平台明确收费标准，划定常见项目人工和材料费用价格区间；（2）除此之外，行业内部也需要行动，应做到规范维修定价，完善规章制度，以引导行业健康发展，以上做法也属于对于家政维修乱象的整治方法之一，由此可摘抄要点：③行业规范维修定价，完善规章制度，引导健康发展；（3）“此外”引导另一层级内容，介绍除平台本身及行业内部之外，还需要对当前的立法空白进行修补，防止不法分子钻法律漏洞，属于对于家政维修乱象的整治方法之一，由此可摘抄要点：④修补立法空白，防止不法分子钻法律漏洞。〗</w:t>
      </w:r>
    </w:p>
    <w:p>
      <w:pPr>
        <w:pStyle w:val="pStyle"/>
      </w:pPr>
      <w:r>
        <w:rPr/>
        <w:t xml:space="preserve">  </w:t>
      </w:r>
      <w:r>
        <w:rPr>
          <w:rStyle w:val="colorRedText"/>
        </w:rPr>
        <w:t xml:space="preserve">第三步——整理要点，确立答案结构</w:t>
      </w:r>
    </w:p>
    <w:p>
      <w:pPr>
        <w:pStyle w:val="pStyle"/>
      </w:pPr>
      <w:r>
        <w:rPr/>
        <w:t xml:space="preserve">  【梳理各个要点，发现这些要点是从多方联动、平台、行业、立法四个方面展开的，因此可以将要点按照这四个方面进行整理。】</w:t>
      </w:r>
    </w:p>
    <w:p>
      <w:pPr>
        <w:pStyle w:val="pStyle"/>
      </w:pPr>
      <w:r>
        <w:rPr/>
        <w:t xml:space="preserve">  【要点①从多方联动角度介绍整治方式】监管、平台、行业协会多方联动，创造良好消费环境、体验；</w:t>
      </w:r>
    </w:p>
    <w:p>
      <w:pPr>
        <w:pStyle w:val="pStyle"/>
      </w:pPr>
      <w:r>
        <w:rPr/>
        <w:t xml:space="preserve">  【要点②从平台角度介绍整治方式】平台明确收费标准，划定常见项目人工和材料费用价格区间；</w:t>
      </w:r>
    </w:p>
    <w:p>
      <w:pPr>
        <w:pStyle w:val="pStyle"/>
      </w:pPr>
      <w:r>
        <w:rPr/>
        <w:t xml:space="preserve">  【要点③从行业角度介绍整治方式】行业规范维修定价，完善规章制度，引导健康发展；</w:t>
      </w:r>
    </w:p>
    <w:p>
      <w:pPr>
        <w:pStyle w:val="pStyle"/>
      </w:pPr>
      <w:r>
        <w:rPr/>
        <w:t xml:space="preserve">  【要点④从立法角度介绍整治方式】修补立法空白，防止不法分子钻法律漏洞。</w:t>
      </w:r>
    </w:p>
    <w:p>
      <w:pPr>
        <w:pStyle w:val="pStyle"/>
      </w:pPr>
      <w:r>
        <w:rPr/>
        <w:t xml:space="preserve">【来源】 2023年5月重庆市垫江县事业单位考试B类 《综合应用能力》（网友回忆版）第2题</w:t>
      </w:r>
    </w:p>
    <w:p/>
    <w:p>
      <w:pPr/>
      <w:r>
        <w:rPr/>
        <w:t xml:space="preserve">第3题</w:t>
      </w:r>
    </w:p>
    <w:p>
      <w:pPr/>
      <w:r>
        <w:rPr/>
        <w:t xml:space="preserve">【知识点】 校阅改错</w:t>
      </w:r>
    </w:p>
    <w:p>
      <w:pPr>
        <w:pStyle w:val="pStyle"/>
      </w:pPr>
      <w:r>
        <w:rPr/>
        <w:t xml:space="preserve">【答案】          1.①句语法错误，应删除第一个“网络文学”</w:t>
      </w:r>
    </w:p>
    <w:p>
      <w:pPr>
        <w:pStyle w:val="pStyle"/>
      </w:pPr>
      <w:r>
        <w:rPr/>
        <w:t xml:space="preserve">         2.①句用词不当，应将“大跌眼镜”改为“大放异彩”</w:t>
      </w:r>
    </w:p>
    <w:p>
      <w:pPr>
        <w:pStyle w:val="pStyle"/>
      </w:pPr>
      <w:r>
        <w:rPr/>
        <w:t xml:space="preserve">         3.②句用词不当，应将“必需”改为“必须”</w:t>
      </w:r>
    </w:p>
    <w:p>
      <w:pPr>
        <w:pStyle w:val="pStyle"/>
      </w:pPr>
      <w:r>
        <w:rPr/>
        <w:t xml:space="preserve">         4.②句语法错误，应在“应承担的”后面加上“使命”</w:t>
      </w:r>
    </w:p>
    <w:p>
      <w:pPr>
        <w:pStyle w:val="pStyle"/>
      </w:pPr>
      <w:r>
        <w:rPr/>
        <w:t xml:space="preserve">         5.②句用词不当，应将“又要”改为“还是”</w:t>
      </w:r>
    </w:p>
    <w:p>
      <w:pPr>
        <w:pStyle w:val="pStyle"/>
      </w:pPr>
      <w:r>
        <w:rPr/>
        <w:t xml:space="preserve">         6.③句语法错误，应在“我国网络文学”前面加上“随着”</w:t>
      </w:r>
    </w:p>
    <w:p>
      <w:pPr>
        <w:pStyle w:val="pStyle"/>
      </w:pPr>
      <w:r>
        <w:rPr/>
        <w:t xml:space="preserve">         7.③句语法错误，应将“一个重要载体之一”中的“一个”删除</w:t>
      </w:r>
    </w:p>
    <w:p>
      <w:pPr>
        <w:pStyle w:val="pStyle"/>
      </w:pPr>
      <w:r>
        <w:rPr/>
        <w:t xml:space="preserve">         8.③句语序不当，应将“达到”放在“9.01亿”前</w:t>
      </w:r>
    </w:p>
    <w:p>
      <w:pPr>
        <w:pStyle w:val="pStyle"/>
      </w:pPr>
      <w:r>
        <w:rPr/>
        <w:t xml:space="preserve">         9.④句错别字，应将“同制化”改为“同质化”</w:t>
      </w:r>
    </w:p>
    <w:p>
      <w:pPr>
        <w:pStyle w:val="pStyle"/>
      </w:pPr>
      <w:r>
        <w:rPr/>
        <w:t xml:space="preserve">         10.④句语法错误，应在“更好推动”后加上“中国网络文学”</w:t>
      </w:r>
    </w:p>
    <w:p>
      <w:pPr>
        <w:pStyle w:val="pStyle"/>
      </w:pPr>
      <w:r>
        <w:rPr/>
        <w:t xml:space="preserve">【解析】   </w:t>
      </w:r>
      <w:r>
        <w:rPr>
          <w:rStyle w:val="colorRedText"/>
        </w:rPr>
        <w:t xml:space="preserve">第一步——审题</w:t>
      </w:r>
    </w:p>
    <w:p>
      <w:pPr>
        <w:pStyle w:val="pStyle"/>
      </w:pPr>
      <w:r>
        <w:rPr/>
        <w:t xml:space="preserve">  &lt;line&gt;下列材料&lt;/line&gt;【提示我们看下面的指定材料】在&lt;line&gt;行文逻辑、文字运用&lt;/line&gt;等方面存在一些错误或不当之处，如&lt;line&gt;语句顺序不当&lt;/line&gt;、&lt;line&gt;语法错误&lt;/line&gt;、&lt;line&gt;用词不当&lt;/line&gt;、&lt;line&gt;错别字&lt;/line&gt;等，【（1）“行文逻辑、文字运用等方面”提示我们只需关注内容方面的错误，文段不存在格式方面的错误。（2）其中，“语句顺序不当”是指段落与段落或句子与句子之间存在逻辑上的错误，如颠倒、混乱等；“语法错误”是指成分残缺、多余等情况，句子中某些部分缺少或重复；“用词不当”是指使用的词语不合适、不恰当，如使用的词语搭配错误等；“错别字”是指字的错误，应该使用某字的地方使用了错字或别字。（3）除此之外，还有逻辑错误和标点错误，“逻辑错误”是指在词句表述中出现前后矛盾或归类不当等错误，“标点错误”是指词句中的标点使用错误。】&lt;line&gt;指出其中的8处并予以改正&lt;/line&gt;。【提示我们有两个任务，指出8处错误，并写出改正后的内容。】（32分）</w:t>
      </w:r>
    </w:p>
    <w:p>
      <w:pPr>
        <w:pStyle w:val="pStyle"/>
      </w:pPr>
      <w:r>
        <w:rPr/>
        <w:t xml:space="preserve">  要求：指出及改正时，请使用句子序号，不用抄写全句。【用“①XX错误，应将……改为……”即可，不用摘抄整句话。】</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3</w:t>
      </w:r>
    </w:p>
    <w:p>
      <w:pPr>
        <w:pStyle w:val="pStyle"/>
      </w:pPr>
      <w:r>
        <w:rPr/>
        <w:t xml:space="preserve">  ①&lt;line&gt;网络文学作为互联网时代的文艺创新形式&lt;/line&gt;，&lt;line&gt;网络文学具有传播主流价值&lt;/line&gt;、&lt;line&gt;激发文化活力&lt;/line&gt;、&lt;line&gt;繁荣社会主义精神文明的重要作用&lt;/line&gt;。近年来，&lt;line&gt;我国网络文学发展迅速、大跌眼镜&lt;/line&gt;，已成为我国文艺创作的重要组成部分，为满足人民日益增长的精神文化需求提供了重要内容支撑。</w:t>
      </w:r>
    </w:p>
    <w:p>
      <w:pPr>
        <w:pStyle w:val="pStyle"/>
      </w:pPr>
      <w:r>
        <w:rPr/>
        <w:t xml:space="preserve">  〖（2）①句“网络文学作为……”“网络文学具有……”，每个分句均出现同一主语，出现主语赘余的错误，由此可知应删除其中一个主语。由此可得出要点：①句语法错误，应删除第一个“网络文学”；（2）①句中的四字成语“大跌眼镜”意为对出乎意料的结果或不可思议的事物感到非常惊讶，此处语意应表达网络文学发展迅速，发展情况好，而非对发展情况表示惊讶，因此此处用词不当，应使用表达发展情况良好的成语，如大放异彩。由此可得出要点：①句用词不当，应将“大跌眼镜”改为“大放异彩”〗</w:t>
      </w:r>
    </w:p>
    <w:p>
      <w:pPr>
        <w:pStyle w:val="pStyle"/>
      </w:pPr>
      <w:r>
        <w:rPr/>
        <w:t xml:space="preserve">  ②&lt;line&gt;网络文学的发展必需跟上时代的步伐&lt;/line&gt;，&lt;line&gt;这是网络文学及其创作者应承担的&lt;/line&gt;。根据相关研究显示，现实、科幻、玄幻、历史、古言成为讲好中国故事的标杆题材。其中，现实题材以高复合增长率迈入“黄金时代”。可以说，关注社会、关注民生的网络文学创作已蔚然成风。将中国叙事融入网络文学创作，&lt;line&gt;无论是积极关注现实、体察人民情感&lt;/line&gt;，&lt;line&gt;又要挖掘传统宝库、传播文化魅力&lt;/line&gt;，都是对时代感召的回应。</w:t>
      </w:r>
    </w:p>
    <w:p>
      <w:pPr>
        <w:pStyle w:val="pStyle"/>
      </w:pPr>
      <w:r>
        <w:rPr/>
        <w:t xml:space="preserve">  〖（2）②句中“必需”中的“需”本意需要、需求，常用搭配为必须物，强调必不可少，而跟上时代步伐并非网络文学发展必不可少之物，而是必须要做到的事，因此应当使用能够表达这层含义的“必须”。由此可得出要点：②句用词不当，应将“必需”改为“必须”（2）②句中“这是……应承担的”动词“承担”应引导名词，根据句意，网络文学发展跟上时代步伐是网络文学及其创作者应承担的责任或使命，而该句缺乏必要的成分，应加上“使命”或“责任”。由此可得出要点：②句语法错误，应在“应承担的”后面加上“使命”</w:t>
      </w:r>
    </w:p>
    <w:p>
      <w:pPr>
        <w:pStyle w:val="pStyle"/>
      </w:pPr>
      <w:r>
        <w:rPr/>
        <w:t xml:space="preserve">  （3）②句关联词“无论是”和“又要”，两个关联词同时出现，需要判断其可否搭配。其中“无论是”常与“还是”搭配，“又要”前常使用“既要”，二者均为并列关系，但前者表示定义、解释，后者为动作、做法，结合句意，此处应为对中国叙事融入网络文学的内容展开，由此可得出要点。②句用词不当，应将“又要”改为“还是”〗</w:t>
      </w:r>
    </w:p>
    <w:p>
      <w:pPr>
        <w:pStyle w:val="pStyle"/>
      </w:pPr>
      <w:r>
        <w:rPr/>
        <w:t xml:space="preserve">  ③&lt;line&gt;我国网络文学的蓬勃发展&lt;/line&gt;，&lt;line&gt;其已成为面向海外书写和传播中国故事的一个重要载体之一&lt;/line&gt;。2022年，16部中国网文被大英图书馆收录，&lt;line&gt;网文出海遍及全球约200个国家和地区&lt;/line&gt;，&lt;line&gt;达到海外网文访问用户规模9.01亿&lt;/line&gt;。与此同时，网文IP生态国内国际双循环格局初显，海外原创IP开发风生水起，开始反哺国内内容生态，彰显出国家文化软实力。</w:t>
      </w:r>
    </w:p>
    <w:p>
      <w:pPr>
        <w:pStyle w:val="pStyle"/>
      </w:pPr>
      <w:r>
        <w:rPr/>
        <w:t xml:space="preserve">  〖（1）③句“我国网络文学……重要载体之一”中，“网络文学蓬勃发展”无法自主地成为载体，因此此处需要加上“随着”等词语，使语意完整。由此可得出要点：③句语法错误，应在“我国网络文学”前面加上“随着”（2）③句“一个重要载体之一”中，一个”与“之一”均表示一定范围内的数量或事物中的一个，同时出现导致语义重复，应当删除一处。由此可以得出要点：③句语法错误，应将“一个重要载体之一”中的“一个”删除。（3）③句“网文出海遍及全球约200个国家和地区，达到海外网文访问用户规模9.01亿”动词“达到”意为通过努力而得到预期的结果，材料表意为网文出海得到9.01亿这一结果，但网文出海的结果为遍及全球约200个国家和地区，9.01亿应为海外网文访问用户规模的结果，因此此处“达到”位置放置错误，应把“达到”放在“9.01亿”前。由此可以得出结论：③句语序不当，应将“达到”放在“9.01亿”前〗</w:t>
      </w:r>
    </w:p>
    <w:p>
      <w:pPr>
        <w:pStyle w:val="pStyle"/>
      </w:pPr>
      <w:r>
        <w:rPr/>
        <w:t xml:space="preserve">  ④但也要看到，当前我国网络文学在一定程度上仍然存在“三俗”、&lt;line&gt;同制化&lt;/line&gt;、盗版侵权、海外传播缺乏统筹规划等问题。新征程上，各方合作、多点发力，练好内功、提升品质，强化监管、加大人才培养力度，引导行业积极承担新时代使命，方能持续保障产业健康向上发展，&lt;line&gt;更好推动实现高质量发展&lt;/line&gt;，为文化强国建设作出更大贡献。</w:t>
      </w:r>
    </w:p>
    <w:p>
      <w:pPr>
        <w:pStyle w:val="pStyle"/>
      </w:pPr>
      <w:r>
        <w:rPr/>
        <w:t xml:space="preserve">  〖（1）④句中“同制化”中的“制”意为制造，制作.制度，准则，而此处表达的意思是网络文学存在相互模仿，以至逐渐趋同的现象，“同质”意为本质相同，应该改为“同质”，此处未能区分“制”和“质”的字义，存在错别字。由此可得出要点：由此可得出要点：④句存在错别字，应将“同制化”改为“同质化”（2）④句中“更好推动实现高质量发展”存在两个动词，这里缺少“推动”引导的主语，该句缺少必要的成分，存在语法错误。结合前文语意，应改为“更好推动中国网络文学实现高质量发展”，由此可得出要点：④句语法错误，应在“更好推动”后加上“中国网络文学”〗</w:t>
      </w:r>
    </w:p>
    <w:p>
      <w:pPr>
        <w:pStyle w:val="pStyle"/>
      </w:pPr>
      <w:r>
        <w:rPr/>
        <w:t xml:space="preserve">  </w:t>
      </w:r>
      <w:r>
        <w:rPr>
          <w:rStyle w:val="colorRedText"/>
        </w:rPr>
        <w:t xml:space="preserve">第三步——整理要点，确立答案结构</w:t>
      </w:r>
    </w:p>
    <w:p>
      <w:pPr>
        <w:pStyle w:val="pStyle"/>
      </w:pPr>
      <w:r>
        <w:rPr/>
        <w:t xml:space="preserve">  【梳理各个要点，按照句子的顺序，分别指出其错误或不当之处，并改正即可，注意要标注句子的序号。】</w:t>
      </w:r>
    </w:p>
    <w:p>
      <w:pPr>
        <w:pStyle w:val="pStyle"/>
      </w:pPr>
      <w:r>
        <w:rPr/>
        <w:t xml:space="preserve">  1.①句语法错误，应删除第一个“网络文学”</w:t>
      </w:r>
    </w:p>
    <w:p>
      <w:pPr>
        <w:pStyle w:val="pStyle"/>
      </w:pPr>
      <w:r>
        <w:rPr/>
        <w:t xml:space="preserve">  2.①句用词不当，应将“大跌眼镜”改为“大放异彩”</w:t>
      </w:r>
    </w:p>
    <w:p>
      <w:pPr>
        <w:pStyle w:val="pStyle"/>
      </w:pPr>
      <w:r>
        <w:rPr/>
        <w:t xml:space="preserve">  3.②句用词不当，应将“必需”改为“必须”</w:t>
      </w:r>
    </w:p>
    <w:p>
      <w:pPr>
        <w:pStyle w:val="pStyle"/>
      </w:pPr>
      <w:r>
        <w:rPr/>
        <w:t xml:space="preserve">  4.②句语法错误，应在“应承担的”后面加上“使命”</w:t>
      </w:r>
    </w:p>
    <w:p>
      <w:pPr>
        <w:pStyle w:val="pStyle"/>
      </w:pPr>
      <w:r>
        <w:rPr/>
        <w:t xml:space="preserve">  5.②句用词不当，应将“又要”改为“还是”</w:t>
      </w:r>
    </w:p>
    <w:p>
      <w:pPr>
        <w:pStyle w:val="pStyle"/>
      </w:pPr>
      <w:r>
        <w:rPr/>
        <w:t xml:space="preserve">  6.③句语法错误，应在“我国网络文学”前面加上“随着”</w:t>
      </w:r>
    </w:p>
    <w:p>
      <w:pPr>
        <w:pStyle w:val="pStyle"/>
      </w:pPr>
      <w:r>
        <w:rPr/>
        <w:t xml:space="preserve">  7.③句语法错误，应将“一个重要载体之一”中的“一个”删除</w:t>
      </w:r>
    </w:p>
    <w:p>
      <w:pPr>
        <w:pStyle w:val="pStyle"/>
      </w:pPr>
      <w:r>
        <w:rPr/>
        <w:t xml:space="preserve">  8.③句语序不当，应将“达到”放在“9.01亿”前</w:t>
      </w:r>
    </w:p>
    <w:p>
      <w:pPr>
        <w:pStyle w:val="pStyle"/>
      </w:pPr>
      <w:r>
        <w:rPr/>
        <w:t xml:space="preserve">  9.④句错别字，应将“同制化”改为“同质化”</w:t>
      </w:r>
    </w:p>
    <w:p>
      <w:pPr>
        <w:pStyle w:val="pStyle"/>
      </w:pPr>
      <w:r>
        <w:rPr/>
        <w:t xml:space="preserve">  10.④句语法错误，应在“更好推动”后加上“中国网络文学”</w:t>
      </w:r>
    </w:p>
    <w:p>
      <w:pPr>
        <w:pStyle w:val="pStyle"/>
      </w:pPr>
      <w:r>
        <w:rPr/>
        <w:t xml:space="preserve">【来源】 2023年5月重庆市垫江县事业单位考试B类 《综合应用能力》（网友回忆版）第3题</w:t>
      </w:r>
    </w:p>
    <w:p/>
    <w:p>
      <w:pPr/>
      <w:r>
        <w:rPr/>
        <w:t xml:space="preserve">第4题</w:t>
      </w:r>
    </w:p>
    <w:p>
      <w:pPr/>
      <w:r>
        <w:rPr/>
        <w:t xml:space="preserve">【知识点】 论证评价（综应）</w:t>
      </w:r>
    </w:p>
    <w:p>
      <w:pPr>
        <w:pStyle w:val="pStyle"/>
      </w:pPr>
      <w:r>
        <w:rPr/>
        <w:t xml:space="preserve">【答案】          1.第一段由苏轼和宋人关于诗画的主张推不出“《声画集》的命名便来自于苏轼对诗画审美经验”。论据中苏轼并未提出声画的观念，而是宋人在其影响下提出，继而进一步影响声画集的命名，此处将二者等同，存在偷换概念。</w:t>
      </w:r>
    </w:p>
    <w:p>
      <w:pPr>
        <w:pStyle w:val="pStyle"/>
      </w:pPr>
      <w:r>
        <w:rPr/>
        <w:t xml:space="preserve">         2.第二段得不出“中国绘画史上，‘元四家’的艺术风格完全来自于宋人的审美趣味”的结论。因为论据虽证明了元代赵孟頫将宋人的审美趣味推向高峰，但论点“完全”一词太过绝对，元四家艺术风格也可能受到其他影响。</w:t>
      </w:r>
    </w:p>
    <w:p>
      <w:pPr>
        <w:pStyle w:val="pStyle"/>
      </w:pPr>
      <w:r>
        <w:rPr/>
        <w:t xml:space="preserve">         3.第三段由诗人可以对画面描述、展开想象、抒发情感等内容推不出“他们题识不受时空和题材的限制”。论据中介绍了诗画卷的创作形态，其创作规则即诗人不受时空限制，从而诗人才可以因时因地抒发情感，此处因果倒置。</w:t>
      </w:r>
    </w:p>
    <w:p>
      <w:pPr>
        <w:pStyle w:val="pStyle"/>
      </w:pPr>
      <w:r>
        <w:rPr/>
        <w:t xml:space="preserve">         4.第四段由明清《听雨楼》等诗画卷抄录的诗文题跋得以保存推不出诗画卷可以感悟文人情感，无法体会其文学价值的结论。论据中提到的《听雨楼》等诗画卷的诗文题跋被抄录，诗文便可感受其文学价值，与论点自相矛盾。</w: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阅读指定材料&lt;/line&gt;【提示本题材料范围固定】，&lt;line&gt;指出其中存在的4处论证错误&lt;/line&gt;，&lt;line&gt;并分别说明理由&lt;/line&gt;【（1）“指出……说明理由”提示本题作答任务有两个，找到4处论证错误，并说明每处论证错误的理由；（2）找到论证错误，即找到论据在论证论点过程中存在的错误，阅读材料时要格外注意论据论点标志词，找到论据和论点，进而分析论证错误，写出理由】，&lt;line&gt;每条不超过100字&lt;/line&gt;【每条答案中指出错误和说明理由的总字数不超过100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段1：</w:t>
      </w:r>
      <w:r>
        <w:rPr/>
        <w:t xml:space="preserve">在诗画艺术频繁交融的时代，二者之间的界限并不清晰。我国较早的一部题画诗总集形成于南宋时期，即孙绍远编辑的《声画集》，这部书显示了宋代文人对诗画关系的一种特殊理解。受苏轼“诗中有画”“画中有诗”观念的影响，宋人又提出了画是“无声诗”，诗是“有声画”的主张。&lt;line&gt;由此可见&lt;/line&gt;，《声画集》的命名便来自于苏轼对诗画审美的经验。</w:t>
      </w:r>
    </w:p>
    <w:p>
      <w:pPr>
        <w:pStyle w:val="pStyle"/>
      </w:pPr>
      <w:r>
        <w:rPr/>
        <w:t xml:space="preserve">  〖（1）找论点论据。“由此可见”为论点提示词，“《声画集》的命名便来自于苏轼对诗画审美的经验”为论点，本段前文内容为支撑论据。（2）分析论证错误。本段前半部分内容介绍诗画艺术交融时代的情况，提到南宋时期孙绍远编辑的《声画集》，即对诗画关系的理解。又提到苏轼等，首先苏轼提出“诗中有画”“画中有诗”，进而受其影响，宋人提出画是“无声诗”，诗是“有声画”的主张，可见声画这一主张并非苏轼提出，而是宋人在苏轼影响下提出的，最后进一步影响南宋时期孙绍远的《声画集》。此处将宋人的主张与苏轼的观点直接等同，存在论证错误，属于偷换概念。〗</w:t>
      </w:r>
    </w:p>
    <w:p>
      <w:pPr>
        <w:pStyle w:val="pStyle"/>
      </w:pPr>
      <w:r>
        <w:rPr/>
        <w:t xml:space="preserve">  </w:t>
      </w:r>
      <w:r>
        <w:rPr>
          <w:rStyle w:val="colorRedText"/>
        </w:rPr>
        <w:t xml:space="preserve">段2：</w:t>
      </w:r>
      <w:r>
        <w:rPr/>
        <w:t xml:space="preserve">诗画同构或诗画一律是宋代文人审美最为突出的表征，它既打破了传统绘画艺术古板、匠气的弊病，又通过姊妹艺术的融通建构了一种古雅别致的艺术格调。元代赵孟頫倡导“古意”说，强调高尚人品，以期改革流于墨戏的近世士夫画，从而将宋人的审美趣味推向一个高峰。中国绘画史上，“元四家”的艺术风格&lt;line&gt;完全&lt;/line&gt;来自于宋人的审美趣味。</w:t>
      </w:r>
    </w:p>
    <w:p>
      <w:pPr>
        <w:pStyle w:val="pStyle"/>
      </w:pPr>
      <w:r>
        <w:rPr/>
        <w:t xml:space="preserve">  〖（1）找论点论据。本段没有明显的论点、论据标志词。根据首尾句原则并结合文意可知，本段前文描述宋代、元代的诗画发展现状，段落尾句基于前文做出总结推论，因此段尾“中国绘画史上，“元四家”的艺术风格完全来自于宋人的审美趣味”为论点，本段前文内容为论据。（2）分析论证错误。论据说明宋代讲求诗画同构或诗画一律，到元代赵孟頫倡导“古意”说，将宋人的审美趣味推向一个高峰，受其影响，元代时确实产生了中国绘画史上难以逾越的“元四家”，论点中提到“艺术风格完全来自于宋人的审美趣味”，“完全”一词表述过于绝对，考虑不够周全，宋代的影响可能是因素之一，元四家的形成也有可能受到其他方面的影响，此处存在绝对化表述。〗</w:t>
      </w:r>
    </w:p>
    <w:p>
      <w:pPr>
        <w:pStyle w:val="pStyle"/>
      </w:pPr>
      <w:r>
        <w:rPr/>
        <w:t xml:space="preserve">  </w:t>
      </w:r>
      <w:r>
        <w:rPr>
          <w:rStyle w:val="colorRedText"/>
        </w:rPr>
        <w:t xml:space="preserve">段3：</w:t>
      </w:r>
      <w:r>
        <w:rPr/>
        <w:t xml:space="preserve">诗画艺术的同构与互动，为后世带来了一种新的文本形态，即彰显文人雅趣的诗画卷。简单地说，诗画卷是由多人针对同一幅绘画作品进行题咏而形成的诗卷。它一般形成于某个带有意味的话题，由话题的发起者邀请画家作画，并请不同文人进行题识，所用文体以词赋居多，因此称为诗画卷。但也有人使用序、记、跋等其他文体，从而形成集诗文书画为一体的雅致之作。这种文本以卷轴形式存放，易于收藏和展示，典雅富有新意，且对所咏之物具有相当的开放性。诗人可以对画面进行描述，亦可以由话题展开想象，在文本传播过程中甚至可以因时因地进行情感抒发。&lt;line&gt;所以&lt;/line&gt;他们题识不受时空和题材的限制。</w:t>
      </w:r>
    </w:p>
    <w:p>
      <w:pPr>
        <w:pStyle w:val="pStyle"/>
      </w:pPr>
      <w:r>
        <w:rPr/>
        <w:t xml:space="preserve">  〖（1）找论点论据。“所以”是论点标志词，其引导的“他们题识不受时空和题材的限制”是本段论点，而论点的得出是基于前文有关诗画艺术的内容得出的，因此前文属于本段论据。（2）分析论证错误。本段前文介绍了诗画卷的相关内容，解释了诗画卷的概念，即多人针对同一幅绘画作品进行题咏而形成的诗卷，请不同文人进行题识。这一过程具有相当的开放性。这是诗画卷的“规则”，即可以使用不同文体，所咏之物也具有相当的开放性，而正是因为诗人题跋不受时空和题材的限制，所以在诗画卷的创作过程中，使人可以对画面进行描述，亦可以由话题展开想象，在文本传播过程中甚至可以因时因地进行情感抒发。因此可知此处出现因果倒置的论证错误，先是有诗画卷的创作模式，因为这一创作模式不受限制，所以诗人才可以自由抒发感情，此处关系颠倒，存在因果倒置。〗</w:t>
      </w:r>
    </w:p>
    <w:p>
      <w:pPr>
        <w:pStyle w:val="pStyle"/>
      </w:pPr>
      <w:r>
        <w:rPr/>
        <w:t xml:space="preserve">  </w:t>
      </w:r>
      <w:r>
        <w:rPr>
          <w:rStyle w:val="colorRedText"/>
        </w:rPr>
        <w:t xml:space="preserve">段4：</w:t>
      </w:r>
      <w:r>
        <w:rPr/>
        <w:t xml:space="preserve">一部诗画卷的流传可以绵延几十年，横跨若干代文人的情感历程，只能借此感悟文人的情感，却已无法体会其中的文学价值。在后世著录的书画文献中，尽管原本诗画卷已经流失，但编者抄录的诗文题跋却得以保存，如明代朱存理的《铁网珊瑚》《珊瑚木难》，清代卞永誉的《式古堂书画汇考》等书，便保存了《听雨楼》《秀野轩》《破窗风雨》等诸多诗画卷。</w:t>
      </w:r>
    </w:p>
    <w:p>
      <w:pPr>
        <w:pStyle w:val="pStyle"/>
      </w:pPr>
      <w:r>
        <w:rPr/>
        <w:t xml:space="preserve">  〖（1）找论点论据。本段没有出现明显的论点、论据提示词，结合文意可知，本段首句表达作者看法，段落后半部分举例说明诗文题跋等，因此后半部分内容属于论据，段落首句即为论点。（2）分析论证错误。段落首句的论点意在说明诗画卷的流传岁久，但“已无法体会其中的文学价值”，但在论据中却举出明代、宋代等诸多诗画卷的例子，提到“编者抄录的诗文题跋却得以保存”，诗画卷虽流失，诗文却流传下来，让后人可以看到这些诗文中的文学价值，因此论据与论点自相矛盾，论据证明的内容与论点恰恰相反，互相冲突，存在因果矛盾的论证错误。〗</w:t>
      </w:r>
    </w:p>
    <w:p>
      <w:pPr>
        <w:pStyle w:val="pStyle"/>
      </w:pPr>
      <w:r>
        <w:rPr/>
        <w:t xml:space="preserve">  </w:t>
      </w:r>
      <w:r>
        <w:rPr>
          <w:rStyle w:val="colorRedText"/>
        </w:rPr>
        <w:t xml:space="preserve">第三步——按题目要求整理要点</w:t>
      </w:r>
    </w:p>
    <w:p>
      <w:pPr>
        <w:pStyle w:val="pStyle"/>
      </w:pPr>
      <w:r>
        <w:rPr/>
        <w:t xml:space="preserve">  【按照题目要求，答案要分条书写，包括指出错误和说明理由2部分；要注意不能超字数，字数不足需要对论据、论点进行概括，但概括时需要注意保留明显的错误标志词。】</w:t>
      </w:r>
    </w:p>
    <w:p>
      <w:pPr>
        <w:pStyle w:val="pStyle"/>
      </w:pPr>
      <w:r>
        <w:rPr/>
        <w:t xml:space="preserve">  1.第一段由苏轼和宋人关于诗画的主张推不出“《声画集》的命名便来自于苏轼对诗画审美经验”。论据中苏轼并未提出声画的观念，而是宋人在其影响下提出，继而进一步影响声画集的命名，此处将二者等同，存在偷换概念。</w:t>
      </w:r>
    </w:p>
    <w:p>
      <w:pPr>
        <w:pStyle w:val="pStyle"/>
      </w:pPr>
      <w:r>
        <w:rPr/>
        <w:t xml:space="preserve">  2.第二段得不出“中国绘画史上，‘元四家’的艺术风格完全来自于宋人的审美趣味”的结论。因为论据虽证明了元代赵孟頫将宋人的审美趣味推向高峰，但论点“完全”一词太过绝对，元四家艺术风格也可能受到其他影响。</w:t>
      </w:r>
    </w:p>
    <w:p>
      <w:pPr>
        <w:pStyle w:val="pStyle"/>
      </w:pPr>
      <w:r>
        <w:rPr/>
        <w:t xml:space="preserve">  3.第三段由诗人可以对画面描述、展开想象、抒发情感等内容推不出“他们题识不受时空和题材的限制”。论据中介绍了诗画卷的创作形态，其创作规则即诗人不受时空限制，从而诗人才可以因时因地抒发情感，此处因果倒置。</w:t>
      </w:r>
    </w:p>
    <w:p>
      <w:pPr>
        <w:pStyle w:val="pStyle"/>
      </w:pPr>
      <w:r>
        <w:rPr/>
        <w:t xml:space="preserve">  4.第四段由明清《听雨楼》等诗画卷抄录的诗文题跋得以保存推不出诗画卷可以感悟文人情感，无法体会其文学价值的结论。论据中提到的《听雨楼》等诗画卷的诗文题跋被抄录，诗文便可感受其文学价值，与论点自相矛盾。</w:t>
      </w:r>
    </w:p>
    <w:p>
      <w:pPr>
        <w:pStyle w:val="pStyle"/>
      </w:pPr>
      <w:r>
        <w:rPr/>
        <w:t xml:space="preserve">【来源】 2023年5月重庆市垫江县事业单位考试B类 《综合应用能力》（网友回忆版）第4题</w:t>
      </w:r>
    </w:p>
    <w:p/>
    <w:p>
      <w:pPr/>
      <w:r>
        <w:rPr/>
        <w:t xml:space="preserve">第5题</w:t>
      </w:r>
    </w:p>
    <w:p>
      <w:pPr/>
      <w:r>
        <w:rPr/>
        <w:t xml:space="preserve">【知识点】 材料作文</w:t>
      </w:r>
    </w:p>
    <w:p>
      <w:pPr>
        <w:pStyle w:val="pStyle"/>
      </w:pPr>
      <w:r>
        <w:rPr/>
        <w:t xml:space="preserve">【答案】 &lt;tcenter&gt;文艺事业：满足人民精神需求的基石&lt;/tcenter&gt;         在当今社会，文艺事业已经成为满足人民精神需求的重要途径。它既是人们休闲娱乐的重要方式，也是人们提升精神境界、丰富内心世界的重要手段。然而，随着社会的发展和人们生活水平的提高，文艺需求量激增，当前我国文艺事业的发展还相对滞后，无法满足人民群众的需求。因此，</w:t>
      </w:r>
      <w:r>
        <w:rPr>
          <w:rStyle w:val="colorRedText"/>
        </w:rPr>
        <w:t xml:space="preserve">文艺事业只有做好体量上的扩充和完成结构性的优化才能真正意义上满足人民的精神文化需求。</w:t>
      </w:r>
    </w:p>
    <w:p>
      <w:pPr>
        <w:pStyle w:val="pStyle"/>
      </w:pPr>
      <w:r>
        <w:rPr/>
        <w:t xml:space="preserve">        </w:t>
      </w:r>
      <w:r>
        <w:rPr>
          <w:rStyle w:val="colorRedText"/>
        </w:rPr>
        <w:t xml:space="preserve"> 繁荣文艺事业，要政府、市场、公众等多主体参与，需要遵循市场规律，共享惠民</w:t>
      </w:r>
      <w:r>
        <w:rPr/>
        <w:t xml:space="preserve">。文艺事业百舸争流、文艺市场繁荣兴盛，盘子越大越需要多头参与，从而增强流动性、放大市场效应。上海国有博物馆、美术馆与各类民营机构的互补、互动，实现互赢：从波提切利到梵高”到“波提切利与文艺复兴”展，不同背景的幕后团队从选题策划到渠道资源、版权洽谈再到落地实施，每个环节风格迥异，这其中不仅有技术团队的加持，也有市场运作的手笔，最终让观众享受视觉盛宴。因此，文艺事业的繁荣，既需要政府提供资金和政策支持，需要国有机构提供资源，也需要民营机构出其不意的好创意，更需观众的欣赏和买单。</w:t>
      </w:r>
    </w:p>
    <w:p>
      <w:pPr>
        <w:pStyle w:val="pStyle"/>
      </w:pPr>
      <w:r>
        <w:rPr/>
        <w:t xml:space="preserve">       </w:t>
      </w:r>
      <w:r>
        <w:rPr>
          <w:rStyle w:val="colorRedText"/>
        </w:rPr>
        <w:t xml:space="preserve">  繁荣文艺事业，也要实现内容、形式多样化，创作和传播的科技化和现代化。</w:t>
      </w:r>
      <w:r>
        <w:rPr/>
        <w:t xml:space="preserve">一方面文艺作品类型的多样化是必要的。以电影为例，从早期的黑白片到现在的彩色大片，再到3D、IMAX等高科技电影，电影类型的多样化不仅满足了观众的审美需求，还推动了电影产业的发展。同时，文艺作品类型的多样化还可以促进文化交流，例如，中国的武侠电影就对国际文化产生了深远影响。另一方面文艺创作和传播的科技化和现代化也是必须的。数字技术和互联网的普及为文艺创作和传播提供了新的可能性。网络剧、网络电影、网络直播等新兴文艺形式层出不穷，极大地丰富了人们的文化生活。例如，《哈利·波特》系列就是利用现代科技制作的魔幻电影，它的成功表明了科技在文艺创作中的重要性。</w:t>
      </w:r>
    </w:p>
    <w:p>
      <w:pPr>
        <w:pStyle w:val="pStyle"/>
      </w:pPr>
      <w:r>
        <w:rPr/>
        <w:t xml:space="preserve">         文艺事业要实现繁荣发展，既要在体量上持续扩充，又要在结构上不断优化。同时，我们还应当积极借鉴国内外的成功经验，结合实际情况，探索出一条符合中国特色的文艺事业发展道路。只有这样，我们才能真正满足人民的精神文化需求，提升国家的文化软实力，为构建社会主义和谐社会做出更大的贡献。让我们共同努力，为推动我国文艺事业的繁荣发展贡献力量。</w:t>
      </w:r>
    </w:p>
    <w:p>
      <w:pPr>
        <w:pStyle w:val="pStyle"/>
      </w:pPr>
      <w:r>
        <w:rPr/>
        <w:t xml:space="preserve">  </w:t>
      </w:r>
      <w:r>
        <w:pict>
          <v:shape type="#_x0000_t75" style="width:350pt; height:98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通过勾划题目的关键信息，去找出文章的主题及其写作角度以及材料范围，写作要求等。</w:t>
      </w:r>
    </w:p>
    <w:p>
      <w:pPr>
        <w:pStyle w:val="pStyle"/>
      </w:pPr>
      <w:r>
        <w:rPr/>
        <w:t xml:space="preserve">  参考&lt;line&gt;给定材料&lt;/line&gt;【作文参考范围已给定，从中分析提炼出文章观点即可】，&lt;line&gt;结合实际&lt;/line&gt;【除了运用材料中的内容，还要有材料外的论据支撑】，以“&lt;line&gt;文艺事业是满足人民精神需求的基石&lt;/line&gt;”为话题，&lt;line&gt;自拟题目&lt;/line&gt;，写一篇议论文。【文章写作话题为“文艺事业是满足人民精神需求的基石”，围绕该话题可能涉及的写作角度有：文艺事业的内涵，文艺事业的重要性，如何实现文艺事业等；自拟题目时最好保留文章主题词“文艺事业”】。</w:t>
      </w:r>
    </w:p>
    <w:p>
      <w:pPr>
        <w:pStyle w:val="pStyle"/>
      </w:pPr>
      <w:r>
        <w:rPr/>
        <w:t xml:space="preserve">  要求：观点明确，内容充实，结构严谨，语言流畅；不得照搬材料，字数不少于1000字。</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材料</w:t>
      </w:r>
      <w:r>
        <w:rPr/>
        <w:t xml:space="preserve">5</w:t>
      </w:r>
      <w:r>
        <w:rPr>
          <w:rStyle w:val="colorRedText"/>
        </w:rPr>
        <w:t xml:space="preserve">：</w:t>
      </w:r>
    </w:p>
    <w:p>
      <w:pPr>
        <w:pStyle w:val="pStyle"/>
      </w:pPr>
      <w:r>
        <w:rPr/>
        <w:t xml:space="preserve">  </w:t>
      </w:r>
      <w:r>
        <w:rPr>
          <w:rStyle w:val="colorRedText"/>
        </w:rPr>
        <w:t xml:space="preserve">段1：</w:t>
      </w:r>
      <w:r>
        <w:rPr/>
        <w:t xml:space="preserve">面对人民日益增长且呈现出多层次、多元化特点的精神文化需求，文艺事业既&lt;line&gt;要实现体量上的扩充&lt;/line&gt;，&lt;line&gt;亦要完成结构性的优化&lt;/line&gt;。</w:t>
      </w:r>
    </w:p>
    <w:p>
      <w:pPr>
        <w:pStyle w:val="pStyle"/>
      </w:pPr>
      <w:r>
        <w:rPr/>
        <w:t xml:space="preserve">  〖本段介绍了要想满足人民对文艺事业的需求，就要着手从两个角度出发，来发展文艺事业。由此可以提炼出发展文艺事业的对策：</w:t>
      </w:r>
      <w:r>
        <w:rPr>
          <w:rStyle w:val="colorRedText"/>
        </w:rPr>
        <w:t xml:space="preserve">①文艺事业既要实现体量上的扩充，y也要完成结构性的优化。</w:t>
      </w:r>
      <w:r>
        <w:rPr/>
        <w:t xml:space="preserve">〗</w:t>
      </w:r>
    </w:p>
    <w:p>
      <w:pPr>
        <w:pStyle w:val="pStyle"/>
      </w:pPr>
      <w:r>
        <w:rPr/>
        <w:t xml:space="preserve">  </w:t>
      </w:r>
      <w:r>
        <w:rPr>
          <w:rStyle w:val="colorRedText"/>
        </w:rPr>
        <w:t xml:space="preserve">段2：</w:t>
      </w:r>
      <w:r>
        <w:rPr/>
        <w:t xml:space="preserve">&lt;line&gt;落实到运营主体&lt;/line&gt;，&lt;line&gt;文艺项目的投放、文艺活动的推广&lt;/line&gt;，&lt;line&gt;需由单一的国有机构向社会面迅速拓展&lt;/line&gt;。目前上海走在前列的典型案例便是国有博物馆、美术馆与&lt;line&gt;各类民营机构的互补、互动与互赢&lt;/line&gt;。一方面，随着“大博物馆计划”“大美术馆计划”的谋划与实施，上海博物馆与中华艺术宫都将进入场馆“航母群”时代；另一方面，文化资源的大批量涌入使得非国有场馆蓬勃兴起，从而实现“各美其美，美美与共”。其中最为人津津乐道的便是徐汇滨江“工业锈带”向“文化秀带”的升级转型。这条昔日以铁、煤、砂、油闻名于世的漫长工业岸线，如今矗立起由上海飞机制造厂冲压车间改造而成的西岸艺术中心、前身为北票煤炭码头的龙美术馆、原汁原味保留龙华机场储油罐与大机库的油罐艺术中心与余德耀美术馆。徐汇滨江由此与虹桥地区、外滩沿岸等新老美术馆集群一起，助力“一江一河”文化长廊的总体建设。这种条块式的建设步伐在逐年加快，空间的渗透与延伸亦在向全城拓展，其肉眼可见的结果便是街头巷尾的“艺术场馆密度”屡创新高。&lt;line&gt;这体现了在政策、资本与技术的多方加持下，城市功能对于市民文化需求的响应&lt;/line&gt;。</w:t>
      </w:r>
    </w:p>
    <w:p>
      <w:pPr>
        <w:pStyle w:val="pStyle"/>
      </w:pPr>
      <w:r>
        <w:rPr/>
        <w:t xml:space="preserve">  </w:t>
      </w:r>
      <w:r>
        <w:rPr>
          <w:rStyle w:val="colorRedText"/>
        </w:rPr>
        <w:t xml:space="preserve">段3：</w:t>
      </w:r>
      <w:r>
        <w:rPr/>
        <w:t xml:space="preserve">值得一提的是，上述响应是自觉、积极且符合市场规律的，所以我们欣喜地看到，“从波提切利到梵高”这一现象级展在上博落幕之际，东一美术馆便拉开了“波提切利与文艺复兴”展的序幕。观众尚未从《圣泽诺比乌斯的三个奇迹》《长草地与蝴蝶》《红衣男孩》等惊世之作中缓过神来，又被《三博士朝圣》《女神帕拉斯·雅典娜与半人马》摄去了心魂。而那边厢，上海世博会博物馆又焕然上新“梵高再现”，紧锣密鼓开启了上万平方米的光影与沉浸空间。这些世界级大师的艺术展接力棒般上场，在过往是绝难想象的。&lt;line&gt;文艺事业百舸争流、文艺市场繁荣兴盛&lt;/line&gt;，&lt;line&gt;盘子越大越需要多头参与&lt;/line&gt;，&lt;line&gt;从而增强流动性、放大市场效应&lt;/line&gt;。与此同时，不同背景的幕后团队由选题策划开始，从渠道资源、版权洽谈到最后的落地实施，每个环节都展现出迥异的风格，而最终受益的自然是&lt;line&gt;多头活跃的市场以及大开眼界的观众&lt;/line&gt;。</w:t>
      </w:r>
    </w:p>
    <w:p>
      <w:pPr>
        <w:pStyle w:val="pStyle"/>
      </w:pPr>
      <w:r>
        <w:rPr/>
        <w:t xml:space="preserve">  </w:t>
      </w:r>
      <w:r>
        <w:rPr>
          <w:rStyle w:val="colorRedText"/>
        </w:rPr>
        <w:t xml:space="preserve">段4：</w:t>
      </w:r>
      <w:r>
        <w:rPr/>
        <w:t xml:space="preserve">最新版《上海市美术馆名录》收入了100家机构，其中非国有超七成，2022年举办500余场展览，接待观众逾260万人次。不得不提的另一个重要数据是，&lt;line&gt;近八成展览是免费开放的&lt;/line&gt;，&lt;line&gt;加之各类公众开放日&lt;/line&gt;，&lt;line&gt;使得转角遇见艺术&lt;/line&gt;，在上海不再指向“拗造型”或海派小资，&lt;line&gt;而转向一种城市的日常叙事、市民的丰富生活。&lt;/line&gt;</w:t>
      </w:r>
    </w:p>
    <w:p>
      <w:pPr>
        <w:pStyle w:val="pStyle"/>
      </w:pPr>
      <w:r>
        <w:rPr/>
        <w:t xml:space="preserve">  〖段2-4属于同一层次，可合并阅读。段2首句介绍如何扩充体量和优化结构的对策，即运营主体需要从单一转向社会，需要社会多元主体参与，而后列举上海文艺事业繁荣发展的例子，段2“上海走在前列的典型案例便是国有博物馆、美术馆与各类民营机构的互补、互动与互赢”说明多元主体既包括国有机构，也包括民营机构；段3两个艺术展的成功，说明主体还包括市场和公众；段4通过展览向公众免费开放成效显著也说明文艺事业要与民众共享。故而可以得出观点：</w:t>
      </w:r>
      <w:r>
        <w:rPr>
          <w:rStyle w:val="colorRedText"/>
        </w:rPr>
        <w:t xml:space="preserve">②繁荣文艺事业，要政府、市场、公众等多主体参与，需要遵循市场规律，共享惠民。</w:t>
      </w:r>
      <w:r>
        <w:rPr/>
        <w:t xml:space="preserve">〗</w:t>
      </w:r>
    </w:p>
    <w:p>
      <w:pPr>
        <w:pStyle w:val="pStyle"/>
      </w:pPr>
      <w:r>
        <w:rPr/>
        <w:t xml:space="preserve">  </w:t>
      </w:r>
      <w:r>
        <w:rPr>
          <w:rStyle w:val="colorRedText"/>
        </w:rPr>
        <w:t xml:space="preserve">段5：</w:t>
      </w:r>
      <w:r>
        <w:rPr/>
        <w:t xml:space="preserve">&lt;line&gt;随着文艺事业运营主体的日益均衡与丰富&lt;/line&gt;，&lt;line&gt;展演内容得以进一步多样化发展。传统意义中的书画展、音乐会、歌舞剧已与当下各种形式、各种主题的文艺活动交织起来&lt;/line&gt;，&lt;line&gt;为大众提供了一种全年龄、全兴趣、全场景覆盖的文化网络&lt;/line&gt;。“五一”假期起，上海马力全开推出了草莓音乐节、魔谷音乐节、爵士春天音乐节、城市草坪音乐节等文化活动。尤其是城市草坪音乐节今年恰逢十周年庆，除了设置交响乐、民族乐单元外，还推出了由国潮音乐人与本土顶级电声交响乐团主理的“Z世代计划”ACG音乐会，一波熟悉的动漫与游戏旋律强袭而来，急切切预约公益票，和伙伴们在草坪上蹦起来，可谓不负“春之声”不负己心。</w:t>
      </w:r>
    </w:p>
    <w:p>
      <w:pPr>
        <w:pStyle w:val="pStyle"/>
      </w:pPr>
      <w:r>
        <w:rPr/>
        <w:t xml:space="preserve">  〖本段介绍了展演内容得以进一步多样化发展，与时俱进，通过现代化的方式，利用科技，扩大了影响力，可以作为观点：</w:t>
      </w:r>
      <w:r>
        <w:rPr>
          <w:rStyle w:val="colorRedText"/>
        </w:rPr>
        <w:t xml:space="preserve">③繁荣文艺事业，也要实现内容、形式多样化，创作和传播的科技化和现代化。</w:t>
      </w:r>
      <w:r>
        <w:rPr/>
        <w:t xml:space="preserve">〗</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文艺事业：满足人民精神需求的基石</w:t>
      </w:r>
    </w:p>
    <w:p>
      <w:pPr>
        <w:pStyle w:val="pStyle"/>
      </w:pPr>
      <w:r>
        <w:rPr/>
        <w:t xml:space="preserve">  </w:t>
      </w:r>
      <w:r>
        <w:rPr>
          <w:rStyle w:val="colorRedText"/>
        </w:rPr>
        <w:t xml:space="preserve">开头：</w:t>
      </w:r>
    </w:p>
    <w:p>
      <w:pPr>
        <w:pStyle w:val="pStyle"/>
      </w:pPr>
      <w:r>
        <w:rPr/>
        <w:t xml:space="preserve">  1.点题：阐释文艺事业的内涵，点明主题。</w:t>
      </w:r>
    </w:p>
    <w:p>
      <w:pPr>
        <w:pStyle w:val="pStyle"/>
      </w:pPr>
      <w:r>
        <w:rPr/>
        <w:t xml:space="preserve">  2.解题：分析“发展文艺事业”的重要性，引出总观点，由①得出。</w:t>
      </w:r>
    </w:p>
    <w:p>
      <w:pPr>
        <w:pStyle w:val="pStyle"/>
      </w:pPr>
      <w:r>
        <w:rPr/>
        <w:t xml:space="preserve">  </w:t>
      </w:r>
      <w:r>
        <w:rPr>
          <w:rStyle w:val="colorRedText"/>
        </w:rPr>
        <w:t xml:space="preserve">分论点：</w:t>
      </w:r>
    </w:p>
    <w:p>
      <w:pPr>
        <w:pStyle w:val="pStyle"/>
      </w:pPr>
      <w:r>
        <w:rPr/>
        <w:t xml:space="preserve">  1.由②得出：繁荣文艺事业，要政府、市场、公众等多主体参与，需要遵循市场规律，共享惠民。【根据材料和生活实际，可以考虑（1）列举上海文艺事业繁荣发展的例子，（2）细化各主体如何发力等方面来论证这一观点。】</w:t>
      </w:r>
    </w:p>
    <w:p>
      <w:pPr>
        <w:pStyle w:val="pStyle"/>
      </w:pPr>
      <w:r>
        <w:rPr/>
        <w:t xml:space="preserve">  2.由③得出：繁荣文艺事业，也要实现内容、形式多样化，创作和传播的科技化和现代化。【根据材料和生活实际，可以考虑从（1）实现内容形式多样化的意义；（2）实现创作和传播现代化和科技化的必要性等方面来论证这一观点。】</w:t>
      </w:r>
    </w:p>
    <w:p>
      <w:pPr>
        <w:pStyle w:val="pStyle"/>
      </w:pPr>
      <w:r>
        <w:rPr/>
        <w:t xml:space="preserve">【来源】 2023年5月重庆市垫江县事业单位考试B类 《综合应用能力》（网友回忆版）第5题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2023-12-27T16:54:45+08:00</dcterms:created>
  <dcterms:modified xsi:type="dcterms:W3CDTF">2023-12-27T16:54:45+08:00</dcterms:modified>
</cp:coreProperties>
</file>

<file path=docProps/custom.xml><?xml version="1.0" encoding="utf-8"?>
<Properties xmlns="http://schemas.openxmlformats.org/officeDocument/2006/custom-properties" xmlns:vt="http://schemas.openxmlformats.org/officeDocument/2006/docPropsVTypes"/>
</file>