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2010年广西公务员考试《申论》真题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(2010云南)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(2010云南)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(2010云南)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天津公务员考试《申论》真题第1题,2010年海南公务员考试《申论》真题（春季）第1题,2010年广西公务员考试《申论》真题第1题,2010年重庆公务员考试《申论》真题（春季）第1题,2010年云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天津公务员考试《申论》真题第2题,2010年海南公务员考试《申论》真题（春季）第2题,2010年广西公务员考试《申论》真题第2题,2010年重庆公务员考试《申论》真题（春季）第2题,2010年云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天津公务员考试《申论》真题第3题,2010年海南公务员考试《申论》真题（春季）第3题,2010年广西公务员考试《申论》真题第3题,2010年重庆公务员考试《申论》真题（春季）第3题,2010年云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2023-12-27T15:10:18+08:00</dcterms:created>
  <dcterms:modified xsi:type="dcterms:W3CDTF">2023-12-27T15:10:18+08:00</dcterms:modified>
</cp:coreProperties>
</file>

<file path=docProps/custom.xml><?xml version="1.0" encoding="utf-8"?>
<Properties xmlns="http://schemas.openxmlformats.org/officeDocument/2006/custom-properties" xmlns:vt="http://schemas.openxmlformats.org/officeDocument/2006/docPropsVTypes"/>
</file>