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2012年河南选调生考试《申论》真题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国际博物馆协会2001年通过的《国际博物馆协会章程》规定，博物馆是为研究、教育、欣赏的目的征集、保护、研究、传播并展出人类及人类环境的物证。2008年1月23口，中宣部、财政部、文化部、国家文物局联合下发的《关于全国博物馆、纪念馆免费开放的通知》要求全国各级文化文物部门归口管理的公共博物馆、纪念馆，全国爱国主义教育示范基地全部免费开放，但文物建筑及遗址类博物馆暂不实行全部免费开放。强调指出，博物馆、纪念馆免费开放符合世界文物展示业的发展趋势，有利于发挥博物馆和纪念馆作为公益性文化机构的社会价值，有利于加强国际文化交流和中华民族优秀文化的宣传推广。2011年10月，十七届六中全会通过的《中共中央关于深化文化体制改革、推动社会主义文化大发展大繁荣若干重大问题的决定》指出，要以公共财政为支撑，大力发展公益性文化事业，保障人民基本文化权益。</w:t>
      </w:r>
    </w:p>
    <w:p>
      <w:pPr>
        <w:pStyle w:val="pStyle"/>
      </w:pPr>
      <w:r>
        <w:rPr>
          <w:rStyle w:val="colorRedText"/>
        </w:rPr>
        <w:t xml:space="preserve">材料2</w:t>
      </w:r>
    </w:p>
    <w:p>
      <w:pPr>
        <w:pStyle w:val="pStyle"/>
      </w:pPr>
      <w:r>
        <w:rPr/>
        <w:t xml:space="preserve">    2011年5月8日晚至9日凌晨，在故宫博物院斋宫展出的香港私人博物馆“两依藏”的展品被盗。次日晚11点，北京市警方宣布，犯罪嫌疑人在丰台一网吧落网，部分失窃展品被找回。坊间号称“京城第一安保”的故宫博物院安保部门在低级的“凿墙盗宝”事件面前失职，安保人员的责任心受到公众质疑。5月12日，中央电视台记者丙成钢在微博上透露，“故宫的建福宫己被某知名企业和故宫管理方改造成一个所谓为全球顶级富豪独享的私人会所，500席会籍面向全球发售。”此微博一发，短时间内即被转发近万次，引发2000多条评论。</w:t>
      </w:r>
    </w:p>
    <w:p>
      <w:pPr>
        <w:pStyle w:val="pStyle"/>
      </w:pPr>
      <w:r>
        <w:rPr/>
        <w:t xml:space="preserve">  5月13日，故宫博物院相关部门向北京市公安局赠送锦旗，上面“撼祖国强盛，卫京都泰安”中的“撼”字的错误使用引来网友质疑。当时故宫方面解释说“撼”字的使用更具有历史感，将近三个月后又向社会公开承认确实是用了错别字。7月30日下午，网友“龙灿”在新浪微博发帖爆料：7月4日，故宫一件宋代哥窑瓷器（国家一级文物）被工作人员损坏，但未按规定上报。8月2日晚，该网友又在博客中发帖，称故宫近年先后发生的四起文物人为损坏事件都被瞒报。财新网8月9日报道，“哥窑门”之前，故宫旧藏清宫木质屏风在进行修复时被水浸泡。在2011年三个多月的时间里，故宫博物院前后经历了十次大大小小的风波，被媒体和网友称之为故宫“十重门”事件。2011年8月19日下午，故宫博物院领导接受新华社记者专访，就上述事件进行了回应，承认故宫博物院作为世界文化遗产、中华文明瑰宝——故宫的管理机构，对肩负的特殊使命认识不深、研究不透、责任感不够。</w:t>
      </w:r>
    </w:p>
    <w:p>
      <w:pPr>
        <w:pStyle w:val="pStyle"/>
      </w:pPr>
      <w:r>
        <w:rPr>
          <w:rStyle w:val="colorRedText"/>
        </w:rPr>
        <w:t xml:space="preserve">材料3</w:t>
      </w:r>
    </w:p>
    <w:p>
      <w:pPr>
        <w:pStyle w:val="pStyle"/>
      </w:pPr>
      <w:r>
        <w:rPr/>
        <w:t xml:space="preserve">    </w:t>
      </w:r>
    </w:p>
    <w:p>
      <w:pPr>
        <w:pStyle w:val="pStyle"/>
      </w:pPr>
      <w:r>
        <w:rPr/>
        <w:t xml:space="preserve">  我国现有博物馆95%是公立博物馆。以故宫博物院为例，它是文化部直属事业单位，享受财政全额拨款。故宫博物院的院长、副院长都由文化部任命。从故宫博物院成立以来，其内设机构经过了多次调整变动，主要有院长办公室、政治部、业务工作部等部门。目前，故宫内设处级机构己发展为30个。其中，除7、8个业务部门外，其他都是党政和行政后勤部门。据统计，故宫现有职工1400余人，离退休人员600余人，临时工600余人。</w:t>
      </w:r>
    </w:p>
    <w:p>
      <w:pPr>
        <w:pStyle w:val="pStyle"/>
      </w:pPr>
      <w:r>
        <w:rPr/>
        <w:t xml:space="preserve">  按规定，故宫博物院采取收支两条线的财务经营模式，所有门票收入全额上缴国库，行政支出则需通过年度预算向财政部申请，主要用于员工工资、科研经费以及办公经费，维修费用则需申请专项资金。但据调查，故宫博物院的商业开发收入、所属产权房屋出租所得等收入却并不在公众视线内。比如故宫门票广告，从2005年至2009年均由雀巢品牌经营，但在任何公共信息渠道，均无法获得故宫门票广告的招投标及中标的具体内容。此外，出租院内场地举办会议或活动以及院墙外一些商铺经营收入也归故宫博物院所有，这些收入既不上缴国库，其使用亦不受公众监管。故宫博物院院领导接受新华社专访时表示，故宫每年的运营费用很大，国家的拨款根本不够用，因为古建筑的维修、文物的修复等最费钱。随便一个小项目动辄都需要上千万元，如果仅仅靠国家拨款，什么事都做不了。他举例说：“故宫每年获得的国家财政拨款约为3至4亿元。参观故宫的人数逐年上升，2009年1100万，2010年达到1300万。以旺季门票60元淡季40元计算，故宫每年通过门票至少可以获得约5亿元的收入。也就是说，故宫的门票收入支付了运行其自身的运营成本后，还要把结余上缴财政。因此，当面临重大修复项目时，故宫本身无力承担。自20世纪50年代起，故宫博物院先后进行了500多项维修保护长程，这其中，就有香港特区、联合国以及日本政府的大力资助。”</w:t>
      </w:r>
    </w:p>
    <w:p>
      <w:pPr>
        <w:pStyle w:val="pStyle"/>
      </w:pPr>
      <w:r>
        <w:rPr/>
        <w:t xml:space="preserve">  </w:t>
      </w:r>
    </w:p>
    <w:p>
      <w:pPr>
        <w:pStyle w:val="pStyle"/>
      </w:pPr>
      <w:r>
        <w:rPr>
          <w:rStyle w:val="colorRedText"/>
        </w:rPr>
        <w:t xml:space="preserve">材料4</w:t>
      </w:r>
    </w:p>
    <w:p>
      <w:pPr>
        <w:pStyle w:val="pStyle"/>
      </w:pPr>
      <w:r>
        <w:rPr/>
        <w:t xml:space="preserve">    贵州省文物局提供的资料显示，由于1996年以来该省从未开展过系统性的文物品定级工作，出现了一些问题。比如一些文物资料原有的错误、缺漏未得到及时纠正补充；由于藏品借展、调拨等原因造成藏品与账目不符；多次不同专项文物鉴定及重复鉴定造成了缺报、漏报、鉴定意见不准确等；有些单位甚至没有完备的藏品档案，文物一旦遗失将无案可查，势必给破案和追索带来困难。一些文物收藏单位特别是中小型单位收藏的文物或因管理不善，或因经费困难，或因馆藏条件较差，致使文物出现风化、锈蚀、霉变的现象并非个案。在中西部一些县市级基层博物馆，很多文物都是随便地堆在地上。比如湖北某地出土了大量秦简，但因为没钱没条件，当地博物馆只能用水将秦简泡在塑料盆里进行简单保存。在台湾地区博物馆界，多年来形成了一个博物馆互查制度，即各大博物馆派出专家组成一个专家委员会，定期抽查各大博物馆的藏品。重量级文物的信息被制成卡片，抽查时让专家们随意抽取，抽到哪张卡片，就调出哪件文物进行检查。我国博物馆是接受上级监督，内部也订有监督方法，但同级博物馆之间没有互相监督的制度。</w:t>
      </w:r>
    </w:p>
    <w:p>
      <w:pPr>
        <w:pStyle w:val="pStyle"/>
      </w:pPr>
      <w:r>
        <w:rPr>
          <w:rStyle w:val="colorRedText"/>
        </w:rPr>
        <w:t xml:space="preserve">材料5</w:t>
      </w:r>
    </w:p>
    <w:p>
      <w:pPr>
        <w:pStyle w:val="pStyle"/>
      </w:pPr>
      <w:r>
        <w:rPr/>
        <w:t xml:space="preserve">    陕西历史博物馆是中国第一座现代化的国家级博物馆。1991年落成开放时其建筑、内部设施都堪称当时全国博物馆之最。但建成后展馆、库房十多年没有维修，基本陈列也10多年没变。据博物馆负责人介绍，基本陈列更换需要1300万元，陕西省几年前就将此列为重点工程，但这笔资金至今没有解决。省政府每年给博物馆拨款83万元，其中包括文物征集和维护费用。而该馆每天仅库房水电费就将近7000元，这还不包括武警及馆内300多名职工的工资，资金缺口每年近200万元。安徽省博物馆有着辉煌的过去，曾是全国四大样板馆之一，毛泽东、周恩来、朱德、刘少奇、邓小平等老一辈党和国家领导人都曾先后前来视察。如今，当年陈毅题写的“安徽省博物馆”牌匾，被巨大的颇具诱惑力的广告牌——百姓购物嘉年华挡在了后面，往昔的文明印记被人们遗忘了。博物馆内，曾经陈列过500余件珍贵文物及900多幅历史照片的展台变成了商铺；文徵明、祝允明、八大山人等明清书法大家墨香绕梁的地方挂上了烤鸭；曾独步一时的徽派版画、技艺奇巧的徽州三雕、远赴日本引起轰动的安徽古代文房四宝的锋芒，都在喧哗嘈杂中烟消云散，门口的石狮更显落寞和孤单。尽管安徽省博物馆一再强调这是“以馆养馆”，已经将出租馆舍、场地所得收入都用于文物征集、维护、科研和对外宣传等方面，但还是引来一片非议。冷冰冰的玻璃柜、一成不变的展品、昏暗的灯光和“严禁XX”的警告是我国观众对大多数博物馆的印象。据参观者反映，一些博物馆开放多年，展品几乎不变，服务几乎没有。处于放任自流的状态。社会对传统博物馆的运营状况有很多形象的比喻。如“经费靠财政，组织靠发文，观众靠上门”；“老面孔，老地方，老腔调”；“一流的展品，二流的展览，三流的服务”等等。</w:t>
      </w:r>
    </w:p>
    <w:p>
      <w:pPr>
        <w:pStyle w:val="pStyle"/>
      </w:pPr>
      <w:r>
        <w:rPr>
          <w:rStyle w:val="colorRedText"/>
        </w:rPr>
        <w:t xml:space="preserve">材料6</w:t>
      </w:r>
    </w:p>
    <w:p>
      <w:pPr>
        <w:pStyle w:val="pStyle"/>
      </w:pPr>
      <w:r>
        <w:rPr/>
        <w:t xml:space="preserve">    上海博物馆远远看去，形似一只青铜巨鼎，它以雄浑端庄的姿态坐落于上海市人民政府的对面，每年吸引着六七十万参观者。这只青铜巨鼎的造型就来源于上海博物馆的镇馆之宝——西周青铜重器大克鼎，源自著名收藏家潘达于先生的捐赠。上海博物馆一位副馆长披露：上海博物馆的藏品由建馆之初的9000件，增加到现在的近100万件。这其中近1/10的馆藏来自于民间的捐赠。目前上海博物馆平均每天的参观人数达到3000多人，这对于一个不带有任何旅游景点性质的博物馆来说十分可观。上海博物馆的文物保管、陈列设施水平在国内名列前茅，拥有自动调节光照的感应灯、电化教育设施、文物图书资料电脑管理系统和陈列室、库房自动化控制温湿度设备等世界最先进的博物馆展览设施，这些也离不开民俩力量的支持。据统计，上海博物馆建馆时，海外华侨、华人和港澳同胞捐款1000多万美元，占到了全部建设资金的15%。2011年国家文物局对全国83家一级博物馆进行了专业评估。经过对藏品保护、科学研究、人才培养，陈列展览、文化传播、市场营销等各方面综合评价，上海博物馆和湖南省博物馆分居第一和第二名，故宫博物院仅居第三。</w:t>
      </w:r>
    </w:p>
    <w:p>
      <w:pPr>
        <w:pStyle w:val="pStyle"/>
      </w:pPr>
      <w:r>
        <w:rPr>
          <w:rStyle w:val="colorRedText"/>
        </w:rPr>
        <w:t xml:space="preserve">材料7</w:t>
      </w:r>
    </w:p>
    <w:p>
      <w:pPr>
        <w:pStyle w:val="pStyle"/>
      </w:pPr>
      <w:r>
        <w:rPr/>
        <w:t xml:space="preserve">    根据国家文物部门对25个省、自治区、直辖市博物馆的调查统计，目前我国博物馆从业人员达6万多。其中，专业技术人员所占比例为51.6%；职称方面，高级职称占7.6%，中级职称占17.2%，初级职称占24.8%；学历方面，博士占0.26%，硕士占1.8%，大学本科占25.8%。有学者研究发现，国外对于博物馆从业人员都有严格的门槛设计，世界各大博物馆大都实施资格认证制度，工作人员很多都是面向社会公开招聘选拔，学识渊博，基本都有硕士、博士学位。国家文物局某权威专家指出：“一个国有博物馆里面的工作人员不能是行政人员占主导，博物馆所有的活动都是以文物保护为前提的，专业性很强，工作人员必须受过博物馆教育和专业训练，文化专业化程度要求特别高。很多博物馆的藏品就是因为研究不足而不敢轻易展出。”日本东京江户博物馆，把日本江户时代的邮局、桥梁等搬进来，参观者阅读东京历史，抚摩传统文化，络绎不绝。奈良平城宫遗址内，观众甚至有机会参与瓦当制作。东京国立博物馆经常组织体验型活动。如组织中小学生利用假期以“春天的纹样”为主题设计和制作瓷碟；有的活动则是面向对考古有兴趣的观众，由专家组织带领观众到户外参观考古发掘现场和遗址，或者前往现场参观文物的修复与保护等。还有的活动则属于博物馆与观众的互动，如在活动室内，观众可以从工作人员手中领取一张镜面形或和服形的明信片，然后利用几十个刻有各种展品纹饰的印章，设计自己独一无二的“镜面”或“和服”。</w:t>
      </w:r>
    </w:p>
    <w:p>
      <w:pPr>
        <w:pStyle w:val="pStyle"/>
      </w:pPr>
      <w:r>
        <w:rPr/>
        <w:t xml:space="preserve">  美国的博物馆不仅是收藏中心，也是文化中心、教育中心、学术中心，还是休闲中心和娱乐中心，成为“新的城市广场”，举办从爵士音乐会到教育研讨会的各种活动，没有任何别的场所能像今天的博物馆一样把各种不同肤色的人聚集到一起。逛博物馆成为华盛顿居民的一大休闲习惯，每到节假日，国会山附近的各大博物馆游人如织，热闹非凡。美国博物馆的资金来源渠道相当广泛。除了博物馆门票收益外，还包括政府拨款、与博物馆相关的各类纪念品的销售、博物馆会员费、个人和社会团体的捐赠、专项基金运作收益、授权和特许销售费以及借展费等。</w:t>
      </w:r>
    </w:p>
    <w:p>
      <w:pPr>
        <w:pStyle w:val="pStyle"/>
      </w:pPr>
      <w:r>
        <w:rPr>
          <w:rStyle w:val="colorRedText"/>
        </w:rPr>
        <w:t xml:space="preserve">材料8</w:t>
      </w:r>
    </w:p>
    <w:p>
      <w:pPr>
        <w:pStyle w:val="pStyle"/>
      </w:pPr>
      <w:r>
        <w:rPr/>
        <w:t xml:space="preserve">    2003年，革命博物馆和历史博物馆正式合并组建中国国家博物馆。2011年5月30日，国家博物馆推出法国著名奢侈品牌路易·威登（LV）专题展览——艺术时空之旅。开展当天，众明星纷纷亮相。展厅内摆放了该品牌创立157年来生产的各种经典箱包。其中既有20世纪重走丝绸之路的车用旅行箱，也有用来放化妆品、衣物或鞋履的一般用箱以及各类功能型旅行箱。LV全球主席及行政总裁说：“能够进国家博物馆办展览确实投入了不少资金，但我觉得能在这里与更多中国观众见面，确实物有所值。”清华大学美术学院和中央美术学院的老师带领众多学生参观展览，将展厅作为课堂让学生们开阔眼界。一位学生说：“我跟同学都是学设计的，觉得这个展览挺难得的，特意过来看。其实国内商业的东西很多，但是把手工艺融入进来的比较少。”中国文化遗产研究院张院长：“我感觉滑稽，中华五千年文明有那么多可以展示的文物，一个堂堂国家级博物馆展厅，轻易就被一个国际奢侈品牌买了单，这不值得推广。作为公益性单位，国博应该也必须承担引导、教育的功能。”某大学考古系学生小王：“难道奢侈品只等于暴发户吗？难道不认为历史足够悠长、工艺足够精良的生活用具，确实是承载了人类文化成就的艺术品吗？难道不认为LV确实是法国形象的一部分吗？难道国家博物馆只能苦大仇深地讲述我们如何沦为半封建半殖民地，又如何走上复兴之路吗？”博物馆从业人员李先生：“作为一个博物馆人，我不反对博物馆作为文化单位可以有商业行为，毕竟商业也是传播文化的途径之一。但如果将整个文化单位过度地商业化，也会带来极其严重的后果。一旦过度追求经济利益，毁坏的将不仅仅是肉眼所能看见的历史遗存，更是人心。”网友miumiu的博客：看似简单的一件衣服、一个包，其实却是社会发展史的一个微小缩影。如果只是抱着狭隘的心理，自然是看不到这些物件背后社会生活的变迁。</w:t>
      </w:r>
    </w:p>
    <w:p>
      <w:pPr>
        <w:pStyle w:val="pStyle"/>
      </w:pPr>
      <w:r>
        <w:rPr/>
        <w:t xml:space="preserve">  媒体人何先生：“媒体和公众更想知道的是，LV交给国家博物馆多少钱？去向是哪里？对此，国博和LV两方面均含糊其辞。国家博物馆收洋人的钱无妨，只要这些钱不是国博自己分了。如能将这笔收入用来收集中国传统品牌和经典商品的文物资料，组织研究，并做出一系列精彩的展览，那就两全其美了。”展览策划人王泊乔：“国家博物馆在改建之前是中国革命博物馆和历史博物馆，总予人严肃周正的感觉，这次引进LV展览，在博物馆形象上显得更鲜活、更有时代气息、更有包容性。国家博物馆某副馆长：“引进品牌展览的标准是历史与艺术并重，通过引进这种成功的文化创意品牌设计展，也希望对国内文化创意产业有所启示。而且LV的展览只占到很小的一个比例，并未影响到国博的整体展陈布局。”国家文物局领导：“国有博物馆要起到文化和教育的功能，相关的商业活动，必须服从这个主题。”</w:t>
      </w:r>
    </w:p>
    <w:p>
      <w:pPr>
        <w:pStyle w:val="pStyle"/>
      </w:pPr>
      <w:r>
        <w:rPr>
          <w:rStyle w:val="colorRedText"/>
        </w:rPr>
        <w:t xml:space="preserve">材料9</w:t>
      </w:r>
    </w:p>
    <w:p>
      <w:pPr>
        <w:pStyle w:val="pStyle"/>
      </w:pPr>
      <w:r>
        <w:rPr/>
        <w:t xml:space="preserve">    英国大英博物馆实行理事会决策的管理运行机制。理事会成员任期5年。理事会定期开会讨论研究博物馆事务，负责制定博物馆的相关政策和发展规划，对博物馆财政收支情况实行监管，审查、批准和检查博物馆馆长执行计划，并提名博物馆馆长人选等。博物馆馆长负责日常管理，并接受理事会的监督和检查。大英博物馆的收入和开支都要上报英国国家审计局，审计局定期把审计结果对外界公布，公众可以在其网站上查阅。</w:t>
      </w:r>
    </w:p>
    <w:p>
      <w:pPr>
        <w:pStyle w:val="pStyle"/>
      </w:pPr>
      <w:r>
        <w:rPr>
          <w:rStyle w:val="colorRedText"/>
        </w:rPr>
        <w:t xml:space="preserve">材料10</w:t>
      </w:r>
    </w:p>
    <w:p>
      <w:pPr>
        <w:pStyle w:val="pStyle"/>
      </w:pPr>
      <w:r>
        <w:rPr/>
        <w:t xml:space="preserve">    博物馆营销学和博物馆管理学日益受到重视，一些国家的政府为了减轻财政负担和提高博物馆运营效率，甚至采取将博物馆私有化的举措，把博物馆管理权和部分的营运权租让给商业企业，为此，国际博物馆协会2011年颁布的《职业道德准则》专门设置了“外来资金与支持”“创收活动”两节，用以规范博物馆的经营行为和坚持博物馆固有的非营利的公益性性质。有识之士希望通过这样的定义确保博物馆经营活动的正确方向，国际博协意大利国家委员会主席吉奥瓦尼·皮那指出：“博物馆变成商业的真正令人震惊的代价是由此把博物馆带进市场，遵循商业的办法去竞争，而置博物馆本职于不顾。”</w:t>
      </w:r>
    </w:p>
    <w:p>
      <w:pPr>
        <w:pStyle w:val="pStyle"/>
      </w:pPr>
      <w:r>
        <w:rPr/>
        <w:t xml:space="preserve">1. (2012河南)  </w:t>
      </w:r>
      <w:r>
        <w:rPr>
          <w:rStyle w:val="colorRedText"/>
        </w:rPr>
        <w:t xml:space="preserve">认真阅读给定资料，概括当前我国公立博物馆管理上存在的突出问题。（20分）</w:t>
      </w:r>
    </w:p>
    <w:p>
      <w:pPr>
        <w:pStyle w:val="pStyle"/>
      </w:pPr>
      <w:r>
        <w:rPr/>
        <w:t xml:space="preserve">  要求：准确、全面、简洁，不超过300字。</w:t>
      </w:r>
    </w:p>
    <w:p/>
    <w:p>
      <w:pPr>
        <w:pStyle w:val="pStyle"/>
      </w:pPr>
      <w:r>
        <w:rPr/>
        <w:t xml:space="preserve">2. (2012河南)  </w:t>
      </w:r>
      <w:r>
        <w:rPr>
          <w:rStyle w:val="colorRedText"/>
        </w:rPr>
        <w:t xml:space="preserve">请结合对全部给定资料的思考，以“从故宫‘十重门’事件说开去”为题，自选角度，写一篇文章。（50分）</w:t>
      </w:r>
    </w:p>
    <w:p>
      <w:pPr>
        <w:pStyle w:val="pStyle"/>
      </w:pPr>
      <w:r>
        <w:rPr/>
        <w:t xml:space="preserve">  要求：观点鲜明，分析深入；联系实际；表达简洁顺畅；总字数1000字左右。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一.工作人员态度：对肩负使命认识不深、责任感不强、保护意识弱。</w:t>
      </w:r>
    </w:p>
    <w:p>
      <w:pPr>
        <w:pStyle w:val="pStyle"/>
      </w:pPr>
      <w:r>
        <w:rPr/>
        <w:t xml:space="preserve">  二.资金方面：业务部门偏少，收入来源少；收支不受公众监管，透明度不高；财政拨款不够、资金缺口大、维护费用不足。</w:t>
      </w:r>
    </w:p>
    <w:p>
      <w:pPr>
        <w:pStyle w:val="pStyle"/>
      </w:pPr>
      <w:r>
        <w:rPr/>
        <w:t xml:space="preserve">  三.藏品方面：缺乏科学管理和保护。文物藏品定级不规范、藏品与账目不符、鉴定意见不准确、无完备的藏品档案、文物自然损坏和人为损坏严重、缺乏有效监督。</w:t>
      </w:r>
    </w:p>
    <w:p>
      <w:pPr>
        <w:pStyle w:val="pStyle"/>
      </w:pPr>
      <w:r>
        <w:rPr/>
        <w:t xml:space="preserve">  四.服务方面：商业运营影响博物馆人文环境，服务质量不高，缺乏吸引力、感染力，展览陈列内容陈旧无创新。</w:t>
      </w:r>
    </w:p>
    <w:p>
      <w:pPr>
        <w:pStyle w:val="pStyle"/>
      </w:pPr>
      <w:r>
        <w:rPr/>
        <w:t xml:space="preserve">  五.人才队伍：博物馆专业素质人才奇缺、研究水平不高。</w:t>
      </w:r>
    </w:p>
    <w:p>
      <w:pPr>
        <w:pStyle w:val="pStyle"/>
      </w:pPr>
      <w:r>
        <w:rPr/>
        <w:t xml:space="preserve">【来源】 2012年河南选调生考试《申论》真题第1题</w:t>
      </w:r>
    </w:p>
    <w:p/>
    <w:p>
      <w:pPr/>
      <w:r>
        <w:rPr/>
        <w:t xml:space="preserve">第2题</w:t>
      </w:r>
    </w:p>
    <w:p>
      <w:pPr/>
      <w:r>
        <w:rPr/>
        <w:t xml:space="preserve">【知识点】 </w:t>
      </w:r>
    </w:p>
    <w:p>
      <w:pPr>
        <w:pStyle w:val="pStyle"/>
      </w:pPr>
      <w:r>
        <w:rPr/>
        <w:t xml:space="preserve">【答案】 &lt;tcenter&gt;             从故宫“十重门”事件说开去&lt;/tcenter&gt;         作为“冷门”的故宫，最近经历了“十重门”。这些“门”集中暴露出故宫管理混乱、文化缺失、运作不规范、账目不清等等一系列的问题，让故宫博物馆被推向风口浪尖。类似的问题不仅存在故宫，中国博物馆，地方博物馆也同样有。这些问题背后都面临着一个共同的难题：在市场化的浪潮下，博物馆如何定位？</w:t>
      </w:r>
    </w:p>
    <w:p>
      <w:pPr>
        <w:pStyle w:val="pStyle"/>
      </w:pPr>
      <w:r>
        <w:rPr/>
        <w:t xml:space="preserve">         博物馆应坚持公益性，以保护文化，传承文明为最基本、最重要的使命，这是国际共识。</w:t>
      </w:r>
    </w:p>
    <w:p>
      <w:pPr>
        <w:pStyle w:val="pStyle"/>
      </w:pPr>
      <w:r>
        <w:rPr/>
        <w:t xml:space="preserve">         博物馆展出的不仅是一些东西，而是人类共同记忆，是人类创造性劳动成果结晶，是人类历史经验和教训的物质载体，其重要性不言而喻。道理谁都明白，但是困难却很现实。博物馆是需要成本的，这些成本包括管理成本、日常运作成本、保护成本……。这些钱怎么来？对策很多人都会提，政府高度重视，加大投入力度，发动社会力量……。这些对策在北京、上海等一些经济条件比较好的地区是可行的，但是在一些安徽、陕西等经济落后的地区就成了问题。在这种情况下不得不求助于市场。</w:t>
      </w:r>
    </w:p>
    <w:p>
      <w:pPr>
        <w:pStyle w:val="pStyle"/>
      </w:pPr>
      <w:r>
        <w:rPr/>
        <w:t xml:space="preserve">         博物馆要适当的市场化，这是博物馆生存和发展的必然选择。</w:t>
      </w:r>
    </w:p>
    <w:p>
      <w:pPr>
        <w:pStyle w:val="pStyle"/>
      </w:pPr>
      <w:r>
        <w:rPr/>
        <w:t xml:space="preserve">         市场化被一些人妖魔化了，好像一提市场化就是唯利是图的小人，就是破坏历史文化的罪人。尤其是一些“文化人”，子曰：君子喻于义，小人喻于利，文化人都是罕言利的。好像一说起钱就很庸俗，很低级，很不齿。</w:t>
      </w:r>
    </w:p>
    <w:p>
      <w:pPr>
        <w:pStyle w:val="pStyle"/>
      </w:pPr>
      <w:r>
        <w:rPr/>
        <w:t xml:space="preserve">         市场化是博物馆公益性的一个部分。市场化本身就是一个传播文化的平台和窗口。市场化做得好，去博物馆的人多，不仅可以解决经费问题，还能够让更多的人了解文物、了解历史。博物馆的展品不能当做摆设，不能仅仅是历史符号，一具具僵尸，而是有待被激活的人类记忆。博物馆的展品也不能只是一些“高雅”之士的玩物，也可以进入更多寻常百姓视线。博物馆展出的很多文物本身就是市场的产物，扬州八怪的画当初不就是画来的卖的吗？中国的瓷器不正是因为有市场才兴旺发达的吗？</w:t>
      </w:r>
    </w:p>
    <w:p>
      <w:pPr>
        <w:pStyle w:val="pStyle"/>
      </w:pPr>
      <w:r>
        <w:rPr/>
        <w:t xml:space="preserve">         对于是否能市场化，要市场化还必须区别对待。</w:t>
      </w:r>
    </w:p>
    <w:p>
      <w:pPr>
        <w:pStyle w:val="pStyle"/>
      </w:pPr>
      <w:r>
        <w:rPr/>
        <w:t xml:space="preserve">         市场化之前必须搞清两个问题：第一，不是所有的博物馆都能市场化，对于一些比较“冷门”，没有名气、公众关注度不高的博物馆的市场化无疑就是自杀，这些博物馆资金来源要以国家投入为主，不惜代价，加大保护力度。第二，对于能够市场化又不影响到文化保护的，要大胆的推向市场，但是不能搞双规制。不能一手拿着国家给的钱，一手拿着市场赚来的钱。两头讨好的机制一方面会让一些博物馆唯利是图，在博物馆里开展纯粹商业的活动，另一方面会养一大批懒人、庸人，不利于博物馆的市场化运作。</w:t>
      </w:r>
    </w:p>
    <w:p>
      <w:pPr>
        <w:pStyle w:val="pStyle"/>
      </w:pPr>
      <w:r>
        <w:rPr/>
        <w:t xml:space="preserve">         无论什么样的博物馆，都必须做好一些基本的工作：加强管理，保障安全，节约成本，提高研究水平，避免十一、十二重门的出现。</w:t>
      </w:r>
    </w:p>
    <w:p>
      <w:pPr>
        <w:pStyle w:val="pStyle"/>
      </w:pPr>
      <w:r>
        <w:rPr/>
        <w:t xml:space="preserve">【来源】 2012年河南选调生考试《申论》真题第2题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2023-12-28T10:43:05+08:00</dcterms:created>
  <dcterms:modified xsi:type="dcterms:W3CDTF">2023-12-28T10:43:05+08:00</dcterms:modified>
</cp:coreProperties>
</file>

<file path=docProps/custom.xml><?xml version="1.0" encoding="utf-8"?>
<Properties xmlns="http://schemas.openxmlformats.org/officeDocument/2006/custom-properties" xmlns:vt="http://schemas.openxmlformats.org/officeDocument/2006/docPropsVTypes"/>
</file>