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2013年浙江公务员考试《申论》真题（A卷）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源远流长的中国传统文化中有许多关于行为规范和道德修养的经典论述和故事，《论语·颜渊》中，子贡问孔子如何治国，孔子说要做到三点：“足食”，有足够的粮食；“足兵”，有足够的军队；“民信之矣”，还要得到百姓的信任。子贡问，如果不得已必须去掉一项，去哪一项？孔子回答：“去兵”。子贡又问，如果还必须去掉一项，去哪一项？孔子说：“去食。自古皆有死，民无信不立。”</w:t>
      </w:r>
    </w:p>
    <w:p>
      <w:pPr>
        <w:pStyle w:val="pStyle"/>
      </w:pPr>
      <w:r>
        <w:rPr/>
        <w:t xml:space="preserve">  司马迁《史记》中的《商君列传》讲了一个商鞅“立木为信”的故事。战国时期，秦国的商鞅在秦孝公的支持下主持变法。当时处于战争频繁、人心惶惶之际，为了树立威信，推进改革，商鞅下令在都城南门外立一根三丈长的木头，并当众许下诺言：谁能把这根木头搬到北门，赏金十两。围观的人不相信如此轻而易举的事情能得到如此高的赏赐，结果没人肯出手一试。于是，商鞅将赏金提高到五十两。重赏之下必有勇夫，终于有人站出来将木头扛到了北门。商鞅立即赏了他五十两。商鞅这一举动，在百姓心中树立起了威信，而接下来的商鞅变法很快在秦国推广开了。在此后的几年中，秦国在商鞅变法中日渐强大。公元前221年，秦国终于统一了六国，建立了秦朝。</w:t>
      </w:r>
    </w:p>
    <w:p>
      <w:pPr>
        <w:pStyle w:val="pStyle"/>
      </w:pPr>
      <w:r>
        <w:rPr/>
        <w:t xml:space="preserve">  而同样在商鞅“立木为信”的地方，早在它400年以前，却发生过一场“烽火戏诸侯”的闹剧。周幽王有个宠妃叫褒姒，为博取她的一笑，幽王下令在都城附近20多座烽火台上点起烽火（烽火是边关报警的信号，只有在外敌入侵需召诸侯来救援的时候才能点燃），结果诸侯们见到烽火，率领将士们匆匆赶到，褒姒看到平日威仪赫赫的诸侯们手足无措的样子，终于开心一笑。诸侯们弄明白这是君王为博美人一笑的花招后，愤然离去。五年后，犬戎大举攻周，幽王烽火再燃而诸侯未到——谁也不愿再上第二次当了。结果幽王被杀而身死国亡，褒姒也被俘虏。</w:t>
      </w:r>
    </w:p>
    <w:p>
      <w:pPr>
        <w:pStyle w:val="pStyle"/>
      </w:pPr>
      <w:r>
        <w:rPr>
          <w:rStyle w:val="colorRedText"/>
        </w:rPr>
        <w:t xml:space="preserve">材料2</w:t>
      </w:r>
    </w:p>
    <w:p>
      <w:pPr>
        <w:pStyle w:val="pStyle"/>
      </w:pPr>
      <w:r>
        <w:rPr/>
        <w:t xml:space="preserve">    儒家把“信”作为仁、义、礼、智、信“五常”之一，地位十分重要。《论语》中多处讲到这一思想，如《论语•学而》曰：“与朋友交，言而有信。”“吾日三省吾身——为人谋而不忠乎？与朋友交而不信乎？传不习乎？”《论语•为政》曰：“人而无信，不知其可也。”</w:t>
      </w:r>
    </w:p>
    <w:p>
      <w:pPr>
        <w:pStyle w:val="pStyle"/>
      </w:pPr>
      <w:r>
        <w:rPr/>
        <w:t xml:space="preserve">  曾子，春秋时期鲁国人，是孔子的弟子。“曾子杀猪教子”的故事广为相传，有一天，曾子的妻子要去赶集，儿子哭闹着要跟去。曾妻戏哄儿子说：“你别哭，你在家里等着，妈妈回来杀猪烧肉给你吃。”儿子听说有肉吃，就不随母亲去。曾子的妻子赶集回来，见曾子拿着绳子在捆猪，准备杀猪，她赶紧制止曾子说：“我刚才同孩子说着玩的，并不是真的要杀猪，你怎么当真了？”曾子严肃地对妻子说：“你要知道孩子是欺骗不得的。孩子小，什么都不懂，今天你要是欺骗孩子，就等于教他说假话和欺骗别人，长大后他会成为怎样的人？以后你再讲什么话，孩子就会觉得母亲的话不可靠，就不会再相信你了。”曾妻听了丈夫的一席话，后悔自己不该和孩子开这样的玩笑，于是协助曾子杀猪，为孩子烧了一锅香喷喷的猪肉，父母的言行直接感染了孩子。一天晚上，曾子的儿子刚睡下又突然起来，从枕头下拿起一书筒向外跑。曾子问他去干什么，孩子说，这是我从朋友那里借来的书筒，说好是今天还的，再晚也得还人家。</w:t>
      </w:r>
    </w:p>
    <w:p>
      <w:pPr>
        <w:pStyle w:val="pStyle"/>
      </w:pPr>
      <w:r>
        <w:rPr>
          <w:rStyle w:val="colorRedText"/>
        </w:rPr>
        <w:t xml:space="preserve">材料3</w:t>
      </w:r>
    </w:p>
    <w:p>
      <w:pPr>
        <w:pStyle w:val="pStyle"/>
      </w:pPr>
      <w:r>
        <w:rPr/>
        <w:t xml:space="preserve">    公元1069年，北宋全面展开了以王安石主导的变法。其中一项“青苗法”，旨在打击高利贷资本，阻止土地兼并。北宋时一到春天，秋粮已经吃完，夏粮尚未收割，地里只有春苗，农民往往向富户借高利贷，等青苗成熟收割后再还本付息，假如自然灾害发生，收成不好，农民只能拿土地还债，宋朝严重的土地兼并多由此产生。为帮助农民，“青苗法”要求官吏在春天向农民发放低息贷款，既帮助农户免除高利贷之苦，抑制土地兼并蔓延，同时也为国家增加财政收入，一举两得。“青苗法”刚开始执行时，为鼓励其推广，各级官吏层层设定贷款额度目标。在绩效考核的压力下，少数官吏为了多发放贷款给农民，以显示“政绩”获得绩效奖励，不管农民是否有需求，背着中央强迫农户一律接受官府贷款。而中央政府又无法掌握地方官吏如何执行“青苗法”的信息。逐渐，其他官吏担心吃亏，越来越多的官员效仿，于是大量不需要资金的农户被迫向官府贷款，当遇到自然灾害后就只能再向民间借高利贷来还官府贷款。“青苗法”的举措出发点很好，但在实践中忽视了对地方官吏的监督，导致执行者对上歪曲改革政策而失信于中央政府，对下强行向农户贷款坑害老百姓，最后“流民无数，天怒人怨”，改革被迫终止。</w:t>
      </w:r>
    </w:p>
    <w:p>
      <w:pPr>
        <w:pStyle w:val="pStyle"/>
      </w:pPr>
      <w:r>
        <w:rPr>
          <w:rStyle w:val="colorRedText"/>
        </w:rPr>
        <w:t xml:space="preserve">材料4</w:t>
      </w:r>
    </w:p>
    <w:p>
      <w:pPr>
        <w:pStyle w:val="pStyle"/>
      </w:pPr>
      <w:r>
        <w:rPr/>
        <w:t xml:space="preserve">    契约，英文为contract，中文又译为合同，英国著名法学家梅英考察了契约的起源和发展，强调契约的出现是人类社会进步的标志。契约关系在古代就存在。在古巴比伦王国，由于商业比较发达，就产生了规范契约关系的法律条文。在古希腊罗马时期，由于商品经济的发展带来了商事关系、民事关系的发展，因而买卖契约、租赁契约、雇用契约、借贷契约、保管契约、合伙契约等契约关系也形成和发展起来，契约法律约束观念基本形成。近代，随着生产社会化程度的提高，资本主义生产关系的产生和统治地位的确立，资本主义市场经济体制的建立和不断完善，真正意义上的契约制度逐步形成和完善起来。当代发达资本主义国家的市场经济都是契约经济，无论是商事、民事还是政事领域，都存在着各种各样的契约关系。经济全球化趋势的发展和世贸组织的建立使契约关系、契约思想进一步向全球扩展。有学者提出，制度环境是一系列用来建立生产、交换与分配基础的基本规则。在制度环境中，宪法、产权制度和契约是正式的制度，而价值观念、伦理道德、文化习俗等则为非正式制度。&lt;line&gt;&gt;非正式制度不仅是制度的重要构成要素，而且同样约束着人们行为选择的大部分空间。&lt;/line&gt;</w:t>
      </w:r>
    </w:p>
    <w:p>
      <w:pPr>
        <w:pStyle w:val="pStyle"/>
      </w:pPr>
      <w:r>
        <w:rPr/>
        <w:t xml:space="preserve">  在美国，一个农场主五岁的儿子不幸身亡。农场主十分伤心，为了纪念儿子，在庄内垒了一个小坟冢。几年后，家道中落，他不得不转卖庄园，但提出了唯一的要求，他儿子的墓作为土地的一部分，永远不要毁掉。买主答应农场主的要求，并写入了契约。时光流逝，墓地上野草青了又黄，黄了又青，土地的主人换了一个又一个，孩子的名字已无从查考，但是，孩子的墓依然完好无损。后来，这块风水宝地被政府圈定为美国第18届总统格兰特将军的陵园。当地政府依旧遵守契约，保留了孩子的坟墓，格兰特将军就安葬在小孩坟墓的旁边。一份普通的契约能够维持两百多年，不能不让人感叹。</w:t>
      </w:r>
    </w:p>
    <w:p>
      <w:pPr>
        <w:pStyle w:val="pStyle"/>
      </w:pPr>
      <w:r>
        <w:rPr/>
        <w:t xml:space="preserve">  每个人都有买票乘车的经历，乘客检票进了车厢后，就与客运公司建立了契约关系：司机有责任把乘客安全送达目的地。2012年5月29日，杭州长运客运二公司司机吴斌驾驶从无锡开往杭州的大客车，在途经沪宜高速公路时，一块数公斤重的铁片击碎正在以每小时90公里行驶的大巴车的挡风玻璃，直接击中他的腹部。吴斌在肝脏破裂、多根肋骨折断的情况下完成了靠边停车、拉手刹、打开双跳灯等保障安全的动作，挣扎着站起来，疏导24名乘客安全离开，并且嘱咐：“别乱跑，注意安全。”最终，24名乘客无一受伤。6月1日凌晨，吴斌经抢救无效去世，年仅48岁。吴斌受伤后靠惊人的毅力完成安全停车的76秒视频在网络上热传，他坚守岗位、履行职责、舍己为人的精神感动了整个中国，被人们称为“最美司机”。“最美司机”用生命履行了契约：安全行车，保障乘客乘车安全。</w:t>
      </w:r>
    </w:p>
    <w:p>
      <w:pPr>
        <w:pStyle w:val="pStyle"/>
      </w:pPr>
      <w:r>
        <w:rPr>
          <w:rStyle w:val="colorRedText"/>
        </w:rPr>
        <w:t xml:space="preserve">材料5</w:t>
      </w:r>
    </w:p>
    <w:p>
      <w:pPr>
        <w:pStyle w:val="pStyle"/>
      </w:pPr>
      <w:r>
        <w:rPr/>
        <w:t xml:space="preserve">    21世纪初，美国大公司的财务丑闻损害了公司投资者的收益和美国雇员的养老金收益（因为养老金都投资了这些公司的股票）。2002年3月7日，美国总统发表了“增进公司责任和保护美国股东的十点计划”的报告，这是美国政府对大公司财务丑闻所做出的反应。“十点计划”推动了美国公司治理结构的新一轮改革，改革的主要内容有：提高了信息披露的要求，加大了信息披露的深度；加大了对违规行为的制裁和处罚力度，对公司信息虚假犯罪坐牢的最长时限增加了4倍，由原来最长的5年增加到25年；除了监禁时间增长，还有经济制裁和非经济制裁；提高了上市公司财务报告的精确性和即时性；对违反财务报表披露要求的行为，对个人的罚款由原来的5000美元提高到10万美元，并且对判处监禁的期限由原来的1年延长到10年，对团体的处罚由原来的10万美元增加到50万美元。改革的主要内容还有：设立了上市公司会计监督委员会；提高了对外部审计者的标准和要求；公司选择外部审计，必须由独立董事提出；负责审计的会计公司必须定期对每个客户安排一个新的审计员；注册的上市会计公司除审计服务外，不得再向客户提供其他咨询服务，等等。</w:t>
      </w:r>
    </w:p>
    <w:p>
      <w:pPr>
        <w:pStyle w:val="pStyle"/>
      </w:pPr>
      <w:r>
        <w:rPr/>
        <w:t xml:space="preserve">  当前中国，食品安全问题层出不穷。比如，食用农产品多为一家一户分散经营，质量安全难以保证；小餐饮店、小作坊多，食品产业安全基础薄弱。越到基层，监管力量越薄弱，缺资金缺人员，而且食品安全检测覆盖面不够，拿一个县来说，一次蔬菜检测只有几百个批次，实际上进入市场的却成千上万。面对食品安全的严峻形势，2011年、2012年连续两年，在浙江省十一届人大会议上，有两条与食品安全有关的建议均被列为重点建议。建议受到省人大常委会和省政府的高度重视：浙江省人大开展了省市县“三级联动”的食品安全执法检查，针对食品安全执法检查中发现的问题，各地“边检查，边整改”，引发了全省范围的食品安全大整治。比如，调整食品安全监管体制，浙江省明确要建立上下对口、权责明晰的食品安全综合监管体制。浙江省去年有了一个很了不起的突破——建起一个覆盖全省的责任网，全省划出114530个食品安全责任网络，每格150-200个生产户，责任网建成率100%。另外，对食品危害事件，浙江省还发动群众，建立全省统一的96317食品安全投诉热线，24小时不间断受理安全咨询投诉和举报，省市县三级还设立了举报奖励专项资金。2013年，浙江省政府已将食品安全整治工作列为2013年为民办实事项目，具体地说，将理顺食品安全监管体制；增加监管能力，在风险管理、电子监管等方面要有突破；推进千万学生饮食放心工程；深化风险隐患排查，围绕水果蔬菜保鲜剂、水产品中添加孔雀石绿、用工业明胶加工食品等13个突出问题集中整治。另外，对火腿、黄酒、茶叶、蜂蜜、食用植物油等5类浙江传统特色食品，将建立食品质量安全溯源体系。</w:t>
      </w:r>
    </w:p>
    <w:p>
      <w:pPr>
        <w:pStyle w:val="pStyle"/>
      </w:pPr>
      <w:r>
        <w:rPr>
          <w:rStyle w:val="colorRedText"/>
        </w:rPr>
        <w:t xml:space="preserve">材料6</w:t>
      </w:r>
    </w:p>
    <w:p>
      <w:pPr>
        <w:pStyle w:val="pStyle"/>
      </w:pPr>
      <w:r>
        <w:rPr/>
        <w:t xml:space="preserve">    “北有同仁堂，南有庆余堂”，在杭州秀丽的吴山北麓，坐落着气宇轩宏、金碧辉煌的古建筑群，这是晚清红顶商人胡雪岩一手创办的胡庆余堂。是什么让胡庆余堂历经三个世纪成就百年老店？是“戒欺”、“真不二价”等经商理念在撑门立户。胡庆余堂的门楼上至今还悬挂着创始人胡雪岩亲笔所题的“戒欺”匾额，国药号大厅至今还悬挂着“真不二价”的横匾。在胡庆余堂的天井里有只大铜鼎，当时设立大铜鼎的用途是，如果有顾客因其一味药质量不好，要求退换，循店规验证属实，当班伙计就会把整包药扔入鼎内毁弃。一直以来，那只大铜鼎是胡庆余堂人心中质量至上的一根鞭子，一杆秤，</w:t>
      </w:r>
    </w:p>
    <w:p>
      <w:pPr>
        <w:pStyle w:val="pStyle"/>
      </w:pPr>
      <w:r>
        <w:rPr/>
        <w:t xml:space="preserve">  1947年，李嘉诚在一家五金厂做推销员，因为他勤劳、创新和业绩突出，很快就当上了部门经理，两年后成为总经理。1950年，22岁的李嘉诚用省吃俭用积攒下来的7000美金创立了长江塑胶厂。塑胶厂蒸蒸日上，生产迅猛发展，这刺激了李嘉诚年轻气盛、急于求成的弱点，造成他一味追求产量，而忽略了企业信誉的关键——品质。因此，创业不久，长江塑胶厂遭到重大挫折，客户要求退货，银行催讨贷款。李嘉诚深为自己的盲目冒进痛心疾首，痛定思痛，他决定坦诚面对现实，力挽狂澜。李嘉诚的第一招是“负荆拜访”员工、银行、原料商、客户，向他们认错道歉，请求原谅，并保证在放宽的期限内，一定偿还欠款，第二招是立即将库满为患的积压产品分门别类，选好汰劣，然后集中力量推销，使资金得以较快回笼，分头偿还了一部分债务，解了燃眉之急。第三招是利用缓冲的喘息机会，对工人进行技术培训，同时筹款添置先进的新设备，以保证产品的质量和产量。到1955年，长江塑胶厂出现转机。正是这次反向的动力，使李嘉诚由一个余勇可贾、稳重不足的小业主，迅速蜕变为一个成熟的商人，形成了李嘉诚的生意经：做生意要以诚待人，不能投机取巧。一生之中，最重要的是守信。</w:t>
      </w:r>
    </w:p>
    <w:p>
      <w:pPr>
        <w:pStyle w:val="pStyle"/>
      </w:pPr>
      <w:r>
        <w:rPr>
          <w:rStyle w:val="colorRedText"/>
        </w:rPr>
        <w:t xml:space="preserve">材料7</w:t>
      </w:r>
    </w:p>
    <w:p>
      <w:pPr>
        <w:pStyle w:val="pStyle"/>
      </w:pPr>
      <w:r>
        <w:rPr/>
        <w:t xml:space="preserve">    刘洪安，今年32岁，身高1.8米，由于患有风湿病，背有些驼。从2009年开始，每天早上，刘洪安都准时出现在保定市高开区银杏路，在他的早点摊前炸油条、卖豆腐脑。2012年春节过后，刘洪安在油条摊上贴了标语：“己所不欲，勿施于人”。炸油条的时候，他每天坚持用新油，不用复炸油，为此每天要倒掉十几元钱的剩油。为了让顾客监督，他还挂出“安全用油，杜绝复炸”的标语，并贴出验证方法，提供“验油勺”，谁有疑问，可随时验证。这件事在网上迅速引发围观，网友对刘洪安的做法大加赞赏，亲切地称其为“油条哥”。刘洪安因此成了新闻媒体报道的热点，还上了央视，一时成了社会名人。2012年6月，在北京举行的食品安全论坛上，刘洪安的发言受到热捧，他说：“我没那么高尚，无非就是三点：从正规油料、原材料公司购买原料；保证每天都用新油炸油条；废油倒进专业回收桶里。我做的只是一件普通正常的小事，那就是用良心经营。”最初，刘洪安也担心“用好油会增加成本”，但现在，他的小摊最多时三、四十个人同时排队，盈利也比原来多了1/4，他的油条被誉为“良心油条”，一位老人说：“骑半个小时自行车来买‘良心油条’，不仅是为了品尝油条，更是为了支持‘良心’”。</w:t>
      </w:r>
    </w:p>
    <w:p>
      <w:pPr>
        <w:pStyle w:val="pStyle"/>
      </w:pPr>
      <w:r>
        <w:rPr/>
        <w:t xml:space="preserve">  某大学2010级会计班31名同学和2011级ACCA班（全球国际会计师项目班）的101名同学走进考场参加会计英语考试，考场门口，一张红色的会计学院关于“会计不做假账，从考试不作弊开始”的倡议书贴在醒目的位置。和其它考场不同的是，他们的考场没有监考老师，但如果发现任何一名学生作弊，整个考场的学生都将被取消成绩，所以他们参加的不单是英语的考试，更是诚信的考试。考试开始后，考场静悄悄，为了保证考试的公开性，不管是老师、学生还是经过的路人，都可以对考场进行巡考，从教室后窗往里看，考生们都在埋头答题，没有交头接耳和偷看抄书的动作。考试结束后，有同学说，氛围很轻松，像在做作业，从小到大还是第一次参加这样的考试；还有同学说，老师信任我们，我们也不能辜负他们，正是有了老师们的信任，才更要杜绝作弊，用自己的能力完成考试。学院的老师说，学风建设是目前高校建设的重中之重，而会计学院围绕学风建设，结合会计专业的特点，重视对学生进行职业道德教育和从业操守培养，大力倡导在考试中实行“免监考”，推行“诚信为本，操守为重，坚持准则，不做假账”的会计职业道德。学院老师还介绍，会计学院自2000年开始进行“免监考”试点，到2011年为止，共有35个班级的1500余人主动申请参加“免监考”，至今没有一人作弊，以实际行动兑现了“诚信比成绩重要，做人比做账重要”的承诺。</w:t>
      </w:r>
    </w:p>
    <w:p>
      <w:pPr>
        <w:pStyle w:val="pStyle"/>
      </w:pPr>
      <w:r>
        <w:rPr>
          <w:rStyle w:val="colorRedText"/>
        </w:rPr>
        <w:t xml:space="preserve">材料8</w:t>
      </w:r>
    </w:p>
    <w:p>
      <w:pPr>
        <w:pStyle w:val="pStyle"/>
      </w:pPr>
      <w:r>
        <w:rPr/>
        <w:t xml:space="preserve">    个人信用、社会信用已成为市场经济的基础。西方的个人信用制度至今已有150多年的历史，个人信用体系发展得十分完善。个人信用状况主要是通过一系列有效的数据、证据和事实来说明的，个人可以通过信用方式获得支付能力而进行消费、投资和经营。在美国，公民都有属于自己的社会保障号。在欧洲国家，公民则有社会信用号，每个公民的个人信用状况都可以通过资信机构做出的信用报告而得到评估。这种报告为金融机构和国家管理部门的资金借贷和管理提供了可靠的个人信用依据，同时也将终生地制约一个人的行为。在德国，如乘车逃票被查到，就会被写入个人信用记录，成为终生的污点，有过失约记载的人在社会生活中将会遭到很大程度的限制。</w:t>
      </w:r>
    </w:p>
    <w:p>
      <w:pPr>
        <w:pStyle w:val="pStyle"/>
      </w:pPr>
      <w:r>
        <w:rPr/>
        <w:t xml:space="preserve">  小吴在北京上大学时在某银行办理了一张信用卡，毕业找工作时透支了2000多元钱。2008年回家乡后，由于联系方式全部变更，他没有接收到还款提示，就将还款的事抛诸脑后。2010年，他买房时准备向另一家银行贷款，银行却告知他有不良信用记录，无法办理贷款。无奈之下，他只能以父亲的名义买房，为此不但多掏了几千元的契税，每次需要办理其他业务时，总是要拿父亲的身份证去办，非常不便。他想重新申请信用卡，都因有不良信用记录被银行拒绝。近几年，我国的社会信用体系建设受到各界的广泛关注，加快社会信用体系建设已经成为社会各界的共识。</w:t>
      </w:r>
    </w:p>
    <w:p>
      <w:pPr>
        <w:pStyle w:val="pStyle"/>
      </w:pPr>
      <w:r>
        <w:rPr/>
        <w:t xml:space="preserve">1. (2013浙江)  </w:t>
      </w:r>
      <w:r>
        <w:rPr>
          <w:rStyle w:val="colorRedText"/>
        </w:rPr>
        <w:t xml:space="preserve">请用一个关键词概括“给定资料”的主旨，并简要归纳“给定资料”是从哪几个层面来介绍这一主旨的？（25分）</w:t>
      </w:r>
    </w:p>
    <w:p>
      <w:pPr>
        <w:pStyle w:val="pStyle"/>
      </w:pPr>
      <w:r>
        <w:rPr/>
        <w:t xml:space="preserve">  要求：全面、准确、简洁；层次清楚；字数不超过450字。</w:t>
      </w:r>
    </w:p>
    <w:p/>
    <w:p>
      <w:pPr>
        <w:pStyle w:val="pStyle"/>
      </w:pPr>
      <w:r>
        <w:rPr/>
        <w:t xml:space="preserve">2. (2013浙江)  </w:t>
      </w:r>
      <w:r>
        <w:rPr>
          <w:rStyle w:val="colorRedText"/>
        </w:rPr>
        <w:t xml:space="preserve">“资料</w:t>
      </w:r>
      <w:r>
        <w:rPr/>
        <w:t xml:space="preserve">4</w:t>
      </w:r>
      <w:r>
        <w:rPr>
          <w:rStyle w:val="colorRedText"/>
        </w:rPr>
        <w:t xml:space="preserve">”中有句话：“非正式制度不仅是制度的重要构成要素，而且同样约束着人们行为选择的大部分空间。”请结合“资料</w:t>
      </w:r>
      <w:r>
        <w:rPr/>
        <w:t xml:space="preserve">1</w:t>
      </w:r>
      <w:r>
        <w:rPr>
          <w:rStyle w:val="colorRedText"/>
        </w:rPr>
        <w:t xml:space="preserve">、</w:t>
      </w:r>
      <w:r>
        <w:rPr/>
        <w:t xml:space="preserve">2</w:t>
      </w:r>
      <w:r>
        <w:rPr>
          <w:rStyle w:val="colorRedText"/>
        </w:rPr>
        <w:t xml:space="preserve">、</w:t>
      </w:r>
      <w:r>
        <w:rPr/>
        <w:t xml:space="preserve">6</w:t>
      </w:r>
      <w:r>
        <w:rPr>
          <w:rStyle w:val="colorRedText"/>
        </w:rPr>
        <w:t xml:space="preserve">和</w:t>
      </w:r>
      <w:r>
        <w:rPr/>
        <w:t xml:space="preserve">7</w:t>
      </w:r>
      <w:r>
        <w:rPr>
          <w:rStyle w:val="colorRedText"/>
        </w:rPr>
        <w:t xml:space="preserve">”，谈谈你对这句话的理解。（25分）</w:t>
      </w:r>
    </w:p>
    <w:p>
      <w:pPr>
        <w:pStyle w:val="pStyle"/>
      </w:pPr>
      <w:r>
        <w:rPr/>
        <w:t xml:space="preserve">  要求：理解准确，有深度；条理清楚；字数不超过500字。</w:t>
      </w:r>
    </w:p>
    <w:p/>
    <w:p>
      <w:pPr>
        <w:pStyle w:val="pStyle"/>
      </w:pPr>
      <w:r>
        <w:rPr/>
        <w:t xml:space="preserve">3. (2013浙江)  </w:t>
      </w:r>
      <w:r>
        <w:rPr>
          <w:rStyle w:val="colorRedText"/>
        </w:rPr>
        <w:t xml:space="preserve">围绕“给定资料”的主旨，联系实际，自选角度，自拟题目，写一篇议论文。（50分）</w:t>
      </w:r>
    </w:p>
    <w:p>
      <w:pPr>
        <w:pStyle w:val="pStyle"/>
      </w:pPr>
      <w:r>
        <w:rPr/>
        <w:t xml:space="preserve">  要求：</w:t>
      </w:r>
    </w:p>
    <w:p>
      <w:pPr>
        <w:pStyle w:val="pStyle"/>
      </w:pPr>
      <w:r>
        <w:rPr/>
        <w:t xml:space="preserve">  （1）观点明确，内容充实；</w:t>
      </w:r>
    </w:p>
    <w:p>
      <w:pPr>
        <w:pStyle w:val="pStyle"/>
      </w:pPr>
      <w:r>
        <w:rPr/>
        <w:t xml:space="preserve">  （2）结构完整，论述深刻；</w:t>
      </w:r>
    </w:p>
    <w:p>
      <w:pPr>
        <w:pStyle w:val="pStyle"/>
      </w:pPr>
      <w:r>
        <w:rPr/>
        <w:t xml:space="preserve">  （3）条理清晰，语言流畅；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材料主旨为：诚实守信。材料以案例方式从个人、企业、政府三个层面展开。具体有：</w:t>
      </w:r>
    </w:p>
    <w:p>
      <w:pPr>
        <w:pStyle w:val="pStyle"/>
      </w:pPr>
      <w:r>
        <w:rPr/>
        <w:t xml:space="preserve">         一、个人守信才能立身。1.国内案例：曾子杀猪教子；最美司机用生命履行契约，保障乘客安全；某大学会计专业学生践行诚信精神，遵守考试纪律，兑现诚信考试承诺，坚守会计职业道德；2.国外案例：美国一份普通的契约维持了两百多年。</w:t>
      </w:r>
    </w:p>
    <w:p>
      <w:pPr>
        <w:pStyle w:val="pStyle"/>
      </w:pPr>
      <w:r>
        <w:rPr/>
        <w:t xml:space="preserve">         二、企业诚实守信才能发展壮大。案例：胡庆余堂诚信经营，成就百年老店；李嘉诚创业初期忽视信誉，遭受挫折，后期注重诚信，企业壮大；“油条哥”良心经营，顾客增多。</w:t>
      </w:r>
    </w:p>
    <w:p>
      <w:pPr>
        <w:pStyle w:val="pStyle"/>
      </w:pPr>
      <w:r>
        <w:rPr/>
        <w:t xml:space="preserve">         三、政府注重诚信才能保国安民。</w:t>
      </w:r>
    </w:p>
    <w:p>
      <w:pPr>
        <w:pStyle w:val="pStyle"/>
      </w:pPr>
      <w:r>
        <w:rPr/>
        <w:t xml:space="preserve">         1.正反案例。（1）正面案例：商鞅“立木为信”，推进变法；（2）反面案例：周幽王“烽火戏诸侯”，身死国亡；北宋地方官员歪曲“青苗法”，失信于中央，变法失败。</w:t>
      </w:r>
    </w:p>
    <w:p>
      <w:pPr>
        <w:pStyle w:val="pStyle"/>
      </w:pPr>
      <w:r>
        <w:rPr/>
        <w:t xml:space="preserve">         2.推进诚信的举措：（1）国内：完善社会信用体系，建立个人信用记录；浙江政府建立食品安全监管体制和质量安全溯源体系，治理食品安全问题；（2）国外：美国政府推动公司治理结构改革，治理财务丑闻。</w:t>
      </w:r>
    </w:p>
    <w:p>
      <w:pPr>
        <w:pStyle w:val="pStyle"/>
      </w:pPr>
      <w:r>
        <w:rPr/>
        <w:t xml:space="preserve">【来源】 2013年浙江公务员考试《申论》真题（A卷）第1题</w:t>
      </w:r>
    </w:p>
    <w:p/>
    <w:p>
      <w:pPr/>
      <w:r>
        <w:rPr/>
        <w:t xml:space="preserve">第2题</w:t>
      </w:r>
    </w:p>
    <w:p>
      <w:pPr/>
      <w:r>
        <w:rPr/>
        <w:t xml:space="preserve">【知识点】 </w:t>
      </w:r>
    </w:p>
    <w:p>
      <w:pPr>
        <w:pStyle w:val="pStyle"/>
      </w:pPr>
      <w:r>
        <w:rPr/>
        <w:t xml:space="preserve">【答案】          非正式制度即价值观念、伦理道德、文化习俗等，对约束人的行为选择有重要影响。非正式制度的重要性体现在：</w:t>
      </w:r>
    </w:p>
    <w:p>
      <w:pPr>
        <w:pStyle w:val="pStyle"/>
      </w:pPr>
      <w:r>
        <w:rPr/>
        <w:t xml:space="preserve">         一、非正式制度所代表的规范和道德修养，是中国传统文化必不可少的组成部分，是治国根本。比如商鞅“立木为信”，树立威信、推进改革，促进国家强大；烽火戏诸侯，不讲诚信导致国家灭亡。</w:t>
      </w:r>
    </w:p>
    <w:p>
      <w:pPr>
        <w:pStyle w:val="pStyle"/>
      </w:pPr>
      <w:r>
        <w:rPr/>
        <w:t xml:space="preserve">         二、非正式制度代表朋友间交往言而有信，家庭教育中父母讲诚信、以身作则，帮助我们获得他人信任、尊重、认可，并延续给后代。比如曾子杀猪，为孩子做出诚信表率，感染孩子的行为。</w:t>
      </w:r>
    </w:p>
    <w:p>
      <w:pPr>
        <w:pStyle w:val="pStyle"/>
      </w:pPr>
      <w:r>
        <w:rPr/>
        <w:t xml:space="preserve">         三、非正式制度是企业在经济交往中遵守诚信，注重品质、质量，帮助企业获得商业成功。比如余庆堂用诚信成就百年老店；李嘉诚守信获得成功。</w:t>
      </w:r>
    </w:p>
    <w:p>
      <w:pPr>
        <w:pStyle w:val="pStyle"/>
      </w:pPr>
      <w:r>
        <w:rPr/>
        <w:t xml:space="preserve">         四、非正式制度是讲良心，注重职业道德、社会公德。比如刘洪安良心油条，获得市民支持和认可；无人监考班，坚守会计的职业道德。</w:t>
      </w:r>
    </w:p>
    <w:p>
      <w:pPr>
        <w:pStyle w:val="pStyle"/>
      </w:pPr>
      <w:r>
        <w:rPr/>
        <w:t xml:space="preserve">         因此，要加强对非正式制度的宣传引导；重视家长、企业、社会的教育表率作用；自觉遵守非正式制度，并作为行为规范。</w:t>
      </w:r>
    </w:p>
    <w:p>
      <w:pPr>
        <w:pStyle w:val="pStyle"/>
      </w:pPr>
      <w:r>
        <w:rPr/>
        <w:t xml:space="preserve">【来源】 2013年浙江公务员考试《申论》真题（A卷）第2题</w:t>
      </w:r>
    </w:p>
    <w:p/>
    <w:p>
      <w:pPr/>
      <w:r>
        <w:rPr/>
        <w:t xml:space="preserve">第3题</w:t>
      </w:r>
    </w:p>
    <w:p>
      <w:pPr/>
      <w:r>
        <w:rPr/>
        <w:t xml:space="preserve">【知识点】 </w:t>
      </w:r>
    </w:p>
    <w:p>
      <w:pPr>
        <w:pStyle w:val="pStyle"/>
      </w:pPr>
      <w:r>
        <w:rPr/>
        <w:t xml:space="preserve">【答案】 &lt;tcenter&gt;</w:t>
      </w:r>
      <w:r>
        <w:rPr>
          <w:rStyle w:val="colorRedText"/>
        </w:rPr>
        <w:t xml:space="preserve">共建诚信社会用</w:t>
      </w:r>
      <w:r>
        <w:rPr>
          <w:rStyle w:val="colorRedText"/>
        </w:rPr>
        <w:t xml:space="preserve">“三个维度”精准发力  </w:t>
      </w:r>
      <w:r>
        <w:rPr/>
        <w:t xml:space="preserve">&lt;/tcenter&gt;         诚信，即真诚之心以取信。古往今来，诚信作为立人之本，承载着中华民族的传统美德，世代相传；无信者，终无立足之地。“人无信不立，国无信不强”。诚信社会的建立不能仅停留在制度表面，必须立竿见影，看到实效。当下，应首先从弘扬诚信文化入手、用提高政府公信力夯实根基、以榜样的垂范引领社会风尚。诚信社会的共建，制度助力与大众参与协同共进。</w:t>
      </w:r>
    </w:p>
    <w:p>
      <w:pPr>
        <w:pStyle w:val="pStyle"/>
      </w:pPr>
      <w:r>
        <w:rPr/>
        <w:t xml:space="preserve">         弘扬诚信文化，是诚信社会建设的先手棋。诚信是儒家文化之经典要义，是一种区别于法律制度的软约束，已被纳入社会主义核心价值观体系。诚信，在洗涤精神、锻造品格、规范行为上，效果显著、影响深远。然而，现实社会中，诚信缺失暴露了道德滑坡，已严重阻碍社会进步。食品安全问题层出不穷、学术造假现象屡见不鲜，老赖逍遥法外无人追查。因此，迫切需要弘扬诚信文化，创新思维赋予其时代特点，彰显其时代价值。让“守信用”“讲道义”在实现利益共赢的同时，成为市场发展的支点、社会进步的阶梯；让“失信、失义”的行为受到的不仅仅是道德上的谴责，更是法律上的责任，上升到法律高度。</w:t>
      </w:r>
    </w:p>
    <w:p>
      <w:pPr>
        <w:pStyle w:val="pStyle"/>
      </w:pPr>
      <w:r>
        <w:rPr/>
        <w:t xml:space="preserve">         提高政府公信力，是诚信社会建设的当头炮。王安石青苗法以失败告终，源于失信于政府，失信于人民；浙江省针对食品安全问题，对症下药、重拳出击、集中整治、取信于民。诚信建设随着时代的发展和社会的转型，它不再局限于伦理道德层面，而是渗透于社会治理的各个方面，被赋予更神圣的职责，必须“内省和外管”有机结合才能发挥作用。故而，必须站在公共利益的角度，以制度化、法律化的刚性约束，保障诚信，惩治失信。正所谓“心诚则信立，心伪则信塌。”诚挚的内心是守信用的前提所在。何为心诚？点子为民、做事为民、好处为民，“以民为本”就是心诚。政府公信力就是取信于民的风向标。</w:t>
      </w:r>
    </w:p>
    <w:p>
      <w:pPr>
        <w:pStyle w:val="pStyle"/>
      </w:pPr>
      <w:r>
        <w:rPr/>
        <w:t xml:space="preserve">         发挥榜样力量，是诚信社会建设的指南针。曾子杀猪教子，孩子受到感染半夜起来还书以表诚信，曾子作为父母，是家庭言传身教的榜样。李嘉诚从失败中痛定思痛，以诚为商，功成名就，李嘉诚作为商人，是企业运营发展的榜样。吴斌在生命最后一刻依然不忘履行自己的职责，保护乘客生命，吴斌作为最美司机，是不同岗位尽职尽责的榜样。某大学会计学院实行“免监考”，以实际行动兑现“诚信比成绩重要”，某大学作为教育机构，是学校诚信做人教育的榜样......身边的榜样还有许多，是他们，在社会的各个领域践行着诚信的理念，传播着诚信的力量。我们理当继续深挖各行各业的模范，引领人们正确的前行方向；争当人生奋斗领域的榜样，为诚信社会建设贡献自己的力量。</w:t>
      </w:r>
    </w:p>
    <w:p>
      <w:pPr>
        <w:pStyle w:val="pStyle"/>
      </w:pPr>
      <w:r>
        <w:rPr/>
        <w:t xml:space="preserve">         建立诚信社会是一个漫长而艰苦的过程，需要经过筚路蓝缕的艰难打拼。因此，要持之以恒加强诚信文化建设，积极营造人人讲诚信的良好社会风尚。要每一个政府官员都能够“一张蓝图绘到底”，维护好政府诚实守信的形象；要健全社会信用体系和个人信用体系建设，为诚信社会提供更全面的制度助力。要充分发挥榜样的力量，加强自我管理、自我教育，增强诚信自律意识，主动承担社会责任。人人讲理守信、事事以诚相待，幸福生活才能人人共享。</w:t>
      </w:r>
    </w:p>
    <w:p>
      <w:pPr>
        <w:pStyle w:val="pStyle"/>
      </w:pPr>
      <w:r>
        <w:rPr/>
        <w:t xml:space="preserve">【来源】 2013年浙江公务员考试《申论》真题（A卷）第3题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2023-12-27T17:59:11+08:00</dcterms:created>
  <dcterms:modified xsi:type="dcterms:W3CDTF">2023-12-27T17:59:11+08:00</dcterms:modified>
</cp:coreProperties>
</file>

<file path=docProps/custom.xml><?xml version="1.0" encoding="utf-8"?>
<Properties xmlns="http://schemas.openxmlformats.org/officeDocument/2006/custom-properties" xmlns:vt="http://schemas.openxmlformats.org/officeDocument/2006/docPropsVTypes"/>
</file>