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2016年山东选调生考试《申论》真题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新媒体是新的技术支撑体系下出现的媒体形态，如数字杂志、数字报纸、数字广播、手机短信、移动电视、网络、桌面视窗、数字电视、数字电影、触摸媒体等。相对于报刊、户外、广播、电视四大传统意义上的媒体，新媒体被形象地称为“第五媒体”。</w:t>
      </w:r>
    </w:p>
    <w:p>
      <w:pPr>
        <w:pStyle w:val="pStyle"/>
      </w:pPr>
      <w:r>
        <w:rPr/>
        <w:t xml:space="preserve">  根据2015年1月公布的《中国互联网络发展状况统计报告》，截至2014年12月，中国网民规模达6.49亿，有43.8%的中国网民表示喜欢在互联网上发表评论；53.1%的中国网民认为自身比较或非常依赖互联网。这些数据充分显示出新媒体的重要地位。</w:t>
      </w:r>
    </w:p>
    <w:p>
      <w:pPr>
        <w:pStyle w:val="pStyle"/>
      </w:pPr>
      <w:r>
        <w:rPr>
          <w:rStyle w:val="colorRedText"/>
        </w:rPr>
        <w:t xml:space="preserve">材料2</w:t>
      </w:r>
    </w:p>
    <w:p>
      <w:pPr>
        <w:pStyle w:val="pStyle"/>
      </w:pPr>
      <w:r>
        <w:rPr/>
        <w:t xml:space="preserve">    2015年7月，国务院发布的《关于积极推进“互联网+”行动的指导意见》（以下简称《意见》）指出：在全球新一轮科技革命和产业变革中，互联网与各领域的融合发展具有广阔前景和无限潜力，已成为不可阻挡的时代潮流，正对各国经济社会发展产生着战略性和全局性的影响。积极发挥我国互联网已经形成的比较优势，把握机遇，增强信心，加快推进“互联网+”发展，有利于重塑创新体系、激发创新活力、培育新兴业态和创新公共服务模式，对打造大众创业、万众创新和增加公共产品、公共服务“双引擎”，主动适应和引领经济发展新常态，形成经济发展新动能，实现中国经济提质增效升级具有重要意义。</w:t>
      </w:r>
    </w:p>
    <w:p>
      <w:pPr>
        <w:pStyle w:val="pStyle"/>
      </w:pPr>
      <w:r>
        <w:rPr/>
        <w:t xml:space="preserve">  《意见》还将发展“互联网+”现代农业作为一项重要内容，明确要求，利用互联网提升农业生产、经营、管理和服务水平，培育一批网络化、智能化、精细化的现代“种养加”生态农业新模式，形成示范带动效应，加快完善新型农业生产经营体系，培育多样化农业互联网管理服务模式，逐步建立农副产品、农资质量安全追溯体系，促进农业现代化水平明显提升。</w:t>
      </w:r>
    </w:p>
    <w:p>
      <w:pPr>
        <w:pStyle w:val="pStyle"/>
      </w:pPr>
      <w:r>
        <w:rPr>
          <w:rStyle w:val="colorRedText"/>
        </w:rPr>
        <w:t xml:space="preserve">材料3</w:t>
      </w:r>
    </w:p>
    <w:p>
      <w:pPr>
        <w:pStyle w:val="pStyle"/>
      </w:pPr>
      <w:r>
        <w:rPr/>
        <w:t xml:space="preserve">    新媒体在发展过程中展现出不同于传统媒体的新特征。</w:t>
      </w:r>
    </w:p>
    <w:p>
      <w:pPr>
        <w:pStyle w:val="pStyle"/>
      </w:pPr>
      <w:r>
        <w:rPr/>
        <w:t xml:space="preserve">  新媒体的交互性与及时性。以伦敦火车相撞案为例：1999年10月初,伦敦发生40年来最严重的火车相撞事件。事发清晨，正是当天报纸出版之后，而下一次报纸出版还要十几个小时。这时，《卫报》网站立刻将现场照片、事发目击等报道送到网上，在第一时间告诉了受众发生的一切。可见，早在1999年，网络对于信息的传播速度已无可比拟。时至今日，发展中的互联网的传播时效已远远超过了报纸，仅需要第一现场的民众一条微博便可以广而告之。在拥有及时性的同时，新媒体也拥有着传统媒体无法比拟的交互性。它可以不受时间、地点和环境的制约，只要所处区域内有信号覆盖，便可以高速传播和更新信息，在网络中所发表的评论都立即生效，可以直接与编者进行在线交流，几乎做到了与新闻事件同步。同时，网络平台对于信息门槛的降低，使信息接收方和传播方处于平等的地位，在这一平等的平台上交流和对话，使得普通民众也可以通过新媒体发表自己的观点。至此，信息传播才逐渐真正走向平民化和大众化，“草根”话语权获得前所未有的尊重。</w:t>
      </w:r>
    </w:p>
    <w:p>
      <w:pPr>
        <w:pStyle w:val="pStyle"/>
      </w:pPr>
      <w:r>
        <w:rPr/>
        <w:t xml:space="preserve">  新媒体的海量性与共享性。进入微博、微信，我们可以看到大到社会热点、小至好友心情的众多信息，而云盘的使用则使得世界各地的信息都可以汇聚共享。依托数字化平台，新媒体克服了报纸版面的容量限制，使信息得以海量传播，冲破了广播电视的单方传播与不可重复性，使资源得以下载共享，这种“天涯若比邻”式的区域覆盖使受众在随时输录信息的同时也可以便捷地获得世界各地的讯息，而空间与时间上的开放性也促成了讯息的海量性。受众在汲取所需的同时也成为信息的传播者，在海量信息与讯息共享中真正做到了“秀才不出门，便知天下事”。</w:t>
      </w:r>
    </w:p>
    <w:p>
      <w:pPr>
        <w:pStyle w:val="pStyle"/>
      </w:pPr>
      <w:r>
        <w:rPr/>
        <w:t xml:space="preserve">  新媒体的多媒体与超文本。新媒体使用多媒体展示的方式对信息进行处理，是一种以结点为单位的超文本呈现。同样，新媒体的传播也是以超文本、超链接为依托，以结点为单位组织各种信息的。面对不同受众的需求，信息通过这些结点的不同链接，构成特定的信息网络，提供不同事物信息媒体形式。网络将传统媒体的长处集于一身，对于用户来说，信息最终以何种媒体形式出现，是文字、图片、声音还是图像，完全由用户根据信息的内容、自己的爱好以及接收条件自行决定。</w:t>
      </w:r>
    </w:p>
    <w:p>
      <w:pPr>
        <w:pStyle w:val="pStyle"/>
      </w:pPr>
      <w:r>
        <w:rPr/>
        <w:t xml:space="preserve">  新媒体的个性化与社群化。新媒体出现后，虚拟社区、网络群团相继出现，受众不再受播出流程和内容的限制；各种网络平台的蹿红，使新媒体个性化与社群化这一特点更加显著起来。以博客为例，最形象的比喻应该是公开性与私密性并存的“对外开放的私人闺房”。你可以根据自己的喜好随时随地书写自己具有倾向性的个性化愿望，收看你的受众也可以随时随地根据自己的喜好进行个性化的回复。在具备这种个性化的同时，受众也在这个社群化的平台上拥有一群特定的观看者和收听人群。</w:t>
      </w:r>
    </w:p>
    <w:p>
      <w:pPr>
        <w:pStyle w:val="pStyle"/>
      </w:pPr>
      <w:r>
        <w:rPr>
          <w:rStyle w:val="colorRedText"/>
        </w:rPr>
        <w:t xml:space="preserve">材料4</w:t>
      </w:r>
    </w:p>
    <w:p>
      <w:pPr>
        <w:pStyle w:val="pStyle"/>
      </w:pPr>
      <w:r>
        <w:rPr/>
        <w:t xml:space="preserve">    新媒体改变了传统的信息控制格局和舆论引导格局。传统单一的、自上而下的信息控制格局和舆论引导格局已演变为多元的、多向的信息分享格局和舆论制造格局，意识形态安全维护难度加大。在互联网这个“众声喧哗”的信息集散地，从来就不缺投机者、造谣者、炒作者、闹事者……以近年来出现的英雄被污名化现象为例，黄继光、邱少云、刘胡兰、“狼牙山五壮士”等大家耳熟能详的英雄先后被质疑，一些不分是非、颠倒黑白、大放厥词的言论大行其道。这些在传统媒体时代不可能发生的事情，在新媒体时代一遍又一遍地反复上演。近年来，有关部门为了维护风清气正的互联网生态，做了大量工作。2014年全年关闭查处淫秽色情等各类违法违规网站2200余家，关闭违法违规频道和栏目300多个，关闭违法违规论坛、博客、微博、微信、QQ等各类账号2000多万个，组织新闻网站和商业网站自查自纠清理各类违法有害信息逾10亿条，遏制了政治谣言、淫秽色情和低俗信息的蔓延。但是，技术手段的整治只能避免违法有害信息将来可能产生的问题，不良信息对人心的腐蚀效用难以彻底清理根除。</w:t>
      </w:r>
    </w:p>
    <w:p>
      <w:pPr>
        <w:pStyle w:val="pStyle"/>
      </w:pPr>
      <w:r>
        <w:rPr>
          <w:rStyle w:val="colorRedText"/>
        </w:rPr>
        <w:t xml:space="preserve">材料5</w:t>
      </w:r>
    </w:p>
    <w:p>
      <w:pPr>
        <w:pStyle w:val="pStyle"/>
      </w:pPr>
      <w:r>
        <w:rPr/>
        <w:t xml:space="preserve">    随着中国实力的不断提升，网络新媒体上的意识形态较量必将更加激烈。西方国家从来没有放弃过按照他们的意愿建构世界的企图。这些年来，他们相继抛出了“中国威胁论”“中国崩溃论”“历史终结论”“意识形态终结论”等言论，利用网络新媒体大造声势，与我们抢夺意识形态话语权，试图把中国纳入西方所谓“认同普世价值，融入主流文明”的世界历史进程。当前，新媒体已经成为他们推行意识形态霸权、干涉中国内政的最便利途径，也成为国内一些人攻击党和政府、抹黑社会主义、美化资本主义的主阵地。对此，我们必须有清醒的认识，并做好充分的准备，以应对网络世界和现实世界的各种挑衅和挑战。</w:t>
      </w:r>
    </w:p>
    <w:p>
      <w:pPr>
        <w:pStyle w:val="pStyle"/>
      </w:pPr>
      <w:r>
        <w:rPr>
          <w:rStyle w:val="colorRedText"/>
        </w:rPr>
        <w:t xml:space="preserve">材料6</w:t>
      </w:r>
    </w:p>
    <w:p>
      <w:pPr>
        <w:pStyle w:val="pStyle"/>
      </w:pPr>
      <w:r>
        <w:rPr/>
        <w:t xml:space="preserve">    网络爆炸式的信息传播方式导致信息良莠不齐，低俗虚假信息泛滥。作为新媒体的代表，网络克服了报纸的版面限制，降低了信息传播的门槛，使信息呈爆炸式增长。然而，正是这样的增长速度使得信息良莠难辨，低俗淫秽信息严重危害人们尤其是未成年人的身心健康。而一些网络谣言的制造者为了引起关注则不惜捏造虚假新闻。据悉，2010年2月20日至21日，由于听信网上“地震”传言，山西太原、晋中、长治、晋城、吕梁、阳泉六地几十个县市数百万群众于2月20日凌晨开始走上街头“躲避地震”，山西地震官网一度瘫痪。2011年3月11日，日本东海岸发生9.0级地震。从3月16日开始，中国部分地区开始疯狂抢购食盐。3月21日，杭州市公安局西湖分局查到“谣盐”信息源头，并对始作俑者“渔翁”做出行政拘留。这些网络大V，利用网络的快捷传播与迅速扩散，造谣传谣形成所谓影响力，进而谋取不当利益成为网络“大谣”，在误导民众判断的同时也造成了社会的动荡不安。</w:t>
      </w:r>
    </w:p>
    <w:p>
      <w:pPr>
        <w:pStyle w:val="pStyle"/>
      </w:pPr>
      <w:r>
        <w:rPr/>
        <w:t xml:space="preserve">  网络平台在提供便捷言论的同时产生网络暴力，使公民隐私难以维护。网络是一个言论相对自由的平台，人们在畅所欲言的同时也很容易形成网络暴力，即一定规模的有组织的网民，在“道德、正义”等“正当性”的支撑下，利用网络平台向特定对象发起的群体性、非理性、大规模、持续性的輿论攻击，以造成对被攻击对象人身、名誉、财产等权益损害的行为。这样的行为使得言论自由产生异化，诸如“人肉搜索”等成为一些人泄愤的途径，公民的隐私权变得难以维护。以胡伊萱案为例，由于孕妇谭蓓蓓诱杀送其回家的善良少女的行为，导致满腔怒火的网民曝光了谭蓓蓓父母、妹妹等不涉案者的个人信息进而对他们的生活造成了影响。虽然这是大多数网民处于“公愤”的状态下所做出的“正义感”的行为，希望替枉死少女出气，但这样的行为，归根到底仍旧是侵犯了公民的隐私权，而这一案例并不是个案。可见，网络暴力影响着公民的正常生活与学习，甚至会对当事人造成严重的精神侵害。</w:t>
      </w:r>
    </w:p>
    <w:p>
      <w:pPr>
        <w:pStyle w:val="pStyle"/>
      </w:pPr>
      <w:r>
        <w:rPr/>
        <w:t xml:space="preserve">  政府监督困难，网络公信力有待提高。2008年6月，中国网民数已大幅超过美国，跃居成为世界第一网民大国。截至2012年12月底，中国互联网络信息中心（CNNIC）发布了第31次《中国互联网络发展状况统计报告》，中国网民数达到5.64亿。面对庞大的网民人数，要做好统计监督，必须经历一个长期的统计与规范过程。现今，政府对于网络舆情的监督引导难度很大，缺乏对于网络等新媒体监督的有效办法，一些希望借助谣言来博得眼球的网络媒体便不顾职业道德，大量散布谣言、假新闻，使网络信息真假难辨、缺乏公信力。</w:t>
      </w:r>
    </w:p>
    <w:p>
      <w:pPr>
        <w:pStyle w:val="pStyle"/>
      </w:pPr>
      <w:r>
        <w:rPr>
          <w:rStyle w:val="colorRedText"/>
        </w:rPr>
        <w:t xml:space="preserve">材料7</w:t>
      </w:r>
    </w:p>
    <w:p>
      <w:pPr>
        <w:pStyle w:val="pStyle"/>
      </w:pPr>
      <w:r>
        <w:rPr/>
        <w:t xml:space="preserve">    甘肃陇南在政府的支持和推行下，将电子商务作为当地发展的主导产业来培育。仅2014年就落实电商发展资金2000多万元，采取贴息和以奖代补等方式支持电子商务发展，并开展电商培训3万多人次。</w:t>
      </w:r>
    </w:p>
    <w:p>
      <w:pPr>
        <w:pStyle w:val="pStyle"/>
      </w:pPr>
      <w:r>
        <w:rPr/>
        <w:t xml:space="preserve">  在政策支持的同时，陇南还注重激发年轻人的积极性，让年轻人成为发展电子商务的主力。目前，陇南700多名大学生村官都在各自的乡村创办了网店，充分发挥熟悉互联网的优势，成为带动电商发展的主力。他们帮助农户销售土特产品，基本上形成了“一村一电商”的发展规模。</w:t>
      </w:r>
    </w:p>
    <w:p>
      <w:pPr>
        <w:pStyle w:val="pStyle"/>
      </w:pPr>
      <w:r>
        <w:rPr/>
        <w:t xml:space="preserve">  在草滩村，大学生村官张璇开办了一家名为“鸡峰山珍品”的网店，帮助群众销售蜂蜜、土鸡、土鸡蛋和山核桃等山区特产，在一年半时间里累计销售额达到180万元，远销全国20多个省份。</w:t>
      </w:r>
    </w:p>
    <w:p>
      <w:pPr>
        <w:pStyle w:val="pStyle"/>
      </w:pPr>
      <w:r>
        <w:rPr/>
        <w:t xml:space="preserve">  在大学生村官的带动下，许多陇南当地的年轻人，也陆续返乡谋发展。从过去在家无事可做，到现在打开思路致力于就地创业，电子商务以全新的方式，让乡村恢复了青春活力。</w:t>
      </w:r>
    </w:p>
    <w:p>
      <w:pPr>
        <w:pStyle w:val="pStyle"/>
      </w:pPr>
      <w:r>
        <w:rPr/>
        <w:t xml:space="preserve">  刚过而立之年的段国强曾是深圳一家科技公司的经理，但小段觉得，在外打工总是漂着，还是回家乡干事创业更踏实。</w:t>
      </w:r>
    </w:p>
    <w:p>
      <w:pPr>
        <w:pStyle w:val="pStyle"/>
      </w:pPr>
      <w:r>
        <w:rPr/>
        <w:t xml:space="preserve">  两台电脑、一沓沓快递单、半块馒头、一瓶辣酱……成县郊外，小段租来的办公室里一片忙碌景象，电脑里不时传来淘宝提示音。去年，小段的网店销售额超过100万元，仅“双十二”当日就收到700多个订单，北京、福建的一些实体店纷纷成为他的固定客户。用段国强自己的话说，现在终于实现了“既能守着年迈父母又能创业致富”的梦想。</w:t>
      </w:r>
    </w:p>
    <w:p>
      <w:pPr>
        <w:pStyle w:val="pStyle"/>
      </w:pPr>
      <w:r>
        <w:rPr/>
        <w:t xml:space="preserve">  目前陇南已有1.7万人通过电商实现就业，其中大部分是农村返乡青年。“农村穷，青年人就留不住；青年人留不住，农村就会一直穷下去。”成县县委书记李祥说，青年人的回归和创业致富，将阻断农村贫困的代际传播。</w:t>
      </w:r>
    </w:p>
    <w:p>
      <w:pPr>
        <w:pStyle w:val="pStyle"/>
      </w:pPr>
      <w:r>
        <w:rPr>
          <w:rStyle w:val="colorRedText"/>
        </w:rPr>
        <w:t xml:space="preserve">材料8</w:t>
      </w:r>
    </w:p>
    <w:p>
      <w:pPr>
        <w:pStyle w:val="pStyle"/>
      </w:pPr>
      <w:r>
        <w:rPr/>
        <w:t xml:space="preserve">    2015年11月召开的中央扶贫开发工作会议指出实施“五个一批”工程，首要的一批，就是发展生产脱贫一批。在吉林省通榆县，农民霍亮开了一家名为“最草原养生坊”的网店，每月给自己贫困的家庭带来1000元左右的额外收入，“主要代理小米杂粮，最近置办了智能手机，网店经营起来更方便。”霍亮说。通榆地处吉林西部，贫困人口多，扶贫任务艰巨。该县盛产绿豆、葵花等农产品，是许多农民赖以为生的主要作物。以前，品质很好但知名度不高的杂粮少有人问津。如今，农产品销售“量价齐升”，其中网上销售已占总销量三成以上，农户增收效果明显。尝到了甜头之后，通榆县计划通过电子商务，实现年均减贫2.5万人左右。</w:t>
      </w:r>
    </w:p>
    <w:p>
      <w:pPr>
        <w:pStyle w:val="pStyle"/>
      </w:pPr>
      <w:r>
        <w:rPr>
          <w:rStyle w:val="colorRedText"/>
        </w:rPr>
        <w:t xml:space="preserve">材料9</w:t>
      </w:r>
    </w:p>
    <w:p>
      <w:pPr>
        <w:pStyle w:val="pStyle"/>
      </w:pPr>
      <w:r>
        <w:rPr/>
        <w:t xml:space="preserve">    近几年，随着农村通信设施的不断完善，农村信息化快速发展，农村生产、生活方式和文化也随之悄然改变。农村买卖电商化、娱乐线上化等就是被改变的一角。</w:t>
      </w:r>
    </w:p>
    <w:p>
      <w:pPr>
        <w:pStyle w:val="pStyle"/>
      </w:pPr>
      <w:r>
        <w:rPr/>
        <w:t xml:space="preserve">  中国市场的电商渗透率已经是世界领先，县域购物的势头增长更是猛烈。来看一组最新的数据，2015年中国已经成为世界第一大网络零售市场；2015年的前10个月网络零售总额已达2.95万亿元，仅阿里巴巴2014年县域移动购物金额就突破2000亿元，同比增速超过250%，呈现出强劲的增长势头。</w:t>
      </w:r>
    </w:p>
    <w:p>
      <w:pPr>
        <w:pStyle w:val="pStyle"/>
      </w:pPr>
      <w:r>
        <w:rPr/>
        <w:t xml:space="preserve">  在移动“互联网+”创业浪潮下，面向农村的电商服务更加多元化。从帮助农村消费者购买产品，到帮助他们出售产品，渠道正不断拓宽增多。新华社在今年的春节报道中就举了一个例子，山西省晋中市张兰镇张村村民张风林春节前用几百斤玉米从一家名为“田农宝”的以粮换物网站上换回了一部新手机。“我既买了东西还从网上卖了粮食。一斤玉米的价格还能比市场收购价高出1毛2分钱，互联网真是个好东西。”</w:t>
      </w:r>
    </w:p>
    <w:p>
      <w:pPr>
        <w:pStyle w:val="pStyle"/>
      </w:pPr>
      <w:r>
        <w:rPr/>
        <w:t xml:space="preserve">  几年前，京东、阿里巴巴、苏宁就相继高调提出“互联网+农村”的战略。京东主动接入农业部的“信息进村入户”项目，直接对接全国农村信息服务站，将其作为网络代购点，以及农村物流的配送站和自提点，希望用“县级服务中心”模式来撬动农村市场。阿里巴巴则展开淘宝下乡运动，打造一个“消费品下乡、农村产品进城”的双向流通体系，并提供包括金融在内的综合服务。苏宁云商2015年计划建成1500家苏宁易购服务站，并计划在5年内建立一万家，深入全国乡村，从渠道建设层面打通“农村电商”。这些布局无疑加速了农村电商的发展。互联网为农村带来的，除了交易方式的转变外，还有娱乐方式的改变。互联网带来的海量资源和信息，填补了因为娱乐设施缺乏而导致的精神空虚。上网浏览新闻、玩网络游戏、看电影、听音乐、看小说成为越来越多农村人的休闲方式。特别是随着智能手机的普及，手机娱乐正在侵占农村移动互联网市场。农村居民对于移动端的新闻资讯、小说、微博、购物网站、生活服务网站、软件下载、地图、音乐、视频、图片、博客、游戏、社交等类型的应用使用率越来越高。</w:t>
      </w:r>
    </w:p>
    <w:p>
      <w:pPr>
        <w:pStyle w:val="pStyle"/>
      </w:pPr>
      <w:r>
        <w:rPr>
          <w:rStyle w:val="colorRedText"/>
        </w:rPr>
        <w:t xml:space="preserve">材料10</w:t>
      </w:r>
    </w:p>
    <w:p>
      <w:pPr>
        <w:pStyle w:val="pStyle"/>
      </w:pPr>
      <w:r>
        <w:rPr/>
        <w:t xml:space="preserve">    农村这些在互联网应用下形成的转变无疑是让人欣喜的，在市场化、国际化、信息化的大背景下，加快推进农村信息化转变是大势所趋。但是城乡之间的“数字鸿沟”仍然比较深。数据显示，我国农村网民规模达1.86亿，与2014年年底相比增加800万。目前城镇地区与农村地区的互联网普及率分别为64.2%和30.1%，相差34.1个百分点。农村地区10-40岁人群的互联网普及率比城镇地区低15-27个百分点。</w:t>
      </w:r>
    </w:p>
    <w:p>
      <w:pPr>
        <w:pStyle w:val="pStyle"/>
      </w:pPr>
      <w:r>
        <w:rPr/>
        <w:t xml:space="preserve">  国务院办公厅2015年印发《关于加快高速宽带网络建设推进网络提速降费的指导意见》，指出要加快推进全光纤网络城市和4G网络建设，2015年网络建设投资超过4300亿元，2016-2017年累计投资不低于7000亿元，总投资1.13万亿建设网络，还将实现农村4G网络全覆盖。</w:t>
      </w:r>
    </w:p>
    <w:p>
      <w:pPr>
        <w:pStyle w:val="pStyle"/>
      </w:pPr>
      <w:r>
        <w:rPr/>
        <w:t xml:space="preserve">1. (2016山东)  </w:t>
      </w:r>
      <w:r>
        <w:rPr>
          <w:rStyle w:val="colorRedText"/>
        </w:rPr>
        <w:t xml:space="preserve">根据给定材料，概括新媒体的四个主要特点和产生的六个主要问题。（</w:t>
      </w:r>
      <w:r>
        <w:rPr>
          <w:rStyle w:val="colorRedText"/>
        </w:rPr>
        <w:t xml:space="preserve">1</w:t>
      </w:r>
      <w:r>
        <w:rPr>
          <w:rStyle w:val="colorRedText"/>
        </w:rPr>
        <w:t xml:space="preserve">0</w:t>
      </w:r>
      <w:r>
        <w:rPr>
          <w:rStyle w:val="colorRedText"/>
        </w:rPr>
        <w:t xml:space="preserve">分）</w:t>
      </w:r>
    </w:p>
    <w:p>
      <w:pPr>
        <w:pStyle w:val="pStyle"/>
      </w:pPr>
      <w:r>
        <w:rPr/>
        <w:t xml:space="preserve">  要求：提炼准确，观点鲜明，语言简洁；概括出的主要特点和主要问题只限于给定材料中涉及的，主要特点不要超过四个，主要问题不能超过六个，否则倒扣分；不超过300字。</w:t>
      </w:r>
    </w:p>
    <w:p/>
    <w:p>
      <w:pPr>
        <w:pStyle w:val="pStyle"/>
      </w:pPr>
      <w:r>
        <w:rPr/>
        <w:t xml:space="preserve">2. (2016山东)  </w:t>
      </w:r>
      <w:r>
        <w:rPr>
          <w:rStyle w:val="colorRedText"/>
        </w:rPr>
        <w:t xml:space="preserve">结</w:t>
      </w:r>
      <w:r>
        <w:rPr>
          <w:rStyle w:val="colorRedText"/>
        </w:rPr>
        <w:t xml:space="preserve">合给定材料及平时掌握的知识，谈谈解决新媒体所产生问题的有效对策。（</w:t>
      </w:r>
      <w:r>
        <w:rPr>
          <w:rStyle w:val="colorRedText"/>
        </w:rPr>
        <w:t xml:space="preserve">1</w:t>
      </w:r>
      <w:r>
        <w:rPr>
          <w:rStyle w:val="colorRedText"/>
        </w:rPr>
        <w:t xml:space="preserve">0</w:t>
      </w:r>
      <w:r>
        <w:rPr>
          <w:rStyle w:val="colorRedText"/>
        </w:rPr>
        <w:t xml:space="preserve">分）</w:t>
      </w:r>
    </w:p>
    <w:p>
      <w:pPr>
        <w:pStyle w:val="pStyle"/>
      </w:pPr>
      <w:r>
        <w:rPr/>
        <w:t xml:space="preserve">  要求：观点鲜明，概括准确，措施得当，条理清楚，语句通畅。不超过400字。</w:t>
      </w:r>
    </w:p>
    <w:p/>
    <w:p>
      <w:pPr>
        <w:pStyle w:val="pStyle"/>
      </w:pPr>
      <w:r>
        <w:rPr/>
        <w:t xml:space="preserve">3. (2016山东)  </w:t>
      </w:r>
      <w:r>
        <w:rPr>
          <w:rStyle w:val="colorRedText"/>
        </w:rPr>
        <w:t xml:space="preserve">结合给定材料及平时掌握的知识，以大学生村官的名义，撰写一份给县委、县政府的建议，题目为</w:t>
      </w:r>
      <w:r>
        <w:rPr>
          <w:rStyle w:val="colorRedText"/>
        </w:rPr>
        <w:t xml:space="preserve">“关于积极运用新媒体推进农村发展的建议”。（30分）</w:t>
      </w:r>
    </w:p>
    <w:p>
      <w:pPr>
        <w:pStyle w:val="pStyle"/>
      </w:pPr>
      <w:r>
        <w:rPr/>
        <w:t xml:space="preserve">  要求：内容充实，结构完整，格式规范，要素齐全，语言流畅，具有针对性和可行性。不少于800字。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主要特点：1.交互性与及时性。传播速度快，不受时空限制，信息接收方和传播方可双向互动。2.海量性与共享性。克服容量限制、单方传播与不可重复性，可海量传播信息并下载共享。3.多媒体与超文本。集多种媒体功能于一身，超文本形式使信息传播更为多元丰富。4.个性化与社群化。虚拟社区、网络社团等网络平台，满足受众个性化需求，相同需求的受众汇聚形成社群。</w:t>
      </w:r>
    </w:p>
    <w:p>
      <w:pPr>
        <w:pStyle w:val="pStyle"/>
      </w:pPr>
      <w:r>
        <w:rPr/>
        <w:t xml:space="preserve">         主要问题：1.意识形态安全维护难度加大，新媒体成为敌对势力攻击工具。2.低俗虚假信息危害人们身心健康，造成社会动荡不安。3.网络暴力侵犯公民隐私。4.政府监督困难，损害网络公信力。5.“快餐式”信息麻痹精神，使人丧失思考判断能力。6.负面舆论腐蚀社会道德，败坏社会风气。</w:t>
      </w:r>
    </w:p>
    <w:p>
      <w:pPr>
        <w:pStyle w:val="pStyle"/>
      </w:pPr>
      <w:r>
        <w:rPr/>
        <w:t xml:space="preserve">【来源】 2016年山东选调生考试《申论》真题第1题</w:t>
      </w:r>
    </w:p>
    <w:p/>
    <w:p>
      <w:pPr/>
      <w:r>
        <w:rPr/>
        <w:t xml:space="preserve">第2题</w:t>
      </w:r>
    </w:p>
    <w:p>
      <w:pPr/>
      <w:r>
        <w:rPr/>
        <w:t xml:space="preserve">【知识点】 </w:t>
      </w:r>
    </w:p>
    <w:p>
      <w:pPr>
        <w:pStyle w:val="pStyle"/>
      </w:pPr>
      <w:r>
        <w:rPr/>
        <w:t xml:space="preserve">【答案】          解决新媒体所产生问题的有效对策有：</w:t>
      </w:r>
    </w:p>
    <w:p>
      <w:pPr>
        <w:pStyle w:val="pStyle"/>
      </w:pPr>
      <w:r>
        <w:rPr/>
        <w:t xml:space="preserve">         1.加强舆论宣传，占领意识形态阵地。强化网络上的正面宣传，在意识形态领域旗帜鲜明地反对各种错误思潮，坚持正确舆论的导向作用。</w:t>
      </w:r>
    </w:p>
    <w:p>
      <w:pPr>
        <w:pStyle w:val="pStyle"/>
      </w:pPr>
      <w:r>
        <w:rPr/>
        <w:t xml:space="preserve">         2.加强网络立法建设，严厉打击虚假低俗信息和网络暴力。加快完善相应的网络法律法规建设，使对网络虚假低俗信息、网络暴力等的界定有法可据，从而严格按照法律法规对不法行为进行严厉打击和处理。</w:t>
      </w:r>
    </w:p>
    <w:p>
      <w:pPr>
        <w:pStyle w:val="pStyle"/>
      </w:pPr>
      <w:r>
        <w:rPr/>
        <w:t xml:space="preserve">         3.加强网络监管，畅通网络监督渠道。应以政府为依托，研究不良信息传播的演化机制，加强对网络通信软件、网络传输内容的管理，使互联网的网络信息体系更加干净与安全。</w:t>
      </w:r>
    </w:p>
    <w:p>
      <w:pPr>
        <w:pStyle w:val="pStyle"/>
      </w:pPr>
      <w:r>
        <w:rPr/>
        <w:t xml:space="preserve">         4.媒体人增强自律感，传递正能量。媒体人应以自律公约的形式强化自我约束和管理力度，面对问题深入调查，客观负责地评论，向社会传递正能量，使网民拥有一个健康阳光的网络环境。</w:t>
      </w:r>
    </w:p>
    <w:p>
      <w:pPr>
        <w:pStyle w:val="pStyle"/>
      </w:pPr>
      <w:r>
        <w:rPr/>
        <w:t xml:space="preserve">         5.提高网民素质，实行网络实名制。注重培养网民的思考与辨别能力，提高诚信意识和责任意识；通过网络实名制来规范网民的行为，确保网络的安全和管理。</w:t>
      </w:r>
    </w:p>
    <w:p>
      <w:pPr>
        <w:pStyle w:val="pStyle"/>
      </w:pPr>
      <w:r>
        <w:rPr/>
        <w:t xml:space="preserve">【来源】 2016年山东选调生考试《申论》真题第2题</w:t>
      </w:r>
    </w:p>
    <w:p/>
    <w:p>
      <w:pPr/>
      <w:r>
        <w:rPr/>
        <w:t xml:space="preserve">第3题</w:t>
      </w:r>
    </w:p>
    <w:p>
      <w:pPr/>
      <w:r>
        <w:rPr/>
        <w:t xml:space="preserve">【知识点】 </w:t>
      </w:r>
    </w:p>
    <w:p>
      <w:pPr>
        <w:pStyle w:val="pStyle"/>
      </w:pPr>
      <w:r>
        <w:rPr/>
        <w:t xml:space="preserve">【答案】 &lt;tcenter&gt;关于积极运用新媒体推进农村发展的建议&lt;/tcenter&gt;  县委、县政府：</w:t>
      </w:r>
    </w:p>
    <w:p>
      <w:pPr>
        <w:pStyle w:val="pStyle"/>
      </w:pPr>
      <w:r>
        <w:rPr/>
        <w:t xml:space="preserve">         作为近年来迅速崛起的一股新兴力量，以数字技术、互联网等为代表的新媒体正在推动着经济社会的变革与发展。由于新媒体技术具有传播面广、效率高、速度快等特点，新媒体在农业领域的应用推广，必将给农业带来深刻变革，也将是未来农业传播领域的巨大趋势。当前，我县经济社会发展总体态势平稳，但农村发展仍然落后，在利用新媒体方面仍存在诸多“短板”。为解决这些现实问题，结合我县实际，特提出以下建议：</w:t>
      </w:r>
    </w:p>
    <w:p>
      <w:pPr>
        <w:pStyle w:val="pStyle"/>
      </w:pPr>
      <w:r>
        <w:rPr/>
        <w:t xml:space="preserve">         一、完善制度，出台扶持政策，积极发展农村电子商务，促进农村经济发展。农村电子商务发展拥有巨大潜力，京东、阿里巴巴、苏宁等大型电商都相继提出“互联网+农村”战略，但我们也应该清楚地认识到农村还存在着一些问题制约着电子商务的发展。因此，县委、县政府首先应强化引导，制定相应的农村电子商务扶持政策，在资源、技术、资金等方面予以支持，有效推动农村电子商务发展。其次，开展职业培训，培养电商人才。建立健全电子商务培训机制，通过邀请专家、远程教育等方式加强对农民电商知识的培训，同时鼓励农村党员干部、种养大户、大学生村官等担任农村电子商务负责人。再次，完善物流支撑体系。加大对民营快递企业的优惠和支持力度，充分利用邮政物流网络、大型企业物配中心网络，合作共赢，实现物流体系一体化，解决电商物流配送“最后一公里”的问题。</w:t>
      </w:r>
    </w:p>
    <w:p>
      <w:pPr>
        <w:pStyle w:val="pStyle"/>
      </w:pPr>
      <w:r>
        <w:rPr/>
        <w:t xml:space="preserve">         二、加大宣传，加强新媒体语境下舆论引导，促进农村文化建设。随着新媒体逐渐走进农民的生活，通过网络获取知识和信息成为农民新的选择，也成为一种新的娱乐消费方式。新媒体的出现拓展了农村文化建设的新途径、新动力，有利于推动城乡一体化进程。因此，县委、县政府应积极加强对新媒体的组织领导和舆论引导，重点是发挥手机报、微博、微信等新媒体在农民中的文化影响力。同时，做好年老者接受网络文化的服务和农村青少年的引导规范工作。加强网上舆论引导监控，净化农村网络环境，更好地发挥新媒体在新农村建设中公共信息平台的作用，弘扬农村文化正能量。</w:t>
      </w:r>
    </w:p>
    <w:p>
      <w:pPr>
        <w:pStyle w:val="pStyle"/>
      </w:pPr>
      <w:r>
        <w:rPr/>
        <w:t xml:space="preserve">         三、加强农村通信设施建设，提高互联网普及率。针对当前农村网络设备不足、宽带覆盖尚未完全普及的情况，建议县委、县政府要加快以4G网络为重点的信息基础设施建设，满足广大农民日益增长的通信信息消费需求。一方面加快4G网络基础设施建设，加快3G通信基站改造升级，促进新建4G基站落地建设。另一方面持续提升宽带网络覆盖广度和深度，依托现有网络，提升网络覆盖能力，通过以点带面，把通宽带工作从行政村向有条件的自然村延伸，提高有线网络和3G/4G网络的覆盖水平；另外，加快推进宽带网络升级改造和光纤入户工程，统筹提高城乡宽带网络普及水平和接入能力，逐步建立起多层次、有特色、全覆盖的农村信息网络。</w:t>
      </w:r>
    </w:p>
    <w:p>
      <w:pPr>
        <w:pStyle w:val="pStyle"/>
      </w:pPr>
      <w:r>
        <w:rPr/>
        <w:t xml:space="preserve">鲁调生2016年3月27日</w:t>
      </w:r>
    </w:p>
    <w:p>
      <w:pPr>
        <w:pStyle w:val="pStyle"/>
      </w:pPr>
      <w:r>
        <w:rPr/>
        <w:t xml:space="preserve">【来源】 2016年山东选调生考试《申论》真题第3题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2023-12-28T10:44:25+08:00</dcterms:created>
  <dcterms:modified xsi:type="dcterms:W3CDTF">2023-12-28T10:44:25+08:00</dcterms:modified>
</cp:coreProperties>
</file>

<file path=docProps/custom.xml><?xml version="1.0" encoding="utf-8"?>
<Properties xmlns="http://schemas.openxmlformats.org/officeDocument/2006/custom-properties" xmlns:vt="http://schemas.openxmlformats.org/officeDocument/2006/docPropsVTypes"/>
</file>