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2019年河南司法所考试《申论》真题</w:t>
      </w:r>
    </w:p>
    <w:p>
      <w:pPr>
        <w:pStyle w:val="titleStyle"/>
      </w:pPr>
      <w:r>
        <w:rPr>
          <w:rStyle w:val="answerTitleStyle"/>
        </w:rPr>
        <w:t xml:space="preserve">第一部分  主观题</w:t>
      </w:r>
    </w:p>
    <w:p>
      <w:pPr/>
      <w:r>
        <w:rPr>
          <w:rStyle w:val="answerTitleStyle"/>
        </w:rPr>
        <w:t xml:space="preserve">一、主观题（本大题共4小题，第1题20分，第2题15分，第3题25分，第4题40分，共计100分）</w:t>
      </w:r>
    </w:p>
    <w:p>
      <w:pPr>
        <w:pStyle w:val="pStyle"/>
      </w:pPr>
      <w:r>
        <w:rPr>
          <w:rStyle w:val="colorRedText"/>
        </w:rPr>
        <w:t xml:space="preserve">材料1</w:t>
      </w:r>
    </w:p>
    <w:p>
      <w:pPr>
        <w:pStyle w:val="pStyle"/>
      </w:pPr>
      <w:r>
        <w:rPr/>
        <w:t xml:space="preserve">    据中国之声《新闻晚高峰》报道，2019年9月4日，国务院督查组走访了B市两家电动自行车上牌安装点，因为两处安装点现场都没有工作人员，督查组拨通了B市公安局登记上牌工作客服电话：</w:t>
      </w:r>
    </w:p>
    <w:p>
      <w:pPr>
        <w:pStyle w:val="pStyle"/>
      </w:pPr>
      <w:r>
        <w:rPr/>
        <w:t xml:space="preserve">  督查组：我想问下，我看您这个宣传牌子上写的是免费登记上牌，是不收钱是吧？</w:t>
      </w:r>
    </w:p>
    <w:p>
      <w:pPr>
        <w:pStyle w:val="pStyle"/>
      </w:pPr>
      <w:r>
        <w:rPr/>
        <w:t xml:space="preserve">  安装点人员：上牌是免费的，但是有个300块钱的保险，是一个综合服务。</w:t>
      </w:r>
    </w:p>
    <w:p>
      <w:pPr>
        <w:pStyle w:val="pStyle"/>
      </w:pPr>
      <w:r>
        <w:rPr/>
        <w:t xml:space="preserve">  督查组：如果我不买保险，可以上牌吗？</w:t>
      </w:r>
    </w:p>
    <w:p>
      <w:pPr>
        <w:pStyle w:val="pStyle"/>
      </w:pPr>
      <w:r>
        <w:rPr/>
        <w:t xml:space="preserve">  安装点人员：暂时没有这样的政策。</w:t>
      </w:r>
    </w:p>
    <w:p>
      <w:pPr>
        <w:pStyle w:val="pStyle"/>
      </w:pPr>
      <w:r>
        <w:rPr/>
        <w:t xml:space="preserve">  督查组：噢，就是现在上牌必须得花钱？</w:t>
      </w:r>
    </w:p>
    <w:p>
      <w:pPr>
        <w:pStyle w:val="pStyle"/>
      </w:pPr>
      <w:r>
        <w:rPr/>
        <w:t xml:space="preserve">  安装点人员：对对。</w:t>
      </w:r>
    </w:p>
    <w:p>
      <w:pPr>
        <w:pStyle w:val="pStyle"/>
      </w:pPr>
      <w:r>
        <w:rPr/>
        <w:t xml:space="preserve">  督查组：目前的政策，就是必须得买保险，花300块钱才能够……</w:t>
      </w:r>
    </w:p>
    <w:p>
      <w:pPr>
        <w:pStyle w:val="pStyle"/>
      </w:pPr>
      <w:r>
        <w:rPr/>
        <w:t xml:space="preserve">  安装点人员：对对。</w:t>
      </w:r>
    </w:p>
    <w:p>
      <w:pPr>
        <w:pStyle w:val="pStyle"/>
      </w:pPr>
      <w:r>
        <w:rPr/>
        <w:t xml:space="preserve">  督查组：您这个牌跟那个定位系统是绑定的是吧？</w:t>
      </w:r>
    </w:p>
    <w:p>
      <w:pPr>
        <w:pStyle w:val="pStyle"/>
      </w:pPr>
      <w:r>
        <w:rPr/>
        <w:t xml:space="preserve">  安装点人员：咱们车牌是免费的，但是保险那些是花钱的。就是有一个GPS定位追踪器，安装在您的电动自行车里。</w:t>
      </w:r>
    </w:p>
    <w:p>
      <w:pPr>
        <w:pStyle w:val="pStyle"/>
      </w:pPr>
      <w:r>
        <w:rPr/>
        <w:t xml:space="preserve">  督查组：您是公安局哪个部门？</w:t>
      </w:r>
    </w:p>
    <w:p>
      <w:pPr>
        <w:pStyle w:val="pStyle"/>
      </w:pPr>
      <w:r>
        <w:rPr/>
        <w:t xml:space="preserve">  安装点人员：不是公安局。我们是受公安委托代办上牌的璟意中联科技公司。</w:t>
      </w:r>
    </w:p>
    <w:p>
      <w:pPr>
        <w:pStyle w:val="pStyle"/>
      </w:pPr>
      <w:r>
        <w:rPr/>
        <w:t xml:space="preserve">  随后督查组又到B市迎宾道派出所进行暗访。</w:t>
      </w:r>
    </w:p>
    <w:p>
      <w:pPr>
        <w:pStyle w:val="pStyle"/>
      </w:pPr>
      <w:r>
        <w:rPr/>
        <w:t xml:space="preserve">  督查组：我不想花这个钱行吗？就直接免费上个牌？</w:t>
      </w:r>
    </w:p>
    <w:p>
      <w:pPr>
        <w:pStyle w:val="pStyle"/>
      </w:pPr>
      <w:r>
        <w:rPr/>
        <w:t xml:space="preserve">  派出所人员：这个钱不经过我们的手，不是我们同意的。但是上牌必须得上，不上的话上路行使时交警会拦你，会扣下电动车……</w:t>
      </w:r>
    </w:p>
    <w:p>
      <w:pPr>
        <w:pStyle w:val="pStyle"/>
      </w:pPr>
      <w:r>
        <w:rPr/>
        <w:t xml:space="preserve">  督查组：就是上牌必须得花钱？</w:t>
      </w:r>
    </w:p>
    <w:p>
      <w:pPr>
        <w:pStyle w:val="pStyle"/>
      </w:pPr>
      <w:r>
        <w:rPr/>
        <w:t xml:space="preserve">  派出所人员：对，花不花钱，花多少钱得问他们。</w:t>
      </w:r>
    </w:p>
    <w:p>
      <w:pPr>
        <w:pStyle w:val="pStyle"/>
      </w:pPr>
      <w:r>
        <w:rPr/>
        <w:t xml:space="preserve">  一位来咨询上牌照的市民认为这是捆绑销售：</w:t>
      </w:r>
    </w:p>
    <w:p>
      <w:pPr>
        <w:pStyle w:val="pStyle"/>
      </w:pPr>
      <w:r>
        <w:rPr/>
        <w:t xml:space="preserve">  市民：算是捆绑销售，看着不舒服。</w:t>
      </w:r>
    </w:p>
    <w:p>
      <w:pPr>
        <w:pStyle w:val="pStyle"/>
      </w:pPr>
      <w:r>
        <w:rPr/>
        <w:t xml:space="preserve">  督查组：那你还想安吗？</w:t>
      </w:r>
    </w:p>
    <w:p>
      <w:pPr>
        <w:pStyle w:val="pStyle"/>
      </w:pPr>
      <w:r>
        <w:rPr/>
        <w:t xml:space="preserve">  市民：那得安啊，不安不就被扣车了吗？那得安，关键是什么意思，安得有免费的地方。随后，督查人员还暗访了B市电动自行车销售人员、电动自行车主等，大家都明确表示，电动自行车上牌必须安装智能防盗系统并缴纳相关费用，否则不予上牌。</w:t>
      </w:r>
    </w:p>
    <w:p>
      <w:pPr>
        <w:pStyle w:val="pStyle"/>
      </w:pPr>
      <w:r>
        <w:rPr>
          <w:rStyle w:val="colorRedText"/>
        </w:rPr>
        <w:t xml:space="preserve">材料2</w:t>
      </w:r>
    </w:p>
    <w:p>
      <w:pPr>
        <w:pStyle w:val="pStyle"/>
      </w:pPr>
      <w:r>
        <w:rPr/>
        <w:t xml:space="preserve">    电动自行车新强制性国家标准《电动自行车安全技术规范》于2018年5月15日发布，2019年4月15日起实施。为推进新标准实施，进一步规范电动自行车生产、销售和使用管理，根据《标准化法》《道路交通安全法》《产品质量法》《消费者权益保护法》《认证认可条例》等法律法规，切实解决电动自行车治理难题，2019年3月14日，市场监管总局、工业和信息化部、公安部联合发出《关于加强电动自行车国家标准实施监督的意见》。其中有这样的具体规定：</w:t>
      </w:r>
    </w:p>
    <w:p>
      <w:pPr>
        <w:pStyle w:val="pStyle"/>
      </w:pPr>
      <w:r>
        <w:rPr/>
        <w:t xml:space="preserve">  新标准实施后，各地公安机关要严格按照地方规定对电动自行车进行登记上牌；尚未实施登记上牌管理的省（区），要提请省（区）政府尽快建立电动自行车登记管理制度。公安机关要建设电动自行车登记管理系统，按照新标准认真查验脚踏功能、外形尺寸、整车质量以及CCC认证证书、销售发票等信息，严禁为未获CCC认证车辆登记上牌；对符合条件的电动自行车，要按照规定录入登记管理系统，及时登记上牌，上传全国公安交通管理综合应用平台。鼓励采取智能化技术管理电动自行车。鼓励骑行电动自行车时佩戴头盔。要适时组织电动自行车交通秩序专项检查，严管通行秩序，严查电动自行车违法上路行驶、闯红灯、逆向行驶、占用机动车道等违法行为。优化电动自行车通行条件，科学合理分配路权，完善交通管理设施，依法保障电动自行车安全、顺畅、便捷出行。消费者因购买、使用违标车辆发生交通事故的，公安机关要引导当事人对生产、销售企业提起民事诉讼，通过司法途径维护自身合法权益。鼓励电动自行车所有人购买保险产品。</w:t>
      </w:r>
    </w:p>
    <w:p>
      <w:pPr>
        <w:pStyle w:val="pStyle"/>
      </w:pPr>
      <w:r>
        <w:rPr/>
        <w:t xml:space="preserve">  2019年5月10日，B市公安局发布《关于开展电动自行车智能防盗登记上牌工作的通告》。通告内容部分摘录如下：</w:t>
      </w:r>
    </w:p>
    <w:p>
      <w:pPr>
        <w:pStyle w:val="pStyle"/>
      </w:pPr>
      <w:r>
        <w:rPr/>
        <w:t xml:space="preserve">  B市公安局决定从2019年5月10日开始对全市范围内的电动自行车开展智能防盗登记上牌工作。</w:t>
      </w:r>
    </w:p>
    <w:p>
      <w:pPr>
        <w:pStyle w:val="pStyle"/>
      </w:pPr>
      <w:r>
        <w:rPr/>
        <w:t xml:space="preserve">  登记对象为B市已上路及新购买的电动自行车。办理登记上牌时，将为每辆电动自行车安装智能防盗系统和车牌。对符合国家最新标准的电动自行车发放白色号牌，对不符合国家最新标准的超标电动自行车发放橙色号牌，橙色号牌有效期三年，期满后不得再上路行驶。</w:t>
      </w:r>
    </w:p>
    <w:p>
      <w:pPr>
        <w:pStyle w:val="pStyle"/>
      </w:pPr>
      <w:r>
        <w:rPr/>
        <w:t xml:space="preserve">  集中登记上牌时间为2019年5月10日至2019年10月30日，之后转入常态化登记管理。集中登记上牌地点为现住地派出所指定的地点。转入常态化登记管理后，登记上牌地点以授权的安装点或电动自行车销售点为主。</w:t>
      </w:r>
    </w:p>
    <w:p>
      <w:pPr>
        <w:pStyle w:val="pStyle"/>
      </w:pPr>
      <w:r>
        <w:rPr/>
        <w:t xml:space="preserve">  为减轻市民负担，由璟意中联科技有限公司联合中国电信、中国联通及中国人民财产保险公司推出电动自行车登记上牌优惠活动。</w:t>
      </w:r>
    </w:p>
    <w:p>
      <w:pPr>
        <w:pStyle w:val="pStyle"/>
      </w:pPr>
      <w:r>
        <w:rPr/>
        <w:t xml:space="preserve">  特别提醒：2019年10月30日集中登记期满后，公安机关将加大路面检查力度，未经登记上牌的电动自行车，不准上路行驶。</w:t>
      </w:r>
    </w:p>
    <w:p>
      <w:pPr>
        <w:pStyle w:val="pStyle"/>
      </w:pPr>
      <w:r>
        <w:rPr/>
        <w:t xml:space="preserve">  B市电动自行车上牌乱象经媒体曝光后，2019年9月5日，B市公安局通过电视、广播、报纸、互联网等多种渠道发布消息称，为了进一步规范全市电动自行车登记上牌工作，有效解决电动自行车智能防盗登记上牌工作中存在的问题和不足，积极回应人民群众的关切、需求，市公安局决定暂停电动自行车登记上牌工作，并准备发布《关于暂停电动自行车登记上牌工作的通告》。</w:t>
      </w:r>
    </w:p>
    <w:p>
      <w:pPr>
        <w:pStyle w:val="pStyle"/>
      </w:pPr>
      <w:r>
        <w:rPr>
          <w:rStyle w:val="colorRedText"/>
        </w:rPr>
        <w:t xml:space="preserve">材料3</w:t>
      </w:r>
    </w:p>
    <w:p>
      <w:pPr>
        <w:pStyle w:val="pStyle"/>
      </w:pPr>
      <w:r>
        <w:rPr/>
        <w:t xml:space="preserve">    随着电动自行车的日趋普及，和电动车相关的交通事故也呈上升态势。S市公安局C区公安分局近日在深入基层、细致走访的大调研中，发现市民群众有购买电动自行车保险的需求。</w:t>
      </w:r>
    </w:p>
    <w:p>
      <w:pPr>
        <w:pStyle w:val="pStyle"/>
      </w:pPr>
      <w:r>
        <w:rPr/>
        <w:t xml:space="preserve">  调研数据显示，本区骑行人群大多是工薪阶层或外来务工人员，经济条件一般，在发生电动车与（电动）自行车、行人的交通事故后，由于没有保险，往往因赔偿金额较高难以调解，既牵涉了政府部门大量精力，又对社会稳定带来潜在的风险隐患。</w:t>
      </w:r>
    </w:p>
    <w:p>
      <w:pPr>
        <w:pStyle w:val="pStyle"/>
      </w:pPr>
      <w:r>
        <w:rPr/>
        <w:t xml:space="preserve">  机动车有交强险等各种险种，非机动车为什么就不能有相关保险呢？3月初，交警支队主动上门与中国人民财产保险股份有限公司S市分公司进行沟通协商，研究在本区推行电动自行车责任保险的可行性，科学设定保险金额、赔付总额（保费为100元、150元、200元，对应保额为10万、15万、20万），为责任保险的推出奠定基础。</w:t>
      </w:r>
    </w:p>
    <w:p>
      <w:pPr>
        <w:pStyle w:val="pStyle"/>
      </w:pPr>
      <w:r>
        <w:rPr/>
        <w:t xml:space="preserve">  5月17日，C区分局组织召开电动自行车责任保险宣传推广工作协调会，邀请保险公司介绍在本区推行电动自行车责任保险业务事项，要求交警部门在做好报案、受理、赔偿等警企联动工作的同时，加强组织保障、强化宣传推广，确保落地见效。随即，交警部门迅速协调保险公司工作人员进驻电动车保有量相对高的乡镇非机动车上牌点，引导群众在办理电动自行车上牌业务过程中，积极投保电动自行车责任保险，实现“上牌、保险”一站式服务。该分局还依托微信平台，转发保险公司电动自行车责任保险投保二维码，让市民群众足不出户，即可在网上办理保险。</w:t>
      </w:r>
    </w:p>
    <w:p>
      <w:pPr>
        <w:pStyle w:val="pStyle"/>
      </w:pPr>
      <w:r>
        <w:rPr/>
        <w:t xml:space="preserve">  除了依托警情通报、社区警务微信群等渠道，广泛宣传电动自行车责任保险，鼓励群众积极为电动自行车购买保险，提升抵御风险的能力。还协调保险公司印制宣传折页1万余份，组织交警支队、各派出所在发放折页的同时，进行保障内容、理赔服务和第三者责任免除等方面的宣传解读。</w:t>
      </w:r>
    </w:p>
    <w:p>
      <w:pPr>
        <w:pStyle w:val="pStyle"/>
      </w:pPr>
      <w:r>
        <w:rPr/>
        <w:t xml:space="preserve">  该地区通过推广实行电动自行车责任保险，市民群众在使用电动自行车过程中致他人损伤的，由保险公司根据赔付额度进行赔偿，有效解决了事故双方赔偿费用问题，规避了当事人赔偿风险，促进社会和谐稳定，切实为群众出行提供了有力的保障。</w:t>
      </w:r>
    </w:p>
    <w:p>
      <w:pPr>
        <w:pStyle w:val="pStyle"/>
      </w:pPr>
      <w:r>
        <w:rPr/>
        <w:t xml:space="preserve">  一个多月前，沈先生骑电动车不小心和另一辆电动车相撞，把别人的电动自行车撞坏了，还把人也撞伤了。沈先生在这起事故中被判定承担主要责任，沈先生被判定赔偿2000元误工费及物损费，6571.98元医药费。因沈先生购买了保险，保险公司赔百分之七十、理赔报告计算金额合计为5700.39元。沈先生表示，因购买了责任险，减轻了很大的经济负担。</w:t>
      </w:r>
    </w:p>
    <w:p>
      <w:pPr>
        <w:pStyle w:val="pStyle"/>
      </w:pPr>
      <w:r>
        <w:rPr>
          <w:rStyle w:val="colorRedText"/>
        </w:rPr>
        <w:t xml:space="preserve">材料4</w:t>
      </w:r>
    </w:p>
    <w:p>
      <w:pPr>
        <w:pStyle w:val="pStyle"/>
      </w:pPr>
      <w:r>
        <w:rPr/>
        <w:t xml:space="preserve">    今年4月15日正式实施的《电动自行车安全技术规范》明确：符合标准的电动自行车是指整车质量小于或等于55kg、设计时速不高于25km/h、必须具备脚踏骑行功能等。对新标准实施前在用的既不符合旧标准也不符合新标准的电动自行车，设置过渡期，发放临时号牌。</w:t>
      </w:r>
    </w:p>
    <w:p>
      <w:pPr>
        <w:pStyle w:val="pStyle"/>
      </w:pPr>
      <w:r>
        <w:rPr/>
        <w:t xml:space="preserve">  广东：针对存量旧车，符合旧国标不符合新国标有2年的过渡期；不符合旧国标也不符合新国标的有1年的过渡期。针对登记管理，一人一车，鼓励销售企业进行带牌销售，减少市民登记手续，另外省交管局也在开发小程序，考虑便民的在线办理。针对电动车购买保险，目前保险公司推出了相关的电动车保险业务，保险费用不高。目前国家只有对机动车强制保险，还没有对非机动车的强制保险的规定，会进一步跟商家研究是否能买车送保险。</w:t>
      </w:r>
    </w:p>
    <w:p>
      <w:pPr>
        <w:pStyle w:val="pStyle"/>
      </w:pPr>
      <w:r>
        <w:rPr/>
        <w:t xml:space="preserve">  湖南：《湖南省电动自行车登记规定》于今年9月1日起正式实施，免费注册登记、免行驶证，免年检。2019年4月15日前购买的不符合《电动自行车安全技术规范》的电动自行车设置过渡期制度，车主在申请临时登记并取得临时号牌后可上道路行驶。而2019年4月15日以后购买且不符合《电动自行车安全技术规范》的电动自行车不予办理注册登记。省公安厅交警总队开发建立了全省统一的登记平台，依托互联网平台，尽可能多的设置服务网点。与此同时，根据电动自行车管理实际，电动自行车注册登记流程进行了统一优化、全部实行无纸化作业，将所有涉及的资料均以电子数据的形式存档，实行电子档案管理，减轻登记民众负担。</w:t>
      </w:r>
    </w:p>
    <w:p>
      <w:pPr>
        <w:pStyle w:val="pStyle"/>
      </w:pPr>
      <w:r>
        <w:rPr/>
        <w:t xml:space="preserve">  江苏：南京交警部门打造电动自行车登记管理平台，电动自行车可线上备案，送“牌”到家。线上审核只需3-4天，如需本地邮寄，一星期内可拿到车牌。车牌未领到也可暂时上路，如需审核可出示手机线上正在审核的页面就行。南京市车管所已经向全市各大电动车经销商网点开通直接上牌服务，只要符合3C认证的车辆，便可以在门店内进入车管所系统完成验车、提报的工作环节，3天内可以完成电动车上牌。</w:t>
      </w:r>
    </w:p>
    <w:p>
      <w:pPr>
        <w:pStyle w:val="pStyle"/>
      </w:pPr>
      <w:r>
        <w:rPr/>
        <w:t xml:space="preserve">  福建：根据《福州市电动自行车管理办法》相关规定，福州市实行电动自行车带牌销售，消费者应直接在电动自行车销售商店内购买已上牌的车辆。电动自行车应经公安机关交通管理部门登记并领取牌证后方可上道路行驶。对商家销售无牌车辆的，消费者可向当地市场监管部门举报投诉，可要求退车及赔偿损失。</w:t>
      </w:r>
    </w:p>
    <w:p>
      <w:pPr>
        <w:pStyle w:val="pStyle"/>
      </w:pPr>
      <w:r>
        <w:rPr/>
        <w:t xml:space="preserve">  山东：将免费办理电动自行车登记挂牌，号牌制作费用由财政承担，严禁以任何形式增加群众负担，严禁搭车收费、变相收费、违规收费。在车管所，交警中队等公安机关基层单位广布登记服务点。同时，在电动自行车销售网点、登记代办服务站，乡镇政务服务网点、村（居）委会、机动车检验机构等场所设置登记点，最大限度方便群众就近办理，各地公安及政务微信公众号已全面对接全省电动自行车登记管理系统，方便群众在线自助申领临时号牌，实现24小时全天候服务。同时，提供现场发牌和邮寄号牌两种服务方式，供群众自主选择。</w:t>
      </w:r>
    </w:p>
    <w:p>
      <w:pPr>
        <w:pStyle w:val="pStyle"/>
      </w:pPr>
      <w:r>
        <w:rPr>
          <w:rStyle w:val="colorRedText"/>
        </w:rPr>
        <w:t xml:space="preserve">材料5</w:t>
      </w:r>
    </w:p>
    <w:p>
      <w:pPr>
        <w:pStyle w:val="pStyle"/>
      </w:pPr>
      <w:r>
        <w:rPr/>
        <w:t xml:space="preserve">    随着我国新型工业化、信息化、城镇化、农业现代化快速发展，经济结构深刻变革、利益格局深刻调整、思想观念深刻变化、社会结构深刻变动。社会治理也面临着新挑战新要求。</w:t>
      </w:r>
    </w:p>
    <w:p>
      <w:pPr>
        <w:pStyle w:val="pStyle"/>
      </w:pPr>
      <w:r>
        <w:rPr/>
        <w:t xml:space="preserve">  在社会治理过程中，各级政府部门在某个特定时段，针对某些特定行业或特定领域（如公共安全、公共环境、市场秩序、社会稳定）出现的关乎群众切身利益的问题，时常会集中不同层级或职能部门的人力和物力，进行专项整治。通常表现为，成立专门办公室，培训有关人员，调动多部门协同和各地区呼应，在全国范围内或一定领域进行治理，从而在较短时间内，以较高的效率，恢复市场秩序，增加公众的社会安全感。专项整治也叫“专项行动”、“集中治理”、“专项治理”等，其具有一些鲜明特征。比如，在治理时机选择上具有特定性，在决策机制方面具有高度集中性。在短期见效的同时存在仓促性、被动性、临时性和事后性，治理绩效容易出现“按下葫芦浮起瓢”的情况。</w:t>
      </w:r>
    </w:p>
    <w:p>
      <w:pPr>
        <w:pStyle w:val="pStyle"/>
      </w:pPr>
      <w:r>
        <w:rPr/>
        <w:t xml:space="preserve">  某中级人民法院程院长认为，当前要着眼于实现国家有效治理推进政府职能转变，充分尊重和发挥市场、社会的作用，最大限度地还权于市场、社会。同时，加强监管和服务能力建设，促进社会、市场健康发展，从而借助于市场、社会力量解决社会公共问题。</w:t>
      </w:r>
    </w:p>
    <w:p>
      <w:pPr>
        <w:pStyle w:val="pStyle"/>
      </w:pPr>
      <w:r>
        <w:rPr/>
        <w:t xml:space="preserve">  中国政法大学鲁教授认为，在今后一段时期内，专项整治仍是市场监管的主要手段之一，当前有关部门需要及时总结专项整治的经验教训，固化专项整治的成果，将带有一般性的治理对象和治理办法尽早纳入制度化长效治理范畴，从而减少专项整治的概率和范围。要在专项整治“治标”的同时，加大改革力度，进一步完善法治化治理方式。以行之有效的“全天候”执法提前防范社会治理重大风险环节。</w:t>
      </w:r>
    </w:p>
    <w:p>
      <w:pPr>
        <w:pStyle w:val="pStyle"/>
      </w:pPr>
      <w:r>
        <w:rPr/>
        <w:t xml:space="preserve">  北京大学政府管理学院李教授认为，专项整治的治理目标具有预定性。在短期内提升治理效率的同时，也容易导致各级治理主体在压力之下，不顾地方实际，以行政指令的方式追求“面子工程”的尴尬局面，从而影响全局性的治理能力提升，在社会治理中，要尽量减少对专项整治的依赖，要多在常态治理能力的提升方面下功夫。可更多依靠行业协会、中介等组织为政府分忧，或者构建执法机关与市场主体之间的合作式执法。</w:t>
      </w:r>
    </w:p>
    <w:p>
      <w:pPr>
        <w:pStyle w:val="pStyle"/>
      </w:pPr>
      <w:r>
        <w:rPr/>
        <w:t xml:space="preserve">1. (2019河南)  </w:t>
      </w:r>
      <w:r>
        <w:rPr>
          <w:rStyle w:val="colorRedText"/>
        </w:rPr>
        <w:t xml:space="preserve">请结合</w:t>
      </w:r>
      <w:r>
        <w:rPr>
          <w:rStyle w:val="colorRedText"/>
        </w:rPr>
        <w:t xml:space="preserve">“给定资料1”和“给定资料2”，代B市公安局拟一份《关于暂停电动自行车登记上牌工作的通告》。</w:t>
      </w:r>
      <w:r>
        <w:rPr/>
        <w:t xml:space="preserve">（20分）</w:t>
      </w:r>
    </w:p>
    <w:p>
      <w:pPr>
        <w:pStyle w:val="pStyle"/>
      </w:pPr>
      <w:r>
        <w:rPr/>
        <w:t xml:space="preserve">  要求：有针对性，内容具体，不考虑格式。不超过200字。</w:t>
      </w:r>
    </w:p>
    <w:p/>
    <w:p>
      <w:pPr>
        <w:pStyle w:val="pStyle"/>
      </w:pPr>
      <w:r>
        <w:rPr/>
        <w:t xml:space="preserve">2. (2019河南)  </w:t>
      </w:r>
      <w:r>
        <w:rPr>
          <w:rStyle w:val="colorRedText"/>
        </w:rPr>
        <w:t xml:space="preserve">关于电动自行车购买保险，</w:t>
      </w:r>
      <w:r>
        <w:rPr>
          <w:rStyle w:val="colorRedText"/>
        </w:rPr>
        <w:t xml:space="preserve">B市公安局和S市公安局具体做法不同。请结合“给定资料1”和“给定资料3”对比分析两者的不同之处。</w:t>
      </w:r>
      <w:r>
        <w:rPr/>
        <w:t xml:space="preserve">（15分）</w:t>
      </w:r>
    </w:p>
    <w:p>
      <w:pPr>
        <w:pStyle w:val="pStyle"/>
      </w:pPr>
      <w:r>
        <w:rPr/>
        <w:t xml:space="preserve">  要求：全面、深入，有条理。不超过200字。</w:t>
      </w:r>
    </w:p>
    <w:p/>
    <w:p>
      <w:pPr>
        <w:pStyle w:val="pStyle"/>
      </w:pPr>
      <w:r>
        <w:rPr/>
        <w:t xml:space="preserve">3. (2019河南)  </w:t>
      </w:r>
      <w:r>
        <w:rPr>
          <w:rStyle w:val="colorRedText"/>
        </w:rPr>
        <w:t xml:space="preserve">请结合</w:t>
      </w:r>
      <w:r>
        <w:rPr>
          <w:rStyle w:val="colorRedText"/>
        </w:rPr>
        <w:t xml:space="preserve">“给定资料4”，就如何在电动自行车登记上牌中开展便民服务，给B市公安局提出工作建议并说明理由。</w:t>
      </w:r>
      <w:r>
        <w:rPr/>
        <w:t xml:space="preserve">（25分）</w:t>
      </w:r>
    </w:p>
    <w:p>
      <w:pPr>
        <w:pStyle w:val="pStyle"/>
      </w:pPr>
      <w:r>
        <w:rPr/>
        <w:t xml:space="preserve">  要求：全面，有针对性，条理清晰。不超过300字。</w:t>
      </w:r>
    </w:p>
    <w:p/>
    <w:p>
      <w:pPr>
        <w:pStyle w:val="pStyle"/>
      </w:pPr>
      <w:r>
        <w:rPr/>
        <w:t xml:space="preserve">4. (2019河南)  </w:t>
      </w:r>
      <w:r>
        <w:rPr>
          <w:rStyle w:val="colorRedText"/>
        </w:rPr>
        <w:t xml:space="preserve">请参考</w:t>
      </w:r>
      <w:r>
        <w:rPr>
          <w:rStyle w:val="colorRedText"/>
        </w:rPr>
        <w:t xml:space="preserve">“给定资料”，联系实际，以“新时代新挑战新要求下的‘专项治理’之我见”为副标题，自拟题目，写一篇文章。</w:t>
      </w:r>
      <w:r>
        <w:rPr/>
        <w:t xml:space="preserve">（40分）</w:t>
      </w:r>
    </w:p>
    <w:p>
      <w:pPr>
        <w:pStyle w:val="pStyle"/>
      </w:pPr>
      <w:r>
        <w:rPr/>
        <w:t xml:space="preserve">  要求：</w:t>
      </w:r>
    </w:p>
    <w:p>
      <w:pPr>
        <w:pStyle w:val="pStyle"/>
      </w:pPr>
      <w:r>
        <w:rPr/>
        <w:t xml:space="preserve">  （1）参考给定资料，但不拘泥于给定资料；</w:t>
      </w:r>
    </w:p>
    <w:p>
      <w:pPr>
        <w:pStyle w:val="pStyle"/>
      </w:pPr>
      <w:r>
        <w:rPr/>
        <w:t xml:space="preserve">  （2）思路清晰，见解深刻，语言流畅；</w:t>
      </w:r>
    </w:p>
    <w:p>
      <w:pPr>
        <w:pStyle w:val="pStyle"/>
      </w:pPr>
      <w:r>
        <w:rPr/>
        <w:t xml:space="preserve">  （3）1000—1200字。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其他应用文</w:t>
      </w:r>
    </w:p>
    <w:p>
      <w:pPr>
        <w:pStyle w:val="pStyle"/>
      </w:pPr>
      <w:r>
        <w:rPr/>
        <w:t xml:space="preserve">【答案】 鉴于近期B市电动自行车上牌过程中存在问题与不足，为规范登记上牌工作，市公安局决定暂停电动自行车登记上牌工作，并制定以下措施：1.暂停时间：从即日起至特别通知之前，暂停电动自行车登记上牌工作。2.系统完善：完善电动自行车登记管理系统，确保信息准确、及时。同时，与相关部门协作，进一步推进智能防盗技术应用，提高电动自行车智能化管理水平。</w:t>
      </w:r>
    </w:p>
    <w:p>
      <w:pPr>
        <w:pStyle w:val="pStyle"/>
      </w:pPr>
      <w:r>
        <w:rPr/>
        <w:t xml:space="preserve">【来源】 2019年河南司法所考试《申论》真题第1题</w:t>
      </w:r>
    </w:p>
    <w:p/>
    <w:p>
      <w:pPr/>
      <w:r>
        <w:rPr/>
        <w:t xml:space="preserve">第2题</w:t>
      </w:r>
    </w:p>
    <w:p>
      <w:pPr/>
      <w:r>
        <w:rPr/>
        <w:t xml:space="preserve">【知识点】 其他分析</w:t>
      </w:r>
    </w:p>
    <w:p>
      <w:pPr>
        <w:pStyle w:val="pStyle"/>
      </w:pPr>
      <w:r>
        <w:rPr/>
        <w:t xml:space="preserve">【答案】 1.上牌政策：B市必须购买保险才能上牌；S市推行电动自行车责任保险，并鼓励市民为电动自行车购买保险，但是否必须购买保险才能上牌不明确。2.推广方式：B市委托璟意中联科技公司代办上牌，安装点进行保险销售宣传；S市组织保险公司进驻上牌业务的地方，并在微信平台转发保险公司的投保二维码来推广电动自行车责任保险。3.赔付额度：B市并未提及具体的赔偿金额和赔付额度；S市和保险公司商定了科学设定的保险金额和赔付总额。</w:t>
      </w:r>
    </w:p>
    <w:p>
      <w:pPr>
        <w:pStyle w:val="pStyle"/>
      </w:pPr>
      <w:r>
        <w:rPr/>
        <w:t xml:space="preserve">【来源】 2019年河南司法所考试《申论》真题第2题</w:t>
      </w:r>
    </w:p>
    <w:p/>
    <w:p>
      <w:pPr/>
      <w:r>
        <w:rPr/>
        <w:t xml:space="preserve">第3题</w:t>
      </w:r>
    </w:p>
    <w:p>
      <w:pPr/>
      <w:r>
        <w:rPr/>
        <w:t xml:space="preserve">【知识点】 对策</w:t>
      </w:r>
    </w:p>
    <w:p>
      <w:pPr>
        <w:pStyle w:val="pStyle"/>
      </w:pPr>
      <w:r>
        <w:rPr/>
        <w:t xml:space="preserve">【答案】 建议：1.开发电动自行车登记管理平台，允许车主在网上备案和提交申请审核。2.在线备案申请审核通过后，可提供在线申领临时号牌的功能；提供邮寄车牌的服务，保证车主能够及时收到牌照。3.在电动自行车销售网点、登记代办服务站、乡镇政务服务网点、村（居）委会等地设置登记点。4.将电动自行车登记管理系统与公安和政务微信公众号全面对接，提供全天候自助服务。5.推行电子档案管理，将所有涉及的资料以电子数据形式存档；建立全省统一的登记平台。</w:t>
      </w:r>
    </w:p>
    <w:p>
      <w:pPr>
        <w:pStyle w:val="pStyle"/>
      </w:pPr>
      <w:r>
        <w:rPr/>
        <w:t xml:space="preserve">理由：1.便于管理，减少登记手续。2.就近办理，方便群众，自主选择。3.科学环保，提高效率，减轻负担。4.提升抵御风险能力。</w:t>
      </w:r>
    </w:p>
    <w:p>
      <w:pPr>
        <w:pStyle w:val="pStyle"/>
      </w:pPr>
      <w:r>
        <w:rPr/>
        <w:t xml:space="preserve">【来源】 2019年河南司法所考试《申论》真题第3题</w:t>
      </w:r>
    </w:p>
    <w:p/>
    <w:p>
      <w:pPr/>
      <w:r>
        <w:rPr/>
        <w:t xml:space="preserve">第4题</w:t>
      </w:r>
    </w:p>
    <w:p>
      <w:pPr/>
      <w:r>
        <w:rPr/>
        <w:t xml:space="preserve">【知识点】 给定限定条件</w:t>
      </w:r>
    </w:p>
    <w:p>
      <w:pPr>
        <w:pStyle w:val="pStyle"/>
      </w:pPr>
      <w:r>
        <w:rPr/>
        <w:t xml:space="preserve">【答案】 创新专项治理</w:t>
      </w:r>
    </w:p>
    <w:p>
      <w:pPr>
        <w:pStyle w:val="pStyle"/>
      </w:pPr>
      <w:r>
        <w:rPr/>
        <w:t xml:space="preserve">——新时代新挑战新要求下的“专项治理”之我见 为标题</w:t>
      </w:r>
    </w:p>
    <w:p>
      <w:pPr>
        <w:pStyle w:val="pStyle"/>
      </w:pPr>
      <w:r>
        <w:rPr/>
        <w:t xml:space="preserve">       随着社会的发展，各种问题也随之不断出现，对于这些问题的解决，需要一种创新的方式来进行专项治理。创新专项治理是指通过在特定领域和特定问题上采取特殊手段和措施，迅速有效地解决问题，推动社会发展。在新时代新挑战新要求下，创新的专项治理具有重要意义。</w:t>
      </w:r>
    </w:p>
    <w:p>
      <w:pPr>
        <w:pStyle w:val="pStyle"/>
      </w:pPr>
      <w:r>
        <w:rPr/>
        <w:t xml:space="preserve">       简政放权，推进政府职能转变，实现专项治理的有效化。简政放权是指政府将不必要的行政审批和干预从市场经济中解脱出来，让市场在资源配置中发挥更大的决定性作用。目的是减少政府对市场活动的干预，为企业和市场提供更多的自主权。简政放权与政府职能转变紧密相关，通过精简政府部门、减轻政府负担，更好地发挥市场的机制和资源配置效应。政府职能转变是指政府角色由原来重要的运营者转变为服务者和监管者。政府不再过多干预市场运作，而是更加注重提供公共服务，维护市场竞争秩序，营造良好的投资环境。政府职能转变也意味着要加强政府内部的协调和合作，打破各部门之间的壁垒，形成整体合力。</w:t>
      </w:r>
    </w:p>
    <w:p>
      <w:pPr>
        <w:pStyle w:val="pStyle"/>
      </w:pPr>
      <w:r>
        <w:rPr/>
        <w:t xml:space="preserve">       完善法治，健全长效机制建设，实现专项治理的法治化。法治作为一种治理模式，旨在通过合法的规则和程序来管理社会，维护社会秩序并保障公民权益。因此，一个完善的法治体系是实现法治化进程的基石。我们应当致力于建立一套科学、完善、公正的法律体系，确保法律的制定和执行符合人民的意愿和正义要求，从而使法治成为社会各方遵循的准则。一个有效的法治体系需要有科学合理的机制来保障其落地生根。在完善法律的基础上，我们还需要建立健全的监督机制和培养专业法律人才，以确保法治的贯彻执行。此外，健全的法治还需要积极推动司法体系的改革，提高司法公正和效率。只有通过健全的机制和制度，才能够保证法治的延续性和稳定性。</w:t>
      </w:r>
    </w:p>
    <w:p>
      <w:pPr>
        <w:pStyle w:val="pStyle"/>
      </w:pPr>
      <w:r>
        <w:rPr/>
        <w:t xml:space="preserve">       加强合作，实施多个主体共治，实现专项治理的社会化。实施多个主体共治是实现专项治理社会化的关键。在过去，许多问题的治理往往是由政府独立负责的，忽视了其他主体的作用。而现在，我们要建立一种多元共治的管理模式，让多个主体参与进来，共同负责、协调合作。比如，在环境治理方面，政府可以制定相应的法律法规和政策措施，企事业单位可以进行生产研发和技术创新，社会组织可以开展环保教育和宣传活动，居民也要自觉养成环保的生活习惯等等。只有这样，才能形成全社会共同关注、共同参与的良好氛围，推动专项治理工作向前发展。要实现专项治理的社会化，还需加强各方之间的沟通和协调。多个主体之间的合作需要有一个良好的沟通平台，通过交流意见、分享信息，形成共识和合力。</w:t>
      </w:r>
    </w:p>
    <w:p>
      <w:pPr>
        <w:pStyle w:val="pStyle"/>
      </w:pPr>
      <w:r>
        <w:rPr/>
        <w:t xml:space="preserve">       新时代新挑战新要求下，实现专项治理的有效化、法治化和社会化是十分关键的。只有通过简政放权和推进政府职能转变，完善法治和健全长效机制建设，加强合作实施多个主体共治，才能切实解决当前各种问题，推动社会的稳定和发展。我们要抓住创新专项治理的机遇，不断探索新的治理模式和方法，为构建富有活力和可持续发展的社会提供坚实的基础。</w:t>
      </w:r>
    </w:p>
    <w:p>
      <w:pPr>
        <w:pStyle w:val="pStyle"/>
      </w:pPr>
      <w:r>
        <w:rPr/>
        <w:t xml:space="preserve">【来源】 2019年河南司法所考试《申论》真题第4题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2023-12-28T13:42:32+08:00</dcterms:created>
  <dcterms:modified xsi:type="dcterms:W3CDTF">2023-12-28T13:42:32+08:00</dcterms:modified>
</cp:coreProperties>
</file>

<file path=docProps/custom.xml><?xml version="1.0" encoding="utf-8"?>
<Properties xmlns="http://schemas.openxmlformats.org/officeDocument/2006/custom-properties" xmlns:vt="http://schemas.openxmlformats.org/officeDocument/2006/docPropsVTypes"/>
</file>