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2021年广东公务员考试《申论》真题（县级）</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推进粤港澳大湾区建设和支持深圳建设中国特色社会主义先行示范区，是习近平总书记亲自谋划、亲自部署、亲自推动的重大国家战略。</w:t>
      </w:r>
    </w:p>
    <w:p>
      <w:pPr>
        <w:pStyle w:val="pStyle"/>
      </w:pPr>
      <w:r>
        <w:rPr/>
        <w:t xml:space="preserve">  “准确把握、全面贯彻中央战略意图，举全省之力推进粤港澳大湾区建设和支持深圳建设先行示范区，深化粤港澳高水平互利合作，把‘双区’打造成为现代化建设的主引擎。”2020年12月，中共广东省委十二届十二次全体会议强调，要加快“双区”建设，为广东高质量发展提供强大牵引。</w:t>
      </w:r>
    </w:p>
    <w:p>
      <w:pPr>
        <w:pStyle w:val="pStyle"/>
      </w:pPr>
      <w:r>
        <w:rPr/>
        <w:t xml:space="preserve">  俯瞰湾区大地，公路、水路、轨道交通建设高歌猛进，人畅其行，物畅其流；抬头仰望“湾区蓝”国际一流湾区和世界级城市群正振翅高飞，顶级湾区的战略格局骨架已然形成，大湾区城市群人们的工作圈、生活圈、朋友圈越来越近。“早上广州叹早茶，下午深圳谈生意，晚上澳门看夜景”早已不是新鲜事。</w:t>
      </w:r>
    </w:p>
    <w:p>
      <w:pPr>
        <w:pStyle w:val="pStyle"/>
      </w:pPr>
      <w:r>
        <w:rPr/>
        <w:t xml:space="preserve">  以港珠澳大桥和广深港高铁为代表的粤港澳大湾区“硬联通”，加速大湾区城市群融合，基础设施互联互通建设“牛劲”十足。而以一系列制度、规则衔接为重点的“软连接”也正稳步推进，成为大湾区高质量发展的新动能。</w:t>
      </w:r>
    </w:p>
    <w:p>
      <w:pPr>
        <w:pStyle w:val="pStyle"/>
      </w:pPr>
      <w:r>
        <w:rPr/>
        <w:t xml:space="preserve">  在金融互联互通方面，大湾区先后推出了合格机构投资者、沪深港通、基金互认、债券通等，金融市场双向开放取得积极进展，2020年广东跨境人民币结算金额达4.12万亿元，同比增长26.2%，目前人民币已是广东第二大跨境结算货币。</w:t>
      </w:r>
    </w:p>
    <w:p>
      <w:pPr>
        <w:pStyle w:val="pStyle"/>
      </w:pPr>
      <w:r>
        <w:rPr/>
        <w:t xml:space="preserve">  2021年2月，中国人民银行、银保监会、证监会、国家外汇管理局与香港金融管理局、香港证监会、澳门金融管理局签署了《关于在粤港澳大湾区开展“跨境理财通”业务试点的谅解备忘录》，大湾区居民将可以更深刻、广泛地参与国际金融市场活动。</w:t>
      </w:r>
    </w:p>
    <w:p>
      <w:pPr>
        <w:pStyle w:val="pStyle"/>
      </w:pPr>
      <w:r>
        <w:rPr/>
        <w:t xml:space="preserve">  在其他方面，2020年7月，广州市品牌质量创新促进会和香港品质保证局共同打造“湾区制造”品牌，并已为广州首批12家企业颁证。对此，香港品质保证局副主席认为，“湾区制造”项目是一个良好的开端，大湾区的制造业优势与香港国际化认证标准体系的强强互补，将实现“1+1＞2”，向国际输出优质湾区制造品牌。</w:t>
      </w:r>
    </w:p>
    <w:p>
      <w:pPr>
        <w:pStyle w:val="pStyle"/>
      </w:pPr>
      <w:r>
        <w:rPr/>
        <w:t xml:space="preserve">  2020年11月，香港特别行政区政府公布“香港医管局在粤患者复诊治疗服务香港大学深圳医院支援计划”，使得深港两地首次实现了病历互通，成为大湾区医疗融合的里程碑之一。</w:t>
      </w:r>
    </w:p>
    <w:p>
      <w:pPr>
        <w:pStyle w:val="pStyle"/>
      </w:pPr>
      <w:r>
        <w:rPr/>
        <w:t xml:space="preserve">  2021年2月28日，广东省人民政府印发《广东省进一步推动竞争政策在粤港澳大湾区先行落地的实施方案》，提出组建广东省竞争政策委员会，并邀请香港、澳门竞争执法机构参与委员会的相关事务，建立三地竞争执法机构执法会商机制，定期会谈开展交流合作等。这将助力大湾区提升市场一体化水平，形成符合国际标准的市场体系。</w:t>
      </w:r>
    </w:p>
    <w:p>
      <w:pPr>
        <w:pStyle w:val="pStyle"/>
      </w:pPr>
      <w:r>
        <w:rPr/>
        <w:t xml:space="preserve">  有学者指出，粤港澳大湾区建设率先探索与港澳经贸规划对接，将带动提升大湾区整体制度型开放，推动广东迈向更高水平的对外开放。</w:t>
      </w:r>
    </w:p>
    <w:p>
      <w:pPr>
        <w:pStyle w:val="pStyle"/>
      </w:pPr>
      <w:r>
        <w:rPr>
          <w:rStyle w:val="colorRedText"/>
        </w:rPr>
        <w:t xml:space="preserve">材料2</w:t>
      </w:r>
    </w:p>
    <w:p>
      <w:pPr>
        <w:pStyle w:val="pStyle"/>
      </w:pPr>
      <w:r>
        <w:rPr/>
        <w:t xml:space="preserve">    “十三五”期间，广东省大力开展“数字政府”建设，推进数据共享，流程再造，管理创新，推出“粤省事”“粤商通”“粤政易”系列平台，高频服务事项基本实现“指尖办理”，网上政务服务能力跃居全国首位。</w:t>
      </w:r>
    </w:p>
    <w:p>
      <w:pPr>
        <w:pStyle w:val="pStyle"/>
      </w:pPr>
      <w:r>
        <w:rPr/>
        <w:t xml:space="preserve">  面对“银发族”触网的烦恼，广东最早行动。“粤省事”平台上线全国首个移动端适老化老年人服务专区，为老年人提供8类便利化服务，38个服务事项。</w:t>
      </w:r>
    </w:p>
    <w:p>
      <w:pPr>
        <w:pStyle w:val="pStyle"/>
      </w:pPr>
      <w:r>
        <w:rPr/>
        <w:t xml:space="preserve">  65岁的曾伯前往就医时，将身份证放在读卡器上，不到2秒钟，工作人员的电脑就显示他的健康码为绿色。“我的眼睛不好使，现在用身份证一刷健康码信息就有了，真的又快又省事！”曾伯为此点赞。</w:t>
      </w:r>
    </w:p>
    <w:p>
      <w:pPr>
        <w:pStyle w:val="pStyle"/>
      </w:pPr>
      <w:r>
        <w:rPr/>
        <w:t xml:space="preserve">  近年来，为深入贯彻落实国家关于深化“放管服”改革要求，广东省各地依托“数字政府”建设，不断优化涉企政务服务，为企业经营营造良好环境。</w:t>
      </w:r>
    </w:p>
    <w:p>
      <w:pPr>
        <w:pStyle w:val="pStyle"/>
      </w:pPr>
      <w:r>
        <w:rPr/>
        <w:t xml:space="preserve">  对于首次创业的深圳青年小张来说，迅速而便捷地办好了公司的“身份证”，意味着他顺利迈出了创业之路的第一步。</w:t>
      </w:r>
    </w:p>
    <w:p>
      <w:pPr>
        <w:pStyle w:val="pStyle"/>
      </w:pPr>
      <w:r>
        <w:rPr/>
        <w:t xml:space="preserve">  “整个过程还不到一个小时吧，材料提交全程电子化。”小张回忆，下载“粤商通”APP，点击“开办企业”，按要求上传材料，就实现了企业开办全程“指尖办”。</w:t>
      </w:r>
    </w:p>
    <w:p>
      <w:pPr>
        <w:pStyle w:val="pStyle"/>
      </w:pPr>
      <w:r>
        <w:rPr/>
        <w:t xml:space="preserve">  目前，“粤商通”已成为政府和企业的互动平台，而“粤商码”是“粤商通”进一步优化升级的亮点。</w:t>
      </w:r>
    </w:p>
    <w:p>
      <w:pPr>
        <w:pStyle w:val="pStyle"/>
      </w:pPr>
      <w:r>
        <w:rPr/>
        <w:t xml:space="preserve">  “以前办理企业证照、缴纳税费时，要在不同部门之间来回跑，现在‘粤商码’就像企业的身份证，从工商、税务到社区，所有数据都在一个码里，基本上所有涉企业务，足不出户就能办理。”某贸易公司经理说。</w:t>
      </w:r>
    </w:p>
    <w:p>
      <w:pPr>
        <w:pStyle w:val="pStyle"/>
      </w:pPr>
      <w:r>
        <w:rPr/>
        <w:t xml:space="preserve">  “粤政易”平台构建了政务在线通讯系统，推动了办文、办会、办事等功能。</w:t>
      </w:r>
    </w:p>
    <w:p>
      <w:pPr>
        <w:pStyle w:val="pStyle"/>
      </w:pPr>
      <w:r>
        <w:rPr/>
        <w:t xml:space="preserve">  政务服务大厅里，工作人员小李正在忙碌地为企业办理业务，需要找一些文件进行对照，小李通过“粤政易”向市场监管部门发出调阅请求。没过几分钟，相关人员就将检索到的文件信息通过“粤政易”发了过来。</w:t>
      </w:r>
    </w:p>
    <w:p>
      <w:pPr>
        <w:pStyle w:val="pStyle"/>
      </w:pPr>
      <w:r>
        <w:rPr/>
        <w:t xml:space="preserve">  “以前调阅一些文件，找相关部门，一般需要发函，有时几天才能拿到，现在通过‘粤政易’就能很轻松找到各部门人员，文件实时加密传送，还可以线上交流，大大提高了工作效率。”小李说。</w:t>
      </w:r>
    </w:p>
    <w:p>
      <w:pPr>
        <w:pStyle w:val="pStyle"/>
      </w:pPr>
      <w:r>
        <w:rPr/>
        <w:t xml:space="preserve">  2021年2月2日，春运第6天，广州火车站的广州地区春运指挥部，占据整面墙的大屏幕上数据跳动。这是今年投入广州春运综合保障中的视频智能化综合分析平台——“交通慧眼”，平台汇集了广州市8万余路高清视频和卡口信息，覆盖了机场、车站、主次干道等重要交通管理区域。</w:t>
      </w:r>
    </w:p>
    <w:p>
      <w:pPr>
        <w:pStyle w:val="pStyle"/>
      </w:pPr>
      <w:r>
        <w:rPr/>
        <w:t xml:space="preserve">  “平台运用人工智能技术对视频监控进行分析，通过实时捕捉车辆监控视频，智能识别营运车辆视觉特征，再综合行业管理数据比对分析。”春运指挥部工作人员介绍，“通过平台，能迅速将交通状况和时空分布规律分析出来，支撑重点区域执法和检查布控，进一步加强了春运期间的城市管理。”</w:t>
      </w:r>
    </w:p>
    <w:p>
      <w:pPr>
        <w:pStyle w:val="pStyle"/>
      </w:pPr>
      <w:r>
        <w:rPr/>
        <w:t xml:space="preserve">  当前，在新冠肺炎疫情防控中，“数字政府”的作用脱颖而出。</w:t>
      </w:r>
    </w:p>
    <w:p>
      <w:pPr>
        <w:pStyle w:val="pStyle"/>
      </w:pPr>
      <w:r>
        <w:rPr/>
        <w:t xml:space="preserve">  珠海横琴与澳门仅有一水之隔，随着公共服务融通，出现越来越多的“琴澳人”。小王在澳门工作，住在横琴，疫情防控初期，因两地防疫要求和措施的差异化，小王在家焦急地等待上班通知，“澳门朋友打电话给我，说我很久没有参加他们的聚会活动了。”小王苦恼却也无可奈何。</w:t>
      </w:r>
    </w:p>
    <w:p>
      <w:pPr>
        <w:pStyle w:val="pStyle"/>
      </w:pPr>
      <w:r>
        <w:rPr/>
        <w:t xml:space="preserve">  依托数字政府平台，粤澳两地迅速搭建“粤康码”与“澳门健康码”互认系统，保障粤澳两地居民通关日常化。在口岸工作人员指导下，小王顺利通关。“这样我就可以约澳门朋友宵夜啦！”小王开心地说。</w:t>
      </w:r>
    </w:p>
    <w:p>
      <w:pPr>
        <w:pStyle w:val="pStyle"/>
      </w:pPr>
      <w:r>
        <w:rPr/>
        <w:t xml:space="preserve">  “如果没有信息化手段，精准防控根本无法想象。不仅要耗费大量人力物力，还会拖累经济社会发展节奏。”省政务服务数据管理局有关人员说，“‘数字政府’改革成果派上了大用场，正是依托此前4年多的改革积累，才得以在短时间内上线多项功能。”</w:t>
      </w:r>
    </w:p>
    <w:p>
      <w:pPr>
        <w:pStyle w:val="pStyle"/>
      </w:pPr>
      <w:r>
        <w:rPr>
          <w:rStyle w:val="colorRedText"/>
        </w:rPr>
        <w:t xml:space="preserve">材料3</w:t>
      </w:r>
    </w:p>
    <w:p>
      <w:pPr>
        <w:pStyle w:val="pStyle"/>
      </w:pPr>
      <w:r>
        <w:rPr/>
        <w:t xml:space="preserve">    近年来，受国内外环境的影响，广东省制造业出现不同程度的断链、弱链现象。如果不加以高度重视，不仅会影响全省制造业的高质量的发展和现代化产业体系的建立，还会影响到经济的稳定和可持续发展。</w:t>
      </w:r>
    </w:p>
    <w:p>
      <w:pPr>
        <w:pStyle w:val="pStyle"/>
      </w:pPr>
      <w:r>
        <w:rPr/>
        <w:t xml:space="preserve">  对于产业链供应链的安全问题，2021年广东省政府工作报告明确提出，以自主可控、安全高效为目标推动产业链供应链现代化，以培育战略性产业集群牵引制造业整体提质升级，以做强做优做大制造业企业群为着力点厚植产业优势，统筹推进补齐短板和锻造长板，塑造高质量发展新优势。</w:t>
      </w:r>
    </w:p>
    <w:p>
      <w:pPr>
        <w:pStyle w:val="pStyle"/>
      </w:pPr>
      <w:r>
        <w:rPr/>
        <w:t xml:space="preserve">  某知名家电企业通过了工业互联网平台将生产信息发布后，供应链企业第一时间获得生产成品计划，直接把关键零部件需求信息提供给供应商，而供应商也缩短反应时间，大大缩短了生产周期。</w:t>
      </w:r>
    </w:p>
    <w:p>
      <w:pPr>
        <w:pStyle w:val="pStyle"/>
      </w:pPr>
      <w:r>
        <w:rPr/>
        <w:t xml:space="preserve">  在珠海生物医药产业特色集群基地，某医疗产业加速基地是第一批入驻的项目，该项目将打造成为集合了生产基地、研发中心、品控中心、试验基地及生态办公区的专业产业园，同时配套国家级公共实验室、检测室和国家级第三方医药物流平台。该项目主管表示，“生物医药产业比较特殊，需要一定规模的产业集聚和较强的上下游配套服务，未来才有比较大的发展空间。”</w:t>
      </w:r>
    </w:p>
    <w:p>
      <w:pPr>
        <w:pStyle w:val="pStyle"/>
      </w:pPr>
      <w:r>
        <w:rPr/>
        <w:t xml:space="preserve">  有学者指出，“现在对产业链安全的强调，表明大家对产业发展的认识又向前推进了一步。今后的产业发展，更多会围绕产业链上下游去推进。作为制造业大省，广东正大力推进现代产业体系建设，而现代产业体系的建立离不开安全自主可控的产业链支撑，同时也需要加快推进现有产业转型升级。”</w:t>
      </w:r>
    </w:p>
    <w:p>
      <w:pPr>
        <w:pStyle w:val="pStyle"/>
      </w:pPr>
      <w:r>
        <w:rPr>
          <w:rStyle w:val="colorRedText"/>
        </w:rPr>
        <w:t xml:space="preserve">材料4</w:t>
      </w:r>
    </w:p>
    <w:p>
      <w:pPr>
        <w:pStyle w:val="pStyle"/>
      </w:pPr>
      <w:r>
        <w:rPr/>
        <w:t xml:space="preserve">    20世纪90年代，佛山顺德村级工业园兴起，顺德工业发展进入“快车道”，然而，率先发展，也率先面临“天花板”，统计显示，40年来，顺德区超过50%的土地被高强度开发，远超国际公认30%的警戒线；382个村级工业园的用地面积占已投产工业用地的70%，聚焦了超过1.9万家中小微型企业，但仅贡献了27%的工业产值和4.3%的税收。</w:t>
      </w:r>
    </w:p>
    <w:p>
      <w:pPr>
        <w:pStyle w:val="pStyle"/>
      </w:pPr>
      <w:r>
        <w:rPr/>
        <w:t xml:space="preserve">  “高消耗、低产出、管理落后，原来的村级工业园既制约美丽乡村建设，也造成了发展的不平衡不充分。”省委改革办负责人说。</w:t>
      </w:r>
    </w:p>
    <w:p>
      <w:pPr>
        <w:pStyle w:val="pStyle"/>
      </w:pPr>
      <w:r>
        <w:rPr/>
        <w:t xml:space="preserve">  当资源接近瓶颈、发展路径难以明晰，顺德以村级工业园改造为突破口，改革机制、升级产业、再塑格局，为高质量发展开拓空间。</w:t>
      </w:r>
    </w:p>
    <w:p>
      <w:pPr>
        <w:pStyle w:val="pStyle"/>
      </w:pPr>
      <w:r>
        <w:rPr/>
        <w:t xml:space="preserve">  “在改造初期，有的村民有顾虑，部分企业在观望。”顺德区村级工业园改造办公室项目招商组负责人说。</w:t>
      </w:r>
    </w:p>
    <w:p>
      <w:pPr>
        <w:pStyle w:val="pStyle"/>
      </w:pPr>
      <w:r>
        <w:rPr/>
        <w:t xml:space="preserve">  但是，越是艰难越向前。顺德区委果断将村级工业园改造定为“头号工程”。在动员大会上，10个镇街书记上台表态发言并立下“军令状”，之后组织“千人进百村”，挨家挨户、逐个企业做工作，点对点宣讲和帮扶。</w:t>
      </w:r>
    </w:p>
    <w:p>
      <w:pPr>
        <w:pStyle w:val="pStyle"/>
      </w:pPr>
      <w:r>
        <w:rPr/>
        <w:t xml:space="preserve">  勒流镇江村通过货币补偿、物业安置、土地空间置换（自主改造）三种方式进行土地整理，鼓励优质企业通过自改保育，腾出部分空间安置企业，最大程度减少改造的“阵痛”和清拆的“伤害”，支持本土优质企业安心留下、发展壮大，江村的村改工作得到了大多数企业的支持。</w:t>
      </w:r>
    </w:p>
    <w:p>
      <w:pPr>
        <w:pStyle w:val="pStyle"/>
      </w:pPr>
      <w:r>
        <w:rPr/>
        <w:t xml:space="preserve">  “508亩低矮破旧厂房要全部拆除，我们将投建新材料园区，规划集体物业，按年头为村民分红。”杏坛镇镇委书记说，从旧塑料产业到新材料产业，杏坛“就地升级”，迎来新生。</w:t>
      </w:r>
    </w:p>
    <w:p>
      <w:pPr>
        <w:pStyle w:val="pStyle"/>
      </w:pPr>
      <w:r>
        <w:rPr/>
        <w:t xml:space="preserve">  此外，借助家具制造体系，乐从镇打造智慧家居产业园；凭借地域优势，陈村镇建设粤港澳湾区科技园；集合家电产业，北滘镇发力工业机器人……依托不同的优势，顺德产业升级走出了不同的路径。</w:t>
      </w:r>
    </w:p>
    <w:p>
      <w:pPr>
        <w:pStyle w:val="pStyle"/>
      </w:pPr>
      <w:r>
        <w:rPr>
          <w:rStyle w:val="colorRedText"/>
        </w:rPr>
        <w:t xml:space="preserve">材料5</w:t>
      </w:r>
    </w:p>
    <w:p>
      <w:pPr>
        <w:pStyle w:val="pStyle"/>
      </w:pPr>
      <w:r>
        <w:rPr/>
        <w:t xml:space="preserve">    近年，G市深入贯彻落实科技强国战略，不断加强城市创新能力建设，有力地推动了经济社会的高质量发展。《G市城市创新指数报告2020》显示，2010—2019年，G市创新指数年均增长10.86%，清晰勾勒出城市创新能力的“上扬曲线”。&lt;line&gt;&gt;在经济由高速增长转向高质量发展阶段，G市加强创新驱动，率先实现质量变革、效率&lt;/line&gt;&lt;line&gt;&gt;变&lt;/line&gt;&lt;line&gt;&gt;革、动力&lt;/line&gt;&lt;line&gt;&gt;变&lt;/line&gt;&lt;line&gt;&gt;革的“密码”是什么？&lt;/line&gt;</w:t>
      </w:r>
    </w:p>
    <w:p>
      <w:pPr>
        <w:pStyle w:val="pStyle"/>
      </w:pPr>
      <w:r>
        <w:rPr/>
        <w:t xml:space="preserve">  走进位于G市A高新产业园区一家“四不像”的实验室——G城实验室，二楼机房的超级计算机指示灯不停闪烁，每一秒的闪烁，意味着可以完成百亿亿次计算，这是实验室交出的最新成果——城市云脑。</w:t>
      </w:r>
    </w:p>
    <w:p>
      <w:pPr>
        <w:pStyle w:val="pStyle"/>
      </w:pPr>
      <w:r>
        <w:rPr/>
        <w:t xml:space="preserve">  “云脑就是一台既算得快，又能支持人工智能的超高速计算机。”</w:t>
      </w:r>
    </w:p>
    <w:p>
      <w:pPr>
        <w:pStyle w:val="pStyle"/>
      </w:pPr>
      <w:r>
        <w:rPr/>
        <w:t xml:space="preserve">  实验室主任介绍，云脑建设运行以来，平均每天运行500多个科研任务，支撑数百名科研人员的研究，已经形成了一系列有国际影响力的科研成果。</w:t>
      </w:r>
    </w:p>
    <w:p>
      <w:pPr>
        <w:pStyle w:val="pStyle"/>
      </w:pPr>
      <w:r>
        <w:rPr/>
        <w:t xml:space="preserve">  这个“四不像”实验室，是G市科技体制创新“闯”出来的结果。刚刚成立一年多，就取得了许多优秀的成果。它不像一般的企业和科研机构，虽是事业单位，却实行市场化运行模式，工作人员没有级别、编制；经费来源以财政资助为主，又鼓励知识产权授权、技术转移等。</w:t>
      </w:r>
    </w:p>
    <w:p>
      <w:pPr>
        <w:pStyle w:val="pStyle"/>
      </w:pPr>
      <w:r>
        <w:rPr/>
        <w:t xml:space="preserve">  与实验室一墙之隔的M集团无人工厂，机器人“大军”正有条不紊地组装、切割，对外观进行划痕检测。这家工厂经过一系列工业互联网改造，成效显著：原材料库存减少80%，生产整体效率提高17%，故障率减少36%。</w:t>
      </w:r>
    </w:p>
    <w:p>
      <w:pPr>
        <w:pStyle w:val="pStyle"/>
      </w:pPr>
      <w:r>
        <w:rPr/>
        <w:t xml:space="preserve">  “M集团以科技创新为转型驱动力，致力于研发制造智能化家电设备和推动生产线的工业自动化升级，重新整合整个家居产品生产链和系统。”集团负责人介绍说。</w:t>
      </w:r>
    </w:p>
    <w:p>
      <w:pPr>
        <w:pStyle w:val="pStyle"/>
      </w:pPr>
      <w:r>
        <w:rPr/>
        <w:t xml:space="preserve">  A高新产业园区正是G市落实省委科技创新战略的重点抓手。目前，园区40多平方公里的范围内，汇集了众多的高校、科研和人才资源，在互联网与云计算、大数据、人工智能、新一代信息技术等领域形成一批原创性研发成果，2020年中国珠峰高程测量登山队成功登顶珠峰用到的高原冰雪探测雷达系统、北斗接收机VNet8、觇标等正是来自A高新产业园区的技术创造。除A高新产业园区外，G市还在谋划中国科学院科学园、国际生物岛、人工智能与数字经济实验区等一批重点创新平台，将极大聚合G市的科研力量。</w:t>
      </w:r>
    </w:p>
    <w:p>
      <w:pPr>
        <w:pStyle w:val="pStyle"/>
      </w:pPr>
      <w:r>
        <w:rPr/>
        <w:t xml:space="preserve">  近年来，G市一直在科研投入上“加码”，2020年全市社会研发经费支出总额达677.74亿元，较上年增长12.92%，占GDP的比重为2.87%，为区域科技创新发展奠定了坚实的物质基础。值得注意的是，2020年全市地方财政科技支出达243.95亿元，较上年增长49.05%，其中，80%以上直接用于扶持高新技术企业和科研人员的研发工作，极大地提升了G市的人才吸引力，激发了企业创新活力。</w:t>
      </w:r>
    </w:p>
    <w:p>
      <w:pPr>
        <w:pStyle w:val="pStyle"/>
      </w:pPr>
      <w:r>
        <w:rPr/>
        <w:t xml:space="preserve">  为了打造创新人才高地，G市近年大力实施了“高端人才计划”等重大人才工程，全面推行人才优惠政策，吸引了国内外大量优秀人才，为高质量发展提供了人才支撑。2020年，G市每万名从业人员中研发人数为133.76人，较上年提升9.86%；高级职称专业技术人才数量达到20.8万人，科技创新人才队伍建设成效显著。</w:t>
      </w:r>
    </w:p>
    <w:p>
      <w:pPr>
        <w:pStyle w:val="pStyle"/>
      </w:pPr>
      <w:r>
        <w:rPr/>
        <w:t xml:space="preserve">  在G市，近半数规模以上工业企业中设有研发机构，占比高出全国平均水平15个百分点。这得益于政府大力支持企业建设工程技术研究中心、企业重点实验室等研发机构，实施企业研发经费投入后补助、税收优惠等政策。截至2020年底，全市国家科技型中小企业备案入库9283家，连续两年在全国城市中排名第一。</w:t>
      </w:r>
    </w:p>
    <w:p>
      <w:pPr>
        <w:pStyle w:val="pStyle"/>
      </w:pPr>
      <w:r>
        <w:rPr/>
        <w:t xml:space="preserve">  从“4个90%”可以感知G市企业的创新活力：研发投入近90%来源于企业；研发人员近90%来源于企业；研发机构数量大约有90%来源于企业；发明专利近90%来源于企业。企业成为了G市创新发展中当仁不让的“主角”。</w:t>
      </w:r>
    </w:p>
    <w:p>
      <w:pPr>
        <w:pStyle w:val="pStyle"/>
      </w:pPr>
      <w:r>
        <w:rPr/>
        <w:t xml:space="preserve">  特别值得一提的还有G市首批国家实验室——G市新材料实验室。目前，实验室的18个高水平研究团队正围绕生物科技、新能源等领域的关键材料开展集中攻关。该实验室由G市政府、中科院共建，将布局公共技术平台和大科学装置、前沿研究板块、创新样板工厂、粤港澳交叉科学中心四大核心板块，形成“前沿基础研究—应用基础研究—产业技术研究—产业转化”的全链条研究模式，努力解决一系列“卡脖子”技术难题。</w:t>
      </w:r>
    </w:p>
    <w:p>
      <w:pPr>
        <w:pStyle w:val="pStyle"/>
      </w:pPr>
      <w:r>
        <w:rPr/>
        <w:t xml:space="preserve">  “谁掌握了材料，谁就掌握了未来。”实验室理事长表示，实验室将立足于成为有国际影响力的新材料研发基地，聚焦原创性和颠覆性研究，自主创新，打造大湾区的创新高地。</w:t>
      </w:r>
    </w:p>
    <w:p>
      <w:pPr>
        <w:pStyle w:val="pStyle"/>
      </w:pPr>
      <w:r>
        <w:rPr/>
        <w:t xml:space="preserve">  目前实验室已经取得了诸多成果，还在国际权威学术期刊上发表了数篇文章。“接下来，实验室将强化关键核心技术攻关，抢占科技竞争和未来发展制高点。”理事长说。</w:t>
      </w:r>
    </w:p>
    <w:p>
      <w:pPr>
        <w:pStyle w:val="pStyle"/>
      </w:pPr>
      <w:r>
        <w:rPr/>
        <w:t xml:space="preserve">  2021年是“十四五”开局之年。据了解，G市正加大力度，加快推进科学城、国家实验室等建设，并组织动员全市科研力量，围绕芯片等更多领域的“卡脖子”核心关键技术，开展科研攻关，争取“十四五”期间取得更多更大的创新成就。</w:t>
      </w:r>
    </w:p>
    <w:p>
      <w:pPr>
        <w:pStyle w:val="pStyle"/>
      </w:pPr>
      <w:r>
        <w:rPr>
          <w:rStyle w:val="colorRedText"/>
        </w:rPr>
        <w:t xml:space="preserve">材料6</w:t>
      </w:r>
    </w:p>
    <w:p>
      <w:pPr>
        <w:pStyle w:val="pStyle"/>
      </w:pPr>
      <w:r>
        <w:rPr/>
        <w:t xml:space="preserve">    “十三五”期间，广东加快建设高铁、高速公路、机场、港口及通讯设施等。联通全省的基础设施网络日臻完善，全省已初步建成了以广州、深圳为中心的高速铁路网，到珠三角地区各城市1小时左右、省内其他地级城市2-3小时。“以前一直希望在家门口坐高铁直达珠三角，现在终于实现了。”梅州的张先生和家人一起乘坐梅汕高铁，到深圳游玩。</w:t>
      </w:r>
    </w:p>
    <w:p>
      <w:pPr>
        <w:pStyle w:val="pStyle"/>
      </w:pPr>
      <w:r>
        <w:rPr/>
        <w:t xml:space="preserve">  2019年10月11日，梅汕铁路正式开通。“世界客都”梅州首通高铁，到广州和深圳分别只需2个多小时和3小时左右，粤东和粤东北由此融入广深“3小时经济生活圈”。</w:t>
      </w:r>
    </w:p>
    <w:p>
      <w:pPr>
        <w:pStyle w:val="pStyle"/>
      </w:pPr>
      <w:r>
        <w:rPr/>
        <w:t xml:space="preserve">  区域协调发展是广东高质量发展的重要课题，通达的基础设施网络深刻影响着广东区域发展格局。目前，“一核一带一区”区域发展格局渐次成形，珠三角核心区发展能级提升，沿海经济带产业支撑强化，北部生态发展区绿色发展优势凸显。</w:t>
      </w:r>
    </w:p>
    <w:p>
      <w:pPr>
        <w:pStyle w:val="pStyle"/>
      </w:pPr>
      <w:r>
        <w:rPr/>
        <w:t xml:space="preserve">  位于粤北的韶关市，“十三五”期间着力推进产业转型升级，淘汰落后钢铁产能，全程加强生态保护，2020年山水田林湖草生态保护修复试点工程完成投资71亿元，生态质量明显改善，森林覆盖率，种地面积，活力木蓄积量均保持全省前列。</w:t>
      </w:r>
    </w:p>
    <w:p>
      <w:pPr>
        <w:pStyle w:val="pStyle"/>
      </w:pPr>
      <w:r>
        <w:rPr/>
        <w:t xml:space="preserve">  地处粤西湛江市的东海岛是中国第五大岛，岛上聚集了宝钢湛江钢铁，中科炼化，巴斯夫三大世界一流的“巨无霸”企业。曾经以出海打鱼和旱地作物为主的东海岛，正在成为世界级沿海临港重化产业基地。</w:t>
      </w:r>
    </w:p>
    <w:p>
      <w:pPr>
        <w:pStyle w:val="pStyle"/>
      </w:pPr>
      <w:r>
        <w:rPr/>
        <w:t xml:space="preserve">  跨区域合作是广东促进区域协调发展的重大举措，粤西珠海（阳江万象）产业转移工业园是广东产业共建的生动写照。近年来，在珠海市帮助下，园区建设取得显著成绩，产业承载能力显著提升。</w:t>
      </w:r>
    </w:p>
    <w:p>
      <w:pPr>
        <w:pStyle w:val="pStyle"/>
      </w:pPr>
      <w:r>
        <w:rPr/>
        <w:t xml:space="preserve">  “决定向外地转移工厂的时候，我们来阳江考察过十多次，事实证明我们选对了地方，每次我们遇到困难，园区服务都很贴心到位。”某建筑科技中心负责人表示。</w:t>
      </w:r>
    </w:p>
    <w:p>
      <w:pPr>
        <w:pStyle w:val="pStyle"/>
      </w:pPr>
      <w:r>
        <w:rPr/>
        <w:t xml:space="preserve">  该公司是园区第一家投产的紧固件企业，属省级高新技术企业，2019年7月开厂建房，2020年3月正式投产，年产能8000吨，是原厂的3倍。目前，园区里从珠三角等地区转移来的优质紧固件企业共有116家，涵盖了拉丝制品、螺丝螺母、机械设备、数控设备、模具、热处理等，形成了完整的生产链条。</w:t>
      </w:r>
    </w:p>
    <w:p>
      <w:pPr>
        <w:pStyle w:val="pStyle"/>
      </w:pPr>
      <w:r>
        <w:rPr/>
        <w:t xml:space="preserve">  城乡融合是广东协调发展的重要内容，2019年12月广（州）清（远）接合片区入选为国家城乡融合发展试验区，2020年5月源潭镇与清远当地企业合作，在“稻米”与“小龙虾”上做文章，推动产业融合，搭建一个新型的产业协同发展平台。</w:t>
      </w:r>
    </w:p>
    <w:p>
      <w:pPr>
        <w:pStyle w:val="pStyle"/>
      </w:pPr>
      <w:r>
        <w:rPr/>
        <w:t xml:space="preserve">  “我们家把2亩稻田以每亩2000多块租给了项目方，我自己再到里面的稻虾共生基地工作，一天收入有100多块钱呢。”惠大姐这些天都在田间地头忙活，却坦言有了与往年不一样的踏实心情。</w:t>
      </w:r>
    </w:p>
    <w:p>
      <w:pPr>
        <w:pStyle w:val="pStyle"/>
      </w:pPr>
      <w:r>
        <w:rPr/>
        <w:t xml:space="preserve">  广清接合片区还在公共服务均等化，人口迁徙便利化等方面先行先试。2020年11月起，广州、清远两地参保人可实现广清两地医保无障碍转移。2020年6月，清远农村中小学与广州名校一一建立结对帮扶关系，涵盖幼儿园、义务教育、高中教育和职业教育。</w:t>
      </w:r>
    </w:p>
    <w:p>
      <w:pPr>
        <w:pStyle w:val="pStyle"/>
      </w:pPr>
      <w:r>
        <w:rPr/>
        <w:t xml:space="preserve">  近年来，广东省持续改善粤东、粤西和粤北医疗卫生条件，吴川城区东南部、北部及西南部3所医院同时开工，整体工程正在不断推进当中。预计2021年底到2022年，吴川市人民医院、吴川市中医院、吴川市妇幼保健院新院将陆续建成、整体搬迁，以“铁三角”之势守护吴川人民健康。</w:t>
      </w:r>
    </w:p>
    <w:p>
      <w:pPr>
        <w:pStyle w:val="pStyle"/>
      </w:pPr>
      <w:r>
        <w:rPr/>
        <w:t xml:space="preserve">  新冠肺炎疫情暴露了基层公共卫生的部分“短板”，“强基层”建设也增加了相应内容。如今，建设中的这几家县级医院都规划设计了独立的感染楼，增设传染病床，应对疫情将更加从容，“建好后，医院面积将扩大4倍，总病床数可达2000张。”俯瞰位于滨海路的吴川市人民医院迁建项目工地，王院长对未来充满期待。</w:t>
      </w:r>
    </w:p>
    <w:p>
      <w:pPr>
        <w:pStyle w:val="pStyle"/>
      </w:pPr>
      <w:r>
        <w:rPr>
          <w:rStyle w:val="colorRedText"/>
        </w:rPr>
        <w:t xml:space="preserve">材料7</w:t>
      </w:r>
    </w:p>
    <w:p>
      <w:pPr>
        <w:pStyle w:val="pStyle"/>
      </w:pPr>
      <w:r>
        <w:rPr/>
        <w:t xml:space="preserve">    2020年，习近平总书记在广东考察时强调，要坚决贯彻党中央战略部署，坚持新发展理念，坚持高质量发展，进一步解放思想、大胆创新、真抓实干、奋发进取。总书记寄望广东“在全面建设社会主义现代化国家新征程中走在全国前列、创造新的辉煌”，指明了广东在全国大局中的总定位、改革发展的总目标。“十四五”时期是我国在全面建成小康社会、实现第一个百年奋斗目标之后，乘势而上开启全面建设社会主义现代化国家新征程，向第二个百年奋斗目标进军的第一个五年，谋划好“十四五”时期经济社会发展，意义重大，影响深远。</w:t>
      </w:r>
    </w:p>
    <w:p>
      <w:pPr>
        <w:pStyle w:val="pStyle"/>
      </w:pPr>
      <w:r>
        <w:rPr/>
        <w:t xml:space="preserve">  “十三五”期间，广东区域协调发展成效明显。但区域发展差距问题依然突出。以经济为例，2020年广东省地区生产总值超11万亿元。其中珠三角核心区占比约80.8%，远超东翼、西翼和北部生态发展区之和。</w:t>
      </w:r>
    </w:p>
    <w:p>
      <w:pPr>
        <w:pStyle w:val="pStyle"/>
      </w:pPr>
      <w:r>
        <w:rPr/>
        <w:t xml:space="preserve">&lt;tcenter&gt;表1 2020年广东省分区域地区生产总值及增长情况&lt;/tcenter&gt;&lt;tcenter&gt;</w:t>
      </w:r>
      <w:r>
        <w:pict>
          <v:shape type="#_x0000_t75" style="width:350pt; height:72.5pt; margin-left:0pt; margin-top:0pt; mso-position-horizontal:left; mso-position-vertical:top; mso-position-horizontal-relative:char; mso-position-vertical-relative:line;">
            <w10:wrap type="inline"/>
            <v:imagedata r:id="rId7" o:title=""/>
          </v:shape>
        </w:pict>
      </w:r>
      <w:r>
        <w:rPr/>
        <w:t xml:space="preserve">&lt;/tcenter&gt;&lt;tcenter&gt; </w:t>
      </w:r>
      <w:r>
        <w:pict>
          <v:shape type="#_x0000_t75" style="width:350pt; height:165.5pt; margin-left:0pt; margin-top:0pt; mso-position-horizontal:left; mso-position-vertical:top; mso-position-horizontal-relative:char; mso-position-vertical-relative:line;">
            <w10:wrap type="inline"/>
            <v:imagedata r:id="rId8" o:title=""/>
          </v:shape>
        </w:pict>
      </w:r>
      <w:r>
        <w:rPr/>
        <w:t xml:space="preserve">&lt;/tcenter&gt;&lt;tcenter&gt;图1 2020年广东省地区生产总值的区域构成&lt;/tcenter&gt;  注：数据来源于《广东省2020年国民经济和社会发展统计公报》；珠三角核心区域广州、深圳、珠海、佛山、惠州、东莞、中山、江门和肇庆，东翼指汕头、汕尾、潮州和揭阳，西翼指阳江、湛江和茂名，北部生态发展区指韶关、河源、梅州、清远和云浮。</w:t>
      </w:r>
    </w:p>
    <w:p>
      <w:pPr>
        <w:pStyle w:val="pStyle"/>
      </w:pPr>
      <w:r>
        <w:rPr/>
        <w:t xml:space="preserve">  2020年12月，中共广东省委十二届十二次全会通过了《中共广东省委关于制定广东省国民经济和社会发展第十四个五年规划和二〇三五年远景目标的建议》，提出“高质量加快构建‘一核一带一区’区域发展格局，推进更高水平的区域协调发展”。</w:t>
      </w:r>
    </w:p>
    <w:p>
      <w:pPr>
        <w:pStyle w:val="pStyle"/>
      </w:pPr>
      <w:r>
        <w:rPr/>
        <w:t xml:space="preserve">1. (2021广东)  </w:t>
      </w:r>
      <w:r>
        <w:rPr>
          <w:rStyle w:val="colorRedText"/>
        </w:rPr>
        <w:t xml:space="preserve">请根据材料</w:t>
      </w:r>
      <w:r>
        <w:rPr/>
        <w:t xml:space="preserve">2</w:t>
      </w:r>
      <w:r>
        <w:rPr>
          <w:rStyle w:val="colorRedText"/>
        </w:rPr>
        <w:t xml:space="preserve">，概括“数字政府”建设在优化政府管理与服务中的作用。（20分）</w:t>
      </w:r>
    </w:p>
    <w:p>
      <w:pPr>
        <w:pStyle w:val="pStyle"/>
      </w:pPr>
      <w:r>
        <w:rPr/>
        <w:t xml:space="preserve">  要求：概括全面、准确，条理清晰；篇幅不超过200字。</w:t>
      </w:r>
    </w:p>
    <w:p/>
    <w:p>
      <w:pPr>
        <w:pStyle w:val="pStyle"/>
      </w:pPr>
      <w:r>
        <w:rPr/>
        <w:t xml:space="preserve">2. (2021广东)  </w:t>
      </w:r>
      <w:r>
        <w:rPr>
          <w:rStyle w:val="colorRedText"/>
        </w:rPr>
        <w:t xml:space="preserve">材料</w:t>
      </w:r>
      <w:r>
        <w:rPr/>
        <w:t xml:space="preserve">5</w:t>
      </w:r>
      <w:r>
        <w:rPr>
          <w:rStyle w:val="colorRedText"/>
        </w:rPr>
        <w:t xml:space="preserve">中提到，“在经济由高速增长转向高质量发展阶段，G市加强创新驱动，率先实现质量变革、效率变革、动力变革的‘密码’是什么？”请谈谈你对材料中“密码”的理解。（30分）</w:t>
      </w:r>
    </w:p>
    <w:p>
      <w:pPr>
        <w:pStyle w:val="pStyle"/>
      </w:pPr>
      <w:r>
        <w:rPr/>
        <w:t xml:space="preserve">  要求：紧扣材料，条理清晰，表达准确；篇幅不超过300字。</w:t>
      </w:r>
    </w:p>
    <w:p/>
    <w:p>
      <w:pPr>
        <w:pStyle w:val="pStyle"/>
      </w:pPr>
      <w:r>
        <w:rPr/>
        <w:t xml:space="preserve">3. (2021广东)  </w:t>
      </w:r>
      <w:r>
        <w:rPr>
          <w:rStyle w:val="colorRedText"/>
        </w:rPr>
        <w:t xml:space="preserve">请根据全部给定材料（仅限给定材料），围绕</w:t>
      </w:r>
      <w:r>
        <w:rPr>
          <w:rStyle w:val="colorRedText"/>
        </w:rPr>
        <w:t xml:space="preserve">“站在新起点，迈向新征程，推动广东高质量发展”主题，自拟题目，撰写一篇议论文。（50分）</w:t>
      </w:r>
    </w:p>
    <w:p>
      <w:pPr>
        <w:pStyle w:val="pStyle"/>
      </w:pPr>
      <w:r>
        <w:rPr/>
        <w:t xml:space="preserve">  要求：</w:t>
      </w:r>
    </w:p>
    <w:p>
      <w:pPr>
        <w:pStyle w:val="pStyle"/>
      </w:pPr>
      <w:r>
        <w:rPr/>
        <w:t xml:space="preserve">  （1）文章主题与给定材料联系紧密，思想性强；</w:t>
      </w:r>
    </w:p>
    <w:p>
      <w:pPr>
        <w:pStyle w:val="pStyle"/>
      </w:pPr>
      <w:r>
        <w:rPr/>
        <w:t xml:space="preserve">  （2）论点鲜明，论据确凿，论证严密；</w:t>
      </w:r>
    </w:p>
    <w:p>
      <w:pPr>
        <w:pStyle w:val="pStyle"/>
      </w:pPr>
      <w:r>
        <w:rPr/>
        <w:t xml:space="preserve">  （3）结构完整，条理清晰，行文流畅；</w:t>
      </w:r>
    </w:p>
    <w:p>
      <w:pPr>
        <w:pStyle w:val="pStyle"/>
      </w:pPr>
      <w:r>
        <w:rPr/>
        <w:t xml:space="preserve">  （4）篇幅在800—1000字。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1.解决“银发族”触网烦恼，为老年人提供便利服务。</w:t>
      </w:r>
    </w:p>
    <w:p>
      <w:pPr>
        <w:pStyle w:val="pStyle"/>
      </w:pPr>
      <w:r>
        <w:rPr/>
        <w:t xml:space="preserve">2.优化涉及企业的相关服务，便捷事项办理，促进政企沟通，营造良好营商环境。</w:t>
      </w:r>
    </w:p>
    <w:p>
      <w:pPr>
        <w:pStyle w:val="pStyle"/>
      </w:pPr>
      <w:r>
        <w:rPr/>
        <w:t xml:space="preserve">3.准确便捷分析交通状况和时空分布规律，支撑重点区域执法和布控，加强春运期间管理。</w:t>
      </w:r>
    </w:p>
    <w:p>
      <w:pPr>
        <w:pStyle w:val="pStyle"/>
      </w:pPr>
      <w:r>
        <w:rPr/>
        <w:t xml:space="preserve">4.促进粤澳两地公共服务融通，保障疫情期间两地居民通关日常化，解决精准防控。</w:t>
      </w:r>
    </w:p>
    <w:p>
      <w:pPr>
        <w:pStyle w:val="pStyle"/>
      </w:pPr>
      <w:r>
        <w:rPr/>
        <w:t xml:space="preserve">5.降低人力物力等资源耗费。</w:t>
      </w:r>
    </w:p>
    <w:p>
      <w:pPr>
        <w:pStyle w:val="pStyle"/>
      </w:pPr>
      <w:r>
        <w:rPr/>
        <w:t xml:space="preserve">6.提升经济社会发展节奏。</w:t>
      </w:r>
    </w:p>
    <w:p>
      <w:pPr>
        <w:pStyle w:val="pStyle"/>
      </w:pPr>
      <w:r>
        <w:rPr/>
        <w:t xml:space="preserve">【来源】 2021年广东公务员考试《申论》真题（县级）第1题</w:t>
      </w:r>
    </w:p>
    <w:p/>
    <w:p>
      <w:pPr/>
      <w:r>
        <w:rPr/>
        <w:t xml:space="preserve">第2题</w:t>
      </w:r>
    </w:p>
    <w:p>
      <w:pPr/>
      <w:r>
        <w:rPr/>
        <w:t xml:space="preserve">【知识点】 词句分析</w:t>
      </w:r>
    </w:p>
    <w:p>
      <w:pPr>
        <w:pStyle w:val="pStyle"/>
      </w:pPr>
      <w:r>
        <w:rPr/>
        <w:t xml:space="preserve">【答案】 总体解释：所谓“密码”就是该市为推动创新驱动，实现质量变革、效率改革、动力改革的一系列关键措施。</w:t>
      </w:r>
    </w:p>
    <w:p>
      <w:pPr>
        <w:pStyle w:val="pStyle"/>
      </w:pPr>
      <w:r>
        <w:rPr/>
        <w:t xml:space="preserve">具体解释：1.成立市场化运行的科研单位，在级别、编制和经费来源上做出变革，尤其鼓励成果转化。2.引导支持企业进行产业升级与产业链系统的重整优化。3.建设高新产业园区，汇集各类研究单位，加大原创性研发力度。4.加大政府的直接科研投入，给予企业研发投后补贴与税收减免。5.制定并大力实施重大人才工程，推动人才优惠政策。6.加快推进科学城、国家实验室等机构建设，聚焦原创性和前沿性领域，围绕“卡脖子”问题，开展科研攻关。</w:t>
      </w:r>
    </w:p>
    <w:p>
      <w:pPr>
        <w:pStyle w:val="pStyle"/>
      </w:pPr>
      <w:r>
        <w:rPr/>
        <w:t xml:space="preserve">扩展部分：提升城市创新能力，取得经济收益、人才引进和科研突破等成果。</w:t>
      </w:r>
    </w:p>
    <w:p>
      <w:pPr>
        <w:pStyle w:val="pStyle"/>
      </w:pPr>
      <w:r>
        <w:rPr/>
        <w:t xml:space="preserve">【来源】 2021年广东公务员考试《申论》真题（县级）第2题</w:t>
      </w:r>
    </w:p>
    <w:p/>
    <w:p>
      <w:pPr/>
      <w:r>
        <w:rPr/>
        <w:t xml:space="preserve">第3题</w:t>
      </w:r>
    </w:p>
    <w:p>
      <w:pPr/>
      <w:r>
        <w:rPr/>
        <w:t xml:space="preserve">【知识点】 给定限定条件</w:t>
      </w:r>
    </w:p>
    <w:p>
      <w:pPr>
        <w:pStyle w:val="pStyle"/>
      </w:pPr>
      <w:r>
        <w:rPr/>
        <w:t xml:space="preserve">【答案】 标题：解放思想 真抓实干 推动广东高质量发展</w:t>
      </w:r>
    </w:p>
    <w:p>
      <w:pPr>
        <w:pStyle w:val="pStyle"/>
      </w:pPr>
      <w:r>
        <w:rPr/>
        <w:t xml:space="preserve">第一段：引用材料7总书记讲话，提出当前推进广东高质量发展的紧迫性与必然性，然后引出论点。</w:t>
      </w:r>
    </w:p>
    <w:p>
      <w:pPr>
        <w:pStyle w:val="pStyle"/>
      </w:pPr>
      <w:r>
        <w:rPr/>
        <w:t xml:space="preserve">第二段：对策1，推动科技创新，加快产业升级，优化重整产业链。（材料3、4、5）</w:t>
      </w:r>
    </w:p>
    <w:p>
      <w:pPr>
        <w:pStyle w:val="pStyle"/>
      </w:pPr>
      <w:r>
        <w:rPr/>
        <w:t xml:space="preserve">第三段：对策2，推动数字城市建设，优化营商与民生环境。（材料2）</w:t>
      </w:r>
    </w:p>
    <w:p>
      <w:pPr>
        <w:pStyle w:val="pStyle"/>
      </w:pPr>
      <w:r>
        <w:rPr/>
        <w:t xml:space="preserve">第四段：对策3，促进大湾区融合发力，完善基础设施建设。（材料1,6）</w:t>
      </w:r>
    </w:p>
    <w:p>
      <w:pPr>
        <w:pStyle w:val="pStyle"/>
      </w:pPr>
      <w:r>
        <w:rPr/>
        <w:t xml:space="preserve">第五段：总结全文，重申论点，展望未来。</w:t>
      </w:r>
    </w:p>
    <w:p>
      <w:pPr>
        <w:pStyle w:val="pStyle"/>
      </w:pPr>
      <w:r>
        <w:rPr/>
        <w:t xml:space="preserve">【来源】 2021年广东公务员考试《申论》真题（县级）第3题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2023-12-27T17:39:14+08:00</dcterms:created>
  <dcterms:modified xsi:type="dcterms:W3CDTF">2023-12-27T17:39:14+08:00</dcterms:modified>
</cp:coreProperties>
</file>

<file path=docProps/custom.xml><?xml version="1.0" encoding="utf-8"?>
<Properties xmlns="http://schemas.openxmlformats.org/officeDocument/2006/custom-properties" xmlns:vt="http://schemas.openxmlformats.org/officeDocument/2006/docPropsVTypes"/>
</file>