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2021年广西公务员考试《申论》真题（C卷）</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近年来，T市W区深入推进生态环境综合行政执法改革，生态环境质量持续改善，空气质量优良天数比率逐年上升，PM2.5平均浓度排名位列全省第四，全省考核断面地表水优于Ⅲ类比例为100％，地表水全面消除劣Ⅴ类水体……</w:t>
      </w:r>
    </w:p>
    <w:p>
      <w:pPr>
        <w:pStyle w:val="pStyle"/>
      </w:pPr>
      <w:r>
        <w:rPr/>
        <w:t xml:space="preserve">  2019年，W区生态环境局挂牌成立，下设六个区域性综合行政执法支队，执法范围覆盖全区12个街道乡镇，70％以上执法人员下沉至各执法支队，开展一线执法。</w:t>
      </w:r>
    </w:p>
    <w:p>
      <w:pPr>
        <w:pStyle w:val="pStyle"/>
      </w:pPr>
      <w:r>
        <w:rPr/>
        <w:t xml:space="preserve">  2020年5月，W区生态环境局自动监控平台发出预警，某印染企业的废水排放数据有异常，废水排放指标为红色，存在超标排放嫌疑，局综合行政执法指挥中心第一时间通过移动执法平台向企业所在区域执法支队发出指令，环境执法人员和监测人员立即启动大数据应用执法“八步法”，对案件进行查处。执法人员到现场后定位报到，亮证告知，信息核实，现场检查，现场勘探笔录制作，打印笔录，电子归档，实现闭环，这一过程全部通过执法记录仪全程录像，同时上传省生态环境厅平台，采样监测结果表明，企业废水超标排放。W区生态环境局立即会商，确定企业存在环境违法行为的事实，依据《水污染防治法》依法对企业立案查处，向企业送达了责令改正违法行为决定书，同时作出给予该企业罚款10万元的决定。</w:t>
      </w:r>
    </w:p>
    <w:p>
      <w:pPr>
        <w:pStyle w:val="pStyle"/>
      </w:pPr>
      <w:r>
        <w:rPr/>
        <w:t xml:space="preserve">  2020年，W区生态环境局出动执法2400余人次，检查点位1500余家，共处罚了120多件环境违法案件，执法效能明显提升。</w:t>
      </w:r>
    </w:p>
    <w:p>
      <w:pPr>
        <w:pStyle w:val="pStyle"/>
      </w:pPr>
      <w:r>
        <w:rPr/>
        <w:t xml:space="preserve">  10月某天，W区生态环境局接到区域治理现代化指挥中心紧急信息，“某河边小区东侧空地疑似倾倒医疗废物”这一线索在社会上引起了关注。W区生态环境局信访应急值班人员、区域性执法支队人员、环境监测人员第一时间赶赴现场。</w:t>
      </w:r>
    </w:p>
    <w:p>
      <w:pPr>
        <w:pStyle w:val="pStyle"/>
      </w:pPr>
      <w:r>
        <w:rPr/>
        <w:t xml:space="preserve">  经查，某河边小区东侧有一块空地，填埋坑约50立方米，填埋物为废塑料、海绵边角料等固体废物，重约3吨。环境执法人员迅速将情况上报区域治理现代化指挥中心，指挥中心调度区网信办、公安、卫健委、城管、住建等部门和当地街道共同参与案情分析与调查处理。</w:t>
      </w:r>
    </w:p>
    <w:p>
      <w:pPr>
        <w:pStyle w:val="pStyle"/>
      </w:pPr>
      <w:r>
        <w:rPr/>
        <w:t xml:space="preserve">  为了防止事态发酵，W区生态环境局执法人员实时与指挥中心和相关职能部门保持沟通联络，并将现场勘验情况及时与其他部门共享。环境监测人员现场进行采样，分析化验。经生态环境局与公安、城管、当地街道多方联动排查，基本确认填埋固体废物来源于玻璃器皿公司和纺织品公司，属一般工业固体废物。第二天，生态环境局对涉事单位违规处置工业废弃物的行为依法进行立案查处，督促相关单位妥善处置挖出的废弃物，并将处置结果上报指挥中心。据统计，2020年W区生态环境局共受理群众投诉1231起，较上年减少45%。</w:t>
      </w:r>
    </w:p>
    <w:p>
      <w:pPr>
        <w:pStyle w:val="pStyle"/>
      </w:pPr>
      <w:r>
        <w:rPr>
          <w:rStyle w:val="colorRedText"/>
        </w:rPr>
        <w:t xml:space="preserve">材料2</w:t>
      </w:r>
    </w:p>
    <w:p>
      <w:pPr>
        <w:pStyle w:val="pStyle"/>
      </w:pPr>
      <w:r>
        <w:rPr/>
        <w:t xml:space="preserve">    近年来，随着道路交通的日益便捷、快递物流服务业的不断发展，国内电动自行车、摩托车、汽车使用数量迅速增长，销售量增幅连续三年超过了160％。问题也随之而来：驾乘人员缺乏安全防护意识，死亡人数逐年上升。摩托车、电动自行车驾乘人员死亡事故中，约80％为颅脑损伤致死；汽车交通事故中，因为不系安全带被甩出车外造成伤亡事故的比例也高居首位。有关研究表明，正确佩戴安全头盔、规范使用安全带能够将交通事故死亡风险降低60％至70％。如何教育引导驾乘人员正确佩戴安全头盔、规范使用安全带，已经成为交通安全管理和道路执法部门高度重视的问题。</w:t>
      </w:r>
    </w:p>
    <w:p>
      <w:pPr>
        <w:pStyle w:val="pStyle"/>
      </w:pPr>
      <w:r>
        <w:rPr/>
        <w:t xml:space="preserve">  2020年1月1日，J市出台了《J市电动自行车管理条例》，规定电动自行车驾驶人必须佩戴安全头盔，《条例》还规定：电动自行车驾驶人及搭载人未佩戴安全头盔，将处以警告或20元以上、50元以下罚款。为推动该条例落实，J市还开展“一盔一带”安全守护行动。</w:t>
      </w:r>
    </w:p>
    <w:p>
      <w:pPr>
        <w:pStyle w:val="pStyle"/>
      </w:pPr>
      <w:r>
        <w:rPr/>
        <w:t xml:space="preserve">  根据新出台的《条例》，J市H区交管部门加强执法管理，坚持现场查处与自动抓拍相结合，明确处罚范围，全面加大查处力度。2020年，全年共查处摩托车和电动自行车驾乘人员未佩戴安全头盔、汽车驾乘人员未使用安全带违法数量同比分别上升131.6％、78.3％。摩托车和电动自行车驾乘人员不佩戴安全头盔、汽车驾乘人员不使用安全带非现场查处周违法量分别下降41％、79.6％。法律的震慑作用、警示作用得到彰显，群众安全头盔佩戴率、安全带使用率明显提升。</w:t>
      </w:r>
    </w:p>
    <w:p>
      <w:pPr>
        <w:pStyle w:val="pStyle"/>
      </w:pPr>
      <w:r>
        <w:rPr/>
        <w:t xml:space="preserve">  “各位网友，大家好！这里是‘全国交通安全直播月’活动现场，我是H区交通巡警小谢。今天，我们通过H区交警平台进行‘一盔一带’安全守护行动直播……”，民警“主播”小谢对着手机，在直播间里展示了目前市面上常见的4种安全头盔，讲解它们各自的特点，并邀请搭档演示正确佩戴头盔的方法，详细解读道路交通安全法中关于使用安全带的规定。“这场直播不错，有意义!”“支持文明出行!”网友们纷纷留言、点赞。当日，共有上万名网友观看了直播。近日，家住该区佳园社区的陈先生忘戴头盔骑摩托车外出，在小区大门正巧遇到交警在社区开展“共享头盔”活动，他借到头盔后感慨道：“交警把头盔送到小区大门口，太方便了。以后出门忘戴头盔，在小区门口就可以借到。”</w:t>
      </w:r>
    </w:p>
    <w:p>
      <w:pPr>
        <w:pStyle w:val="pStyle"/>
      </w:pPr>
      <w:r>
        <w:rPr/>
        <w:t xml:space="preserve">  H区交管部门还联合该区外卖、物流企业开展警企联合劝导活动。活动期间，全区共设置警企联合劝导点20余个，出动警力300余人次，外卖、物流企业派员500余人次，纠正外卖送餐员、物流配送人员不戴安全头盔2000余人次，向外卖和物流企业通报240余次。</w:t>
      </w:r>
    </w:p>
    <w:p>
      <w:pPr>
        <w:pStyle w:val="pStyle"/>
      </w:pPr>
      <w:r>
        <w:rPr/>
        <w:t xml:space="preserve">  H区交管部门负责人在接受记者采访时表示，今年H区以《J市电动自行车管理条例》的出台为契机，创新工作方式方法，用新办法解决老问题，真正做到了“旧曲新唱”，“一盔一带”安全守护行动成绩斐然，有效提高了电动自行车驾乘人员的安全防护水平，助推道路交通事故预防“减量控大”工作取得了新成效。数据显示，该区2020年汽车、摩托车和电动自行车登记数量达到历史新高，但驾乘人员死亡人数和受伤人数自2006年以来却首次出现了下降。</w:t>
      </w:r>
    </w:p>
    <w:p>
      <w:pPr>
        <w:pStyle w:val="pStyle"/>
      </w:pPr>
      <w:r>
        <w:rPr>
          <w:rStyle w:val="colorRedText"/>
        </w:rPr>
        <w:t xml:space="preserve">材料3</w:t>
      </w:r>
    </w:p>
    <w:p>
      <w:pPr>
        <w:pStyle w:val="pStyle"/>
      </w:pPr>
      <w:r>
        <w:rPr/>
        <w:t xml:space="preserve">    3月19日，F市水利局在官网上公布了关于开展第二届“限水体验日”活动的通知。通知要求，在3月22日“世界水日”这天，“由市主城区范围内的4家供水公司对其供水范围内用水户（不包括企业、医院、学校及生产经营单位）实施停水。”通知还指出，“各县区活动实施范围为各县区政府驻地，活动时间和具体要求与市主城区相同，停水时间为当天的上午09：30分至晚上08：30分，共计11个小时。”</w:t>
      </w:r>
    </w:p>
    <w:p>
      <w:pPr>
        <w:pStyle w:val="pStyle"/>
      </w:pPr>
      <w:r>
        <w:rPr/>
        <w:t xml:space="preserve">  3月20日，F市水利局在当地晚报上刊登了F市“限水体验日”活动宣传公告，在公布停水区域及时间段的同时，还希望广大市民对活动给予理解与支持。</w:t>
      </w:r>
    </w:p>
    <w:p>
      <w:pPr>
        <w:pStyle w:val="pStyle"/>
      </w:pPr>
      <w:r>
        <w:rPr/>
        <w:t xml:space="preserve">  F市水利局领导向闻讯前来采访的记者表示：“本次活动的目的是通过限制用水这个方式，进一步增强大家的节水意识，创建一个节约用水的城市氛围。”同时还说明：“市区内大部分的地方会停水，但是学校、企业、医院和生产经营单位都会保障供水。”</w:t>
      </w:r>
    </w:p>
    <w:p>
      <w:pPr>
        <w:pStyle w:val="pStyle"/>
      </w:pPr>
      <w:r>
        <w:rPr/>
        <w:t xml:space="preserve">  记者还了解到，“限水体验日”活动已经是该市第二年举办。去年采用的是“减压供水”，今年为了能更好地达到预期目的，改为了“实施停水”。</w:t>
      </w:r>
    </w:p>
    <w:p>
      <w:pPr>
        <w:pStyle w:val="pStyle"/>
      </w:pPr>
      <w:r>
        <w:rPr/>
        <w:t xml:space="preserve">  F市许多市民看到相关通知后表示，在用水高峰时段停水11个小时，确实有点儿“狠”，这个“限水体验日”应该叫“最狠体验日”。</w:t>
      </w:r>
    </w:p>
    <w:p>
      <w:pPr>
        <w:pStyle w:val="pStyle"/>
      </w:pPr>
      <w:r>
        <w:rPr/>
        <w:t xml:space="preserve">  记者随机走访了一些市民，询问对此事的看法。家住和裕花园的王女士表示停水一天时间太长，“孩子刚满2个月，洗洗涮涮的，很多地方都需要用水，限水一天真的很不方便。”</w:t>
      </w:r>
    </w:p>
    <w:p>
      <w:pPr>
        <w:pStyle w:val="pStyle"/>
      </w:pPr>
      <w:r>
        <w:rPr/>
        <w:t xml:space="preserve">  “一直要停到晚上8点半，晚上做饭和洗漱都成问题了。停水的初衷是好的，但停水通知应该事先征求市民意见。”家住泰山名都小区的赵女士说。</w:t>
      </w:r>
    </w:p>
    <w:p>
      <w:pPr>
        <w:pStyle w:val="pStyle"/>
      </w:pPr>
      <w:r>
        <w:rPr/>
        <w:t xml:space="preserve">  记者同时走访了相关部门，了解到在F市主城区就有65万人口，还涉及到所辖县政府驻地众多人口，如果停水，这些人中的绝大多数都将受到影响。</w:t>
      </w:r>
    </w:p>
    <w:p>
      <w:pPr>
        <w:pStyle w:val="pStyle"/>
      </w:pPr>
      <w:r>
        <w:rPr/>
        <w:t xml:space="preserve">  3月21日下午，F市水利局发布了《关于对“限水体验日”活动进行调整的通知》。通知称，鉴于市民对限水体验活动的不同意见，经研究，决定3月22日停水活动调整为自愿节水活动。</w:t>
      </w:r>
    </w:p>
    <w:p>
      <w:pPr>
        <w:pStyle w:val="pStyle"/>
      </w:pPr>
      <w:r>
        <w:rPr/>
        <w:t xml:space="preserve">  记者了解到，调整后，许多市民长舒了一口气，原本以为一天都没有水用，现在不用担心了。还有一些市民说，自己已经做好了停水准备，所以接了很多水备着，现在一下子又说不停水了，接了的水太占地方只能倒掉，有点浪费。</w:t>
      </w:r>
    </w:p>
    <w:p>
      <w:pPr>
        <w:pStyle w:val="pStyle"/>
      </w:pPr>
      <w:r>
        <w:rPr/>
        <w:t xml:space="preserve">  也有市民表示，自己计划了“停水解决方案”，“虽然现在不停了，但是也让我体验到了停水的紧张感，确实考虑了限水、停水问题对生活的影响，以后应该会注意节约用水了。”也有市民建议，“活动初衷不错，只不过以后可以改变一下形式，比如开展参观污水处理厂、自来水厂之类更加灵活多样的活动。”</w:t>
      </w:r>
    </w:p>
    <w:p>
      <w:pPr>
        <w:pStyle w:val="pStyle"/>
      </w:pPr>
      <w:r>
        <w:rPr>
          <w:rStyle w:val="colorRedText"/>
        </w:rPr>
        <w:t xml:space="preserve">材料4</w:t>
      </w:r>
    </w:p>
    <w:p>
      <w:pPr>
        <w:pStyle w:val="pStyle"/>
      </w:pPr>
      <w:r>
        <w:rPr/>
        <w:t xml:space="preserve">    G市X县地处丘陵山区，“七山一水二分田”，土地资源十分紧缺，在乡村发展过程中，产生了大量的“一户多宅”，不仅造成土地资源的大量浪费，也引发了诸多基层治理难题。如何破解这一难题，已经成为事关X县发展的大问题。</w:t>
      </w:r>
    </w:p>
    <w:p>
      <w:pPr>
        <w:pStyle w:val="pStyle"/>
      </w:pPr>
      <w:r>
        <w:rPr/>
        <w:t xml:space="preserve">  2020年7月，X县召开“一户多宅”整治工作推进会，拉开了专项整治的帷幕。在前期调研的基础上，X县在全市率先出台《农村村民“一户多宅”分类处置指导意见》等三个文件，对不同情况的“一户多宅”进行了分类，分别明确了退出回收、拆除复垦等处置办法，特别是根据各地农户的实际情况增加了一些条款，如在分户细则中增加了涉及多子女家庭、非农户口等内容。</w:t>
      </w:r>
    </w:p>
    <w:p>
      <w:pPr>
        <w:pStyle w:val="pStyle"/>
      </w:pPr>
      <w:r>
        <w:rPr/>
        <w:t xml:space="preserve">  “政策文本很详细，但如果普通群众看不懂，他就不理解、不支持，把政策讲透、把账算清，才能激发群众参与整治的主动性，必须做到政策一个口子出、操作一个程序走、工作一把尺子量，时时刻刻把依法依规、公平公正挺在前面。”X县莫县长说。</w:t>
      </w:r>
    </w:p>
    <w:p>
      <w:pPr>
        <w:pStyle w:val="pStyle"/>
      </w:pPr>
      <w:r>
        <w:rPr/>
        <w:t xml:space="preserve">  截至9月底，由县整治办组织的乡镇（街道）专班人员动员培训已开展80多场，共6000多人参加。同时，县里还根据调研中发现的疑点难点问题，分类印发更具指导性的政策解读手册。</w:t>
      </w:r>
    </w:p>
    <w:p>
      <w:pPr>
        <w:pStyle w:val="pStyle"/>
      </w:pPr>
      <w:r>
        <w:rPr/>
        <w:t xml:space="preserve">  9月30日，全县各乡镇（街道）确定了38个试点村先行先试。经过试点，积累了不少有效的方式方法，为“一户多宅”整治在全县面上推开提供了样本和经验。</w:t>
      </w:r>
    </w:p>
    <w:p>
      <w:pPr>
        <w:pStyle w:val="pStyle"/>
      </w:pPr>
      <w:r>
        <w:rPr/>
        <w:t xml:space="preserve">  “通过建立‘一户一档’，我们发现村里294户村民拥有655亩地，房屋940间，其中旧房460间。土地指标是限制村庄发展和村民建房的首要因素，如何释放闲置建设用地活力、挖掘现有土地资源是打破村庄发展瓶颈的关键。”东方街道双桂村党支部王书记介绍，村里人口及分户情况复杂，仅靠县一级统一的政策已难以完全破解，村里积极探索新的方式方法，对各类问题进行分类，再逐个解决。</w:t>
      </w:r>
    </w:p>
    <w:p>
      <w:pPr>
        <w:pStyle w:val="pStyle"/>
      </w:pPr>
      <w:r>
        <w:rPr/>
        <w:t xml:space="preserve">  东方街道办事处阮主任说，县里的政策主要面向非法的“一户多宅”情况，但双桂村实际上存在较多合法的“一户多宅”。在县“一户多宅”专项整治政策的基础上，村里召开村民代表会议，结合民意，通过了新的村庄规划，因地制宜制定土地综合整治房屋处理补偿政策及合法“一户多宅”有偿退出机制，提供过渡性安置房等政策措施，获得了群众的肯定。</w:t>
      </w:r>
    </w:p>
    <w:p>
      <w:pPr>
        <w:pStyle w:val="pStyle"/>
      </w:pPr>
      <w:r>
        <w:rPr/>
        <w:t xml:space="preserve">  X县传统古村落众多，在“一户多宅”专项整治推进过程中，一些具备历史文化价值的古村落得到了更好的保留修复。新牌坊村拥有5000多平方米的明清古建筑，在开展房屋拆除前，村里先进行科学评估，确保有文化历史价值的古建筑、有利用价值的房屋得到保留，为下一步古宅修复、旅游开发提供了良好基础。村里还把拆出来的旧石板、旧门窗、旧条石等由村集体统一回收，用于新农村建设点缀布景，既节约了资源，也保留了乡村文化印记。</w:t>
      </w:r>
    </w:p>
    <w:p>
      <w:pPr>
        <w:pStyle w:val="pStyle"/>
      </w:pPr>
      <w:r>
        <w:rPr/>
        <w:t xml:space="preserve">  在走访调研、座谈交流过程中，有很多村民表示，只要村干部带头，自己就会跟进配合“一户多宅”整治。但是，许多党员干部自家也存在“一户多宅”问题，工作要顺利开展，首先要党员干部做好。</w:t>
      </w:r>
    </w:p>
    <w:p>
      <w:pPr>
        <w:pStyle w:val="pStyle"/>
      </w:pPr>
      <w:r>
        <w:rPr/>
        <w:t xml:space="preserve">  “开完动员会后，每天晚上睡不着觉，反复给家里人做思想工作。”在此次“一户多宅”综合整治中，阳明镇如溪村党支部古书记家里4间老房子面临拆除，他90岁的爷爷一开始十分不愿意。“这些老房子住也不能住，放着又占土地空间，更是让一些村民没办法住上新房。我们要相信，等高铁新城建好后，发展形势一定会更好。”古书记一遍遍地开导劝说，最终获得了家人的理解和支持。他随后带头签署协议并拆除房屋，全村整治工作因此顺利推进。</w:t>
      </w:r>
    </w:p>
    <w:p>
      <w:pPr>
        <w:pStyle w:val="pStyle"/>
      </w:pPr>
      <w:r>
        <w:rPr/>
        <w:t xml:space="preserve">  11月底，南屏街道石子村召开“一户多宅”专项整治动员会后，30多名党员干部回家第一件事就是通读政策，结合自家情况对照分析。第二天，大家开会逐个发言，遇到分析不到位的情况互相直接指出。这种“自查”的方式充分发挥了大家的主观能动性，也为村民作出了表率，提高了“一户多宅”专项整治的推进效率。</w:t>
      </w:r>
    </w:p>
    <w:p>
      <w:pPr>
        <w:pStyle w:val="pStyle"/>
      </w:pPr>
      <w:r>
        <w:rPr/>
        <w:t xml:space="preserve">  此次整治中，许多村庄通过调剂和经济补偿的方式，收回保留了部分房屋结构完好、符合村庄布局的超标旧房，优先保障村内困难群众的用房需求。如东溪镇石塘村共收回建筑完好的房子45间，经村委会讨论通过后，探索出一套灵活的“一户多宅”宅基地退出、调剂机制，实现了贫困户安置。部分村集体还利用回收的旧房，统一建设居家养老服务中心，解决了困难群众的后顾之忧。在此次专项整治工作中，无论是县整治办业务人员还是各乡镇驻村干部，工作能力都得到了很大提升，不但学到了专业的国土、城建知识，更在一线锻炼了群众工作能力。</w:t>
      </w:r>
    </w:p>
    <w:p>
      <w:pPr>
        <w:pStyle w:val="pStyle"/>
      </w:pPr>
      <w:r>
        <w:rPr/>
        <w:t xml:space="preserve">1. (2021广西)  </w:t>
      </w:r>
      <w:r>
        <w:rPr>
          <w:rStyle w:val="colorRedText"/>
        </w:rPr>
        <w:t xml:space="preserve">根据</w:t>
      </w:r>
      <w:r>
        <w:rPr>
          <w:rStyle w:val="colorRedText"/>
        </w:rPr>
        <w:t xml:space="preserve">“给定资料</w:t>
      </w:r>
      <w:r>
        <w:rPr/>
        <w:t xml:space="preserve">1</w:t>
      </w:r>
      <w:r>
        <w:rPr>
          <w:rStyle w:val="colorRedText"/>
        </w:rPr>
        <w:t xml:space="preserve">”，概括W区加强生态环境综合行政执法的做法。（15分）</w:t>
      </w:r>
    </w:p>
    <w:p>
      <w:pPr>
        <w:pStyle w:val="pStyle"/>
      </w:pPr>
      <w:r>
        <w:rPr/>
        <w:t xml:space="preserve">  要求：</w:t>
      </w:r>
    </w:p>
    <w:p>
      <w:pPr>
        <w:pStyle w:val="pStyle"/>
      </w:pPr>
      <w:r>
        <w:rPr/>
        <w:t xml:space="preserve">  （1）全面、准确、有条理；</w:t>
      </w:r>
    </w:p>
    <w:p>
      <w:pPr>
        <w:pStyle w:val="pStyle"/>
      </w:pPr>
      <w:r>
        <w:rPr/>
        <w:t xml:space="preserve">  （2）字数不超过300字。</w:t>
      </w:r>
    </w:p>
    <w:p/>
    <w:p>
      <w:pPr>
        <w:pStyle w:val="pStyle"/>
      </w:pPr>
      <w:r>
        <w:rPr/>
        <w:t xml:space="preserve">2. (2021广西)  </w:t>
      </w:r>
      <w:r>
        <w:rPr>
          <w:rStyle w:val="colorRedText"/>
        </w:rPr>
        <w:t xml:space="preserve">根据</w:t>
      </w:r>
      <w:r>
        <w:rPr>
          <w:rStyle w:val="colorRedText"/>
        </w:rPr>
        <w:t xml:space="preserve">“给定资料</w:t>
      </w:r>
      <w:r>
        <w:rPr/>
        <w:t xml:space="preserve">2</w:t>
      </w:r>
      <w:r>
        <w:rPr>
          <w:rStyle w:val="colorRedText"/>
        </w:rPr>
        <w:t xml:space="preserve">”，谈谈对“旧曲新唱”的理解。（20分）</w:t>
      </w:r>
    </w:p>
    <w:p>
      <w:pPr>
        <w:pStyle w:val="pStyle"/>
      </w:pPr>
      <w:r>
        <w:rPr/>
        <w:t xml:space="preserve">  要求：</w:t>
      </w:r>
    </w:p>
    <w:p>
      <w:pPr>
        <w:pStyle w:val="pStyle"/>
      </w:pPr>
      <w:r>
        <w:rPr/>
        <w:t xml:space="preserve">  （1）观点明确，逻辑清晰；</w:t>
      </w:r>
    </w:p>
    <w:p>
      <w:pPr>
        <w:pStyle w:val="pStyle"/>
      </w:pPr>
      <w:r>
        <w:rPr/>
        <w:t xml:space="preserve">  （2）字数不超过300字。</w:t>
      </w:r>
    </w:p>
    <w:p/>
    <w:p>
      <w:pPr>
        <w:pStyle w:val="pStyle"/>
      </w:pPr>
      <w:r>
        <w:rPr/>
        <w:t xml:space="preserve">3. (2021广西)  </w:t>
      </w:r>
      <w:r>
        <w:rPr>
          <w:rStyle w:val="colorRedText"/>
        </w:rPr>
        <w:t xml:space="preserve">假如你是</w:t>
      </w:r>
      <w:r>
        <w:rPr>
          <w:rStyle w:val="colorRedText"/>
        </w:rPr>
        <w:t xml:space="preserve">F市水利局的工作人员，请根据“给定材料</w:t>
      </w:r>
      <w:r>
        <w:rPr/>
        <w:t xml:space="preserve">3</w:t>
      </w:r>
      <w:r>
        <w:rPr>
          <w:rStyle w:val="colorRedText"/>
        </w:rPr>
        <w:t xml:space="preserve">”，对F市在组织“限水体验日”活动中存在的问题进行梳理，并谈谈如何在今后的工作中避免类似情况发生。（25分）</w:t>
      </w:r>
    </w:p>
    <w:p>
      <w:pPr>
        <w:pStyle w:val="pStyle"/>
      </w:pPr>
      <w:r>
        <w:rPr/>
        <w:t xml:space="preserve">  要求：</w:t>
      </w:r>
    </w:p>
    <w:p>
      <w:pPr>
        <w:pStyle w:val="pStyle"/>
      </w:pPr>
      <w:r>
        <w:rPr/>
        <w:t xml:space="preserve">  （1）全面准确、条理清晰，具有可行性；</w:t>
      </w:r>
    </w:p>
    <w:p>
      <w:pPr>
        <w:pStyle w:val="pStyle"/>
      </w:pPr>
      <w:r>
        <w:rPr/>
        <w:t xml:space="preserve">  （2）字数不超过400字。</w:t>
      </w:r>
    </w:p>
    <w:p/>
    <w:p>
      <w:pPr>
        <w:pStyle w:val="pStyle"/>
      </w:pPr>
      <w:r>
        <w:rPr/>
        <w:t xml:space="preserve">4. (2021广西)  </w:t>
      </w:r>
      <w:r>
        <w:rPr>
          <w:rStyle w:val="colorRedText"/>
        </w:rPr>
        <w:t xml:space="preserve">G市近期准备召开整治“一户多宅”工作经验交流会，X县相关人员将在会上发言。请根据“给定资料</w:t>
      </w:r>
      <w:r>
        <w:rPr/>
        <w:t xml:space="preserve">4</w:t>
      </w:r>
      <w:r>
        <w:rPr>
          <w:rStyle w:val="colorRedText"/>
        </w:rPr>
        <w:t xml:space="preserve">”起草一份在会上的经验交流发言提纲。（40分）</w:t>
      </w:r>
    </w:p>
    <w:p>
      <w:pPr>
        <w:pStyle w:val="pStyle"/>
      </w:pPr>
      <w:r>
        <w:rPr/>
        <w:t xml:space="preserve">  要求：</w:t>
      </w:r>
    </w:p>
    <w:p>
      <w:pPr>
        <w:pStyle w:val="pStyle"/>
      </w:pPr>
      <w:r>
        <w:rPr/>
        <w:t xml:space="preserve">  （1）紧扣资料，准确、全面、有条理；</w:t>
      </w:r>
    </w:p>
    <w:p>
      <w:pPr>
        <w:pStyle w:val="pStyle"/>
      </w:pPr>
      <w:r>
        <w:rPr/>
        <w:t xml:space="preserve">  （2）字数不超过500字。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做法：1.强化组织领导。设立生态环境局，并成立执法支队，覆盖全区，下沉支队，展开一线执法。2.构建智慧执法系统。建立自动监控平台，预警环境异常信息。指挥中心通过移动执法平台向管辖支队精准发送指令，启用大数据应用执法，迅速赶赴现场。执法记录仪全程录像，上传至省级平台。3.多个部门联动执法。建立跨部门联动机制，接收区域中心紧急信息，成立联合行动小组，尽快赶赴现场执法。多个部门明确分工、联动排查，实时沟通联络，共享勘验情况，确认污染源。4.严格依法惩处。依法立案查处污染企业及违规行为，责令改正，给予罚款惩罚和督促改正，上报处置结果。</w:t>
      </w:r>
    </w:p>
    <w:p>
      <w:pPr>
        <w:pStyle w:val="pStyle"/>
      </w:pPr>
      <w:r>
        <w:rPr/>
        <w:t xml:space="preserve">【来源】 2021年广西公务员考试《申论》真题（C卷）第1题</w:t>
      </w:r>
    </w:p>
    <w:p/>
    <w:p>
      <w:pPr/>
      <w:r>
        <w:rPr/>
        <w:t xml:space="preserve">第2题</w:t>
      </w:r>
    </w:p>
    <w:p>
      <w:pPr/>
      <w:r>
        <w:rPr/>
        <w:t xml:space="preserve">【知识点】 词句分析</w:t>
      </w:r>
    </w:p>
    <w:p>
      <w:pPr>
        <w:pStyle w:val="pStyle"/>
      </w:pPr>
      <w:r>
        <w:rPr/>
        <w:t xml:space="preserve">【答案】 旧曲新唱是指创新工作方式方法，解决头盔佩戴和安全带使用的老问题。包括：1.出台电动自行车管理条例。明确规定驾驶人必须佩戴安全头盔，明确规定处罚方式及标准。2.加强执法管理。现场查处与自动抓拍相结合，明确处罚范围，加大查处力度，彰显法律的震慑警示作用，提升佩戴率、使用率。3.开展直播活动。展示常见头盔种类，讲解特点，演示正确佩戴方式，解读安全带的使用规定，影响范围广，教育意义显著。4.开展“共享头盔”活动。深入社区，为忘记佩戴头盔的居民提供头盔，方便借还。5.开展警企联合劝导活动。设置劝导点，出动警力，企业派员，纠正不佩戴安全头盔行为，向相关企业通报。因此，社会治理要重视工作方式方法的创新，坚持法治、共治、智治相结合。</w:t>
      </w:r>
    </w:p>
    <w:p>
      <w:pPr>
        <w:pStyle w:val="pStyle"/>
      </w:pPr>
      <w:r>
        <w:rPr/>
        <w:t xml:space="preserve">【来源】 2021年广西公务员考试《申论》真题（C卷）第2题</w:t>
      </w:r>
    </w:p>
    <w:p/>
    <w:p>
      <w:pPr/>
      <w:r>
        <w:rPr/>
        <w:t xml:space="preserve">第3题</w:t>
      </w:r>
    </w:p>
    <w:p>
      <w:pPr/>
      <w:r>
        <w:rPr/>
        <w:t xml:space="preserve">【知识点】 对策</w:t>
      </w:r>
    </w:p>
    <w:p>
      <w:pPr>
        <w:pStyle w:val="pStyle"/>
      </w:pPr>
      <w:r>
        <w:rPr/>
        <w:t xml:space="preserve">【答案】 问题：1.活动信息公布渠道少，部分市民不知情。2.以限代管，停水时间长，时段不合理；活动形式单一。3.未事先征求民众意见；内部意见反馈未得到重视；临时改变活动计划，导致浪费。4.对停水的影响预估不足。</w:t>
      </w:r>
    </w:p>
    <w:p>
      <w:pPr>
        <w:pStyle w:val="pStyle"/>
      </w:pPr>
      <w:r>
        <w:rPr/>
        <w:t xml:space="preserve">今后涉及到公权与私权博弈、社会公益和民众利益冲突的相关决策，要做到：1.重视调研论证。组织职能部门、专家代表等开展前期调研，充分掌握实际情况，通过专业论证，科学研判，形成调研方案。2.完善决策机制。通过网络意见箱、市民热线、领导留言板、座谈会形式等征集民众意见；整合各方意见反馈，组织内部讨论会；重大决策采用分区、分片、分段方式逐步推进。3.加大宣传力度。充分利用报纸、广播、电视、新闻媒体、官网、官微等，发布政策信息，做好政策解读。4.创新管理方式。综合运用社区宣传、微视频、专题专栏、参观体验、技术控制、评选先进等方式，进行知识科普、经验分享、案例分析，正面宣传和有效激励相结合，兼顾管理的规范化和人性化。</w:t>
      </w:r>
    </w:p>
    <w:p>
      <w:pPr>
        <w:pStyle w:val="pStyle"/>
      </w:pPr>
      <w:r>
        <w:rPr/>
        <w:t xml:space="preserve">【来源】 2021年广西公务员考试《申论》真题（C卷）第3题</w:t>
      </w:r>
    </w:p>
    <w:p/>
    <w:p>
      <w:pPr/>
      <w:r>
        <w:rPr/>
        <w:t xml:space="preserve">第4题</w:t>
      </w:r>
    </w:p>
    <w:p>
      <w:pPr/>
      <w:r>
        <w:rPr/>
        <w:t xml:space="preserve">【知识点】 一般应用文</w:t>
      </w:r>
    </w:p>
    <w:p>
      <w:pPr>
        <w:pStyle w:val="pStyle"/>
      </w:pPr>
      <w:r>
        <w:rPr/>
        <w:t xml:space="preserve">【答案】 关于“一户多宅”整治经验交流的发言提纲</w:t>
      </w:r>
    </w:p>
    <w:p>
      <w:pPr>
        <w:pStyle w:val="pStyle"/>
      </w:pPr>
      <w:r>
        <w:rPr/>
        <w:t xml:space="preserve">以下是我对该文段的改写：</w:t>
      </w:r>
    </w:p>
    <w:p>
      <w:pPr>
        <w:pStyle w:val="pStyle"/>
      </w:pPr>
      <w:r>
        <w:rPr/>
        <w:t xml:space="preserve">背景：我县土地资源紧缺，存在大量“一户多宅”情况，浪费土地资源，引发基层治理难题。</w:t>
      </w:r>
    </w:p>
    <w:p>
      <w:pPr>
        <w:pStyle w:val="pStyle"/>
      </w:pPr>
      <w:r>
        <w:rPr/>
        <w:t xml:space="preserve">经验：1.完善顶层设计。在前期调研基础上，制定了一系列文件，明确了分类和处置办法，并根据实际情况增加了条款。2.激发群众主动性。明确政策出台的目的，统一操作程序和工作标准，保证政策依法依规、公平公正执行；同时，开展专班人员培训，分类印发解读手册，针对疑点难点进行解读。3.积累样本经验。按户建档，盘点用地情况；结合村里实际情况及民意，因地制宜出台解决办法。4.保留历史文化。科学评估，保留具备历史文化价值的建筑，回收废旧建筑材料，用于建设点缀布景，节约资源，传承乡村文化。5.干部带头做出示范。通过劝说家人获取支持，带头签署协议并拆除房屋；通读政策，自我剖析与互相指出问题相结合，作出表率，提高整治效率。6.盘活回收建筑。通过灵活调剂和经济补偿，回收保留超标旧房，安置贫困户，统一建设居家养老服务中心，解决困难群众后顾之忧。</w:t>
      </w:r>
    </w:p>
    <w:p>
      <w:pPr>
        <w:pStyle w:val="pStyle"/>
      </w:pPr>
      <w:r>
        <w:rPr/>
        <w:t xml:space="preserve">成效：释放大量土地资源，提升干部的工作能力。</w:t>
      </w:r>
    </w:p>
    <w:p>
      <w:pPr>
        <w:pStyle w:val="pStyle"/>
      </w:pPr>
      <w:r>
        <w:rPr/>
        <w:t xml:space="preserve">【来源】 2021年广西公务员考试《申论》真题（C卷）第4题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2023-12-27T17:23:41+08:00</dcterms:created>
  <dcterms:modified xsi:type="dcterms:W3CDTF">2023-12-27T17:23:41+08:00</dcterms:modified>
</cp:coreProperties>
</file>

<file path=docProps/custom.xml><?xml version="1.0" encoding="utf-8"?>
<Properties xmlns="http://schemas.openxmlformats.org/officeDocument/2006/custom-properties" xmlns:vt="http://schemas.openxmlformats.org/officeDocument/2006/docPropsVTypes"/>
</file>