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2021年青海公务员考试《申论》真题（乡镇）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一、主观题（本大题共4小题，第1题20分，第2-3题25分，第4题50分，共计120分）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新春伊始，《新农村》记者小梁到基层调研，以下是他在两个村庄采访的片段。</w:t>
      </w:r>
    </w:p>
    <w:p>
      <w:pPr>
        <w:pStyle w:val="pStyle"/>
      </w:pPr>
      <w:r>
        <w:rPr/>
        <w:t xml:space="preserve">  “村子真干净”，这是外来人对东各村的第一印象。村道上见不到一张纸片，家家院里院外也清清爽爽。79岁的高大妈笑着把小梁往屋里迎。冬季取暖煤改电以后，高大妈家装了地暖，外面再冷屋里也舒服。高大妈自己收拾得利索，家里拾掇得干净，屋里屋外的花儿都修剪得齐齐整整。她言语间透着喜悦，“儿子孝顺，春节前辞了城里的工作回来，专门照顾我们老两口。”“爸妈上了年纪，身体都不大好，有个头疼脑热，身边没个人照顾那肯定不成。”高大妈的儿子小曾买完菜刚一进门就接过了话头。</w:t>
      </w:r>
    </w:p>
    <w:p>
      <w:pPr>
        <w:pStyle w:val="pStyle"/>
      </w:pPr>
      <w:r>
        <w:rPr/>
        <w:t xml:space="preserve">  东各村是太行山脉的一个小山村。村子不大，一共250多口人，但老龄化程度不低，60岁以上的老人就有70多位。平时，村里就是这些老人“守着”。村委会一周放两次公益电影，捧场的也都是这些老人。“村里的大爷大妈都是居家养老，儿女负责赡养。子女外出打工的，只能是老两口互相照顾。村里打算建个‘托老所’，解决老人的日间吃饭和活动、照料问题。”村党支部委员李大姐介绍说，她时常会到高大妈家来看看，帮衬帮衬。听说要建“托老所”，高大妈觉得不错，“老姊妹能时常见上一面，唠唠嗑。”“老爸腿脚不好，出不了门，我们在跟前伺候着才放心。”小曾说。儿子能在身边尽孝，高大妈心里满意，可也着急。她跟李大姐商量，“咱村里能不能办个产业，让我儿子也能有点收入，不然他光照顾我们了，以后咋办？”</w:t>
      </w:r>
    </w:p>
    <w:p>
      <w:pPr>
        <w:pStyle w:val="pStyle"/>
      </w:pPr>
      <w:r>
        <w:rPr/>
        <w:t xml:space="preserve">  李大姐说，东各村边有条远近闻名的宋代古道，村内还保留着古道上唯一的一座三孔拱桥，来的游客不少。村里已经有10多户拿到了农家乐的经营执照，她说：“要是乡村旅游搞起来，不愁您儿子没事儿干！”</w:t>
      </w:r>
    </w:p>
    <w:p>
      <w:pPr>
        <w:pStyle w:val="pStyle"/>
      </w:pPr>
      <w:r>
        <w:rPr/>
        <w:t xml:space="preserve">  坐落在太湖之滨的水乡小村开弓村，则是另外一种景象。弯弯的小清河穿村而过，如箭在弦，村名由此而来。</w:t>
      </w:r>
    </w:p>
    <w:p>
      <w:pPr>
        <w:pStyle w:val="pStyle"/>
      </w:pPr>
      <w:r>
        <w:rPr/>
        <w:t xml:space="preserve">  甜茶、昆曲、桥文化……在开弓村文化纪念馆，或图文，或影像，或模型，地方风土人情跃然眼前。陈列厅里，一件件旧物什，散发着浓浓的年代感。“有不少是村民自己捐赠的，像这排老式碗橱，还有那套八仙桌椅，现在已经很难看到了。”被村里人称为“农民教授”的老姚感叹，这里存放的是村民共同的乡村文化记忆。开弓村越来越富，村民的生活和城里无异，但老姚喜中有忧，开弓村曾经是“处处倚蚕箔，家家下鱼筌”；如今，农耕文化、蚕桑文化却有淡化之势，“这是我们的根啊。”老姚颇有感慨。</w:t>
      </w:r>
    </w:p>
    <w:p>
      <w:pPr>
        <w:pStyle w:val="pStyle"/>
      </w:pPr>
      <w:r>
        <w:rPr/>
        <w:t xml:space="preserve">  如何传承乡风民俗？“首先要发挥好乡贤的力量。大家都有共识，要有个乡贤议事会。”老姚说。在成立后的乡贤议事会上，大家一致认为，要以有形的形式展现开弓村文化，如熏豆制作工艺，婚嫁习俗，摇三橹船，桑、蚕、丝到蚕丝被的一条龙产业……为什么要以“有形的形式”？老姚说：“让来到开弓村的人，从亲身参与民俗活动中体味到农耕文化和蚕桑文化的韵味。”村民的文化活动要有载体，开弓村发展较早，能用的土地已经不多，怎么解决？经过商议，村里准备把老仓库改造成文化礼堂。老姚高兴地说：“脚手架已经搭起来了，估计5月份就能启用。”按照规划，礼堂能容纳100人左右，今后村里的党员活动、小型培训、会议、文艺演出都可以使用。</w:t>
      </w:r>
    </w:p>
    <w:p>
      <w:pPr>
        <w:pStyle w:val="pStyle"/>
      </w:pPr>
      <w:r>
        <w:rPr/>
        <w:t xml:space="preserve">  未来，开弓村的文化回味必定更悠长。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这天，老王正巧经过F省老年医院，心想最近血压波动比较大，不如到医院问问医生需不需要调整用药。进入医院，他询问导诊员：“我今天没带医保卡，能不能用医保电子凭证二维码（以下简称医保码）看病？”“当然可以！”在导诊员的指引下，老王通过手机关注医院微信公众号，对着机器扫医保码，完成了挂号、诊间结算、取药取报告、预约复诊等就医环节，全程不到半小时。他高兴地说：“太方便了，不用再到窗口排队缴费，省时省事多了。”</w:t>
      </w:r>
    </w:p>
    <w:p>
      <w:pPr>
        <w:pStyle w:val="pStyle"/>
      </w:pPr>
      <w:r>
        <w:rPr/>
        <w:t xml:space="preserve">  随着医保码落地，F省从“卡时代”跨入“码时代”，“码”不仅运用于院内的就医流程，还可用于院外买药。据省医疗保障局统计，医生花费数秒扫码的时间，就可为患者平均节省在医院就医等待的时间约43分钟。截至去年底，全省已有630万余名参保人员开通了医保码，推广使用量在全国位居前列，有236家医院、近7500家药店实现了医保码结算。</w:t>
      </w:r>
    </w:p>
    <w:p>
      <w:pPr>
        <w:pStyle w:val="pStyle"/>
      </w:pPr>
      <w:r>
        <w:rPr/>
        <w:t xml:space="preserve">  蔡先生首次体验到了“云医疗”的便捷。这天，他通过省级机关医院客户端微信小程序，向省级机关医院心内科张主任发起了复诊高血压病的申请。通过视频问诊，张主任在线为蔡先生开出了一张电子处方，经过药师在线审方，就完成医保在线结算了。接下来，蔡先生在家就能收到由医院寄来的药品。“根据患者之前的检查结果和线下就诊记录，我可以延续之前的处方，直接在线为他开电子处方，指导他用药剂量和服用周期。这样他就不用为了开个药，特意跑趟医院了。”张主任说。这家医院是全国首家使用医保码实现医保在线结算的互联网医院。截至去年底，F省已有多家医院开通线上医保结算权限。市民开通了医保码，只要近3个月在互联网医院所属的实体医院有就诊记录，就可以在互联网医院进行在线复诊、慢病续方、医保自动结算等。实行医保码扫码结算，不仅优化了结算流程，解决人们线上看病买药不能报销的痛点，还有效降低了线下就诊感染风险，改善了老百姓的就医体验。</w:t>
      </w:r>
    </w:p>
    <w:p>
      <w:pPr>
        <w:pStyle w:val="pStyle"/>
      </w:pPr>
      <w:r>
        <w:rPr/>
        <w:t xml:space="preserve">  “我丈夫帮我绑定了他的医保卡，说是能用他卡里的钱，怎么用呢？”64岁的黄阿姨正在某连锁药店询问店员。黄阿姨是城乡居民医保参保人。在店员的指点下，她凭借微信上的医保码，用丈夫医保个人账户里的钱买了药。省医保中心信息科项科长介绍，2020年7月以来，F省在全国率先实现医保个人账户家庭共济，家庭成员在省内不同地方的，也支持加入共济账户。加入家庭共济账户后，参保人员还可以和家人一起分享共济账户里的个人账户资金。</w:t>
      </w:r>
    </w:p>
    <w:p>
      <w:pPr>
        <w:pStyle w:val="pStyle"/>
      </w:pPr>
      <w:r>
        <w:rPr/>
        <w:t xml:space="preserve">  60岁的林阿姨到广州帮儿子照顾孩子已有10年，这些年因大小疾病在广州的医院做过多次手术。她说，住院治疗所产生的医疗费用垫付压力大，而且可选择的省外定点医疗机构也不多，每年她都要奔波一千多公里往返广州与F省，还要准备各种证明材料，才能报销医保，十分麻烦。随着医保码落地，流动人口或随迁人员再也不用垫付医疗费，也不用大老远奔波报销医保了。一方面，参保人可以通过医保码在全国办理有关医保业务；另一方面，通过电子政务平台政务通App，F省居民可在线办理跨省异地就医备案、参保关系转移、参保缴费证明打印等多项医保经办业务，同时可以自助查询个人账户、个人待遇、消费明细、报销结果等个人数据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古城派出所辖区，有古城、古塔、世界地质公园等知名景区。“辖区就是景区，景区就是辖区，居民区也是景区”，这给古城民警提出了不小的挑战。最大的挑战是什么？“山地救援！”派出所杨副所长脱口而出。入职20年来，他和同事们平均每年接到山地救援警情百起左右，解救上百名迷路、被困、遇险群众。景区林中古木参天，山势险要，一些缺少经验的游客可能会迷路，由于山中没有基站，手机定位、无人机巡航常常派不上用场，搜救只能靠杨副所长对山中一草一木的记忆。“从哪里出发、附近是什么植物”“见过什么石头、翻过哪些河谷”“正对面能看到哪些景色”……几个问题一问，杨副所长就能判断个八九不离十。</w:t>
      </w:r>
    </w:p>
    <w:p>
      <w:pPr>
        <w:pStyle w:val="pStyle"/>
      </w:pPr>
      <w:r>
        <w:rPr/>
        <w:t xml:space="preserve">  对救援者而言，进山救援同样面临极大的安全挑战。尤其是入冬后，有的地方积雪四五十厘米，一旦落入石缝或者滑下深渊，后果不堪设想。</w:t>
      </w:r>
    </w:p>
    <w:p>
      <w:pPr>
        <w:pStyle w:val="pStyle"/>
      </w:pPr>
      <w:r>
        <w:rPr/>
        <w:t xml:space="preserve">  有天凌晨，游客赖先生报警求援，当天山上寒风夹着大雪，能见度仅5米。在地图上标注好大致位置、规划好路线，顶着寒风，踏着齐腰的深雪，杨副所长和同事们凭着经验前去救援。经过一处斜坡时，一名队员脚下打滑差点摔下去，大家拿绳子把他拉上来一看，下面是万丈悬崖。一路上，杨副所长每隔几十分钟，就电话联系赖先生，一再叮嘱他不能睡觉，一定要不停走动增加身体热量。最终，民警在海拔3700米处的烟雨亭附近找到了他。上百次救援，并非每次都能成功。“如果游客私自进入非游览区域，特别危险。”杨副所长说，他希望游客不要贸然进山。“毕竟一旦救援不成功，可就是一条命啊！”</w:t>
      </w:r>
    </w:p>
    <w:p>
      <w:pPr>
        <w:pStyle w:val="pStyle"/>
      </w:pPr>
      <w:r>
        <w:rPr/>
        <w:t xml:space="preserve">  古城有4000多家酒吧客栈，杨副所长认识九成以上的客栈经营者，“这家的老板来自南京，他有个女儿”“那家是浙江人”……沿街走一圈，才知道杨副所长所言不虚。别人问他怎么做到的，他说上心了就能记住。刚入职时，古城仅有70多家客栈，剩下的4000多家，都是他看着建起来的。开设客栈要到派出所办证，通过协调手续，他认识了绝大多数客栈经营者。“登记办证，给人家出主意；遇到纠纷，去帮忙调解。时间久了，大家就都熟了。”杨副所长说，记住人不难，关键还是转变理念，“别只想着怎么管理，多想想怎么服务。”</w:t>
      </w:r>
    </w:p>
    <w:p>
      <w:pPr>
        <w:pStyle w:val="pStyle"/>
      </w:pPr>
      <w:r>
        <w:rPr/>
        <w:t xml:space="preserve">  杨副所长将4000多家客栈分片建立了34个微信群，通过微信群与业主交流互动。尽管这些群每天“嘀嘀嘀”响个不停，杨副所长却很心安。因为只要“嘀嘀嘀”的声音在，就有信息源，也就能有的放矢，抓好旅店行业管理。“要是用脚走，我们14名民警，即便每人每天走访20户，也要半个多月时间，开展其他工作的时间就少了。”杨副所长把客栈经营者当朋友，客栈经营者自然不会把他当外人。“我是派出所民警老杨，我知道生态搬迁大家有想不通的地方，我过来就是想和大家聊聊，有啥实际困难尽管说……”在规定内湖生态保护拆迁过程中，一名客栈经营者拒不配合，杨副所长带领民警赶到现场，聊了3个多小时，终于做通了工作。</w:t>
      </w:r>
    </w:p>
    <w:p>
      <w:pPr>
        <w:pStyle w:val="pStyle"/>
      </w:pPr>
      <w:r>
        <w:rPr/>
        <w:t xml:space="preserve">  对游客来说，假期漫步在古城大街小巷，也许意味着浪漫与惬意。而对杨副所长来说，却意味着陪伴家人的时间更少了。尽管家就在当地，可从警以来，每一年春节杨副所长都没能在家，有时候刚吃一口饭，就要出警。大多数人放假时，是民警最忙的时间。夜晚遇到警情，经常一宿无眠。李所长说：“越是节假日，对我们快速处置警情的要求就越高。所里只留几个人值守，其他全部布置到岗亭和街面，以便发生警情后5分钟就能出警。”“为的就是给游客安全感。”杨副所长说。11月的一天，一对从外省来的夫妇报警称其儿子小吴离家出走已半年，最近在古城有活动轨迹，请求帮助寻找。杨副所长立即开展工作，发现小吴于前几日曾在古城某网吧上网。他将小吴照片及基本信息发到每个客栈群后，一家客栈的经营者马上回话，称小吴就在其客栈内，失踪大半年的小吴终于被找到。</w:t>
      </w:r>
    </w:p>
    <w:p>
      <w:pPr>
        <w:pStyle w:val="pStyle"/>
      </w:pPr>
      <w:r>
        <w:rPr/>
        <w:t xml:space="preserve">  “游客的事，都是大事！不管归哪个部门管，只要游客拨打了110，古城派出所就不会不管。”杨副所长说。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走进李石村村民李姐的超市，她指着里面几个书柜说：“这就是微光书苑。现在有10多平方米、4000册书，既是阅读室，也是给孩子们上课的地方。”</w:t>
      </w:r>
    </w:p>
    <w:p>
      <w:pPr>
        <w:pStyle w:val="pStyle"/>
      </w:pPr>
      <w:r>
        <w:rPr/>
        <w:t xml:space="preserve">  2005年，李姐在村里开了个小超市，很多村民经常来买东西。“在超市支个麻将桌吧，俺们打牌，你挣钱。”面对村民的提议，李姐却有自己的想法。在她家，祖父好写字，父亲乐读书，李姐在忙碌之余也坚持读书、写诗。她自己爱书，也想让更多人读书。“种下满地金黄的庄稼，才是为旷野除草的最好办法。”李姐想到曾在书中看到的句子，“要驱赶心灵的荒芜，最好的办法就是推广阅读。”2008年春天，李姐自掏腰包买来300本旧书，又拿出自己收藏的200本书，把它们摆在了店里，在超市里辟出一片阅读空间，写上“微光书苑”4个大字，贴在书边的墙上。“为什么起名微光？就是一个农村小超市的货架上，摆了几本书，本身就非常非常微小。”李姐说，“微光虽微，但可以不断点燃火种。”</w:t>
      </w:r>
    </w:p>
    <w:p>
      <w:pPr>
        <w:pStyle w:val="pStyle"/>
      </w:pPr>
      <w:r>
        <w:rPr/>
        <w:t xml:space="preserve">  虽然不要证件、不办手续、不收钱、零门槛借阅，但实际上，书苑刚办起来时，前来借阅的人寥寥无几，有些人甚至根本没注意到货架上还有书。一开始，只要有孩子来借书，还书的时候，她会问一些问题：主人公是谁？对什么情节印象深刻？回答出来的孩子可以领到铅笔、橡皮，写了读后感的还能得到笔记本……来的孩子越来越多，村里大人也开始问了：“小孩看书有奖品，我们看书有没有？”“有呀！”李姐说，她准备了小毛巾、牙刷，虽然不贵，但鼓励阅读很有效。李姐说，小手拉大手，大手拉小手，大人、孩子相互带动，村里阅读氛围越来越浓。</w:t>
      </w:r>
    </w:p>
    <w:p>
      <w:pPr>
        <w:pStyle w:val="pStyle"/>
      </w:pPr>
      <w:r>
        <w:rPr/>
        <w:t xml:space="preserve">  借阅的人多起来，书渐渐不够用了。“自己的藏书，亲戚朋友家的书，能找的全都找来了。”看着逐渐借空的书架，李姐又喜又忧，“上哪儿找更多的书呢？”任何能想到的法子，她都试了个遍。家人的支持也给了她很大鼓励。母亲编麦秸秆草帽攒下的2000元，给她拿去买书；大姐给父亲买衣服的钱，父亲揣在兜里，直奔书店；二姐每次来走亲戚，手里提的不是水果，而是两摞书……</w:t>
      </w:r>
    </w:p>
    <w:p>
      <w:pPr>
        <w:pStyle w:val="pStyle"/>
      </w:pPr>
      <w:r>
        <w:rPr/>
        <w:t xml:space="preserve">  2012年，李姐自费创办微光书苑、在乡间推广阅读的事迹，逐渐开始受到外界关注。越来越多的机构、公益组织和爱心人士与她联系，上海一家公益组织一次就捐赠了3吨书。书，总算是慢慢供上了。随着微光书苑名气增大，不断有其他人想要加入，李姐开始发展合作伙伴，由微光书苑免费配书，进一步扩大乡村阅读的推广范围。最多的时候，微光书苑的零门槛借阅模式有27个合作伙伴，书苑走进了超市、旅店、诊所、幼儿园，还组建起百余人的基层阅读推广志愿服务团队，累计受众30多万人次。越来越多的“微光”汇聚起来：69岁的村医老程，将自己医疗卫生方面的书籍全部拿出来共享；退休教师老全多年来坚持给孩子们辅导作业；大学生小茹从小学开始，就帮忙组织微光书苑阅读分享活动……</w:t>
      </w:r>
    </w:p>
    <w:p>
      <w:pPr>
        <w:pStyle w:val="pStyle"/>
      </w:pPr>
      <w:r>
        <w:rPr/>
        <w:t xml:space="preserve">  2015年，李姐去北京参加一个“微光读书”论坛，论坛上一位大学教授的话让她印象深刻：“一座图书馆里的学校要比一个学校里的图书馆更重要。”“要让微光书苑不仅能读书，还能‘读’电影、‘读’音乐，看更广的世界，学更多的知识。”李姐深受启发，“微光书苑也要有自己的学校。”如今，小小演讲家、旧物改造、科学小实验、民俗传承等活动，已成为微光书苑的固定项目，这里已经成了村民尤其是孩子们的第二课堂。</w:t>
      </w:r>
    </w:p>
    <w:p>
      <w:pPr>
        <w:pStyle w:val="pStyle"/>
      </w:pPr>
      <w:r>
        <w:rPr/>
        <w:t xml:space="preserve">  当被问起将来时，李姐说：“也许乡村图书馆做成什么样，没有标准答案，我只想让这束在田野间聚起的光，照到更多乡亲。”</w:t>
      </w:r>
    </w:p>
    <w:p>
      <w:pPr>
        <w:pStyle w:val="pStyle"/>
      </w:pPr>
      <w:r>
        <w:rPr/>
        <w:t xml:space="preserve">1. (2021青海)  </w:t>
      </w:r>
      <w:r>
        <w:rPr>
          <w:rStyle w:val="colorRedText"/>
        </w:rPr>
        <w:t xml:space="preserve">根据给定资料</w:t>
      </w:r>
      <w:r>
        <w:rPr/>
        <w:t xml:space="preserve">1</w:t>
      </w:r>
      <w:r>
        <w:rPr>
          <w:rStyle w:val="colorRedText"/>
        </w:rPr>
        <w:t xml:space="preserve">，请分别概括高大妈和老姚的“喜”和“盼”。</w:t>
      </w:r>
      <w:r>
        <w:rPr>
          <w:rStyle w:val="colorRedText"/>
        </w:rPr>
        <w:t xml:space="preserve">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（1）准确全面；</w:t>
      </w:r>
    </w:p>
    <w:p>
      <w:pPr>
        <w:pStyle w:val="pStyle"/>
      </w:pPr>
      <w:r>
        <w:rPr/>
        <w:t xml:space="preserve">  （2）分条陈述；</w:t>
      </w:r>
    </w:p>
    <w:p>
      <w:pPr>
        <w:pStyle w:val="pStyle"/>
      </w:pPr>
      <w:r>
        <w:rPr/>
        <w:t xml:space="preserve">  （3）不超过250字。</w:t>
      </w:r>
    </w:p>
    <w:p/>
    <w:p>
      <w:pPr>
        <w:pStyle w:val="pStyle"/>
      </w:pPr>
      <w:r>
        <w:rPr/>
        <w:t xml:space="preserve">2. (2021青海)  </w:t>
      </w:r>
      <w:r>
        <w:rPr>
          <w:rStyle w:val="colorRedText"/>
        </w:rPr>
        <w:t xml:space="preserve">给定资料</w:t>
      </w:r>
      <w:r>
        <w:rPr/>
        <w:t xml:space="preserve">2</w:t>
      </w:r>
      <w:r>
        <w:rPr>
          <w:rStyle w:val="colorRedText"/>
        </w:rPr>
        <w:t xml:space="preserve">中提到，F省医保从“卡时代”跨入“码时代”。请你说说其中的变化。</w:t>
      </w:r>
      <w:r>
        <w:rPr>
          <w:rStyle w:val="colorRedText"/>
        </w:rPr>
        <w:t xml:space="preserve">（</w:t>
      </w:r>
      <w:r>
        <w:rPr>
          <w:rStyle w:val="colorRedText"/>
        </w:rPr>
        <w:t xml:space="preserve">25分）</w:t>
      </w:r>
    </w:p>
    <w:p>
      <w:pPr>
        <w:pStyle w:val="pStyle"/>
      </w:pPr>
      <w:r>
        <w:rPr/>
        <w:t xml:space="preserve">  要求：全面、准确、有条理，不超过300字。</w:t>
      </w:r>
    </w:p>
    <w:p/>
    <w:p>
      <w:pPr>
        <w:pStyle w:val="pStyle"/>
      </w:pPr>
      <w:r>
        <w:rPr/>
        <w:t xml:space="preserve">3. (2021青海)  </w:t>
      </w:r>
      <w:r>
        <w:rPr>
          <w:rStyle w:val="colorRedText"/>
        </w:rPr>
        <w:t xml:space="preserve">根据给定资料</w:t>
      </w:r>
      <w:r>
        <w:rPr/>
        <w:t xml:space="preserve">3</w:t>
      </w:r>
      <w:r>
        <w:rPr>
          <w:rStyle w:val="colorRedText"/>
        </w:rPr>
        <w:t xml:space="preserve">，请谈谈古城民警在工作中遇到的难题，他们是如何解决的。</w:t>
      </w:r>
      <w:r>
        <w:rPr>
          <w:rStyle w:val="colorRedText"/>
        </w:rPr>
        <w:t xml:space="preserve">（</w:t>
      </w:r>
      <w:r>
        <w:rPr>
          <w:rStyle w:val="colorRedText"/>
        </w:rPr>
        <w:t xml:space="preserve">25分）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（1）内容全面；</w:t>
      </w:r>
    </w:p>
    <w:p>
      <w:pPr>
        <w:pStyle w:val="pStyle"/>
      </w:pPr>
      <w:r>
        <w:rPr/>
        <w:t xml:space="preserve">  （2）条理清晰；</w:t>
      </w:r>
    </w:p>
    <w:p>
      <w:pPr>
        <w:pStyle w:val="pStyle"/>
      </w:pPr>
      <w:r>
        <w:rPr/>
        <w:t xml:space="preserve">  （3）针对性强；</w:t>
      </w:r>
    </w:p>
    <w:p>
      <w:pPr>
        <w:pStyle w:val="pStyle"/>
      </w:pPr>
      <w:r>
        <w:rPr/>
        <w:t xml:space="preserve">  （4）不超过350字。</w:t>
      </w:r>
    </w:p>
    <w:p/>
    <w:p>
      <w:pPr>
        <w:pStyle w:val="pStyle"/>
      </w:pPr>
      <w:r>
        <w:rPr/>
        <w:t xml:space="preserve">4. (2021青海)  </w:t>
      </w:r>
      <w:r>
        <w:rPr>
          <w:rStyle w:val="colorRedText"/>
        </w:rPr>
        <w:t xml:space="preserve">为提升乡村振兴过程中精神文明建设水平，县里举办一系列活动，其中李姐应邀参加</w:t>
      </w:r>
      <w:r>
        <w:rPr>
          <w:rStyle w:val="colorRedText"/>
        </w:rPr>
        <w:t xml:space="preserve">“微光读书”论坛活动，请根据“给定资料</w:t>
      </w:r>
      <w:r>
        <w:rPr/>
        <w:t xml:space="preserve">4</w:t>
      </w:r>
      <w:r>
        <w:rPr>
          <w:rStyle w:val="colorRedText"/>
        </w:rPr>
        <w:t xml:space="preserve">”代她拟写一份发言稿，介绍她创办微光书苑的经验，在乡间推广阅读的做法。</w:t>
      </w:r>
      <w:r>
        <w:rPr>
          <w:rStyle w:val="colorRedText"/>
        </w:rPr>
        <w:t xml:space="preserve">（</w:t>
      </w:r>
      <w:r>
        <w:rPr>
          <w:rStyle w:val="colorRedText"/>
        </w:rPr>
        <w:t xml:space="preserve">50分）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（1）紧扣资料，内容全面；</w:t>
      </w:r>
    </w:p>
    <w:p>
      <w:pPr>
        <w:pStyle w:val="pStyle"/>
      </w:pPr>
      <w:r>
        <w:rPr/>
        <w:t xml:space="preserve">  （2）逻辑清晰，语言流畅；</w:t>
      </w:r>
    </w:p>
    <w:p>
      <w:pPr>
        <w:pStyle w:val="pStyle"/>
      </w:pPr>
      <w:r>
        <w:rPr/>
        <w:t xml:space="preserve">  （3）字数不超过600字。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综合概括</w:t>
      </w:r>
    </w:p>
    <w:p>
      <w:pPr>
        <w:pStyle w:val="pStyle"/>
      </w:pPr>
      <w:r>
        <w:rPr/>
        <w:t xml:space="preserve">【答案】 喜：1. 村容村貌得到改善，硬件设施得到完善，居民生活更加舒适，环境更加洁净。2. 老年人得到关爱和照顾，留守老人得到帮助和支持，定期放映公益电影，子女回乡照顾父母。3. 建成文化纪念馆，保留当地的风土人情，存放丰富的文化记忆。4. 经济水平提升，村民生活富裕，城乡生活水平得到同步提高。</w:t>
      </w:r>
    </w:p>
    <w:p>
      <w:pPr>
        <w:pStyle w:val="pStyle"/>
      </w:pPr>
      <w:r>
        <w:rPr/>
        <w:t xml:space="preserve">盼：1. 开办养老机构，建造“托老所”，提供日常服务，满足老年人的交流需求。2. 发展乡村产业，开发旅游业，提高收入水平。3. 传承乡风民俗，发挥乡贤的作用，复兴桑蚕和农耕文化，让游客感受到当地的文化韵味。搭建文化活动载体，将老仓库改造为文化礼堂，开展各种文化活动。</w:t>
      </w:r>
    </w:p>
    <w:p>
      <w:pPr>
        <w:pStyle w:val="pStyle"/>
      </w:pPr>
      <w:r>
        <w:rPr/>
        <w:t xml:space="preserve">【来源】 2021年青海公务员考试《申论》真题（乡镇）第1题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变化：1. 就医购药方式得改善，从排队窗口到通过关注微信公众号，扫码完成院内就医和院外购药，实现医保码结算，线下就医更加省时省事。2. 就诊方式改变，从实体医院就诊到依托互联网医院，通过微信小程序实现在线复诊、慢病续方、医保自动结算，结算流程更加优化，线上看病可报销，降低了线下就诊感染风险，改善了就医体验。3. 资金使用范围变化，从个人使用到医保个人账户家庭共济，省内参保人员可以与家人分享个人账户资金。4. 报销流程改变，从在医保所在地报销、证明材料繁复到跨省异地结算，流动人员或随迁人员可以通过医保码，在全国范围内办理医保业务，或通过政务通APP在线办理多项医保经办业务，自助查询个人数据，无需垫付医疗费和奔波两地报销。</w:t>
      </w:r>
    </w:p>
    <w:p>
      <w:pPr>
        <w:pStyle w:val="pStyle"/>
      </w:pPr>
      <w:r>
        <w:rPr/>
        <w:t xml:space="preserve">【来源】 2021年青海公务员考试《申论》真题（乡镇）第2题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难题：1.山区救援困难。景区情况复杂，迷路风险高，缺乏基站和现代化救援设备，只能依靠经验，救援风险高。2.管理难度大。经营场所多，业主情况复杂，民警数量少，有些经营者不配合。3.节假日警情高发、突发。处置时间长，警员压力大，要求快速处置警情。</w:t>
      </w:r>
    </w:p>
    <w:p>
      <w:pPr>
        <w:pStyle w:val="pStyle"/>
      </w:pPr>
      <w:r>
        <w:rPr/>
        <w:t xml:space="preserve">应对策略：1.提升救援技能。全面了解景区情况，预先做好规划，救援队员互相协助，教授求救者自救技能。2.转变服务理念。用心了解经营者，做好服务工作，增加熟悉度；分片建立微信群，与业主交流互动，定位信息源，做好针对性管理；理解业主，真诚沟通、耐心交流，解决实际困难。3.优化工作方法。分配值班执勤警力，发动经营者提供线索，提高办事效率，面对警情事无巨细。</w:t>
      </w:r>
    </w:p>
    <w:p>
      <w:pPr>
        <w:pStyle w:val="pStyle"/>
      </w:pPr>
      <w:r>
        <w:rPr/>
        <w:t xml:space="preserve">【来源】 2021年青海公务员考试《申论》真题（乡镇）第3题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微光书苑 用微光点亮乡村文明</w:t>
      </w:r>
    </w:p>
    <w:p>
      <w:pPr>
        <w:pStyle w:val="pStyle"/>
      </w:pPr>
      <w:r>
        <w:rPr/>
        <w:t xml:space="preserve">尊敬的各位嘉宾：</w:t>
      </w:r>
    </w:p>
    <w:p>
      <w:pPr>
        <w:pStyle w:val="pStyle"/>
      </w:pPr>
      <w:r>
        <w:rPr/>
        <w:t xml:space="preserve">大家好！我是李石村村民李姐，热爱阅读，希望能让更多的人享受阅读的乐趣。2008年春天，我自费买来300本旧书，再加上自己收藏的200本书，摆放在村里的小超市里，为这片阅读空间取名为“微光书苑”，希望通过这点微光，点燃阅读的火种，驱赶心灵的荒芜。目前，“微光书苑”已经发展成为一个面积超过10平方米，藏书量达到4000册的阅读室，同时也是孩子们上课的地方。在推广阅读方面，有以下经验跟各位分享：</w:t>
      </w:r>
    </w:p>
    <w:p>
      <w:pPr>
        <w:pStyle w:val="pStyle"/>
      </w:pPr>
      <w:r>
        <w:rPr/>
        <w:t xml:space="preserve">一、鼓励村民阅读。我们不收取证件、不办理手续、不收取费用，实现了零门槛借阅；并且为借阅者提供物质奖励，形成了带动效应，营造了浓厚的阅读氛围。二、增加书籍供给。我们想方设法补充书籍，得到了家人的支持和鼓励；同时也接受了机构、公益组织和爱心人士的捐赠。三、扩大受众数量。我们发展合作伙伴，免费提供书籍，扩大阅读推广范围，走进超市、旅店、诊所、幼儿园等单位；并且组建了基层阅读推广志愿服务团队，各尽所能，提供多元化服务。四、丰富书苑内涵。我们举办演讲、旧物改造、科学实验、民俗传承等活动，形成了固定项目，打造了第二课堂。</w:t>
      </w:r>
    </w:p>
    <w:p>
      <w:pPr>
        <w:pStyle w:val="pStyle"/>
      </w:pPr>
      <w:r>
        <w:rPr/>
        <w:t xml:space="preserve">希望我们一起努力，推广乡村阅读，让这束在田野间聚起的光，照亮更多的乡间角落，点亮热爱阅读的心，振兴乡村文明。</w:t>
      </w:r>
    </w:p>
    <w:p>
      <w:pPr>
        <w:pStyle w:val="pStyle"/>
      </w:pPr>
      <w:r>
        <w:rPr/>
        <w:t xml:space="preserve">【来源】 2021年青海公务员考试《申论》真题（乡镇）第4题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2023-12-27T10:26:38+08:00</dcterms:created>
  <dcterms:modified xsi:type="dcterms:W3CDTF">2023-12-27T10:26:38+08:00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