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2021年黑龙江公务员考试《申论》真题（省级）</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习近平总书记指出，“以数千年大历史观之，变革和开放总体上是中国的历史常态。”这让我们的制度具有应对形势变化的适应能力，能够根据时与势的不同而灵活调整政策，做到因势而谋，因势而动，顺势而为。</w:t>
      </w:r>
    </w:p>
    <w:p>
      <w:pPr>
        <w:pStyle w:val="pStyle"/>
      </w:pPr>
      <w:r>
        <w:rPr/>
        <w:t xml:space="preserve">  “变化者，乃天地之自然。”是《抱朴子·内篇·黄白》中充满哲学思想的古语，说明客观实际不是一成不变，而是不断发展变化的，准确把握我国不同发展阶段的新变化新特点，使主观世界更符合客观实际，按照实际决定工作方针，是我们必须牢记的工作方法。</w:t>
      </w:r>
    </w:p>
    <w:p>
      <w:pPr>
        <w:pStyle w:val="pStyle"/>
      </w:pPr>
      <w:r>
        <w:rPr/>
        <w:t xml:space="preserve">  中国能够快速发展，同时保持社会大局稳定，一个重要的原因就在于不仅把发展当作目标，更要把发展当作解决问题的手段，正是在持续发展中，中国展现出强大的发展能力，彰显了社会主义制度的优越性。</w:t>
      </w:r>
    </w:p>
    <w:p>
      <w:pPr>
        <w:pStyle w:val="pStyle"/>
      </w:pPr>
      <w:r>
        <w:rPr/>
        <w:t xml:space="preserve">  2020年10月，党的19届五中全会审议通过了《中共中央关于制定国民经济和社会发展第十四个五年规划和二〇三五年远景目标的建议》。五年规划属于宏观性、全局性、综合性、引领性的中长期规划，既是年度规划和专项规划的依据，又是实现长远目标和长期规划的基础和阶梯，地位和重要性不言而喻。</w:t>
      </w:r>
    </w:p>
    <w:p>
      <w:pPr>
        <w:pStyle w:val="pStyle"/>
      </w:pPr>
      <w:r>
        <w:rPr/>
        <w:t xml:space="preserve">  一个又一个五年，见证了中国现代化的风雨历程，持续带给中国和世界惊喜与希望，诠释着中国制度和中国之治独特而巨大的魅力，体现了中国共产党“一茬接着一茬干，一棒接着一棒跑，一张蓝图干到底”的执政理念，引导全国人民心往一处想，劲往一处使。</w:t>
      </w:r>
    </w:p>
    <w:p>
      <w:pPr>
        <w:pStyle w:val="pStyle"/>
      </w:pPr>
      <w:r>
        <w:rPr>
          <w:rStyle w:val="colorRedText"/>
        </w:rPr>
        <w:t xml:space="preserve">材料2</w:t>
      </w:r>
    </w:p>
    <w:p>
      <w:pPr>
        <w:pStyle w:val="pStyle"/>
      </w:pPr>
      <w:r>
        <w:rPr/>
        <w:t xml:space="preserve">    这天，老王正巧经过F省老年医院，心想最近血压波动比较大，不如到医院问问医生需不需要调整用药。进入医院，他询问导诊员：“我今天没带医保卡，能不能用医保电子凭证二维码（以下简称医保码）看病？”“当然可以！”在导诊员的指引下，老王通过手机关注医院微信公众号，对着机器扫医保码，完成了挂号、诊间结算、取药取报告、预约复诊等就医环节，全程不到半小时。他高兴地说：“太方便了，不用再到窗口排队缴费，省时省事多了。”</w:t>
      </w:r>
    </w:p>
    <w:p>
      <w:pPr>
        <w:pStyle w:val="pStyle"/>
      </w:pPr>
      <w:r>
        <w:rPr/>
        <w:t xml:space="preserve">  随着医保码落地，F省从“卡时代”跨入“码时代”，“码”不仅运用于院内的就医流程，还可用于院外买药。据省医疗保障局统计，医生花费数秒扫码的时间，就可为患者平均节省在医院就医等待的时间约43分钟。截至去年底，全省已有630万余名参保人员开通了医保码，推广使用量在全国位居前列，有236家医院、近7500家药店实现了医保码结算。</w:t>
      </w:r>
    </w:p>
    <w:p>
      <w:pPr>
        <w:pStyle w:val="pStyle"/>
      </w:pPr>
      <w:r>
        <w:rPr/>
        <w:t xml:space="preserve">  蔡先生首次体验到了“云医疗”的便捷。这天，他通过省级机关医院客户端微信小程序，向省级机关医院心内科张主任发起了复诊高血压病的申请。通过视频问诊，张主任在线为蔡先生开出了一张电子处方，经过药师在线审方，就完成医保在线结算了。接下来，蔡先生在家就能收到由医院寄来的药品。“根据患者之前的检查结果和线下就诊记录，我可以延续之前的处方，直接在线为他开电子处方，指导他用药剂量和服用周期。这样他就不用为了开个药，特意跑趟医院了。”张主任说。这家医院是全国首家使用医保码实现医保在线结算的互联网医院。截至去年底，F省已有多家医院开通线上医保结算权限。市民开通了医保码，只要近3个月在互联网医院所属的实体医院有就诊记录，就可以在互联网医院进行在线复诊、慢病续方、医保自动结算等。实行医保码扫码结算，不仅优化了结算流程，解决了人们线上看病买药不能报销的痛点，还有效降低了线下就诊感染风险，改善了老百姓的就医体验。</w:t>
      </w:r>
    </w:p>
    <w:p>
      <w:pPr>
        <w:pStyle w:val="pStyle"/>
      </w:pPr>
      <w:r>
        <w:rPr/>
        <w:t xml:space="preserve">  “我丈夫帮我绑定了他的医保卡，说是能用他卡里的钱，怎么用呢？”64岁的黄阿姨正在某连锁药店询问店员。黄阿姨是城乡居民医保参保人。在店员的指点下，她凭借微信上的医保码，用丈夫医保个人账户里的钱买了药。省医保中心信息科项科长介绍，2020年7月以来，F省在全国率先实现医保个人账户家庭共济，家庭成员在省内不同地方的，也支持加入共济账户。加入家庭共济账户后，参保人员还可以和家人一起分享共济账户里的个人账户资金。</w:t>
      </w:r>
    </w:p>
    <w:p>
      <w:pPr>
        <w:pStyle w:val="pStyle"/>
      </w:pPr>
      <w:r>
        <w:rPr/>
        <w:t xml:space="preserve">  60岁的林阿姨到广州帮儿子照顾孩子已有10年，这些年因大小疾病在广州的医院做过多次手术。她说，住院治疗所产生的医疗费用垫付压力大，而且可选择的省外定点医疗机构也不多，每年她都要奔波一千多公里往返广州与F省，还要准备各种证明材料，才能报销医保，十分麻烦。随着医保码落地，流动人口或随迁人员再也不用垫付医疗费，也不用大老远奔波报销医保了。一方面，参保人可以通过医保码在全国办理有关医保业务；另一方面，通过电子政务平台政务通App，F省居民可在线办理跨省异地就医备案、参保关系转移、参保缴费证明打印等多项医保经办业务，同时可以自助查询个人账户、个人待遇、消费明细、报销结果等个人数据。</w:t>
      </w:r>
    </w:p>
    <w:p>
      <w:pPr>
        <w:pStyle w:val="pStyle"/>
      </w:pPr>
      <w:r>
        <w:rPr>
          <w:rStyle w:val="colorRedText"/>
        </w:rPr>
        <w:t xml:space="preserve">材料3</w:t>
      </w:r>
    </w:p>
    <w:p>
      <w:pPr>
        <w:pStyle w:val="pStyle"/>
      </w:pPr>
      <w:r>
        <w:rPr/>
        <w:t xml:space="preserve">    进工厂曾是一代人的梦想。时移世易，今年33岁的小孙2018年7月到省城当外卖员，他曾是家乡县城一家汽车工厂的喷漆工人，小孙不是科班出身，最早由师傅带入行，工作四年，月工资从3500元涨到了5000元左右。到省城当外卖员，每月到手收入一度维持在8000元到10000元之间，他很满意，“这相当于我们当地一家4S店高级汽修技师的收入了。”当高级汽修技师曾是小孙的梦想，但由于理论知识、技能证书等门槛，初中文化的小孙并未选择这条路。数据显示，2018年，外卖骑手平均月薪为7750元左右，制造业员工平均月薪在6000元左右。几乎无门槛的外卖行业成为吸纳就业的重要蓄水池。不过，今年以来，小孙送外卖的收入再没有回到从前的高峰期。谈及未来，小孙说：“先干着，攒点钱，以后看看能不能返乡开个汽车美容店。”</w:t>
      </w:r>
    </w:p>
    <w:p>
      <w:pPr>
        <w:pStyle w:val="pStyle"/>
      </w:pPr>
      <w:r>
        <w:rPr/>
        <w:t xml:space="preserve">  在23岁的小王看来，工厂工人和外卖员的工作体验是完全不一样的，他曾在一个工厂做过装卸工，“每天都待在厂子里，搬东西很累，还被呼来喝去。”小王坦言，“我们这个年纪的，谁会喜欢这样的工作呢？”转行两个月，作为外卖新手的小王并没有实现传说中“月入过万”，小王很无奈，“5月份订单量刚涨起来，又新来了很多兼职外卖员。”数据显示，56%的外卖骑手有第二职业。“我们没有基本的社会保障，只能多赚点算点，为以后早做打算。”在他看来，返乡是最后一条路，但也是最现实的一条路。“像我这样只有高中文化的人，在互联网时代很难在大城市找到满意的工作了。”言语间，小王的无奈与心酸尽显。</w:t>
      </w:r>
    </w:p>
    <w:p>
      <w:pPr>
        <w:pStyle w:val="pStyle"/>
      </w:pPr>
      <w:r>
        <w:rPr/>
        <w:t xml:space="preserve">  时至今日，机器虽然已经替代了工厂流水线上的基础岗位，但并未能完全替代快递外卖配送线上的基础岗位。在配送线上的“最后一公里”，在面对面的服务环节，依然需要依赖人工。S大学林教授认为，未来中国服务业的增加值比重和就业份额将继续稳步提升。但一个残酷的现实是，“服务业中的高端知识型岗位和低端劳动密集型岗位之间的收入差距将会进一步扩大。”</w:t>
      </w:r>
    </w:p>
    <w:p>
      <w:pPr>
        <w:pStyle w:val="pStyle"/>
      </w:pPr>
      <w:r>
        <w:rPr/>
        <w:t xml:space="preserve">  相比小王和小孙，小李是一所知名大学财经专业的毕业生。2015年，他从深圳一家生产自动取款机的公司离职，返回家乡创业，现在发展得很好。“行业已经要变天了，我必须早做打算。公司当时营业收入、利润增长还不错，但我心里没底，移动支付发展太快了！”小李如此解释自己当时的担忧。</w:t>
      </w:r>
    </w:p>
    <w:p>
      <w:pPr>
        <w:pStyle w:val="pStyle"/>
      </w:pPr>
      <w:r>
        <w:rPr/>
        <w:t xml:space="preserve">  现金时代，一台台自动取款机就是其生产厂商的“印钞机”。上世纪90年代，存取款都只能在固定的储蓄所；2005年前后，自动取款机开始遍布街头巷尾；2015年，中国成为全球最大的自动取款机销售市场。当年年末，全球自动取款机行业协会会长充满激情地预言，盛宴即将开始。但事后回看，这已是盛宴的尾声。</w:t>
      </w:r>
    </w:p>
    <w:p>
      <w:pPr>
        <w:pStyle w:val="pStyle"/>
      </w:pPr>
      <w:r>
        <w:rPr/>
        <w:t xml:space="preserve">  就在2015年，银行纷纷推出互联网金融战略，并开始减少自助银行、自动取款机，用户使用自动取款机的频次也大幅下滑。与此同时，各个银行的网络金融业务占比大幅提升。根据上市公司的财报，2018年多家自动取款机厂商从净利润下滑开始转向大幅度亏损，2019年亏损进一步加剧，小李感叹：“时代在抛弃你时，连一声招呼都不会打。”他也为自己此前的决定感到庆幸。</w:t>
      </w:r>
    </w:p>
    <w:p>
      <w:pPr>
        <w:pStyle w:val="pStyle"/>
      </w:pPr>
      <w:r>
        <w:rPr>
          <w:rStyle w:val="colorRedText"/>
        </w:rPr>
        <w:t xml:space="preserve">材料4</w:t>
      </w:r>
    </w:p>
    <w:p>
      <w:pPr>
        <w:pStyle w:val="pStyle"/>
      </w:pPr>
      <w:r>
        <w:rPr/>
        <w:t xml:space="preserve">    “每天不是在开会，就是在开会的路上。”频繁又非必要的会议，让C市柳云村党支部书记老文很是头疼。老文工作的村子地处沿海，夏秋之际，台风频繁。“大家白天入户排查情况、宣传防台政策，还得抽时间应付各种会议。”老文告诉记者，“有的会议只是花几分钟传达一下文件精神，其实用电话或者材料就能通知到位。”</w:t>
      </w:r>
    </w:p>
    <w:p>
      <w:pPr>
        <w:pStyle w:val="pStyle"/>
      </w:pPr>
      <w:r>
        <w:rPr/>
        <w:t xml:space="preserve">  “刚刚签订战略合作协议，实质项目还没落地，就要准备一堆汇报材料。”C市大华街道干部小李对报送“材料”的苦恼，也引起了扶贫干部小吴的共鸣。小吴2018年起驻村负责57户建档立卡贫困户的工作。回想近两年的工作，小吴说，驻村扶贫工作不易，但最让人头疼的，却是应付各项检查以及反复整理、填写、修改各种资料和表格。“最多的时候，我手里同时有20多个表格要填。有一个表，因为不同要求反复修改，弄了大半年。”如果遇到过于重视迎检资料的领导，可能出现以资料多寡、“痕迹”是否明显来定绩效的情况，基层干部就不得不加班加点找资料，熬更守夜补台账。</w:t>
      </w:r>
    </w:p>
    <w:p>
      <w:pPr>
        <w:pStyle w:val="pStyle"/>
      </w:pPr>
      <w:r>
        <w:rPr/>
        <w:t xml:space="preserve">  2020年，C市纪检监察机关紧扣“四风”问题，设立了转变作风“曝光台”。采取有奖举报、外聘专家、记者采访等形式，对工作不实、作风漂浮的给予定期曝光。被曝光的单位或个人，市纪委监委将回访跟踪、督促整改。市新区小学师生则是这一举措的直接受益者。该小学位于上塘路交叉口，2018年新建了一座高架桥，由于未设置隔音屏，800多名师生不得不在滚滚车流带来的噪音中上课。工程完成伊始，学校和学生家长就多次反映问题，希望加装隔音屏。该街道住建科负责人表示，隔音屏属于高架桥附属工程，高架桥是谁建的，隔音屏就该谁来建。而建设主体市建委则表示，该段高架已移交市城管委养护，应由该委负责加装隔音屏。市城管委称，隔音屏在工程建设过程中，是由原建设单位负责实施的，需要增补应由属地政府负责落实。这一次上“曝光台”，市建委马上邀请市信访、城管、环保等部门和街道进行协调。一个多月后，长达近两年的问题得以解决。</w:t>
      </w:r>
    </w:p>
    <w:p>
      <w:pPr>
        <w:pStyle w:val="pStyle"/>
      </w:pPr>
      <w:r>
        <w:rPr/>
        <w:t xml:space="preserve">  市纪委张副书记说，在作风建设方面，今年C市一举推出了多项措施，重点整饬形式主义顽疾。“我对这样的做法表示肯定。”C市党校刘教授说。不少面向群众的基层政府人员，依然存在不作为、慢作为等现象，而这绝不是小事，甚至会在一定程度上影响政府威信，甚至丧失民心，动摇执政基础。</w:t>
      </w:r>
    </w:p>
    <w:p>
      <w:pPr>
        <w:pStyle w:val="pStyle"/>
      </w:pPr>
      <w:r>
        <w:rPr>
          <w:rStyle w:val="colorRedText"/>
        </w:rPr>
        <w:t xml:space="preserve">材料5</w:t>
      </w:r>
    </w:p>
    <w:p>
      <w:pPr>
        <w:pStyle w:val="pStyle"/>
      </w:pPr>
      <w:r>
        <w:rPr/>
        <w:t xml:space="preserve">    “刚和老婆谈恋爱时，我打趣说自己家是做罐头的，快结婚的时候才告诉她家里做的‘罐头’，其实是煤气罐。”小李介绍道。他口中羞于说出口的煤气罐，也有过辉煌的过往。随着天然气管道开始进入千家万户，如今哪个小区还用煤气罐做饭，这个小区就显得不够上档次。</w:t>
      </w:r>
    </w:p>
    <w:p>
      <w:pPr>
        <w:pStyle w:val="pStyle"/>
      </w:pPr>
      <w:r>
        <w:rPr/>
        <w:t xml:space="preserve">  李家30多年前就和煤气罐结缘。上世纪90年代，小李的爷爷看准时机收购了一家集体企业，成立了鑫旺能源公司，开始生产煤气罐。当时的市场行情看好，需求旺盛，小李的爷爷和父亲也能吃苦，上管生产狠抓质量，下找销路稳定客源，逐渐打开市场并一步步把公司做成了市里的知名企业。“2010年，煤气罐热销，爸爸眼红钱太好赚，赶紧扩大产能，但两年后产能扩大了，煤气罐需求和价格却是直线往下掉。”小李说。2010年的超级换瓶潮，成了这个行业最后的疯狂，也让公司“套在了高位”。小李回忆，他2015年大学毕业时，“煤气罐单个成本100多元，卖80元才能出手，做的越多，亏的越多。”</w:t>
      </w:r>
    </w:p>
    <w:p>
      <w:pPr>
        <w:pStyle w:val="pStyle"/>
      </w:pPr>
      <w:r>
        <w:rPr/>
        <w:t xml:space="preserve">  鑫旺能源发展受阻后，市里相关部门积极帮助寻求解决办法，按照有关政策，尽最大可能减税降费，联系银行和其他企业解决融资问题，帮助联系市场拓展销路。但大环境难以改变，投入的资金见不到回报，那几年的经营可以说是惨淡。看到花费大量心血的企业陷入停滞状态，祖辈父辈一筹莫展。大学一毕业，小李不得不回家接手家族产业。“现在你很难找到国内煤气罐市场资料，因为已经没什么价值了。”小李说，跑遍了国内市场，他发现有同行通过网络往国外卖煤气罐。是啊，世界很大，中国市场萎缩，不代表国外没人用。思考一番，他认定外贸是趋势：海外市场是多层次的，一些欠发达地区，一定需要煤气罐。</w:t>
      </w:r>
    </w:p>
    <w:p>
      <w:pPr>
        <w:pStyle w:val="pStyle"/>
      </w:pPr>
      <w:r>
        <w:rPr/>
        <w:t xml:space="preserve">  2015年10月，小李开通了第一个网上店铺，但忙活了5个月，期待中的滚滚订单并没有实现。国外市场靠谱吗？小李的父亲对此表示怀疑。小李逐渐发现了门道：国内煤气罐只有4种型号，但全球有200多个型号，很多细节与使用习惯和国内不一样。必须根据国外市场的标准，做生产端的改造。再次摸索后，小李在2016年年底做成了第一笔外贸订单。他清楚地记得：“下单的人打电话问我是不是一个真实的工厂。我打开直播在厂里转了一圈，当国外客户看到我们完整的生产线和各种型号的煤气罐成品后，对方立马签了一集装箱货。”</w:t>
      </w:r>
    </w:p>
    <w:p>
      <w:pPr>
        <w:pStyle w:val="pStyle"/>
      </w:pPr>
      <w:r>
        <w:rPr/>
        <w:t xml:space="preserve">  鑫旺能源地处内陆，且长期专注本土加工制造，不像深圳等地的工厂国际视野较好，从建厂开始就做外贸订单。互联网的普及降低了外贸门槛，让鑫旺能源可以依靠优秀的产品，跨越式地拉平了与传统外贸工厂的距离，实现了从濒临倒闭到销售额节节攀升的巨大转变。</w:t>
      </w:r>
    </w:p>
    <w:p>
      <w:pPr>
        <w:pStyle w:val="pStyle"/>
      </w:pPr>
      <w:r>
        <w:rPr/>
        <w:t xml:space="preserve">  近年来，国家对扶持民营企业发展“大招”不断。从建立市场准入负面清单，不断优化营商环境，给民营企业营造更加公平的发展空间；到实施大规模减税降费，为民营企业切实减轻负担；再到召开民营企业约谈会，给予民营企业全方位的支持，这些惠企政策陆续推出，给民营企业发展插上了腾飞的翅膀。</w:t>
      </w:r>
    </w:p>
    <w:p>
      <w:pPr>
        <w:pStyle w:val="pStyle"/>
      </w:pPr>
      <w:r>
        <w:rPr/>
        <w:t xml:space="preserve">  小李为自己能赶上民营企业大发展的黄金时代感到庆幸，也为自己家族面对困境时敢于坚持到底感到自豪。如今，他又融资扩充产品门类，准备复制煤气罐销售的成功经验，通过线上销售平台向海外售卖燃气灶等厨房用品。小李说，他很喜欢一句诗：“&lt;line&gt;&gt;风后面是风，天空上面是天空，道路的前面还是道路&lt;/line&gt;。”是的，路在远方，路在脚下，在这个崭新的时代，让我们迈开大步向前走！</w:t>
      </w:r>
    </w:p>
    <w:p>
      <w:pPr>
        <w:pStyle w:val="pStyle"/>
      </w:pPr>
      <w:r>
        <w:rPr/>
        <w:t xml:space="preserve">1. (2021黑龙江)  </w:t>
      </w:r>
      <w:r>
        <w:rPr>
          <w:rStyle w:val="colorRedText"/>
        </w:rPr>
        <w:t xml:space="preserve">根据</w:t>
      </w:r>
      <w:r>
        <w:rPr>
          <w:rStyle w:val="colorRedText"/>
        </w:rPr>
        <w:t xml:space="preserve">“给定材料</w:t>
      </w:r>
      <w:r>
        <w:rPr/>
        <w:t xml:space="preserve">2</w:t>
      </w:r>
      <w:r>
        <w:rPr>
          <w:rStyle w:val="colorRedText"/>
        </w:rPr>
        <w:t xml:space="preserve">”，概括F省医保从“卡时代”跨入“码时代”发生的变化。（15分）</w:t>
      </w:r>
    </w:p>
    <w:p>
      <w:pPr>
        <w:pStyle w:val="pStyle"/>
      </w:pPr>
      <w:r>
        <w:rPr/>
        <w:t xml:space="preserve">  要求：全面、准确、有条理，字数200字以内。</w:t>
      </w:r>
    </w:p>
    <w:p/>
    <w:p>
      <w:pPr>
        <w:pStyle w:val="pStyle"/>
      </w:pPr>
      <w:r>
        <w:rPr/>
        <w:t xml:space="preserve">2. (2021黑龙江)  </w:t>
      </w:r>
      <w:r>
        <w:rPr>
          <w:rStyle w:val="colorRedText"/>
        </w:rPr>
        <w:t xml:space="preserve">根据</w:t>
      </w:r>
      <w:r>
        <w:rPr>
          <w:rStyle w:val="colorRedText"/>
        </w:rPr>
        <w:t xml:space="preserve">“给定材料</w:t>
      </w:r>
      <w:r>
        <w:rPr/>
        <w:t xml:space="preserve">3</w:t>
      </w:r>
      <w:r>
        <w:rPr>
          <w:rStyle w:val="colorRedText"/>
        </w:rPr>
        <w:t xml:space="preserve">”，小王、小孙、小李三人打算“返乡”的想法有何不同，并分析原因。（20分）</w:t>
      </w:r>
    </w:p>
    <w:p>
      <w:pPr>
        <w:pStyle w:val="pStyle"/>
      </w:pPr>
      <w:r>
        <w:rPr/>
        <w:t xml:space="preserve">  要求：全面、准确，深入，有条理，字数300字以内。</w:t>
      </w:r>
    </w:p>
    <w:p/>
    <w:p>
      <w:pPr>
        <w:pStyle w:val="pStyle"/>
      </w:pPr>
      <w:r>
        <w:rPr/>
        <w:t xml:space="preserve">3. (2021黑龙江)  </w:t>
      </w:r>
      <w:r>
        <w:rPr>
          <w:rStyle w:val="colorRedText"/>
        </w:rPr>
        <w:t xml:space="preserve">阅读</w:t>
      </w:r>
      <w:r>
        <w:rPr>
          <w:rStyle w:val="colorRedText"/>
        </w:rPr>
        <w:t xml:space="preserve">“给定材料</w:t>
      </w:r>
      <w:r>
        <w:rPr/>
        <w:t xml:space="preserve">4</w:t>
      </w:r>
      <w:r>
        <w:rPr>
          <w:rStyle w:val="colorRedText"/>
        </w:rPr>
        <w:t xml:space="preserve">”，反映了C市个别部门、单位在工作作风建设方面存在的问题，梳理问题，并提出对策。（25分）</w:t>
      </w:r>
    </w:p>
    <w:p>
      <w:pPr>
        <w:pStyle w:val="pStyle"/>
      </w:pPr>
      <w:r>
        <w:rPr/>
        <w:t xml:space="preserve">  要求：紧扣资料，准确全面；分析透彻，条理清晰；字数400字以内。</w:t>
      </w:r>
    </w:p>
    <w:p/>
    <w:p>
      <w:pPr>
        <w:pStyle w:val="pStyle"/>
      </w:pPr>
      <w:r>
        <w:rPr/>
        <w:t xml:space="preserve">4. (2021黑龙江)  </w:t>
      </w:r>
      <w:r>
        <w:rPr>
          <w:rStyle w:val="colorRedText"/>
        </w:rPr>
        <w:t xml:space="preserve">“给定材料</w:t>
      </w:r>
      <w:r>
        <w:rPr/>
        <w:t xml:space="preserve">5</w:t>
      </w:r>
      <w:r>
        <w:rPr>
          <w:rStyle w:val="colorRedText"/>
        </w:rPr>
        <w:t xml:space="preserve">”中提到“风后面是风，天空上面是天空，道路的前面还是道路”，深入思考这句话，联系实际，自拟题目，写一篇文章。（40分）</w:t>
      </w:r>
    </w:p>
    <w:p>
      <w:pPr>
        <w:pStyle w:val="pStyle"/>
      </w:pPr>
      <w:r>
        <w:rPr/>
        <w:t xml:space="preserve">  要求：</w:t>
      </w:r>
    </w:p>
    <w:p>
      <w:pPr>
        <w:pStyle w:val="pStyle"/>
      </w:pPr>
      <w:r>
        <w:rPr/>
        <w:t xml:space="preserve">  （1）观点明确，见解深刻；</w:t>
      </w:r>
    </w:p>
    <w:p>
      <w:pPr>
        <w:pStyle w:val="pStyle"/>
      </w:pPr>
      <w:r>
        <w:rPr/>
        <w:t xml:space="preserve">  （2）思路清晰，语言流畅；</w:t>
      </w:r>
    </w:p>
    <w:p>
      <w:pPr>
        <w:pStyle w:val="pStyle"/>
      </w:pPr>
      <w:r>
        <w:rPr/>
        <w:t xml:space="preserve">  （3）参考“给定资料”，但不拘泥于“给定资料”；</w:t>
      </w:r>
    </w:p>
    <w:p>
      <w:pPr>
        <w:pStyle w:val="pStyle"/>
      </w:pPr>
      <w:r>
        <w:rPr/>
        <w:t xml:space="preserve">  （4）1000-1200字。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变化：1. 就医购药方式的变革：从传统排队窗口到便利的线上服务；支持院内、院外就医和在线购药；通过医保结算，省时省力。2. 就诊方式的更新：从传统实体医院到更加智能的互联网医疗；便捷地实现在线复诊、慢病续方以及医保在线结算；安全可靠，让就诊更方便。3. 资金使用范围的扩展：从本人独自使用到与家庭共享；省内参保人员可与家人分享个人医保账户资金，更加亲民。4.报销流程的变化：从局限于医保所在地到覆盖全国；通过政务通APP，在线办理多项医保报销业务，自助查询个人数据；让医保更加便利、高效。</w:t>
      </w:r>
    </w:p>
    <w:p>
      <w:pPr>
        <w:pStyle w:val="pStyle"/>
      </w:pPr>
      <w:r>
        <w:rPr/>
        <w:t xml:space="preserve">【来源】 2021年黑龙江公务员考试《申论》真题（省级）第1题</w:t>
      </w:r>
    </w:p>
    <w:p/>
    <w:p>
      <w:pPr/>
      <w:r>
        <w:rPr/>
        <w:t xml:space="preserve">第2题</w:t>
      </w:r>
    </w:p>
    <w:p>
      <w:pPr/>
      <w:r>
        <w:rPr/>
        <w:t xml:space="preserve">【知识点】 其他分析</w:t>
      </w:r>
    </w:p>
    <w:p>
      <w:pPr>
        <w:pStyle w:val="pStyle"/>
      </w:pPr>
      <w:r>
        <w:rPr/>
        <w:t xml:space="preserve">【答案】 1.学历不同：小孙初中学历，小王高中学历；小李大学毕业。2.岗位不同：小孙和小王都从工人岗位转行成为外卖员；小李曾就职于生产自动取款机的公司。3.规划不同：小王返乡后想法不明确；小孙鉴于先前工作经验，初步决定返乡选择熟悉行业创业；小李明确职业目标，跨行创业。4.动机不同：小孙与小王因行业低迷，难在城市找到有社保、收入理想的工作，无奈心酸，被动返乡；小李危机意识强，预见行业衰败，庆幸为谋求发展主动返乡。</w:t>
      </w:r>
    </w:p>
    <w:p>
      <w:pPr>
        <w:pStyle w:val="pStyle"/>
      </w:pPr>
      <w:r>
        <w:rPr/>
        <w:t xml:space="preserve">小李“返乡”利于自我长远发展，值得借鉴。我们要抓住机遇，提升能力，做好规划，主动寻求发展。</w:t>
      </w:r>
    </w:p>
    <w:p>
      <w:pPr>
        <w:pStyle w:val="pStyle"/>
      </w:pPr>
      <w:r>
        <w:rPr/>
        <w:t xml:space="preserve">【来源】 2021年黑龙江公务员考试《申论》真题（省级）第2题</w:t>
      </w:r>
    </w:p>
    <w:p/>
    <w:p>
      <w:pPr/>
      <w:r>
        <w:rPr/>
        <w:t xml:space="preserve">第3题</w:t>
      </w:r>
    </w:p>
    <w:p>
      <w:pPr/>
      <w:r>
        <w:rPr/>
        <w:t xml:space="preserve">【知识点】 对策</w:t>
      </w:r>
    </w:p>
    <w:p>
      <w:pPr>
        <w:pStyle w:val="pStyle"/>
      </w:pPr>
      <w:r>
        <w:rPr/>
        <w:t xml:space="preserve">【答案】 问题：1. 频繁召开非必要会议，会海迭起，浪费基层干部宝贵时间和精力，严重影响正常工作开展，亟待解决。2. 纸面报送材料繁琐，要求繁多，反复修改整理表格，增加扶贫难度。绩效考核不合理，留痕管理增加了工作负担。3. 部分部门消极应对民众意见，推卸责任、不作为、慢作为，损害了百姓利益。</w:t>
      </w:r>
    </w:p>
    <w:p>
      <w:pPr>
        <w:pStyle w:val="pStyle"/>
      </w:pPr>
      <w:r>
        <w:rPr/>
        <w:t xml:space="preserve">措施：1. 设立转变作风“曝光台”：采用有奖举报、外聘专家、媒体记者等形式对不良作风进行定期曝光；市纪委监委对被曝光者进行抽查回访与整改督促，督促作风转变。2. 推动问题解决：统筹协调各涉事部门和局势单位，共同推进疑难问题的解决；保障群众权益，切实推进工作。</w:t>
      </w:r>
    </w:p>
    <w:p>
      <w:pPr>
        <w:pStyle w:val="pStyle"/>
      </w:pPr>
      <w:r>
        <w:rPr/>
        <w:t xml:space="preserve">【来源】 2021年黑龙江公务员考试《申论》真题（省级）第3题</w:t>
      </w:r>
    </w:p>
    <w:p/>
    <w:p>
      <w:pPr/>
      <w:r>
        <w:rPr/>
        <w:t xml:space="preserve">第4题</w:t>
      </w:r>
    </w:p>
    <w:p>
      <w:pPr/>
      <w:r>
        <w:rPr/>
        <w:t xml:space="preserve">【知识点】 给定限定条件</w:t>
      </w:r>
    </w:p>
    <w:p>
      <w:pPr>
        <w:pStyle w:val="pStyle"/>
      </w:pPr>
      <w:r>
        <w:rPr/>
        <w:t xml:space="preserve">【答案】 积极应对问题 不断实现突破</w:t>
      </w:r>
    </w:p>
    <w:p>
      <w:pPr>
        <w:pStyle w:val="pStyle"/>
      </w:pPr>
      <w:r>
        <w:rPr/>
        <w:t xml:space="preserve">       “风后面是风，天空上面是天空，道路的前面还是道路”指的是要用发展眼光看问题，不断解决新问题，不断寻求新突破。随着社会的发展和竞争的日益激烈，企业面临着各种挑战和问题。但我们要坚信，克服危即是机，企业唯有用发展的眼光，全面地看问题，勇敢地解决问题，才能抓住机遇，为应对下次危机打下基础。</w:t>
      </w:r>
    </w:p>
    <w:p>
      <w:pPr>
        <w:pStyle w:val="pStyle"/>
      </w:pPr>
      <w:r>
        <w:rPr/>
        <w:t xml:space="preserve">       企业应该抓住时代机遇，开拓国际市场。随着全球化的发展，国际市场成为企业发展的重要领域。鑫旺能源公司在面对国内煤气罐市场萧条时，开拓思维，利用直播网店，拓宽销售渠道，及时抓住海外市场。通过开拓国际市场，企业可以拓宽销售渠道，增加利润。同时，国际市场的竞争也可以促使企业进行改进和创新。企业应该根据不同的国家和地区的需求，灵活调整产品和服务。此外，企业还需要积极参与国际合作，加强与国外企业的交流和合作，共同推动行业的发展。</w:t>
      </w:r>
    </w:p>
    <w:p>
      <w:pPr>
        <w:pStyle w:val="pStyle"/>
      </w:pPr>
      <w:r>
        <w:rPr/>
        <w:t xml:space="preserve">       企业应该加强自主创新，促进产品升级。创新是企业发展的源泉，只有不断创新才能保持竞争力。仙路公司一直秉持代工思维，过度依赖国外技术，无法升级产品结构，在市场饱和之后，无法再创辉煌，而渐渐陷入“中年危机”。反观华为，加大技术研发投入，自主研发系统，不仅打破了西方国家的技术封锁，还让产品不断更新迭代，实现持续发展。企业应该加大对科研和技术的投入，培养创新人才，建立有效的创新机制。通过自主创新，企业可以不断改善产品质量和性能，满足不同消费者的需求。同时，企业还应该注重产品升级，及时推出新产品，抢占市场先机。只有不断创新和升级，企业才能在激烈的市场竞争中取得突破。</w:t>
      </w:r>
    </w:p>
    <w:p>
      <w:pPr>
        <w:pStyle w:val="pStyle"/>
      </w:pPr>
      <w:r>
        <w:rPr/>
        <w:t xml:space="preserve">       企业应该强化高瞻设计，谋划战略布局。高瞻设计可以帮助企业更好地把握市场趋势，规划未来发展方向。一方面，要吸纳有国际视野的年轻人才，推动国际化发展，另一方面，要布局产业链，搭建平台，整合资源。国欣家居主动吸纳具有国际视野的年轻人才，实现新旧人才互补，带领企业朝着国际化方向发展。企业应该根据市场需求和消费者的喜好，设计出具有竞争力的产品。同时，企业还应该注重战略布局，合理规划资源配置，提高运营效率。只有具备高瞻设计和明确的战略布局，企业才能在竞争激烈的市场中立于不败之地。</w:t>
      </w:r>
    </w:p>
    <w:p>
      <w:pPr>
        <w:pStyle w:val="pStyle"/>
      </w:pPr>
      <w:r>
        <w:rPr/>
        <w:t xml:space="preserve">       面对新问题、新挑战，企业唯有用发展的眼光发现问题、解决问题，才能做到“任凭风浪起，稳坐钓鱼船”，企业应对挑战与问题需要抓住时代机遇，开拓国际市场；需要加强自主创新，促进产品升级；需要强化高瞻设计，谋划战略布局。只有积极应对问题，不断实现突破，企业才能在竞争激烈的市场中立于不败之地，并实现持续发展。</w:t>
      </w:r>
    </w:p>
    <w:p>
      <w:pPr>
        <w:pStyle w:val="pStyle"/>
      </w:pPr>
      <w:r>
        <w:rPr/>
        <w:t xml:space="preserve">【来源】 2021年黑龙江公务员考试《申论》真题（省级）第4题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2023-12-27T16:15:13+08:00</dcterms:created>
  <dcterms:modified xsi:type="dcterms:W3CDTF">2023-12-27T16:15:13+08:00</dcterms:modified>
</cp:coreProperties>
</file>

<file path=docProps/custom.xml><?xml version="1.0" encoding="utf-8"?>
<Properties xmlns="http://schemas.openxmlformats.org/officeDocument/2006/custom-properties" xmlns:vt="http://schemas.openxmlformats.org/officeDocument/2006/docPropsVTypes"/>
</file>