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2022年海南公务员考试《申论》真题（C卷）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“工地开工十五天了吧？进场工人有多少了？”近日，F市东泉区劳动监察大队的监察员来到某新建工地。</w:t>
      </w:r>
    </w:p>
    <w:p>
      <w:pPr>
        <w:pStyle w:val="pStyle"/>
      </w:pPr>
      <w:r>
        <w:rPr/>
        <w:t xml:space="preserve">  “要在实名制通道和农民工进出通道树立维权告知牌，在明显位置张贴维权二维码，还要设置工资公示栏……”监察员边走边说，指导该项目尽快落实保障农民工工资支付的有关制度，施工方的劳资专管员将这些一一记录下来。</w:t>
      </w:r>
    </w:p>
    <w:p>
      <w:pPr>
        <w:pStyle w:val="pStyle"/>
      </w:pPr>
      <w:r>
        <w:rPr/>
        <w:t xml:space="preserve">  与此同时，F市治理欠薪指挥中心的农民工工资支付预警监管平台上，正实时传输并记录下整个检查过程。</w:t>
      </w:r>
    </w:p>
    <w:p>
      <w:pPr>
        <w:pStyle w:val="pStyle"/>
      </w:pPr>
      <w:r>
        <w:rPr/>
        <w:t xml:space="preserve">  2021年9月24日，F市农民工工资支付预警监管平台与F市行政审批局工程建设项目审批监督管理系统实现联动，对新建工程项目实现了实时监管，确保劳动监察部门第一时间督促项目各方建立完善保障农民工工资支付的相关制度。</w:t>
      </w:r>
    </w:p>
    <w:p>
      <w:pPr>
        <w:pStyle w:val="pStyle"/>
      </w:pPr>
      <w:r>
        <w:rPr/>
        <w:t xml:space="preserve">  “以前，人力资源和社会保障部门、行政审批部门各有各的平台，数据物理分散，信息通联不畅。”F市劳动监察局负责人介绍，“自平台数据接口互通以来，市行政审批局已向农民工工资支付监管平台传输有效项目数据近百条，我们能够及时知道哪个新项目获得了审批，就能第一时间进行监管，确保了治理欠薪工作做得更早、更快、更精准。”</w:t>
      </w:r>
    </w:p>
    <w:p>
      <w:pPr>
        <w:pStyle w:val="pStyle"/>
      </w:pPr>
      <w:r>
        <w:rPr/>
        <w:t xml:space="preserve">  目前，F市农民工工资支付预警监管平台已将全市1707个工程项目、26.8万农民工、26万户纳税企业以及1697家水（电、燃气）数据异常企业纳入动态监管，具备了网络舆情、保证金、实名制管理、用工信息、工资发放、社保、工伤、失业等11项预警监测功能，为更好地维护农民工的劳动报酬权益提供了强有力的保障。</w:t>
      </w:r>
    </w:p>
    <w:p>
      <w:pPr>
        <w:pStyle w:val="pStyle"/>
      </w:pPr>
      <w:r>
        <w:rPr/>
        <w:t xml:space="preserve">  F市率先推行保单、保函抵缴现金缴纳工资保证金模式，减轻企业非经营性资金负担。“目前，全市已在4家金融机构和6家保险公司引入保单、保函业务，很好地满足了施工企业的业务需要。”F市劳动监察局负责人说，“根据2021年11月1日人力资源和社会保障部等七部门联合制定的《工程建设领域农民工工资保证金规定》，工资保证金需按工程施工合同金额的1%~3%进行缴纳。对于施工企业来讲，这笔现金固定不动，还是有不小的负担。我们通过实践创新，解除了企业对资金占用的顾虑，也增强了企业落实工资保证金制度的主动性和积极性。”截至目前，F市在建项目工资保证金覆盖率达到100%，全市以保单、保函的方式缴纳工资保证金13.5亿元，实现了优化企业发展环境和保障农民工工资权益双落地。</w:t>
      </w:r>
    </w:p>
    <w:p>
      <w:pPr>
        <w:pStyle w:val="pStyle"/>
      </w:pPr>
      <w:r>
        <w:rPr/>
        <w:t xml:space="preserve">  同时，F市人力资源和社会保障局充分发挥监管平台优势，推行工资保证金网上审批监管，企业只需在网上注册信息，上传资料，网上缴存即可完成。工程结束公示期满后，通过平台实时检测，对无欠薪违法行为的企业，无需申请即可做返还业务，进一步为企业简化了办理手续，缩短了办理时间。</w:t>
      </w:r>
    </w:p>
    <w:p>
      <w:pPr>
        <w:pStyle w:val="pStyle"/>
      </w:pPr>
      <w:r>
        <w:rPr/>
        <w:t xml:space="preserve">  “您好！您了解《保障农民工工资支付条例》吗？工资被拖欠了知道怎么办吗？这是普法宣传手册，这是拖欠工资的投诉二维码……”F市东桥区17个街道办事处便民服务大厅的农民工服务窗口接待人员身着“红马甲”，下沉至社区，宣传企业依法用工、农民工正确投诉的理念，引导广大劳动者依法、如实、有序、有效投诉举报。</w:t>
      </w:r>
    </w:p>
    <w:p>
      <w:pPr>
        <w:pStyle w:val="pStyle"/>
      </w:pPr>
      <w:r>
        <w:rPr/>
        <w:t xml:space="preserve">  “2021年6月开始，每个建筑工地聘请两名‘治理欠费维权员’，由所在地‘红马甲’和农民工代表组成。”F市劳动监察局负责人说，“目前，全市已经聘请维权员近千名。发挥好他们的‘哨位’‘哨兵’作用，可以使劳动监察的触角延伸得更广泛、更深入，从而实现维权监督的无缝隙、全覆盖，确保欠薪问题随时反馈、随时处置。”</w:t>
      </w:r>
    </w:p>
    <w:p>
      <w:pPr>
        <w:pStyle w:val="pStyle"/>
      </w:pPr>
      <w:r>
        <w:rPr>
          <w:rStyle w:val="colorRedText"/>
        </w:rPr>
        <w:t xml:space="preserve">材料2</w:t>
      </w:r>
    </w:p>
    <w:p>
      <w:pPr>
        <w:pStyle w:val="pStyle"/>
      </w:pPr>
      <w:r>
        <w:rPr/>
        <w:t xml:space="preserve">    作为B市一中院清河法庭的民事法官，老章主要负责审理各类人身和财产纠纷，诸如遛狗绳没抓牢而绊倒了路人，对方要求赔偿的；办了健身房会员卡却发现健身房跑路，要求退费的……这些看似“家长里短、鸡毛蒜皮”的小案子，都关乎老百姓的切身利益，甚至是生计问题，因而更考验法官的审判担当和司法智慧。</w:t>
      </w:r>
    </w:p>
    <w:p>
      <w:pPr>
        <w:pStyle w:val="pStyle"/>
      </w:pPr>
      <w:r>
        <w:rPr/>
        <w:t xml:space="preserve">  “章法官，我家西瓜地里的秧苗今年长得又慢又弱，这都是因为隔壁养鸭厂的鸭毛吹到我家西瓜地，影响了秧苗生长，我要求养鸭厂赔偿损失。”</w:t>
      </w:r>
    </w:p>
    <w:p>
      <w:pPr>
        <w:pStyle w:val="pStyle"/>
      </w:pPr>
      <w:r>
        <w:rPr/>
        <w:t xml:space="preserve">  “这大风把鸭毛吹到哪儿也不是我们能控制的啊，再说了，你怎么证明你家西瓜秧苗没长好是因为这个原因？”</w:t>
      </w:r>
    </w:p>
    <w:p>
      <w:pPr>
        <w:pStyle w:val="pStyle"/>
      </w:pPr>
      <w:r>
        <w:rPr/>
        <w:t xml:space="preserve">  要证明这其中的因果关系并非难事，法官可释明当事人申请司法鉴定，但这么做会导致诉讼成本增加，并且难以实质性解决矛盾纠纷。因此，老章选择组织双方当事人到庭开展调解。“根据法律规定，你们是有责任采取措施防止鸭毛到处乱飞的。”“如果申请司法鉴定，不仅程序繁琐、耗时长，还要花很大一笔鉴定费。”他向被告明确了养鸭厂对乱飞的鸭毛负有妥善处理义务，同时又向原告善意提醒了启动司法鉴定的相关流程和成本。“都是老街坊了，平时抬头不见低头见，如果闹得太僵，估计你们自己心里也不舒坦，还不如和和气气协商解决。”经过老章的反复调解，农户们的纠纷最终圆满化解。</w:t>
      </w:r>
    </w:p>
    <w:p>
      <w:pPr>
        <w:pStyle w:val="pStyle"/>
      </w:pPr>
      <w:r>
        <w:rPr/>
        <w:t xml:space="preserve">  许多邻里纠纷和拆迁合同纠纷的双方当事人情绪都较为激动，案件基础事实多涉及土地的“四至”和房屋现场状况。对于此类案件，为了明确案件事实，为法律适用打下基础，老章经常赴现场开展调查勘验工作。</w:t>
      </w:r>
    </w:p>
    <w:p>
      <w:pPr>
        <w:pStyle w:val="pStyle"/>
      </w:pPr>
      <w:r>
        <w:rPr/>
        <w:t xml:space="preserve">  有一次，为了查清涉案土地的“四至”和地上物残留情况，老章冒着烈日酷暑，整整走了四五公里，围着地界细致查看，并就重点问题现场询问当事人。他耐心细致的工作态度、专业严谨的工作作风都被当事人看在眼里。虽然这位当事人的诉讼请求最终被依法驳回，但他在接到判决后，主动电话联系老章，“我不上诉了，您的判决我服”。</w:t>
      </w:r>
    </w:p>
    <w:p>
      <w:pPr>
        <w:pStyle w:val="pStyle"/>
      </w:pPr>
      <w:r>
        <w:rPr/>
        <w:t xml:space="preserve">  老章所在的B市一中院清河法庭位于清河农场，作为B市的“飞地”，清河农场处在T市岭河区境内。清河法庭也因此远离B市，扎根清河地区，一部分职责就在于审理当地的民事案件。</w:t>
      </w:r>
    </w:p>
    <w:p>
      <w:pPr>
        <w:pStyle w:val="pStyle"/>
      </w:pPr>
      <w:r>
        <w:rPr/>
        <w:t xml:space="preserve">  在一起案件中，大货车行驶时车厢自行升起，将道路中的通信电缆线剐断。在诉讼过程中，由于事故发生已过一段时间，相关证据已经灭失。B市清河电力电讯所向法院提出申请，要求向T市岭河区交警支队调取事故原始证据。最终在证据支撑下，损失得以认定，案件得到了公正的判决，然而老章并没有止步于此。</w:t>
      </w:r>
    </w:p>
    <w:p>
      <w:pPr>
        <w:pStyle w:val="pStyle"/>
      </w:pPr>
      <w:r>
        <w:rPr/>
        <w:t xml:space="preserve">  通过梳理此前的大量道路交通案件，他认为当事人向交警支队申请调取事故原始证据并非个案。那么，在调取证据的工作衔接方面是否有优化提速的空间呢？在他的不懈努力下，清河法庭先后多次与B市公安局清河分局沟通协商，最终清河法庭与T市岭河区交警支队针对调取交通事故原始证据建立了协同机制，保障了道路交通案件的快速审理。</w:t>
      </w:r>
    </w:p>
    <w:p>
      <w:pPr>
        <w:pStyle w:val="pStyle"/>
      </w:pPr>
      <w:r>
        <w:rPr/>
        <w:t xml:space="preserve">  在案件审理过程中，老章还主动梳理当地易发生交通事故的路段和时间，及时向岭河区交警支队进行反馈，并提出相关治理建议。“我们现在在几个主要路段都专门设置了检查口，并向通行者发送交通事故易发路段警示信息。”岭河区交警支队余支队长介绍。</w:t>
      </w:r>
    </w:p>
    <w:p>
      <w:pPr>
        <w:pStyle w:val="pStyle"/>
      </w:pPr>
      <w:r>
        <w:rPr/>
        <w:t xml:space="preserve">  不能就案论案，老章时常这样告诫助理，对于老百姓身边的这些案子，法官的审判工作不仅仅是判断题那么简单，还可能既是兼顾多方利益的多选题，又是需要延伸审判职能的论述题。&lt;line&gt;法官面对的是一张包括了多种题型的试卷，只有把每一道题都答好了，才能得高分。&lt;/line&gt;</w:t>
      </w:r>
    </w:p>
    <w:p>
      <w:pPr>
        <w:pStyle w:val="pStyle"/>
      </w:pPr>
      <w:r>
        <w:rPr/>
        <w:t xml:space="preserve">  因为热爱，所以坚持。当事人的一个“服”字，邻里之间再次紧握的双手，社会治理细之又细的变化……这些都能让所有办案的劳累烟消云散。“办好每一个案件，让人民群众有更多的获得感，这是我的初心；在‘鸡毛蒜皮’中守护法治大道理，这是我不懈的追求。”老章坚定地说。</w:t>
      </w:r>
    </w:p>
    <w:p>
      <w:pPr>
        <w:pStyle w:val="pStyle"/>
      </w:pPr>
      <w:r>
        <w:rPr>
          <w:rStyle w:val="colorRedText"/>
        </w:rPr>
        <w:t xml:space="preserve">材料3</w:t>
      </w:r>
    </w:p>
    <w:p>
      <w:pPr>
        <w:pStyle w:val="pStyle"/>
      </w:pPr>
      <w:r>
        <w:rPr/>
        <w:t xml:space="preserve">    近一段时间来，“搭讪直播”在网络平台悄然兴起。主播以各种噱头随机与路人搭讪，并将搭讪全过程现场直播。街头路人一旦被主播的镜头对准，不论是否同意，被搭讪后的真实反应都会被拍摄下来，通过视频直播出去，被众多网民“围观”。甚至，在路人明确拒绝的情况下，仍会被偷拍、抢拍，成为直播赚取眼球的“爆点”。</w:t>
      </w:r>
    </w:p>
    <w:p>
      <w:pPr>
        <w:pStyle w:val="pStyle"/>
      </w:pPr>
      <w:r>
        <w:rPr/>
        <w:t xml:space="preserve">  在人人都有“麦克风”和“摄像机”的时代，进行“搭讪直播”，把路人当作获取流量的“工具”，为自己的平台账号拉流量、涨粉丝，这究竟是一种“创新”还是一种“侵权”？这种做法会给群众和社会带来哪些影响？相关职能部门应该如何进行规范？随着网络清朗行动不断深入，S市网信办针对“搭讪直播”现象，邀请了部分市民、主播、直播平台以及专家学者、律师事务所的代表，召开了一次专题座谈会，大家在会上各抒己见。</w:t>
      </w:r>
    </w:p>
    <w:p>
      <w:pPr>
        <w:pStyle w:val="pStyle"/>
      </w:pPr>
      <w:r>
        <w:rPr/>
        <w:t xml:space="preserve">  市民龚女士：尽管“搭讪直播”是互联网应用快速发展的一种产物，一些直播视频也确实让人暂时忘掉烦恼，轻松一笑，但这种“搭讪直播”的采访方式确实让人烦恼，甚至让我们感到恐惧。一天，我在路上走着，一位陌生人突然抢走我手里的奶茶喝了一口，当时，毫无防备的我整个人都吓懵了。事后，这位陌生人才解释说，他是一名短视频平台主播，这么做只为了在直播中追求画面效果和感官刺激，达到“涨粉”目的。</w:t>
      </w:r>
    </w:p>
    <w:p>
      <w:pPr>
        <w:pStyle w:val="pStyle"/>
      </w:pPr>
      <w:r>
        <w:rPr/>
        <w:t xml:space="preserve">  主播李小姐：“搭讪直播”是近些年流行起来的一种互联网娱乐活动形式，其变现方式十分丰富。网络主播的户外搭讪采访，与电视上记者采访路人的节目也差不多。对这种直播有所不满的人没有必要太矫情，不就是被搭讪几句，在直播中露个脸嘛，又没少块肉、掉块皮的，没必要不依不饶，闹到职能部门或平台那里去要个说法。</w:t>
      </w:r>
    </w:p>
    <w:p>
      <w:pPr>
        <w:pStyle w:val="pStyle"/>
      </w:pPr>
      <w:r>
        <w:rPr/>
        <w:t xml:space="preserve">  某直播平台负责人李先生：作为直播平台，对于“搭讪直播”，我们都会明确提醒直播者，若未经被拍摄主体的明确同意而直播，可能涉嫌侵权。有的平台还明文规定，严禁主播在直播过程中对路人进行言语、肢体骚扰。但是，为了拼抢资源、吸引粉丝，不少平台还是乐于看见“搭讪直播”快速发展，由此也暴露出直播平台在监管方面确实存在诸多不足，需要我们在今后的营运中不断改进和完善。</w:t>
      </w:r>
    </w:p>
    <w:p>
      <w:pPr>
        <w:pStyle w:val="pStyle"/>
      </w:pPr>
      <w:r>
        <w:rPr/>
        <w:t xml:space="preserve">  法学专家文教授：“搭讪直播”是一种处理个人信息的活动。这种行为不仅包括了对一般个人信息的收集、处理。“搭讪直播”并不是为了社会公共利益，也不是新闻报道和舆论监督，而是一种商业炒作行为。因此，收集、处理个人信息，应当取得个人的同意，甚至需要作出特别告知，说明收集、处理敏感个人信息可能面临的风险。如果没有相关告知且未取得当事人同意，这种情况下的“搭讪直播”属于侵权行为。特别是在个人明确拒绝的前提下，主播仍然跟拍或偷拍，这就涉嫌侵犯公民的隐私权，还有可能侵犯被搭讪人的肖像权。</w:t>
      </w:r>
    </w:p>
    <w:p>
      <w:pPr>
        <w:pStyle w:val="pStyle"/>
      </w:pPr>
      <w:r>
        <w:rPr/>
        <w:t xml:space="preserve">  公共管理学专家刘教授：互联网不是法外之地，“围观”网络狂欢不该也不能殃及无辜路人。作为直播平台的主播，要尊重他人隐私、遵守公序良俗，推动营造良好的网络生态。对于这种商业性质的“搭讪直播”，平台应当主动加强管理，不能任由“搭讪直播”中的不良信息和违法信息在网络平台上传播。同时，相关部门应该加强监管，严厉打击违法收集、处理个人信息的行为。互联网直播服务提供者应当建立黑名单管理制度，对纳入黑名单的互联网直播发布者禁止重新注册账号，并及时向所在地网信办报告。</w:t>
      </w:r>
    </w:p>
    <w:p>
      <w:pPr>
        <w:pStyle w:val="pStyle"/>
      </w:pPr>
      <w:r>
        <w:rPr/>
        <w:t xml:space="preserve">  某律师事务所张律师：“搭讪直播”中，被拍摄者一旦发现对方未经许可在对其进行直播，可以立即声明这是未经自己许可的行为。与此同时，还可以表明自己保留追究其法律责任的权利。如果被拍摄者事后才发现，则可以未经自己许可为由，要求平台屏蔽或删除直播留存。被拍摄者也可对拍摄者以侵犯其隐私权、个人信息权益等为由提起诉讼。如果被拍摄者无法提供未经其许可的证据，也可要求直播者提供获得其许可的证据，若直播者不能提供，则说明直播者没有履行个人信息保护法规定的义务，推定其没有获得许可，平台应该删除或屏蔽可回放的直播。</w:t>
      </w:r>
    </w:p>
    <w:p>
      <w:pPr>
        <w:pStyle w:val="pStyle"/>
      </w:pPr>
      <w:r>
        <w:rPr>
          <w:rStyle w:val="colorRedText"/>
        </w:rPr>
        <w:t xml:space="preserve">材料4</w:t>
      </w:r>
    </w:p>
    <w:p>
      <w:pPr>
        <w:pStyle w:val="pStyle"/>
      </w:pPr>
      <w:r>
        <w:rPr/>
        <w:t xml:space="preserve">    一座城市的高质量发展，离不开高质量司法工作的支持。2021年，C市法院从全局谋划一域，以一域服务全局，护航经济社会高质量发展。</w:t>
      </w:r>
    </w:p>
    <w:p>
      <w:pPr>
        <w:pStyle w:val="pStyle"/>
      </w:pPr>
      <w:r>
        <w:rPr/>
        <w:t xml:space="preserve">  5月，首届“西部陆海新通道法治保障论坛”在C市举行。近百名中外专家学者围绕涉外商事管辖改革、货物多式联运一单制、外商投资法律适用等问题开展了深入交流，为西部陆海新通道建设提供了“法智”支持。而这只是C市法院奋力保障内陆改革开放新高地建设的一个缩影。“截至去年底，我们审结涉外、涉港澳台案件752件。”C市一中院相关负责人介绍。2021年，C市法院发布陆海新通道沿线国家法律查明机制指引，填补国内东盟国家域外法查明空白；与口岸物流办等部门联合出台《关于加快多式联运“一单制”发展的指导意见》，助力C市内陆国际物流枢纽和口岸高地建设。</w:t>
      </w:r>
    </w:p>
    <w:p>
      <w:pPr>
        <w:pStyle w:val="pStyle"/>
      </w:pPr>
      <w:r>
        <w:rPr/>
        <w:t xml:space="preserve">  6月16日，C市知识产权法庭揭牌成立。半年后，C市知识产权法庭巡回审判站正式授牌，在九个区县设立巡回审判站，不仅更方便当事人就近诉讼，也便于知识产权法庭高效行使审判权，提高审判效率。“2021年，C市法院审结各类知识产权案件2.5万件，涉案金额10.5亿元，判决侵权人赔偿损失2.4亿元。这充分发挥了司法保护知识产权的职能作用，激发了创新创造创业活力，为C市加快建设具有全国影响力的科技创新中心提供了有力司法服务和保障。”C市高级人民法院相关负责人介绍说。</w:t>
      </w:r>
    </w:p>
    <w:p>
      <w:pPr>
        <w:pStyle w:val="pStyle"/>
      </w:pPr>
      <w:r>
        <w:rPr/>
        <w:t xml:space="preserve">  8月，C市发布《2021年对标国际规则优化法治化营商环境工作方案》，围绕“执行合同”“办理破产”两大主要任务，细化分解32项任务目标，打造“法治化营商环境数字管理一体化平台”。为此，C市法院进行了一系列大胆尝试：成功审结银橡汽车有限公司和影幻汽车销售有限公司破产重整案；通过引进战略投资、先进技术和债权债务股权重组，帮助南华置业、枫园等97家危困企业涅槃重生；在全国率先设立“人民法院证券期货犯罪审判基地”；在部分法院开展“数字金融纠纷一体化解决”试点……2021年，C市法院审结与经济发展密切相关的一审民商事案件43.7万件，涉案金额1070.7亿元。同时，审结破产、强制清算案件1680件，清理债务1016.7亿元，盘活资产522亿元。</w:t>
      </w:r>
    </w:p>
    <w:p>
      <w:pPr>
        <w:pStyle w:val="pStyle"/>
      </w:pPr>
      <w:r>
        <w:rPr/>
        <w:t xml:space="preserve">  “本以为涉外案件打起官司来很麻烦，没想到这么高效地线上解决了！”10月25日，C市自贸区法院探索涉外商事诉讼、仲裁、调解“一站式”纠纷解决机制，创新利用C市法院“易解”平台云上音视频功能，与C市自贸区商事调解中心联合调解一起涉外销售代理合同纠纷，成功促成当事人及案外人三方和解。“如今，国际商事纠纷案件数量日益增长。为促进形成公平有序的市场，我们通过一站式民商事案件诉讼服务推动法治化营商环境的不断优化。”C市一中院相关负责人说。</w:t>
      </w:r>
    </w:p>
    <w:p>
      <w:pPr>
        <w:pStyle w:val="pStyle"/>
      </w:pPr>
      <w:r>
        <w:rPr/>
        <w:t xml:space="preserve">  如何以法治力量书写“绿水青山就是金山银山”，C市法院2021年作出了积极探索：出台服务保障长江“十年禁渔”10条意见，全国首发非法捕捞犯罪量刑指引，惩处盗伐林木、毁坏植物、偷排污水、直排废气等案件491件，助力“一江碧水向东流”；坚持“环境司法+”理念，持续在三峡库区消落带打造生态环境司法保护示范林，使其成为库区靓丽风景；建立江中岛等20个生态环境司法保护基地并设立巡回审判站，实现了由“点上开花”到“串珠成链”；12月6日，C市法院环境司法巡回审判庭首次亮相三峡库区。据统计，2021年以来，C市法院审结环境资源案件1367件，入选长江流域生态环境司法保护典型案例的数量居全国首位。</w:t>
      </w:r>
    </w:p>
    <w:p>
      <w:pPr>
        <w:pStyle w:val="pStyle"/>
      </w:pPr>
      <w:r>
        <w:rPr/>
        <w:t xml:space="preserve">1. (2022海南)  </w:t>
      </w:r>
      <w:r>
        <w:rPr>
          <w:rStyle w:val="colorRedText"/>
        </w:rPr>
        <w:t xml:space="preserve">请你根据</w:t>
      </w:r>
      <w:r>
        <w:rPr>
          <w:rStyle w:val="colorRedText"/>
        </w:rPr>
        <w:t xml:space="preserve">“给定资料</w:t>
      </w:r>
      <w:r>
        <w:rPr/>
        <w:t xml:space="preserve">1</w:t>
      </w:r>
      <w:r>
        <w:rPr>
          <w:rStyle w:val="colorRedText"/>
        </w:rPr>
        <w:t xml:space="preserve">”，概括F市治理欠薪工作的主要举措。（20分）</w:t>
      </w:r>
    </w:p>
    <w:p>
      <w:pPr>
        <w:pStyle w:val="pStyle"/>
      </w:pPr>
      <w:r>
        <w:rPr/>
        <w:t xml:space="preserve">  要求：全面、准确、有条理，不超过300字。</w:t>
      </w:r>
    </w:p>
    <w:p/>
    <w:p>
      <w:pPr>
        <w:pStyle w:val="pStyle"/>
      </w:pPr>
      <w:r>
        <w:rPr/>
        <w:t xml:space="preserve">2. (2022海南)  </w:t>
      </w:r>
      <w:r>
        <w:rPr>
          <w:rStyle w:val="colorRedText"/>
        </w:rPr>
        <w:t xml:space="preserve">“给定资料</w:t>
      </w:r>
      <w:r>
        <w:rPr/>
        <w:t xml:space="preserve">2</w:t>
      </w:r>
      <w:r>
        <w:rPr>
          <w:rStyle w:val="colorRedText"/>
        </w:rPr>
        <w:t xml:space="preserve">”提到：“法官面对的是一张包括了多种题型的试卷，只有把每一道题都答好了，才能得高分。”请你谈谈对这句话的理解。（20分）</w:t>
      </w:r>
    </w:p>
    <w:p>
      <w:pPr>
        <w:pStyle w:val="pStyle"/>
      </w:pPr>
      <w:r>
        <w:rPr/>
        <w:t xml:space="preserve">  要求：全面、准确、有条理，不超过300字。</w:t>
      </w:r>
    </w:p>
    <w:p/>
    <w:p>
      <w:pPr>
        <w:pStyle w:val="pStyle"/>
      </w:pPr>
      <w:r>
        <w:rPr/>
        <w:t xml:space="preserve">3. (2022海南)  </w:t>
      </w:r>
      <w:r>
        <w:rPr>
          <w:rStyle w:val="colorRedText"/>
        </w:rPr>
        <w:t xml:space="preserve">假如你是</w:t>
      </w:r>
      <w:r>
        <w:rPr>
          <w:rStyle w:val="colorRedText"/>
        </w:rPr>
        <w:t xml:space="preserve">S市网信办的工作人员，请根据“给定资料</w:t>
      </w:r>
      <w:r>
        <w:rPr/>
        <w:t xml:space="preserve">3</w:t>
      </w:r>
      <w:r>
        <w:rPr>
          <w:rStyle w:val="colorRedText"/>
        </w:rPr>
        <w:t xml:space="preserve">”，梳理“搭讪直播”存在的问题，并提出解决建议。</w:t>
      </w:r>
      <w:r>
        <w:rPr>
          <w:rStyle w:val="colorRedText"/>
        </w:rPr>
        <w:t xml:space="preserve">（</w:t>
      </w:r>
      <w:r>
        <w:rPr>
          <w:rStyle w:val="colorRedText"/>
        </w:rPr>
        <w:t xml:space="preserve">25分</w:t>
      </w:r>
      <w:r>
        <w:rPr>
          <w:rStyle w:val="colorRedText"/>
        </w:rPr>
        <w:t xml:space="preserve">）</w:t>
      </w:r>
    </w:p>
    <w:p>
      <w:pPr>
        <w:pStyle w:val="pStyle"/>
      </w:pPr>
      <w:r>
        <w:rPr/>
        <w:t xml:space="preserve">  要求：</w:t>
      </w:r>
    </w:p>
    <w:p>
      <w:pPr>
        <w:pStyle w:val="pStyle"/>
      </w:pPr>
      <w:r>
        <w:rPr/>
        <w:t xml:space="preserve">  （1）问题梳理全面、准确；</w:t>
      </w:r>
    </w:p>
    <w:p>
      <w:pPr>
        <w:pStyle w:val="pStyle"/>
      </w:pPr>
      <w:r>
        <w:rPr/>
        <w:t xml:space="preserve">  （2）所提建议与问题对应，具体明确、切实可行；</w:t>
      </w:r>
    </w:p>
    <w:p>
      <w:pPr>
        <w:pStyle w:val="pStyle"/>
      </w:pPr>
      <w:r>
        <w:rPr/>
        <w:t xml:space="preserve">  （3）不超过400字。</w:t>
      </w:r>
    </w:p>
    <w:p/>
    <w:p>
      <w:pPr>
        <w:pStyle w:val="pStyle"/>
      </w:pPr>
      <w:r>
        <w:rPr/>
        <w:t xml:space="preserve">4. (2022海南)  </w:t>
      </w:r>
      <w:r>
        <w:rPr>
          <w:rStyle w:val="colorRedText"/>
        </w:rPr>
        <w:t xml:space="preserve">根据</w:t>
      </w:r>
      <w:r>
        <w:rPr>
          <w:rStyle w:val="colorRedText"/>
        </w:rPr>
        <w:t xml:space="preserve">“给定资料</w:t>
      </w:r>
      <w:r>
        <w:rPr/>
        <w:t xml:space="preserve">4</w:t>
      </w:r>
      <w:r>
        <w:rPr>
          <w:rStyle w:val="colorRedText"/>
        </w:rPr>
        <w:t xml:space="preserve">”，请你以“高质量的司法工作推动高质量的城市发展”为题，为C市法院写一篇2021年工作总结。（35分）</w:t>
      </w:r>
    </w:p>
    <w:p>
      <w:pPr>
        <w:pStyle w:val="pStyle"/>
      </w:pPr>
      <w:r>
        <w:rPr/>
        <w:t xml:space="preserve">  要求：</w:t>
      </w:r>
    </w:p>
    <w:p>
      <w:pPr>
        <w:pStyle w:val="pStyle"/>
      </w:pPr>
      <w:r>
        <w:rPr/>
        <w:t xml:space="preserve">  （1）紧扣资料，内容全面；</w:t>
      </w:r>
    </w:p>
    <w:p>
      <w:pPr>
        <w:pStyle w:val="pStyle"/>
      </w:pPr>
      <w:r>
        <w:rPr/>
        <w:t xml:space="preserve">  （2）准确简明，条理清晰；</w:t>
      </w:r>
    </w:p>
    <w:p>
      <w:pPr>
        <w:pStyle w:val="pStyle"/>
      </w:pPr>
      <w:r>
        <w:rPr/>
        <w:t xml:space="preserve">  （3）不超过600字。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发挥预警监管平台作用。打通农民工工资支付预警监管平台和各相关部门平台，数据接口互通，及时知悉新获批项目，第一时间监管；将全市工程项目、农民工、纳税企业及数据异常企业纳入动态监管，实现多项预警监测功能。</w:t>
      </w:r>
    </w:p>
    <w:p>
      <w:pPr>
        <w:pStyle w:val="pStyle"/>
      </w:pPr>
      <w:r>
        <w:rPr/>
        <w:t xml:space="preserve">         二、优化工资保证金制度。推行保单、保函抵缴现金缴纳工资保证金模式，减轻企业资金负担，增强其落实制度的积极性；推行保证金网上审批监管和缴存，无欠薪违法行为到期自动返还，提高办理效率。</w:t>
      </w:r>
    </w:p>
    <w:p>
      <w:pPr>
        <w:pStyle w:val="pStyle"/>
      </w:pPr>
      <w:r>
        <w:rPr/>
        <w:t xml:space="preserve">         三、派驻专人下沉至一线。工作人员深入社区，宣传企业依法用工、农民工正确投诉的理念，引导劳动者依法、如实、有序、有效投诉举报；为每个工地聘请治理欠费维权员，实现维权监督无缝隙、全覆盖，确保欠薪问题及时反馈、处置。</w:t>
      </w:r>
    </w:p>
    <w:p>
      <w:pPr>
        <w:pStyle w:val="pStyle"/>
      </w:pPr>
      <w:r>
        <w:rPr/>
        <w:t xml:space="preserve">【来源】 2022年海南公务员考试《申论》真题（C卷）第1题</w:t>
      </w:r>
    </w:p>
    <w:p/>
    <w:p>
      <w:pPr/>
      <w:r>
        <w:rPr/>
        <w:t xml:space="preserve">第2题</w:t>
      </w:r>
    </w:p>
    <w:p>
      <w:pPr/>
      <w:r>
        <w:rPr/>
        <w:t xml:space="preserve">【知识点】 词句分析</w:t>
      </w:r>
    </w:p>
    <w:p>
      <w:pPr>
        <w:pStyle w:val="pStyle"/>
      </w:pPr>
      <w:r>
        <w:rPr/>
        <w:t xml:space="preserve">【答案】          这句话是指法官审判工作不仅仅是判断题，还是兼顾多方利益的多选题，又是需要延伸审判职能的论述题。</w:t>
      </w:r>
    </w:p>
    <w:p>
      <w:pPr>
        <w:pStyle w:val="pStyle"/>
      </w:pPr>
      <w:r>
        <w:rPr/>
        <w:t xml:space="preserve">         具体体现：1.判决公平公正。明确案件事实，推进法律适用，现场开展调查勘验工作，不畏辛苦，以耐心细致的工作态度和专业严谨的工作作风，提升群众认可度。2.兼顾多方利益。讲法理、通人情，耐心调解，明确当事人责任义务，减少诉讼流程、成本，解决矛盾纠纷。3.延伸审判职能。梳理过往案件，优化提速工作衔接，与相关部门加强沟通协商，建立协同机制，保障案件快速审理；主动梳理信息，及时反馈，提出治理建议，减少类似案件发生。因此，法官要热爱工作，坚守初心，具备审判担当和司法智慧，让人民群众有获得感，守护法治大道理。</w:t>
      </w:r>
    </w:p>
    <w:p>
      <w:pPr>
        <w:pStyle w:val="pStyle"/>
      </w:pPr>
      <w:r>
        <w:rPr/>
        <w:t xml:space="preserve">【来源】 2022年海南公务员考试《申论》真题（C卷）第2题</w:t>
      </w:r>
    </w:p>
    <w:p/>
    <w:p>
      <w:pPr/>
      <w:r>
        <w:rPr/>
        <w:t xml:space="preserve">第3题</w:t>
      </w:r>
    </w:p>
    <w:p>
      <w:pPr/>
      <w:r>
        <w:rPr/>
        <w:t xml:space="preserve">【知识点】 对策</w:t>
      </w:r>
    </w:p>
    <w:p>
      <w:pPr>
        <w:pStyle w:val="pStyle"/>
      </w:pPr>
      <w:r>
        <w:rPr/>
        <w:t xml:space="preserve">【答案】          一、问题：直播侵犯公民权益。不尊重被拍摄者意愿，涉嫌侵犯公民隐私权、肖像权等权益。对策：1.加强宣传，告知公众有权即时声明直播未经许可，可追究拍摄者的法律责任；若事后发现，有权要求平台屏蔽或删除，亦可诉讼拍摄者。2.相关部门加强监管，严厉打击违法收集、处理个人信息的行为。</w:t>
      </w:r>
    </w:p>
    <w:p>
      <w:pPr>
        <w:pStyle w:val="pStyle"/>
      </w:pPr>
      <w:r>
        <w:rPr/>
        <w:t xml:space="preserve">         二、问题：直播者认知有偏差。未认识到搭讪行为欠妥，甚至将他人维权视作过激行为。对策：1.开展普法教育，告知平台主播应尊重他人隐私、遵守公序良俗，推动营造良好的网络生态。2.规范直播行为，引导主播直播中征求他人同意，作出特别告知，说明收集、处理敏感个人信息面临的风险。</w:t>
      </w:r>
    </w:p>
    <w:p>
      <w:pPr>
        <w:pStyle w:val="pStyle"/>
      </w:pPr>
      <w:r>
        <w:rPr/>
        <w:t xml:space="preserve">         三、问题：直播平台监管缺位。部分平台为拼抢资源、吸引粉丝，对主播的侵权行为放任甚至助推。对策：1.平台主动加强监管，对涉嫌违法的直播、视频及时封禁、删除。2.互联网直播服务提供者建立黑名单管理制度，禁止已拉黑人员重新注册账号，并及时向所在地网信办报告。</w:t>
      </w:r>
    </w:p>
    <w:p>
      <w:pPr>
        <w:pStyle w:val="pStyle"/>
      </w:pPr>
      <w:r>
        <w:rPr/>
        <w:t xml:space="preserve">【来源】 2022年海南公务员考试《申论》真题（C卷）第3题</w:t>
      </w:r>
    </w:p>
    <w:p/>
    <w:p>
      <w:pPr/>
      <w:r>
        <w:rPr/>
        <w:t xml:space="preserve">第4题</w:t>
      </w:r>
    </w:p>
    <w:p>
      <w:pPr/>
      <w:r>
        <w:rPr/>
        <w:t xml:space="preserve">【知识点】 其他应用文</w:t>
      </w:r>
    </w:p>
    <w:p>
      <w:pPr>
        <w:pStyle w:val="pStyle"/>
      </w:pPr>
      <w:r>
        <w:rPr/>
        <w:t xml:space="preserve">【答案】 &lt;tcenter&gt;高质量的司法工作推动高质量的城市发展&lt;/tcenter&gt;         一座城市的高质量发展，离不开高质量司法工作的支持。2021年，我市法院从全局谋划一域，以一域服务全局，护航经济社会高质量发展。具体工作内容如下：</w:t>
      </w:r>
    </w:p>
    <w:p>
      <w:pPr>
        <w:pStyle w:val="pStyle"/>
      </w:pPr>
      <w:r>
        <w:rPr/>
        <w:t xml:space="preserve">         一、保障内陆改革开放新高地建设。召开法治保障论坛，组织相关专家深入交流，提供法智支持；发布沿线国家法律查明机制指引，填补域外法查明空白；与物流办联合出台物流运输指导意见，助力内陆国际物流枢纽和口岸高地建设。</w:t>
      </w:r>
    </w:p>
    <w:p>
      <w:pPr>
        <w:pStyle w:val="pStyle"/>
      </w:pPr>
      <w:r>
        <w:rPr/>
        <w:t xml:space="preserve">         二、加快科技创新城市建设。成立知识产权法庭，设立巡回审判站，方便群众就近诉讼，便于高效行使审判权，提高审判效率，保护知识产权，激发创新创造创业活力，为建设科技创新中心提供司法服务及保障。</w:t>
      </w:r>
    </w:p>
    <w:p>
      <w:pPr>
        <w:pStyle w:val="pStyle"/>
      </w:pPr>
      <w:r>
        <w:rPr/>
        <w:t xml:space="preserve">         三、优化法治化营商环境。出台工作方案，细化分解任务目标，打造数字管理一体化平台，创新经济民商事案件审判方式；探索涉外商事一站式纠纷解决机制，创新利用网络平台，加强部门联合，化解国际商事纠纷，促进市场公平有序。</w:t>
      </w:r>
    </w:p>
    <w:p>
      <w:pPr>
        <w:pStyle w:val="pStyle"/>
      </w:pPr>
      <w:r>
        <w:rPr/>
        <w:t xml:space="preserve">         四、促进绿色发展。出台江域禁渔意见，发布破坏生态犯罪量刑指引，惩处生态破坏行为；坚持“环境司法+”理念，打造司法保护示范林；建立司法保护基地，设立巡回审判站，拓宽生态环境司法保护覆盖面。</w:t>
      </w:r>
    </w:p>
    <w:p>
      <w:pPr>
        <w:pStyle w:val="pStyle"/>
      </w:pPr>
      <w:r>
        <w:rPr/>
        <w:t xml:space="preserve">         今后，我市法院将不断提高司法工作质量，坚持司法为民，忠诚履职担当，持续为城市高质量发展保驾护航。</w:t>
      </w:r>
    </w:p>
    <w:p>
      <w:pPr>
        <w:pStyle w:val="pStyle"/>
      </w:pPr>
      <w:r>
        <w:rPr/>
        <w:t xml:space="preserve">【来源】 2022年海南公务员考试《申论》真题（C卷）第4题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2023-12-26T14:56:31+08:00</dcterms:created>
  <dcterms:modified xsi:type="dcterms:W3CDTF">2023-12-26T14:56:31+08:00</dcterms:modified>
</cp:coreProperties>
</file>

<file path=docProps/custom.xml><?xml version="1.0" encoding="utf-8"?>
<Properties xmlns="http://schemas.openxmlformats.org/officeDocument/2006/custom-properties" xmlns:vt="http://schemas.openxmlformats.org/officeDocument/2006/docPropsVTypes"/>
</file>