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2023年海南公务员考试《申论》真题（A卷）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2022年6月，第29届国际葡萄酒大奖赛全球榜单公布，夜光杯葡萄酒业公司旗下产品荣获3项金奖。“依托T县的气候环境优势，积极布局葡萄酒产业，公司目前已研发生产干红、桃红两大系列七个葡萄酒产品，并通过线上线下渠道销往世界各地。”夜光杯葡萄酒业公司谭董事长说，“我们整合产业链上下游，在生产端采用标准化栽培技术，提升酿酒葡萄的品质，通过领办合作社带动周边千余户农民增收。同时，还依托酒庄开发酒庄旅游业，年均接待游客3万人次。”</w:t>
      </w:r>
    </w:p>
    <w:p>
      <w:pPr>
        <w:pStyle w:val="pStyle"/>
      </w:pPr>
      <w:r>
        <w:rPr/>
        <w:t xml:space="preserve">  近年来，X省先后成功申报并创建葡萄、棉花等6个优势特色产业集群，聚焦全省范围内基础好、规模大、有特色、比较优势显著的主导产业，推动主导产业由县域的“块状经济”向全省“带状经济”转变。</w:t>
      </w:r>
    </w:p>
    <w:p>
      <w:pPr>
        <w:pStyle w:val="pStyle"/>
      </w:pPr>
      <w:r>
        <w:rPr/>
        <w:t xml:space="preserve">  在棉花主产区L县的依力村高标准农田建设现场，装载机、推土机、挖掘机等大型机械相互配合，一块块小地块变成了平整的大条田。棉农小艾种了248亩地，看着眼前平整好的大条田，他说：“以前棉花地都是小地块，高低不平，平整后就可以使用大型机械了，不仅减少了投入，还能提高棉花产量。”“截至2022年底，全县高标准农田面积已达100万亩，比十年前增加了5倍，棉花产效增长40%；农民也从土地上解放出来，收入渠道更加多元了。”L县耿副县长说，高标准农田建设为全县棉花产业持续补链强链打下了坚实基础。</w:t>
      </w:r>
    </w:p>
    <w:p>
      <w:pPr>
        <w:pStyle w:val="pStyle"/>
      </w:pPr>
      <w:r>
        <w:rPr/>
        <w:t xml:space="preserve">  “我们先后成立了制种公司、轧花厂、纺机厂，不断提高棉花产业发展效益。”守信集团郭董事长说，集团将继续开发家纺、服装等产品，完成从一粒棉种到一件衣服的全产业链发展。目前，L县近50%的棉花已就地转化为纺织产品，规模化经营、标准化生产、机械化作业，棉花全产业链发展集群已初步形成。</w:t>
      </w:r>
    </w:p>
    <w:p>
      <w:pPr>
        <w:pStyle w:val="pStyle"/>
      </w:pPr>
      <w:r>
        <w:rPr/>
        <w:t xml:space="preserve">  在W县塔格村，村民阿力正在播种冬小麦，“北斗导航无人驾驶播种机下种均匀、播得直，同步铺设滴灌带，方便了我们后期的管理和采收。”“这几年，我们村用北斗导航无人驾驶播种机播种的小麦高产稳产，村民种植冬小麦的积极性很高。”塔格村党支部刘书记说。</w:t>
      </w:r>
    </w:p>
    <w:p>
      <w:pPr>
        <w:pStyle w:val="pStyle"/>
      </w:pPr>
      <w:r>
        <w:rPr/>
        <w:t xml:space="preserve">  “现在种地跟原来相比，说轻松又不轻松。”Q县河子村种植大户老马2022年种植了1500亩冬小麦，“种地都机械化了，不再像原来那样拼体力，而是要多动脑子，努力学习和掌握新知识。”</w:t>
      </w:r>
    </w:p>
    <w:p>
      <w:pPr>
        <w:pStyle w:val="pStyle"/>
      </w:pPr>
      <w:r>
        <w:rPr/>
        <w:t xml:space="preserve">  截至2022年，X省农作物综合机械化水平达到87.5%，农林牧渔综合机械化水平达到72.6%。</w:t>
      </w:r>
    </w:p>
    <w:p>
      <w:pPr>
        <w:pStyle w:val="pStyle"/>
      </w:pPr>
      <w:r>
        <w:rPr/>
        <w:t xml:space="preserve">  塔河流域的人们，至今依然对去年夏天的一场洪水记忆犹新。塔河进入夏季汛期不久，就形成了60年不遇的大洪水。汛期的主河道大水翻涌，向下游行进。“当叶尔羌河山区段来水剧增时，阿尔塔什水利枢纽一面拦截洪峰，一面加大下泄水量。我们积极利用这一股洪水，通过叶尔羌河沿线6个分水枢纽，把水高效引入农区和胡杨林区。”塔河流域K县管理局夏局长说，“洪水来了，流域管理机构怎么分，我们怎么接，接后怎么分配使用，都有具体的实施方案。”</w:t>
      </w:r>
    </w:p>
    <w:p>
      <w:pPr>
        <w:pStyle w:val="pStyle"/>
      </w:pPr>
      <w:r>
        <w:rPr/>
        <w:t xml:space="preserve">  “2021年以来，塔河流域水资源管理体制进行了一系列改革，实现了从注重供给侧向满足需求侧转变，从关注大河来水向深入灌区服务转变，从管住灌区用水向千方百计保障灌区需求转变，塔河流域各大灌区水资源利用率明显提高。”塔河流域管理局王副局长说，得益于塔河流域各地的科学应对，洪水静悄悄流过农田、村庄和胡杨林，80%都得到了有效利用。</w:t>
      </w:r>
    </w:p>
    <w:p>
      <w:pPr>
        <w:pStyle w:val="pStyle"/>
      </w:pPr>
      <w:r>
        <w:rPr/>
        <w:t xml:space="preserve">  “作为X省特种乳产业的知名企业，我们持续健全产业链、构建融合发展格局，企业不仅生产鲜驼奶、驼奶粉、奶片，还研发了驼绒制品、驼乳化妆品、保健品，今后还将继续延伸骆驼产业链，走出一条以科技为基础的骆驼产品深加工发展之路。”源旺生物科技集团潘董事长说，集团还在品质、工艺、服务三个方面同步发力，攻克驼奶保鲜等相关核心技术，还在F县积极布局集旅游、康养、文化等于一体的骆驼小镇项目，带动当地农牧民增收致富。</w:t>
      </w:r>
    </w:p>
    <w:p>
      <w:pPr>
        <w:pStyle w:val="pStyle"/>
      </w:pPr>
      <w:r>
        <w:rPr/>
        <w:t xml:space="preserve">  “正在深刻改变农业内涵的高质量发展，将成为不可阻挡的时代趋势。”X省农业农村厅王副厅长深有感触地说。</w:t>
      </w:r>
    </w:p>
    <w:p>
      <w:pPr>
        <w:pStyle w:val="pStyle"/>
      </w:pPr>
      <w:r>
        <w:rPr>
          <w:rStyle w:val="colorRedText"/>
        </w:rPr>
        <w:t xml:space="preserve">材料2</w:t>
      </w:r>
    </w:p>
    <w:p>
      <w:pPr>
        <w:pStyle w:val="pStyle"/>
      </w:pPr>
      <w:r>
        <w:rPr/>
        <w:t xml:space="preserve">    作为一家从事大数据服务的科技型小微企业，轻资产、信用评价难度大一直是困扰C市韩钛科技有限公司融资的突出问题。在一次政策宣传中，韩钛科技有限公司齐总了解到他们公司可享受金融服务港湾一站式金融服务，便当即拿出手机输入了企业信息和融资需求，没想到一天后就有多家银行主动联系他。最终，秦民村镇银行利用针对科技型小微企业的专属信贷产品，为其提供了80万元信用贷款。如此高效便捷的金融服务和无抵押无担保的信贷产品，让齐总喜出望外：“我们这些小微企业能享受到金融服务港湾如此高质量的金融服务，发展壮大的底气更足了！”</w:t>
      </w:r>
    </w:p>
    <w:p>
      <w:pPr>
        <w:pStyle w:val="pStyle"/>
      </w:pPr>
      <w:r>
        <w:rPr/>
        <w:t xml:space="preserve">  金融服务港湾是C市通过政银企联动，引导金融资源有序下沉、创新打造的一体式综合金融服务项目，旨在积极推进金融服务小微企业“敢贷、愿贷、能贷、会贷”长效机制建设。如今在C市，众多中小微企业和个体工商户在星罗棋布的金融服务港湾里“靠岸”，实现了“小生意”福泽“大民生”。</w:t>
      </w:r>
    </w:p>
    <w:p>
      <w:pPr>
        <w:pStyle w:val="pStyle"/>
      </w:pPr>
      <w:r>
        <w:rPr/>
        <w:t xml:space="preserve">  “我没有抵押物，找人担保贷款额度小、成本高，‘双保·科创’真是帮我解决了一大难题！”某阀门科技有限公司刘总的一句话，道出了大部分小微企业的心声。该公司是一家专业从事阀门及配件、管件的研发、设计、生产、销售的高新科创企业，拥有7份资质证书、11项专利，发展前景较好。他们通过农行C市分行与市融资担保集团合作的“双保·科创”业务，获得了农行200万元贷款。新的融资渠道，着实让成长中的科技型企业有了底气。</w:t>
      </w:r>
    </w:p>
    <w:p>
      <w:pPr>
        <w:pStyle w:val="pStyle"/>
      </w:pPr>
      <w:r>
        <w:rPr/>
        <w:t xml:space="preserve">  由C市银保监分局、科技局等部门联合开发的“科创指数”模型，通过“五大能力维度”“八项评价科目”对科创型企业进行评价得分。在“科创指数”基础上，农行C市分行将存量科技型企业进行测算，同时引入“双保·科创”助力融资担保业务，推进常态化的“双保”助力融资机制，拓宽服务覆盖面，帮助企业稳定经营和创新发展，进一步解决小微科技型企业融资难、融资贵问题。</w:t>
      </w:r>
    </w:p>
    <w:p>
      <w:pPr>
        <w:pStyle w:val="pStyle"/>
      </w:pPr>
      <w:r>
        <w:rPr/>
        <w:t xml:space="preserve">  “没想到金融服务港湾主动上门帮我们办理贷款，时间短、利率优惠，这笔资金对我们来说真是‘及时雨’！”C市聚狮新材料科技公司杜总高兴地说道。该公司是一家民营中小企业，主要生产特种工程塑料PPS。2021年11月，该公司因受原材料涨价、销售回款慢及疫情的叠加影响，流动资金紧张。C市银行的“民营小微和个体工商户金融服务港湾”，在日常走访中了解到企业的资金需求和困难，一周时间便通过“支小再贷款帮扶贷”为其发放了1年期500万元的贷款，仅3天就到账了第一笔贷款，有效缓解了原材料采购资金紧张的问题。</w:t>
      </w:r>
    </w:p>
    <w:p>
      <w:pPr>
        <w:pStyle w:val="pStyle"/>
      </w:pPr>
      <w:r>
        <w:rPr/>
        <w:t xml:space="preserve">  老刘是某糖果品牌的一级经销商，产品聚焦C市，辐射周边多地。然而，疫情一度让经营受到冲击。“受到疫情影响，企业去年有4个月没有营收，仓库内滞销的糖果价值超1000万元。”老刘回忆，望着堆积如山的货物和日渐短缺的流动资金，他焦急万分。通过金融服务港湾的信贷培育对接，农行C市石马河支行为其匹配了额度850万元的“抵押+助业快e贷”产品，年利率仅3.5%。“这么低利率的贷款着实让我松了口气。”老刘说，今年他计划新招员工，继续扩大自己的生意规模。</w:t>
      </w:r>
    </w:p>
    <w:p>
      <w:pPr>
        <w:pStyle w:val="pStyle"/>
      </w:pPr>
      <w:r>
        <w:rPr/>
        <w:t xml:space="preserve">  “‘无还本续贷’救了我的洗衣店。”小徐感慨道。小徐的社区洗衣店生意和许多受疫情冲击的商户一样也一度遇到困难。今年上半年，C市农村商业银行在社区工商户走访对接中得知小徐存在还贷困难，在迅速对往年经营情况评估后，为其办理了“无还本续贷”，保障了洗衣店正常运营。如果没有“无还本续贷”，他需要一次性支付本金47万元用于还款，这样不仅生意受影响，正常生活也会受到波及。</w:t>
      </w:r>
    </w:p>
    <w:p>
      <w:pPr>
        <w:pStyle w:val="pStyle"/>
      </w:pPr>
      <w:r>
        <w:rPr/>
        <w:t xml:space="preserve">  “以前我们想融资，常有中介找上门，融资成本高不说，还有被套路的风险。”长期经营箱包生意的邓女士表示，因为不了解政策，自己曾盲目依赖贷款中介，面对高额利息和手续费，心中有苦难言。过去，类似邓女士这样因迫切需要融资而通过“找关系”“靠中介”寻求贷款渠道的商户不在少数。让“套路贷”“高利贷”、金融诈骗、非法集资等有机可趁，不仅阻碍小微市场主体健康发展，更是基层金融治理中的不稳定因素。为此，C市在推进金融服务港湾建设的过程中，将“基层金融治理功能”作为核心重点，积极发挥基层组织贴近市场主体的天然优势和银行营业网点金融服务的专业优势，并与市场监管、税务等部门融合联动，强化基层金融治理，优化提升营商环境。“我们区外来企业、务工人员较多，环境复杂，以前各种金融中介乱蹿，金融风险防范管理一度成为棘手难题。”C市某区金融办相关负责人表示，通过金融服务港湾，银政之间建立了常态化对接机制，有效规范了市场秩序，预防和化解了不少矛盾纠纷。</w:t>
      </w:r>
    </w:p>
    <w:p>
      <w:pPr>
        <w:pStyle w:val="pStyle"/>
      </w:pPr>
      <w:r>
        <w:rPr>
          <w:rStyle w:val="colorRedText"/>
        </w:rPr>
        <w:t xml:space="preserve">材料3</w:t>
      </w:r>
    </w:p>
    <w:p>
      <w:pPr>
        <w:pStyle w:val="pStyle"/>
      </w:pPr>
      <w:r>
        <w:rPr/>
        <w:t xml:space="preserve">    2022年，航天科工集团有多名航天技术工人荣获全国“五一”劳动奖章。为宣传先进，激励集团广大干部职工，《航天科工集团报》近日刊发了关于他们的专题报道，以下是报道的主要内容：</w:t>
      </w:r>
    </w:p>
    <w:p>
      <w:pPr>
        <w:pStyle w:val="pStyle"/>
      </w:pPr>
      <w:r>
        <w:rPr/>
        <w:t xml:space="preserve">  集团一分厂工人小陈说：“我师父对技术的追求近乎痴迷。他夜以继日研究、总结出的一套‘听声辨量’绝活，靠听觉就能分辨出切削用量的合理性，高效解决了多项航天重器研制难题。跟着我师父干，永远都有动不完的脑子，学不完的技术。”小陈口中的师父就是该厂车工专业技术带头人赵师傅。虽然赵师傅本人在团队中获得的技术专利是最多的，但他还是心怀紧迫感、使命感：“航天技术日新月异，不创新、不敢于突破各种各样的技术限制，现在好不容易积累起来的发展优势就要消耗殆尽。”作为团队乃至整个集团的技术核心骨干，他担任了集团创新工作室的技术传承人，以一名大国工匠的实力、精神与担当培养新的、更多的大国工匠。</w:t>
      </w:r>
    </w:p>
    <w:p>
      <w:pPr>
        <w:pStyle w:val="pStyle"/>
      </w:pPr>
      <w:r>
        <w:rPr/>
        <w:t xml:space="preserve">  集团二分厂数控维修班组中年龄最小的数控维修工小胡，在众多前辈眼里是一个随时随地都勇于提出自己合理意见的“建议达人”，而小胡的回应是：“光有嘴说还远远不够，重要的是亲自尝试亲手做，没有实践就没有发言权。”他努力跨越从设计图纸到实物产品的“最后一公里”。他研制的气体置换保压安全装置改变了过去的测试模式，将测试时间缩短了一半；改进的自动化轴承涂脂设备改变了现有人工涂脂方式，在大幅缩减人力的同时，效率提升了200%。</w:t>
      </w:r>
    </w:p>
    <w:p>
      <w:pPr>
        <w:pStyle w:val="pStyle"/>
      </w:pPr>
      <w:r>
        <w:rPr/>
        <w:t xml:space="preserve">  2020年，集团三分厂接到一项批量大、工期短、焊接要求高、操作难度大的不锈钢材料焊接任务。正当大伙儿一筹莫展之际，该厂的高级焊接技师韩师傅大胆建议用熔化极惰性气体保护焊（MIG焊），并和组员们多次优化焊接参数，几经调试和改进，焊缝内部和外观质量都满足了设计要求，圆满完成了任务。从此，韩师傅改进的MIG焊陆续在集团得到推广与应用。韩师傅还凭借自己的过硬技术，被聘为“国家高级职业技能鉴定考评员”“国家职业技能竞赛裁判员”“焊接技术特级教练”。韩师博认为，不管是裁判员还是教练员，在自己的专业技术领域，比身份头衔更重要的是要有让人服气、让人愿意学习和接受的看家本领。</w:t>
      </w:r>
    </w:p>
    <w:p>
      <w:pPr>
        <w:pStyle w:val="pStyle"/>
      </w:pPr>
      <w:r>
        <w:rPr/>
        <w:t xml:space="preserve">  张师傅自2020年入职以来，先后在钳工、精密镗工、数控铣工等多个班组岗位工作锻炼。作为科研生产战线上的多面能手，领导安排他负责复杂个性化零部件的快速定制工作。他凭借深厚的技术功底，一直保持着复杂零部件加工的“零失误”记录。张师傅的座右铭是：技术的提升和应用永无止境。他说：“无论工作还是生活，只要善于琢磨、勤于动手，实实在在地干，哪个岗位、哪种生活，都能成就自己。”</w:t>
      </w:r>
    </w:p>
    <w:p>
      <w:pPr>
        <w:pStyle w:val="pStyle"/>
      </w:pPr>
      <w:r>
        <w:rPr/>
        <w:t xml:space="preserve">  “如果满足于已经取得的100%，这个数字很快就会往下滑。只有不自满、不服输、不松懈，恪守航天匠人的初心，才能将航天工匠的人生写圆满。”杨师傅正是以这种100%的高标准和从不满足的进取精神，既成就了自己，也成就了他长期从事的大型钛合金、高强度钢、铝合金等难加工材料薄壁零件的数控车削加工技术。他总结提出的超大、超薄平板铝合金无变形数车加工技术、盲腔内深孔无切削对刀技术、组合配车技术等，都是工艺创新的典范。以他的名字命名的“杨师傅数控加工五步法”得到广泛应用，使全厂关键工序质量合格率连续十年稳定保持在100%的水平，促进了生产效率与产品质量的双提升。工作20多年来，杨师傅加工的4000余台产品关键部件的合格率达到了100%，他也连续多年被集团授予“质量免检岗”“质量三星级职工”，成为集团的质量名片。</w:t>
      </w:r>
    </w:p>
    <w:p>
      <w:pPr>
        <w:pStyle w:val="pStyle"/>
      </w:pPr>
      <w:r>
        <w:rPr>
          <w:rStyle w:val="colorRedText"/>
        </w:rPr>
        <w:t xml:space="preserve">材料4</w:t>
      </w:r>
    </w:p>
    <w:p>
      <w:pPr>
        <w:pStyle w:val="pStyle"/>
      </w:pPr>
      <w:r>
        <w:rPr/>
        <w:t xml:space="preserve">    二十多年前，H集团刚刚起步，还是个小企业，时任福建省省长的习近平对H集团关怀鼓励的一幕幕场景令集团丁总记忆犹新。2001年4月20日，时任福建省省长的习近平出席第三届中国国际鞋业博览会。开馆仪式后，他便径直来到H集团展馆，对企业提出了三点要求：“把好质量关，创出自己的品牌，要有自己的创新产品。”</w:t>
      </w:r>
    </w:p>
    <w:p>
      <w:pPr>
        <w:pStyle w:val="pStyle"/>
      </w:pPr>
      <w:r>
        <w:rPr/>
        <w:t xml:space="preserve">  “就是那时候开始，我们步入了发展的快车道。”丁总深有感触地说，“做实业确实蛮不容易，一定要有定力。”近年来，国际市场不稳定性不确定性上升，一些制造业企业特别是出口企业遇到困难。H集团没有转行赚快钱，而是坚持做实业，不断加大主业投入，提高研发投入，逐步成长为全球第三大体育用品集团。2022年2月5日晚，在2000米混合团体接力A组决赛中，中国队以0.016秒的优势，夺得北京冬奥会短道速滑项目首枚金牌。这0.016秒的背后，离不开H集团运用空气湍流控制、边界滑移技术、高弹减阻面料和表面导流结构等多种减阻技术打造的短道速滑比赛服。不仅如此，在北京冬奥会上，H集团还为中国国家队打造了多类型高科技专业比赛装备。</w:t>
      </w:r>
    </w:p>
    <w:p>
      <w:pPr>
        <w:pStyle w:val="pStyle"/>
      </w:pPr>
      <w:r>
        <w:rPr/>
        <w:t xml:space="preserve">  2022年8月8日，H集团在年度创新科技大会上，发布了最新的自主研发科技创新成果——氮科技中底平台与碳管悬架系统。在这一最新技术加持下的全新奥运冠军跑鞋，拥有优越的缓震性能与超强的稳定支撑，中底能量回归率高达82.6%，耐受性提升33%，整体缓震性能提升26%，稳定性能提升23%。H集团始终对科技创新有着不懈追求。从2007年公司上市以来，H集团已累计投入超56亿用于自主创新研发，研发开支占比在我国可选消费品上市公司中持续位居前列。目前，H集团在中、美、日、韩、意建立了全球五大设计研发中心，主导搭建了覆盖20多个国家和地区、由60多所科研机构共同参与的全球创新研发网络。</w:t>
      </w:r>
    </w:p>
    <w:p>
      <w:pPr>
        <w:pStyle w:val="pStyle"/>
      </w:pPr>
      <w:r>
        <w:rPr/>
        <w:t xml:space="preserve">  坚守，并不是意味着拒绝改变，而是坚守本分、坚持目标，变中寻机，不断创新，推动发展。“我们将牢记习近平总书记嘱托，坚守实业不动摇，以改革创新为核心动力实现全面发展，为中国品牌成为世界舞台上的佼佼者而不懈奋斗。”丁总信心满满。</w:t>
      </w:r>
    </w:p>
    <w:p>
      <w:pPr>
        <w:pStyle w:val="pStyle"/>
      </w:pPr>
      <w:r>
        <w:rPr/>
        <w:t xml:space="preserve">  当前，世界百年未有之大变局加速演进，新一轮科技革命风起云涌，产业变革深入发展。我们必须心无旁骛，&lt;line&gt;在大变局的喧嚣中始终坚守住“本分”，切实增强好“本领”，不断突破创断，推动高质量发展的步伐就能坚实稳健，我们就能走向广阔的未来。&lt;/line</w:t>
      </w:r>
    </w:p>
    <w:p>
      <w:pPr>
        <w:pStyle w:val="pStyle"/>
      </w:pPr>
      <w:r>
        <w:rPr/>
        <w:t xml:space="preserve">1. (2023海南)  </w:t>
      </w:r>
      <w:r>
        <w:rPr>
          <w:rStyle w:val="colorRedText"/>
        </w:rPr>
        <w:t xml:space="preserve">请根据</w:t>
      </w:r>
      <w:r>
        <w:rPr>
          <w:rStyle w:val="colorRedText"/>
        </w:rPr>
        <w:t xml:space="preserve">“给定资料</w:t>
      </w:r>
      <w:r>
        <w:rPr/>
        <w:t xml:space="preserve">1</w:t>
      </w:r>
      <w:r>
        <w:rPr>
          <w:rStyle w:val="colorRedText"/>
        </w:rPr>
        <w:t xml:space="preserve">”，谈谈X省推进农业高质量发展的举措。（</w:t>
      </w:r>
      <w:r>
        <w:rPr>
          <w:rStyle w:val="colorRedText"/>
        </w:rPr>
        <w:t xml:space="preserve">20分</w:t>
      </w:r>
      <w:r>
        <w:rPr>
          <w:rStyle w:val="colorRedText"/>
        </w:rPr>
        <w:t xml:space="preserve">）</w:t>
      </w:r>
    </w:p>
    <w:p>
      <w:pPr>
        <w:pStyle w:val="pStyle"/>
      </w:pPr>
      <w:r>
        <w:rPr/>
        <w:t xml:space="preserve">  要求：全面、准确、有条理，不超过300字。</w:t>
      </w:r>
    </w:p>
    <w:p/>
    <w:p>
      <w:pPr>
        <w:pStyle w:val="pStyle"/>
      </w:pPr>
      <w:r>
        <w:rPr/>
        <w:t xml:space="preserve">2. (2023海南)  </w:t>
      </w:r>
      <w:r>
        <w:rPr>
          <w:rStyle w:val="colorRedText"/>
        </w:rPr>
        <w:t xml:space="preserve">省金融办近期准备召开助力小微企业发展经验交流会，假如你是</w:t>
      </w:r>
      <w:r>
        <w:rPr>
          <w:rStyle w:val="colorRedText"/>
        </w:rPr>
        <w:t xml:space="preserve">C市金融办工作人员小王，将代表C市在会上发言，请根据“给定资料</w:t>
      </w:r>
      <w:r>
        <w:rPr/>
        <w:t xml:space="preserve">2</w:t>
      </w:r>
      <w:r>
        <w:rPr>
          <w:rStyle w:val="colorRedText"/>
        </w:rPr>
        <w:t xml:space="preserve">”，拟写一篇发言稿，介绍C市金融服务港湾建设情况。（</w:t>
      </w:r>
      <w:r>
        <w:rPr>
          <w:rStyle w:val="colorRedText"/>
        </w:rPr>
        <w:t xml:space="preserve">30分</w:t>
      </w:r>
      <w:r>
        <w:rPr>
          <w:rStyle w:val="colorRedText"/>
        </w:rPr>
        <w:t xml:space="preserve">）</w:t>
      </w:r>
    </w:p>
    <w:p>
      <w:pPr>
        <w:pStyle w:val="pStyle"/>
      </w:pPr>
      <w:r>
        <w:rPr/>
        <w:t xml:space="preserve">  要求：</w:t>
      </w:r>
    </w:p>
    <w:p>
      <w:pPr>
        <w:pStyle w:val="pStyle"/>
      </w:pPr>
      <w:r>
        <w:rPr/>
        <w:t xml:space="preserve">  （1）紧扣资料，重点突出；</w:t>
      </w:r>
    </w:p>
    <w:p>
      <w:pPr>
        <w:pStyle w:val="pStyle"/>
      </w:pPr>
      <w:r>
        <w:rPr/>
        <w:t xml:space="preserve">  （2）有逻辑性，语言流畅；</w:t>
      </w:r>
    </w:p>
    <w:p>
      <w:pPr>
        <w:pStyle w:val="pStyle"/>
      </w:pPr>
      <w:r>
        <w:rPr/>
        <w:t xml:space="preserve">  （3）不超过500字。</w:t>
      </w:r>
    </w:p>
    <w:p/>
    <w:p>
      <w:pPr>
        <w:pStyle w:val="pStyle"/>
      </w:pPr>
      <w:r>
        <w:rPr/>
        <w:t xml:space="preserve">3. (2023海南)  </w:t>
      </w:r>
      <w:r>
        <w:rPr>
          <w:rStyle w:val="colorRedText"/>
        </w:rPr>
        <w:t xml:space="preserve">“给定资料</w:t>
      </w:r>
      <w:r>
        <w:rPr/>
        <w:t xml:space="preserve">4</w:t>
      </w:r>
      <w:r>
        <w:rPr>
          <w:rStyle w:val="colorRedText"/>
        </w:rPr>
        <w:t xml:space="preserve">”提到，“在大变局的喧嚣中始终坚守住‘本分’，切实增强好‘本领’，不断突破创断，推动高质量发展的步伐就能坚实稳健，我们就能走向广阔的未来”。请结合对这句话的理解，参考给定资料，联系实际，自选角度，自拟题目，写一篇文章。（</w:t>
      </w:r>
      <w:r>
        <w:rPr>
          <w:rStyle w:val="colorRedText"/>
        </w:rPr>
        <w:t xml:space="preserve">50分</w:t>
      </w:r>
      <w:r>
        <w:rPr>
          <w:rStyle w:val="colorRedText"/>
        </w:rPr>
        <w:t xml:space="preserve">）</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打造优势特色产业集群，聚焦主导产业，发展带状经济。</w:t>
      </w:r>
    </w:p>
    <w:p>
      <w:pPr>
        <w:pStyle w:val="pStyle"/>
      </w:pPr>
      <w:r>
        <w:rPr/>
        <w:t xml:space="preserve">         1.依托自然条件布局葡萄酒产业：整合产业链上下游，标准化栽培，领办合作社，研发葡萄酒产品，拓宽销售渠道和市场；发展酒庄旅游。</w:t>
      </w:r>
    </w:p>
    <w:p>
      <w:pPr>
        <w:pStyle w:val="pStyle"/>
      </w:pPr>
      <w:r>
        <w:rPr/>
        <w:t xml:space="preserve">         2.做强棉花产业：建设高标准农田，降本增产；规模化经营，标准化生产，机械化作业，打造全产业链发展集群。</w:t>
      </w:r>
    </w:p>
    <w:p>
      <w:pPr>
        <w:pStyle w:val="pStyle"/>
      </w:pPr>
      <w:r>
        <w:rPr/>
        <w:t xml:space="preserve">         3.机械化种植小麦：北斗导航无人驾驶机播种，配套滴灌带，方便管理采收，实现高产稳产。</w:t>
      </w:r>
    </w:p>
    <w:p>
      <w:pPr>
        <w:pStyle w:val="pStyle"/>
      </w:pPr>
      <w:r>
        <w:rPr/>
        <w:t xml:space="preserve">         4.改革水资源管理体制：满足需求侧，深入灌区服务，保障灌区需求，科学应对、利用洪水，提升灌区水资源利用效率。</w:t>
      </w:r>
    </w:p>
    <w:p>
      <w:pPr>
        <w:pStyle w:val="pStyle"/>
      </w:pPr>
      <w:r>
        <w:rPr/>
        <w:t xml:space="preserve">         5.健全骆驼产业链：持续健全、延伸产业链，构建融合发展格局，走深加工发展道路，提升品质、工艺、服务，攻克核心技术，布局文旅康养一体小镇项目。</w:t>
      </w:r>
    </w:p>
    <w:p>
      <w:pPr>
        <w:pStyle w:val="pStyle"/>
      </w:pPr>
      <w:r>
        <w:rPr/>
        <w:t xml:space="preserve">【来源】 2023年海南公务员考试《申论》真题（A卷）第1题</w:t>
      </w:r>
    </w:p>
    <w:p/>
    <w:p>
      <w:pPr/>
      <w:r>
        <w:rPr/>
        <w:t xml:space="preserve">第2题</w:t>
      </w:r>
    </w:p>
    <w:p>
      <w:pPr/>
      <w:r>
        <w:rPr/>
        <w:t xml:space="preserve">【知识点】 </w:t>
      </w:r>
    </w:p>
    <w:p>
      <w:pPr>
        <w:pStyle w:val="pStyle"/>
      </w:pPr>
      <w:r>
        <w:rPr/>
        <w:t xml:space="preserve">【答案】 &lt;tcenter&gt;关于C市金融服务港湾建设情况介绍的讲话稿&lt;/tcenter&gt;  各位与会代表们：</w:t>
      </w:r>
    </w:p>
    <w:p>
      <w:pPr>
        <w:pStyle w:val="pStyle"/>
      </w:pPr>
      <w:r>
        <w:rPr/>
        <w:t xml:space="preserve">         大家好！目前我市小微企业普遍面临融资难，融资贵等问题，为此我们打造了金融服务港湾，这是我市银企联动，引导金融资源下沉、创新打造的一体式综合金融服务项目，旨在推进小微企业的金融服务，帮助企业发展。</w:t>
      </w:r>
    </w:p>
    <w:p>
      <w:pPr>
        <w:pStyle w:val="pStyle"/>
      </w:pPr>
      <w:r>
        <w:rPr/>
        <w:t xml:space="preserve">         一、积极创新融资渠道。银行与市融资担保集团合作，发展“双保·科创”业务。联合开发“科创指数”模型，对企业综合评价；测算企业存量，推进业务常态化。</w:t>
      </w:r>
    </w:p>
    <w:p>
      <w:pPr>
        <w:pStyle w:val="pStyle"/>
      </w:pPr>
      <w:r>
        <w:rPr/>
        <w:t xml:space="preserve">         二、主动提供高效低利率贷款。办理贷款时间短、利率优惠；主动走访了解企业的资金需求和困难；信贷培育对接，匹配贷款额度，帮助企业扩大规模；主动评估经营情况，办理“无还本续贷”，保障企业正常运营。</w:t>
      </w:r>
    </w:p>
    <w:p>
      <w:pPr>
        <w:pStyle w:val="pStyle"/>
      </w:pPr>
      <w:r>
        <w:rPr/>
        <w:t xml:space="preserve">         三、强化基层金融治理。发挥基层组织和银行营业网点的优势，与市场监管等部门融合联动，优化营商环境，建立常态化政银对接机制，规范市场秩序。</w:t>
      </w:r>
    </w:p>
    <w:p>
      <w:pPr>
        <w:pStyle w:val="pStyle"/>
      </w:pPr>
      <w:r>
        <w:rPr/>
        <w:t xml:space="preserve">         金融服务港湾的建设体现了金融惠民惠企，我们将再接再厉确保工作有序开展。</w:t>
      </w:r>
    </w:p>
    <w:p>
      <w:pPr>
        <w:pStyle w:val="pStyle"/>
      </w:pPr>
      <w:r>
        <w:rPr/>
        <w:t xml:space="preserve">C市金融办XXXX年XX月XX日</w:t>
      </w:r>
    </w:p>
    <w:p>
      <w:pPr>
        <w:pStyle w:val="pStyle"/>
      </w:pPr>
      <w:r>
        <w:rPr/>
        <w:t xml:space="preserve">【来源】 2023年海南公务员考试《申论》真题（A卷）第2题</w:t>
      </w:r>
    </w:p>
    <w:p/>
    <w:p>
      <w:pPr/>
      <w:r>
        <w:rPr/>
        <w:t xml:space="preserve">第3题</w:t>
      </w:r>
    </w:p>
    <w:p>
      <w:pPr/>
      <w:r>
        <w:rPr/>
        <w:t xml:space="preserve">【知识点】 </w:t>
      </w:r>
    </w:p>
    <w:p>
      <w:pPr>
        <w:pStyle w:val="pStyle"/>
      </w:pPr>
      <w:r>
        <w:rPr/>
        <w:t xml:space="preserve">【答案】 &lt;tcenter&gt;论推动高质量发展的路径&lt;/tcenter&gt;&lt;tcenter&gt;             ——坚守本分 增强本领 突破创新&lt;/tcenter&gt;         当今世界正处于百年未有之大变局，新一轮科技革命风起云涌，产业变革深入发展。如何于变局中开新局，中国智慧彰显出力量，我们国家顺应时势提出了高质量发展道路。前进的方向已经明确、前行的道路已经开拓，我们必须以坚守本分为原则，以增强本领为手段，以突破创新为核心动力，大力推动经济高质量发展，为全面建设社会主义现代化强国开好局起好步。</w:t>
      </w:r>
    </w:p>
    <w:p>
      <w:pPr>
        <w:pStyle w:val="pStyle"/>
      </w:pPr>
      <w:r>
        <w:rPr/>
        <w:t xml:space="preserve">  </w:t>
      </w:r>
      <w:r>
        <w:rPr>
          <w:rStyle w:val="colorRedText"/>
        </w:rPr>
        <w:t xml:space="preserve">       推动高质量发展，我们要始终坚守住</w:t>
      </w:r>
      <w:r>
        <w:rPr>
          <w:rStyle w:val="colorRedText"/>
        </w:rPr>
        <w:t xml:space="preserve">“本分”，保持定力，坚守实业目标不动摇，严把质量关，为高质量发展筑牢坚实基础。</w:t>
      </w:r>
      <w:r>
        <w:rPr/>
        <w:t xml:space="preserve">实体经济是国民经济的基础和命脉，是国家强盛和民族复兴的重要支柱。而在实体经济的主战场上，质量是企业的立身之本。变局之下，大环境的不确定性、不稳定性增加，做实业考验着企业的定力。如何应对变局？格力给出了自己的答案。“好空调格力造”，这句脍炙人口的广告是格力三十年如一日坚持做实业、锱铢必较严把质量关的生动写照。因此，迎战变局，企业一方面需要拿出“咬定青山不放松”的定力，迎难而上、攻坚克难，聚焦目标、聚焦实业。另一方面要严把材料关、生产关、检验关，确保产品质量过硬，用高品质立身。</w:t>
      </w:r>
    </w:p>
    <w:p>
      <w:pPr>
        <w:pStyle w:val="pStyle"/>
      </w:pPr>
      <w:r>
        <w:rPr/>
        <w:t xml:space="preserve">         </w:t>
      </w:r>
      <w:r>
        <w:rPr>
          <w:rStyle w:val="colorRedText"/>
        </w:rPr>
        <w:t xml:space="preserve">推动高质量发展，我们要增强好</w:t>
      </w:r>
      <w:r>
        <w:rPr>
          <w:rStyle w:val="colorRedText"/>
        </w:rPr>
        <w:t xml:space="preserve">“本领”，专注专业技术领域，勤于实践，秉持工匠精神，坚持高标准和进取精神，打磨过硬技术。</w:t>
      </w:r>
      <w:r>
        <w:rPr/>
        <w:t xml:space="preserve">众所周知，高质量发展离不开大量专业技术人才，他们是支撑中国制造、中国创造的重要基础。因此，一方面，“三百六十行，行行出状元。”作为一名技术工人要积极投身工作洪流，不断学习新知识，立足岗位精耕细作，练就一身真本领，掌握一手好技术，为加快建设制造强国发光发热。另一方面，政府要通过创新“导师帮带制”、完善技术工人的评价、激励制度等，持续培养优秀的工人队伍，提高其待遇水平，畅通其职业发展渠道，为中国高质量发展提供有力的人才保障。</w:t>
      </w:r>
    </w:p>
    <w:p>
      <w:pPr>
        <w:pStyle w:val="pStyle"/>
      </w:pPr>
      <w:r>
        <w:rPr/>
        <w:t xml:space="preserve">  </w:t>
      </w:r>
      <w:r>
        <w:rPr>
          <w:rStyle w:val="colorRedText"/>
        </w:rPr>
        <w:t xml:space="preserve">       推动高质量发展，我们还要不断突破创新，积极自主研发，努力打造创新产品，推动中国品牌走向世界。</w:t>
      </w:r>
      <w:r>
        <w:rPr/>
        <w:t xml:space="preserve">曾几何时，中国山寨品牌遍布大江南北，代工企业多如牛毛。我们被冠以“制造大国”等称号，却迟迟尚未跨入“制造强国”的行列，这无疑与高质量发展目标背道而驰。因此，面对“大而不强”的痛点，我们一方面要在科技创新上下足功夫，鼓励企业建立研发中心，加强研发投入等，推出更具市场竞争力的产品。例如华为不断加强对智能手机、5G网络等领域的研发，近年来市场占有率越来越高。另一方面，我们也要顺应消费升级趋势，通过增强品牌识别，打造品牌形象等，促使本土品牌走向国际舞台。例如李宁通过打造“中国李宁”的品牌认知，让中国原创享誉全球。</w:t>
      </w:r>
    </w:p>
    <w:p>
      <w:pPr>
        <w:pStyle w:val="pStyle"/>
      </w:pPr>
      <w:r>
        <w:rPr/>
        <w:t xml:space="preserve">         潮平岸阔催人进，风正扬帆正当时。高质量发展是全面建设社会主义现代化国家的首要目标，我们要在坚守实业本分、增强技术本领、突破研发创新中实现高质量发展！</w:t>
      </w:r>
    </w:p>
    <w:p>
      <w:pPr>
        <w:pStyle w:val="pStyle"/>
      </w:pPr>
      <w:r>
        <w:rPr/>
        <w:t xml:space="preserve">【来源】 2023年海南公务员考试《申论》真题（A卷）第3题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2023-12-26T15:23:59+08:00</dcterms:created>
  <dcterms:modified xsi:type="dcterms:W3CDTF">2023-12-26T15:23:59+08:00</dcterms:modified>
</cp:coreProperties>
</file>

<file path=docProps/custom.xml><?xml version="1.0" encoding="utf-8"?>
<Properties xmlns="http://schemas.openxmlformats.org/officeDocument/2006/custom-properties" xmlns:vt="http://schemas.openxmlformats.org/officeDocument/2006/docPropsVTypes"/>
</file>