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2010年辽宁公务员考试《行测》真题（秋季）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(2010辽宁)</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第一步，本题考查非整数数列。</w:t>
      </w:r>
    </w:p>
    <w:p>
      <w:pPr>
        <w:pStyle w:val="pStyle"/>
      </w:pPr>
      <w:r>
        <w:rPr/>
        <w:t xml:space="preserve">第二步，分母数列存在倍数关系，转化为等比数列2，4，8，16，32，（64）；原数列转化为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因此，选择B选项。 </w:t>
      </w:r>
    </w:p>
    <w:p>
      <w:pPr>
        <w:pStyle w:val="pStyle"/>
      </w:pPr>
      <w:r>
        <w:rPr/>
        <w:t xml:space="preserve">【来源】 2010年辽宁公务员考试《行测》真题（秋季）第52题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2023-12-27T14:07:37+08:00</dcterms:created>
  <dcterms:modified xsi:type="dcterms:W3CDTF">2023-12-27T14:07:37+08:00</dcterms:modified>
</cp:coreProperties>
</file>

<file path=docProps/custom.xml><?xml version="1.0" encoding="utf-8"?>
<Properties xmlns="http://schemas.openxmlformats.org/officeDocument/2006/custom-properties" xmlns:vt="http://schemas.openxmlformats.org/officeDocument/2006/docPropsVTypes"/>
</file>