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2010年陕西公务员考试《行测》真题（上半年）</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(2010西藏)以下说法正确的是：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A项，错误，存在主义又称生存主义，是当代西方哲学主要流派之一，在二十世纪初获得发展，二战后约1945～1955年成为西方思想界的主流学说；B项，错误，玛雅文化主要分布在中美洲一带，包括今天的墨西哥东南、尤卡坦半岛、伯利兹、危地马拉、洪都拉斯等地区；C项，错误，第一次工业革命的主要标志是蒸汽机的广泛使用，第二次工业革命的主要标志是电力的广泛应用；D项，正确，十八世纪法国启蒙思想家将启蒙运动推向高潮，先进的科学理论、深厚的文化底蕴，给法国启蒙思想提供了得天独厚的发展条件，从而使法国成为欧洲思想最活跃、创作力最丰富的地方，故十八世纪欧洲启蒙运动的中心是在法国。因此本题选D。</w:t>
      </w:r>
    </w:p>
    <w:p>
      <w:pPr>
        <w:pStyle w:val="pStyle"/>
      </w:pPr>
    </w:p>
    <w:p>
      <w:pPr>
        <w:pStyle w:val="pStyle"/>
      </w:pPr>
      <w:r>
        <w:rPr/>
        <w:t xml:space="preserve">【来源】 2010年云南公务员考试《行测》真题第11题,2010年天津公务员考试《行测》真题第11题,2010年山东公务员考试《行测》真题-4月25日第11题,2010年广西公务员考试《行测》真题第11题,2010年湖南公务员考试《行测》真题第11题,2010年陕西公务员考试《行测》真题（上半年）第11题,2010年西藏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2023-12-27T15:59:37+08:00</dcterms:created>
  <dcterms:modified xsi:type="dcterms:W3CDTF">2023-12-27T15:59:37+08:00</dcterms:modified>
</cp:coreProperties>
</file>

<file path=docProps/custom.xml><?xml version="1.0" encoding="utf-8"?>
<Properties xmlns="http://schemas.openxmlformats.org/officeDocument/2006/custom-properties" xmlns:vt="http://schemas.openxmlformats.org/officeDocument/2006/docPropsVTypes"/>
</file>