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eastAsia="Arial"/>
          <w:b/>
          <w:sz w:val="36"/>
        </w:rPr>
        <w:t>ISYS3001 Managing Software Development</w:t>
      </w:r>
    </w:p>
    <w:p>
      <w:pPr>
        <w:jc w:val="center"/>
      </w:pPr>
      <w:r>
        <w:rPr>
          <w:rFonts w:ascii="Arial" w:hAnsi="Arial" w:eastAsia="Arial"/>
          <w:b/>
          <w:sz w:val="32"/>
        </w:rPr>
        <w:t>Assessment 2: Configuration Management Report</w:t>
      </w:r>
    </w:p>
    <w:p/>
    <w:p>
      <w:pPr>
        <w:jc w:val="center"/>
      </w:pPr>
      <w:r>
        <w:rPr>
          <w:rFonts w:ascii="Arial" w:hAnsi="Arial" w:eastAsia="Arial"/>
          <w:b w:val="0"/>
          <w:sz w:val="28"/>
        </w:rPr>
        <w:t>Greenhill Food Co-op Ordering System</w:t>
      </w:r>
    </w:p>
    <w:p/>
    <w:p/>
    <w:p/>
    <w:p/>
    <w:p>
      <w:pPr>
        <w:jc w:val="center"/>
      </w:pPr>
      <w:r>
        <w:rPr>
          <w:rFonts w:ascii="Arial" w:hAnsi="Arial" w:eastAsia="Arial"/>
          <w:b w:val="0"/>
          <w:sz w:val="24"/>
        </w:rPr>
        <w:t>Student: Ziliang Lu</w:t>
      </w:r>
    </w:p>
    <w:p>
      <w:pPr>
        <w:jc w:val="center"/>
      </w:pPr>
      <w:r>
        <w:rPr>
          <w:rFonts w:ascii="Arial" w:hAnsi="Arial" w:eastAsia="Arial"/>
          <w:b w:val="0"/>
          <w:sz w:val="24"/>
        </w:rPr>
        <w:t>GitHub: ziliang-lu-scu</w:t>
      </w:r>
    </w:p>
    <w:p>
      <w:pPr>
        <w:jc w:val="center"/>
      </w:pPr>
      <w:r>
        <w:rPr>
          <w:rFonts w:ascii="Arial" w:hAnsi="Arial" w:eastAsia="Arial"/>
          <w:b w:val="0"/>
          <w:sz w:val="24"/>
        </w:rPr>
        <w:t>Date: October 2026</w:t>
      </w:r>
    </w:p>
    <w:p>
      <w:r>
        <w:br w:type="page"/>
      </w:r>
    </w:p>
    <w:p>
      <w:pPr>
        <w:spacing w:before="240" w:after="120"/>
      </w:pPr>
      <w:r>
        <w:rPr>
          <w:rFonts w:ascii="Arial" w:hAnsi="Arial" w:eastAsia="Arial"/>
          <w:b/>
          <w:sz w:val="32"/>
        </w:rPr>
        <w:t>1. Introduction</w:t>
      </w:r>
    </w:p>
    <w:p>
      <w:pPr>
        <w:spacing w:line="360" w:lineRule="auto" w:after="120"/>
      </w:pPr>
      <w:r>
        <w:rPr>
          <w:rFonts w:ascii="Arial" w:hAnsi="Arial" w:eastAsia="Arial"/>
          <w:b w:val="0"/>
          <w:sz w:val="24"/>
        </w:rPr>
        <w:t>This report documents the configuration management strategy and practices implemented for the Greenhill Food Co-op Ordering System project. The project aims to develop a web-based application that enables Greenhill Food Co-op members to place orders, manage products, and coordinate order rounds. Effective configuration management is critical to ensure that all project artifacts—source code, documentation, and configuration files—are properly controlled, versioned, and traceable throughout the software development lifecycle.</w:t>
      </w:r>
    </w:p>
    <w:p>
      <w:pPr>
        <w:spacing w:line="360" w:lineRule="auto" w:after="120"/>
      </w:pPr>
      <w:r>
        <w:rPr>
          <w:rFonts w:ascii="Arial" w:hAnsi="Arial" w:eastAsia="Arial"/>
          <w:b w:val="0"/>
          <w:sz w:val="24"/>
        </w:rPr>
        <w:t>The configuration management approach adopted in this project follows industry best practices, including the Git Flow branching model, GitHub as the version control platform, and structured change control through pull requests and code reviews. This report details the branching strategy, configuration item identification, change control process, build and release management, and provides evidence of implementation through screenshots from the GitHub repository.</w:t>
      </w:r>
    </w:p>
    <w:p>
      <w:pPr>
        <w:spacing w:before="240" w:after="120"/>
      </w:pPr>
      <w:r>
        <w:rPr>
          <w:rFonts w:ascii="Arial" w:hAnsi="Arial" w:eastAsia="Arial"/>
          <w:b/>
          <w:sz w:val="32"/>
        </w:rPr>
        <w:t>2. Configuration Management Strategy</w:t>
      </w:r>
    </w:p>
    <w:p>
      <w:pPr>
        <w:spacing w:before="240" w:after="120"/>
      </w:pPr>
      <w:r>
        <w:rPr>
          <w:rFonts w:ascii="Arial" w:hAnsi="Arial" w:eastAsia="Arial"/>
          <w:b/>
          <w:sz w:val="28"/>
        </w:rPr>
        <w:t>2.1 Branching Strategy (Git Flow)</w:t>
      </w:r>
    </w:p>
    <w:p>
      <w:pPr>
        <w:spacing w:line="360" w:lineRule="auto" w:after="120"/>
      </w:pPr>
      <w:r>
        <w:rPr>
          <w:rFonts w:ascii="Arial" w:hAnsi="Arial" w:eastAsia="Arial"/>
          <w:b w:val="0"/>
          <w:sz w:val="24"/>
        </w:rPr>
        <w:t>The project employs the Git Flow branching model, which provides a structured framework for managing parallel development and releases. The repository contains three primary branch types:</w:t>
      </w:r>
    </w:p>
    <w:p>
      <w:pPr>
        <w:pStyle w:val="ListBullet"/>
        <w:spacing w:line="360" w:lineRule="auto"/>
      </w:pPr>
      <w:r>
        <w:rPr>
          <w:rFonts w:ascii="Arial" w:hAnsi="Arial" w:eastAsia="Arial"/>
          <w:b w:val="0"/>
          <w:sz w:val="24"/>
        </w:rPr>
        <w:t>main: The production-ready branch containing stable, released code. All merges to main represent formal releases.</w:t>
      </w:r>
    </w:p>
    <w:p>
      <w:pPr>
        <w:pStyle w:val="ListBullet"/>
        <w:spacing w:line="360" w:lineRule="auto"/>
      </w:pPr>
      <w:r>
        <w:rPr>
          <w:rFonts w:ascii="Arial" w:hAnsi="Arial" w:eastAsia="Arial"/>
          <w:b w:val="0"/>
          <w:sz w:val="24"/>
        </w:rPr>
        <w:t>develop: The integration branch where features are combined and tested before release. This branch always contains the latest completed development work.</w:t>
      </w:r>
    </w:p>
    <w:p>
      <w:pPr>
        <w:pStyle w:val="ListBullet"/>
        <w:spacing w:line="360" w:lineRule="auto"/>
      </w:pPr>
      <w:r>
        <w:rPr>
          <w:rFonts w:ascii="Arial" w:hAnsi="Arial" w:eastAsia="Arial"/>
          <w:b w:val="0"/>
          <w:sz w:val="24"/>
        </w:rPr>
        <w:t>feature/*: Short-lived branches created from develop for implementing individual features or bug fixes. Each feature branch is merged back to develop through a pull request after code review.</w:t>
      </w:r>
    </w:p>
    <w:p>
      <w:pPr>
        <w:spacing w:line="360" w:lineRule="auto" w:after="120"/>
      </w:pPr>
      <w:r>
        <w:rPr>
          <w:rFonts w:ascii="Arial" w:hAnsi="Arial" w:eastAsia="Arial"/>
          <w:b w:val="0"/>
          <w:sz w:val="24"/>
        </w:rPr>
        <w:t>The workflow follows these steps: (1) A developer creates a feature branch from develop; (2) Work is committed to the feature branch with descriptive commit messages; (3) A pull request is created to merge the feature branch into develop; (4) Team members review the code and provide feedback; (5) After approval, the pull request is merged into develop; (6) When develop is ready for release, a pull request is created to merge develop into main; (7) The release is merged into main, creating a new stable version.</w:t>
      </w:r>
    </w:p>
    <w:p>
      <w:pPr>
        <w:jc w:val="center"/>
      </w:pPr>
      <w:r>
        <w:rPr>
          <w:rFonts w:ascii="Arial" w:hAnsi="Arial" w:eastAsia="Arial"/>
          <w:b/>
          <w:color w:val="808080"/>
          <w:sz w:val="22"/>
        </w:rPr>
        <w:t>[INSERT SCREENSHOT: Figure 1: Branch list showing main, develop, and feature/user-auth branches]</w:t>
      </w:r>
    </w:p>
    <w:p>
      <w:pPr>
        <w:jc w:val="center"/>
      </w:pPr>
      <w:r>
        <w:rPr>
          <w:rFonts w:ascii="Arial" w:hAnsi="Arial" w:eastAsia="Arial"/>
          <w:b w:val="0"/>
          <w:i/>
          <w:sz w:val="20"/>
        </w:rPr>
        <w:t>Figure 1: Branch list showing main, develop, and feature/user-auth branches</w:t>
      </w:r>
    </w:p>
    <w:p>
      <w:pPr>
        <w:spacing w:before="240" w:after="120"/>
      </w:pPr>
      <w:r>
        <w:rPr>
          <w:rFonts w:ascii="Arial" w:hAnsi="Arial" w:eastAsia="Arial"/>
          <w:b/>
          <w:sz w:val="28"/>
        </w:rPr>
        <w:t>2.2 Version Control Tool: GitHub</w:t>
      </w:r>
    </w:p>
    <w:p>
      <w:pPr>
        <w:spacing w:line="360" w:lineRule="auto" w:after="120"/>
      </w:pPr>
      <w:r>
        <w:rPr>
          <w:rFonts w:ascii="Arial" w:hAnsi="Arial" w:eastAsia="Arial"/>
          <w:b w:val="0"/>
          <w:sz w:val="24"/>
        </w:rPr>
        <w:t>GitHub is used as the central version control platform for the project. GitHub provides a cloud-hosted Git repository with additional collaboration features including pull requests, code review, issue tracking, and project management. The repository is publicly accessible at https://github.com/ziliang-lu-scu/greenhill-coop-order-system, allowing all team members and stakeholders to view the codebase and track development progress.</w:t>
      </w:r>
    </w:p>
    <w:p>
      <w:pPr>
        <w:spacing w:line="360" w:lineRule="auto" w:after="120"/>
      </w:pPr>
      <w:r>
        <w:rPr>
          <w:rFonts w:ascii="Arial" w:hAnsi="Arial" w:eastAsia="Arial"/>
          <w:b w:val="0"/>
          <w:sz w:val="24"/>
        </w:rPr>
        <w:t>Key GitHub features utilized in this project include:</w:t>
      </w:r>
    </w:p>
    <w:p>
      <w:pPr>
        <w:pStyle w:val="ListBullet"/>
        <w:spacing w:line="360" w:lineRule="auto"/>
      </w:pPr>
      <w:r>
        <w:rPr>
          <w:rFonts w:ascii="Arial" w:hAnsi="Arial" w:eastAsia="Arial"/>
          <w:b w:val="0"/>
          <w:sz w:val="24"/>
        </w:rPr>
        <w:t>Pull Requests: Used for code review and controlled merging of feature branches.</w:t>
      </w:r>
    </w:p>
    <w:p>
      <w:pPr>
        <w:pStyle w:val="ListBullet"/>
        <w:spacing w:line="360" w:lineRule="auto"/>
      </w:pPr>
      <w:r>
        <w:rPr>
          <w:rFonts w:ascii="Arial" w:hAnsi="Arial" w:eastAsia="Arial"/>
          <w:b w:val="0"/>
          <w:sz w:val="24"/>
        </w:rPr>
        <w:t>Code Review: Team members review changes, comment on specific lines, and approve or request modifications before merge.</w:t>
      </w:r>
    </w:p>
    <w:p>
      <w:pPr>
        <w:pStyle w:val="ListBullet"/>
        <w:spacing w:line="360" w:lineRule="auto"/>
      </w:pPr>
      <w:r>
        <w:rPr>
          <w:rFonts w:ascii="Arial" w:hAnsi="Arial" w:eastAsia="Arial"/>
          <w:b w:val="0"/>
          <w:sz w:val="24"/>
        </w:rPr>
        <w:t>Commit History: A complete, immutable record of all changes with author, timestamp, and descriptive commit messages.</w:t>
      </w:r>
    </w:p>
    <w:p>
      <w:pPr>
        <w:pStyle w:val="ListBullet"/>
        <w:spacing w:line="360" w:lineRule="auto"/>
      </w:pPr>
      <w:r>
        <w:rPr>
          <w:rFonts w:ascii="Arial" w:hAnsi="Arial" w:eastAsia="Arial"/>
          <w:b w:val="0"/>
          <w:sz w:val="24"/>
        </w:rPr>
        <w:t>Branch Protection: The main branch is protected to ensure all changes go through the pull request review process.</w:t>
      </w:r>
    </w:p>
    <w:p>
      <w:pPr>
        <w:jc w:val="center"/>
      </w:pPr>
      <w:r>
        <w:rPr>
          <w:rFonts w:ascii="Arial" w:hAnsi="Arial" w:eastAsia="Arial"/>
          <w:b/>
          <w:color w:val="808080"/>
          <w:sz w:val="22"/>
        </w:rPr>
        <w:t>[INSERT SCREENSHOT: Figure 2: Repository homepage showing file structure and README]</w:t>
      </w:r>
    </w:p>
    <w:p>
      <w:pPr>
        <w:jc w:val="center"/>
      </w:pPr>
      <w:r>
        <w:rPr>
          <w:rFonts w:ascii="Arial" w:hAnsi="Arial" w:eastAsia="Arial"/>
          <w:b w:val="0"/>
          <w:i/>
          <w:sz w:val="20"/>
        </w:rPr>
        <w:t>Figure 2: Repository homepage showing file structure and README</w:t>
      </w:r>
    </w:p>
    <w:p>
      <w:pPr>
        <w:spacing w:before="240" w:after="120"/>
      </w:pPr>
      <w:r>
        <w:rPr>
          <w:rFonts w:ascii="Arial" w:hAnsi="Arial" w:eastAsia="Arial"/>
          <w:b/>
          <w:sz w:val="32"/>
        </w:rPr>
        <w:t>3. Configuration Items</w:t>
      </w:r>
    </w:p>
    <w:p>
      <w:pPr>
        <w:spacing w:line="360" w:lineRule="auto" w:after="120"/>
      </w:pPr>
      <w:r>
        <w:rPr>
          <w:rFonts w:ascii="Arial" w:hAnsi="Arial" w:eastAsia="Arial"/>
          <w:b w:val="0"/>
          <w:sz w:val="24"/>
        </w:rPr>
        <w:t>Configuration items (CIs) are artifacts that are placed under version control and managed through the configuration management process. The following table identifies the key configuration items in the Greenhill Food Co-op Ordering System project: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Arial" w:hAnsi="Arial" w:eastAsia="Arial"/>
                <w:b/>
                <w:sz w:val="22"/>
              </w:rPr>
              <w:t>Configuration Item</w:t>
            </w:r>
          </w:p>
        </w:tc>
        <w:tc>
          <w:tcPr>
            <w:tcW w:type="dxa" w:w="2160"/>
          </w:tcPr>
          <w:p>
            <w:r/>
            <w:r>
              <w:rPr>
                <w:rFonts w:ascii="Arial" w:hAnsi="Arial" w:eastAsia="Arial"/>
                <w:b/>
                <w:sz w:val="22"/>
              </w:rPr>
              <w:t>Type</w:t>
            </w:r>
          </w:p>
        </w:tc>
        <w:tc>
          <w:tcPr>
            <w:tcW w:type="dxa" w:w="2160"/>
          </w:tcPr>
          <w:p>
            <w:r/>
            <w:r>
              <w:rPr>
                <w:rFonts w:ascii="Arial" w:hAnsi="Arial" w:eastAsia="Arial"/>
                <w:b/>
                <w:sz w:val="22"/>
              </w:rPr>
              <w:t>Location</w:t>
            </w:r>
          </w:p>
        </w:tc>
        <w:tc>
          <w:tcPr>
            <w:tcW w:type="dxa" w:w="2160"/>
          </w:tcPr>
          <w:p>
            <w:r/>
            <w:r>
              <w:rPr>
                <w:rFonts w:ascii="Arial" w:hAnsi="Arial" w:eastAsia="Arial"/>
                <w:b/>
                <w:sz w:val="22"/>
              </w:rPr>
              <w:t>Description</w:t>
            </w:r>
          </w:p>
        </w:tc>
      </w:tr>
      <w:tr>
        <w:tc>
          <w:tcPr>
            <w:tcW w:type="dxa" w:w="2160"/>
          </w:tcPr>
          <w:p>
            <w:r/>
            <w:r>
              <w:rPr>
                <w:rFonts w:ascii="Arial" w:hAnsi="Arial" w:eastAsia="Arial"/>
                <w:b w:val="0"/>
                <w:sz w:val="20"/>
              </w:rPr>
              <w:t>Source Code (Python)</w:t>
            </w:r>
          </w:p>
        </w:tc>
        <w:tc>
          <w:tcPr>
            <w:tcW w:type="dxa" w:w="2160"/>
          </w:tcPr>
          <w:p>
            <w:r/>
            <w:r>
              <w:rPr>
                <w:rFonts w:ascii="Arial" w:hAnsi="Arial" w:eastAsia="Arial"/>
                <w:b w:val="0"/>
                <w:sz w:val="20"/>
              </w:rPr>
              <w:t>Code</w:t>
            </w:r>
          </w:p>
        </w:tc>
        <w:tc>
          <w:tcPr>
            <w:tcW w:type="dxa" w:w="2160"/>
          </w:tcPr>
          <w:p>
            <w:r/>
            <w:r>
              <w:rPr>
                <w:rFonts w:ascii="Arial" w:hAnsi="Arial" w:eastAsia="Arial"/>
                <w:b w:val="0"/>
                <w:sz w:val="20"/>
              </w:rPr>
              <w:t>app/</w:t>
            </w:r>
          </w:p>
        </w:tc>
        <w:tc>
          <w:tcPr>
            <w:tcW w:type="dxa" w:w="2160"/>
          </w:tcPr>
          <w:p>
            <w:r/>
            <w:r>
              <w:rPr>
                <w:rFonts w:ascii="Arial" w:hAnsi="Arial" w:eastAsia="Arial"/>
                <w:b w:val="0"/>
                <w:sz w:val="20"/>
              </w:rPr>
              <w:t>Flask application code including models, routes, and initialization</w:t>
            </w:r>
          </w:p>
        </w:tc>
      </w:tr>
      <w:tr>
        <w:tc>
          <w:tcPr>
            <w:tcW w:type="dxa" w:w="2160"/>
          </w:tcPr>
          <w:p>
            <w:r/>
            <w:r>
              <w:rPr>
                <w:rFonts w:ascii="Arial" w:hAnsi="Arial" w:eastAsia="Arial"/>
                <w:b w:val="0"/>
                <w:sz w:val="20"/>
              </w:rPr>
              <w:t>HTML Templates</w:t>
            </w:r>
          </w:p>
        </w:tc>
        <w:tc>
          <w:tcPr>
            <w:tcW w:type="dxa" w:w="2160"/>
          </w:tcPr>
          <w:p>
            <w:r/>
            <w:r>
              <w:rPr>
                <w:rFonts w:ascii="Arial" w:hAnsi="Arial" w:eastAsia="Arial"/>
                <w:b w:val="0"/>
                <w:sz w:val="20"/>
              </w:rPr>
              <w:t>Code</w:t>
            </w:r>
          </w:p>
        </w:tc>
        <w:tc>
          <w:tcPr>
            <w:tcW w:type="dxa" w:w="2160"/>
          </w:tcPr>
          <w:p>
            <w:r/>
            <w:r>
              <w:rPr>
                <w:rFonts w:ascii="Arial" w:hAnsi="Arial" w:eastAsia="Arial"/>
                <w:b w:val="0"/>
                <w:sz w:val="20"/>
              </w:rPr>
              <w:t>app/templates/</w:t>
            </w:r>
          </w:p>
        </w:tc>
        <w:tc>
          <w:tcPr>
            <w:tcW w:type="dxa" w:w="2160"/>
          </w:tcPr>
          <w:p>
            <w:r/>
            <w:r>
              <w:rPr>
                <w:rFonts w:ascii="Arial" w:hAnsi="Arial" w:eastAsia="Arial"/>
                <w:b w:val="0"/>
                <w:sz w:val="20"/>
              </w:rPr>
              <w:t>Jinja2 HTML templates for all user interface pages</w:t>
            </w:r>
          </w:p>
        </w:tc>
      </w:tr>
      <w:tr>
        <w:tc>
          <w:tcPr>
            <w:tcW w:type="dxa" w:w="2160"/>
          </w:tcPr>
          <w:p>
            <w:r/>
            <w:r>
              <w:rPr>
                <w:rFonts w:ascii="Arial" w:hAnsi="Arial" w:eastAsia="Arial"/>
                <w:b w:val="0"/>
                <w:sz w:val="20"/>
              </w:rPr>
              <w:t>Application Entry Point</w:t>
            </w:r>
          </w:p>
        </w:tc>
        <w:tc>
          <w:tcPr>
            <w:tcW w:type="dxa" w:w="2160"/>
          </w:tcPr>
          <w:p>
            <w:r/>
            <w:r>
              <w:rPr>
                <w:rFonts w:ascii="Arial" w:hAnsi="Arial" w:eastAsia="Arial"/>
                <w:b w:val="0"/>
                <w:sz w:val="20"/>
              </w:rPr>
              <w:t>Code</w:t>
            </w:r>
          </w:p>
        </w:tc>
        <w:tc>
          <w:tcPr>
            <w:tcW w:type="dxa" w:w="2160"/>
          </w:tcPr>
          <w:p>
            <w:r/>
            <w:r>
              <w:rPr>
                <w:rFonts w:ascii="Arial" w:hAnsi="Arial" w:eastAsia="Arial"/>
                <w:b w:val="0"/>
                <w:sz w:val="20"/>
              </w:rPr>
              <w:t>run.py</w:t>
            </w:r>
          </w:p>
        </w:tc>
        <w:tc>
          <w:tcPr>
            <w:tcW w:type="dxa" w:w="2160"/>
          </w:tcPr>
          <w:p>
            <w:r/>
            <w:r>
              <w:rPr>
                <w:rFonts w:ascii="Arial" w:hAnsi="Arial" w:eastAsia="Arial"/>
                <w:b w:val="0"/>
                <w:sz w:val="20"/>
              </w:rPr>
              <w:t>Python script to launch the Flask development server</w:t>
            </w:r>
          </w:p>
        </w:tc>
      </w:tr>
      <w:tr>
        <w:tc>
          <w:tcPr>
            <w:tcW w:type="dxa" w:w="2160"/>
          </w:tcPr>
          <w:p>
            <w:r/>
            <w:r>
              <w:rPr>
                <w:rFonts w:ascii="Arial" w:hAnsi="Arial" w:eastAsia="Arial"/>
                <w:b w:val="0"/>
                <w:sz w:val="20"/>
              </w:rPr>
              <w:t>Dependencies</w:t>
            </w:r>
          </w:p>
        </w:tc>
        <w:tc>
          <w:tcPr>
            <w:tcW w:type="dxa" w:w="2160"/>
          </w:tcPr>
          <w:p>
            <w:r/>
            <w:r>
              <w:rPr>
                <w:rFonts w:ascii="Arial" w:hAnsi="Arial" w:eastAsia="Arial"/>
                <w:b w:val="0"/>
                <w:sz w:val="20"/>
              </w:rPr>
              <w:t>Config</w:t>
            </w:r>
          </w:p>
        </w:tc>
        <w:tc>
          <w:tcPr>
            <w:tcW w:type="dxa" w:w="2160"/>
          </w:tcPr>
          <w:p>
            <w:r/>
            <w:r>
              <w:rPr>
                <w:rFonts w:ascii="Arial" w:hAnsi="Arial" w:eastAsia="Arial"/>
                <w:b w:val="0"/>
                <w:sz w:val="20"/>
              </w:rPr>
              <w:t>requirements.txt</w:t>
            </w:r>
          </w:p>
        </w:tc>
        <w:tc>
          <w:tcPr>
            <w:tcW w:type="dxa" w:w="2160"/>
          </w:tcPr>
          <w:p>
            <w:r/>
            <w:r>
              <w:rPr>
                <w:rFonts w:ascii="Arial" w:hAnsi="Arial" w:eastAsia="Arial"/>
                <w:b w:val="0"/>
                <w:sz w:val="20"/>
              </w:rPr>
              <w:t>Pinned Python package dependencies for reproducible builds</w:t>
            </w:r>
          </w:p>
        </w:tc>
      </w:tr>
      <w:tr>
        <w:tc>
          <w:tcPr>
            <w:tcW w:type="dxa" w:w="2160"/>
          </w:tcPr>
          <w:p>
            <w:r/>
            <w:r>
              <w:rPr>
                <w:rFonts w:ascii="Arial" w:hAnsi="Arial" w:eastAsia="Arial"/>
                <w:b w:val="0"/>
                <w:sz w:val="20"/>
              </w:rPr>
              <w:t>Environment Template</w:t>
            </w:r>
          </w:p>
        </w:tc>
        <w:tc>
          <w:tcPr>
            <w:tcW w:type="dxa" w:w="2160"/>
          </w:tcPr>
          <w:p>
            <w:r/>
            <w:r>
              <w:rPr>
                <w:rFonts w:ascii="Arial" w:hAnsi="Arial" w:eastAsia="Arial"/>
                <w:b w:val="0"/>
                <w:sz w:val="20"/>
              </w:rPr>
              <w:t>Config</w:t>
            </w:r>
          </w:p>
        </w:tc>
        <w:tc>
          <w:tcPr>
            <w:tcW w:type="dxa" w:w="2160"/>
          </w:tcPr>
          <w:p>
            <w:r/>
            <w:r>
              <w:rPr>
                <w:rFonts w:ascii="Arial" w:hAnsi="Arial" w:eastAsia="Arial"/>
                <w:b w:val="0"/>
                <w:sz w:val="20"/>
              </w:rPr>
              <w:t>.env.example</w:t>
            </w:r>
          </w:p>
        </w:tc>
        <w:tc>
          <w:tcPr>
            <w:tcW w:type="dxa" w:w="2160"/>
          </w:tcPr>
          <w:p>
            <w:r/>
            <w:r>
              <w:rPr>
                <w:rFonts w:ascii="Arial" w:hAnsi="Arial" w:eastAsia="Arial"/>
                <w:b w:val="0"/>
                <w:sz w:val="20"/>
              </w:rPr>
              <w:t>Template for environment variables with placeholder values</w:t>
            </w:r>
          </w:p>
        </w:tc>
      </w:tr>
      <w:tr>
        <w:tc>
          <w:tcPr>
            <w:tcW w:type="dxa" w:w="2160"/>
          </w:tcPr>
          <w:p>
            <w:r/>
            <w:r>
              <w:rPr>
                <w:rFonts w:ascii="Arial" w:hAnsi="Arial" w:eastAsia="Arial"/>
                <w:b w:val="0"/>
                <w:sz w:val="20"/>
              </w:rPr>
              <w:t>Git Ignore</w:t>
            </w:r>
          </w:p>
        </w:tc>
        <w:tc>
          <w:tcPr>
            <w:tcW w:type="dxa" w:w="2160"/>
          </w:tcPr>
          <w:p>
            <w:r/>
            <w:r>
              <w:rPr>
                <w:rFonts w:ascii="Arial" w:hAnsi="Arial" w:eastAsia="Arial"/>
                <w:b w:val="0"/>
                <w:sz w:val="20"/>
              </w:rPr>
              <w:t>Config</w:t>
            </w:r>
          </w:p>
        </w:tc>
        <w:tc>
          <w:tcPr>
            <w:tcW w:type="dxa" w:w="2160"/>
          </w:tcPr>
          <w:p>
            <w:r/>
            <w:r>
              <w:rPr>
                <w:rFonts w:ascii="Arial" w:hAnsi="Arial" w:eastAsia="Arial"/>
                <w:b w:val="0"/>
                <w:sz w:val="20"/>
              </w:rPr>
              <w:t>.gitignore</w:t>
            </w:r>
          </w:p>
        </w:tc>
        <w:tc>
          <w:tcPr>
            <w:tcW w:type="dxa" w:w="2160"/>
          </w:tcPr>
          <w:p>
            <w:r/>
            <w:r>
              <w:rPr>
                <w:rFonts w:ascii="Arial" w:hAnsi="Arial" w:eastAsia="Arial"/>
                <w:b w:val="0"/>
                <w:sz w:val="20"/>
              </w:rPr>
              <w:t>Specifies files and directories excluded from version control</w:t>
            </w:r>
          </w:p>
        </w:tc>
      </w:tr>
      <w:tr>
        <w:tc>
          <w:tcPr>
            <w:tcW w:type="dxa" w:w="2160"/>
          </w:tcPr>
          <w:p>
            <w:r/>
            <w:r>
              <w:rPr>
                <w:rFonts w:ascii="Arial" w:hAnsi="Arial" w:eastAsia="Arial"/>
                <w:b w:val="0"/>
                <w:sz w:val="20"/>
              </w:rPr>
              <w:t>README</w:t>
            </w:r>
          </w:p>
        </w:tc>
        <w:tc>
          <w:tcPr>
            <w:tcW w:type="dxa" w:w="2160"/>
          </w:tcPr>
          <w:p>
            <w:r/>
            <w:r>
              <w:rPr>
                <w:rFonts w:ascii="Arial" w:hAnsi="Arial" w:eastAsia="Arial"/>
                <w:b w:val="0"/>
                <w:sz w:val="20"/>
              </w:rPr>
              <w:t>Documentation</w:t>
            </w:r>
          </w:p>
        </w:tc>
        <w:tc>
          <w:tcPr>
            <w:tcW w:type="dxa" w:w="2160"/>
          </w:tcPr>
          <w:p>
            <w:r/>
            <w:r>
              <w:rPr>
                <w:rFonts w:ascii="Arial" w:hAnsi="Arial" w:eastAsia="Arial"/>
                <w:b w:val="0"/>
                <w:sz w:val="20"/>
              </w:rPr>
              <w:t>README.md</w:t>
            </w:r>
          </w:p>
        </w:tc>
        <w:tc>
          <w:tcPr>
            <w:tcW w:type="dxa" w:w="2160"/>
          </w:tcPr>
          <w:p>
            <w:r/>
            <w:r>
              <w:rPr>
                <w:rFonts w:ascii="Arial" w:hAnsi="Arial" w:eastAsia="Arial"/>
                <w:b w:val="0"/>
                <w:sz w:val="20"/>
              </w:rPr>
              <w:t>Project overview, installation instructions, and feature list</w:t>
            </w:r>
          </w:p>
        </w:tc>
      </w:tr>
      <w:tr>
        <w:tc>
          <w:tcPr>
            <w:tcW w:type="dxa" w:w="2160"/>
          </w:tcPr>
          <w:p>
            <w:r/>
            <w:r>
              <w:rPr>
                <w:rFonts w:ascii="Arial" w:hAnsi="Arial" w:eastAsia="Arial"/>
                <w:b w:val="0"/>
                <w:sz w:val="20"/>
              </w:rPr>
              <w:t>Changelog</w:t>
            </w:r>
          </w:p>
        </w:tc>
        <w:tc>
          <w:tcPr>
            <w:tcW w:type="dxa" w:w="2160"/>
          </w:tcPr>
          <w:p>
            <w:r/>
            <w:r>
              <w:rPr>
                <w:rFonts w:ascii="Arial" w:hAnsi="Arial" w:eastAsia="Arial"/>
                <w:b w:val="0"/>
                <w:sz w:val="20"/>
              </w:rPr>
              <w:t>Documentation</w:t>
            </w:r>
          </w:p>
        </w:tc>
        <w:tc>
          <w:tcPr>
            <w:tcW w:type="dxa" w:w="2160"/>
          </w:tcPr>
          <w:p>
            <w:r/>
            <w:r>
              <w:rPr>
                <w:rFonts w:ascii="Arial" w:hAnsi="Arial" w:eastAsia="Arial"/>
                <w:b w:val="0"/>
                <w:sz w:val="20"/>
              </w:rPr>
              <w:t>CHANGELOG.md</w:t>
            </w:r>
          </w:p>
        </w:tc>
        <w:tc>
          <w:tcPr>
            <w:tcW w:type="dxa" w:w="2160"/>
          </w:tcPr>
          <w:p>
            <w:r/>
            <w:r>
              <w:rPr>
                <w:rFonts w:ascii="Arial" w:hAnsi="Arial" w:eastAsia="Arial"/>
                <w:b w:val="0"/>
                <w:sz w:val="20"/>
              </w:rPr>
              <w:t>Record of notable changes across versions</w:t>
            </w:r>
          </w:p>
        </w:tc>
      </w:tr>
      <w:tr>
        <w:tc>
          <w:tcPr>
            <w:tcW w:type="dxa" w:w="2160"/>
          </w:tcPr>
          <w:p>
            <w:r/>
            <w:r>
              <w:rPr>
                <w:rFonts w:ascii="Arial" w:hAnsi="Arial" w:eastAsia="Arial"/>
                <w:b w:val="0"/>
                <w:sz w:val="20"/>
              </w:rPr>
              <w:t>Database</w:t>
            </w:r>
          </w:p>
        </w:tc>
        <w:tc>
          <w:tcPr>
            <w:tcW w:type="dxa" w:w="2160"/>
          </w:tcPr>
          <w:p>
            <w:r/>
            <w:r>
              <w:rPr>
                <w:rFonts w:ascii="Arial" w:hAnsi="Arial" w:eastAsia="Arial"/>
                <w:b w:val="0"/>
                <w:sz w:val="20"/>
              </w:rPr>
              <w:t>Data</w:t>
            </w:r>
          </w:p>
        </w:tc>
        <w:tc>
          <w:tcPr>
            <w:tcW w:type="dxa" w:w="2160"/>
          </w:tcPr>
          <w:p>
            <w:r/>
            <w:r>
              <w:rPr>
                <w:rFonts w:ascii="Arial" w:hAnsi="Arial" w:eastAsia="Arial"/>
                <w:b w:val="0"/>
                <w:sz w:val="20"/>
              </w:rPr>
              <w:t>instance/app.db</w:t>
            </w:r>
          </w:p>
        </w:tc>
        <w:tc>
          <w:tcPr>
            <w:tcW w:type="dxa" w:w="2160"/>
          </w:tcPr>
          <w:p>
            <w:r/>
            <w:r>
              <w:rPr>
                <w:rFonts w:ascii="Arial" w:hAnsi="Arial" w:eastAsia="Arial"/>
                <w:b w:val="0"/>
                <w:sz w:val="20"/>
              </w:rPr>
              <w:t>SQLite database file (generated locally, not committed)</w:t>
            </w:r>
          </w:p>
        </w:tc>
      </w:tr>
    </w:tbl>
    <w:p>
      <w:pPr>
        <w:spacing w:line="360" w:lineRule="auto" w:after="120"/>
      </w:pPr>
      <w:r>
        <w:rPr>
          <w:rFonts w:ascii="Arial" w:hAnsi="Arial" w:eastAsia="Arial"/>
          <w:b w:val="0"/>
          <w:sz w:val="24"/>
        </w:rPr>
        <w:t>Sensitive configuration items such as the actual .env file containing secret keys and the SQLite database file are excluded from version control through the .gitignore file. This ensures that secrets and generated artifacts are not accidentally committed to the public repository.</w:t>
      </w:r>
    </w:p>
    <w:p>
      <w:pPr>
        <w:spacing w:before="240" w:after="120"/>
      </w:pPr>
      <w:r>
        <w:rPr>
          <w:rFonts w:ascii="Arial" w:hAnsi="Arial" w:eastAsia="Arial"/>
          <w:b/>
          <w:sz w:val="32"/>
        </w:rPr>
        <w:t>4. Change Control Process</w:t>
      </w:r>
    </w:p>
    <w:p>
      <w:pPr>
        <w:spacing w:line="360" w:lineRule="auto" w:after="120"/>
      </w:pPr>
      <w:r>
        <w:rPr>
          <w:rFonts w:ascii="Arial" w:hAnsi="Arial" w:eastAsia="Arial"/>
          <w:b w:val="0"/>
          <w:sz w:val="24"/>
        </w:rPr>
        <w:t>All changes to configuration items go through a formal change control process to ensure quality, traceability, and accountability. The change control process consists of the following steps:</w:t>
      </w:r>
    </w:p>
    <w:p>
      <w:pPr>
        <w:spacing w:before="240" w:after="120"/>
      </w:pPr>
      <w:r>
        <w:rPr>
          <w:rFonts w:ascii="Arial" w:hAnsi="Arial" w:eastAsia="Arial"/>
          <w:b/>
          <w:sz w:val="24"/>
        </w:rPr>
        <w:t>4.1 Change Request</w:t>
      </w:r>
    </w:p>
    <w:p>
      <w:pPr>
        <w:spacing w:line="360" w:lineRule="auto" w:after="120"/>
      </w:pPr>
      <w:r>
        <w:rPr>
          <w:rFonts w:ascii="Arial" w:hAnsi="Arial" w:eastAsia="Arial"/>
          <w:b w:val="0"/>
          <w:sz w:val="24"/>
        </w:rPr>
        <w:t>A change is initiated by creating a feature branch from the develop branch. The branch name follows the convention feature/&lt;short-description&gt;, such as feature/user-auth or feature/product-management. The developer works on the feature branch, making commits with clear, descriptive messages following the Conventional Commits format (e.g., feat:, fix:, docs:, refactor:).</w:t>
      </w:r>
    </w:p>
    <w:p>
      <w:pPr>
        <w:spacing w:before="240" w:after="120"/>
      </w:pPr>
      <w:r>
        <w:rPr>
          <w:rFonts w:ascii="Arial" w:hAnsi="Arial" w:eastAsia="Arial"/>
          <w:b/>
          <w:sz w:val="24"/>
        </w:rPr>
        <w:t>4.2 Pull Request and Code Review</w:t>
      </w:r>
    </w:p>
    <w:p>
      <w:pPr>
        <w:spacing w:line="360" w:lineRule="auto" w:after="120"/>
      </w:pPr>
      <w:r>
        <w:rPr>
          <w:rFonts w:ascii="Arial" w:hAnsi="Arial" w:eastAsia="Arial"/>
          <w:b w:val="0"/>
          <w:sz w:val="24"/>
        </w:rPr>
        <w:t>When the feature is complete, the developer creates a pull request (PR) to merge the feature branch into develop. The PR includes a title, description of changes, and a checklist of testing performed. Team members review the PR, examining the code for correctness, adherence to coding standards, security issues, and potential bugs. Reviewers may comment on specific lines of code, request changes, or approve the PR.</w:t>
      </w:r>
    </w:p>
    <w:p>
      <w:pPr>
        <w:jc w:val="center"/>
      </w:pPr>
      <w:r>
        <w:rPr>
          <w:rFonts w:ascii="Arial" w:hAnsi="Arial" w:eastAsia="Arial"/>
          <w:b/>
          <w:color w:val="808080"/>
          <w:sz w:val="22"/>
        </w:rPr>
        <w:t>[INSERT SCREENSHOT: Figure 3: Pull request #1 showing code review comments and approval]</w:t>
      </w:r>
    </w:p>
    <w:p>
      <w:pPr>
        <w:jc w:val="center"/>
      </w:pPr>
      <w:r>
        <w:rPr>
          <w:rFonts w:ascii="Arial" w:hAnsi="Arial" w:eastAsia="Arial"/>
          <w:b w:val="0"/>
          <w:i/>
          <w:sz w:val="20"/>
        </w:rPr>
        <w:t>Figure 3: Pull request #1 showing code review comments and approval</w:t>
      </w:r>
    </w:p>
    <w:p>
      <w:pPr>
        <w:spacing w:before="240" w:after="120"/>
      </w:pPr>
      <w:r>
        <w:rPr>
          <w:rFonts w:ascii="Arial" w:hAnsi="Arial" w:eastAsia="Arial"/>
          <w:b/>
          <w:sz w:val="24"/>
        </w:rPr>
        <w:t>4.3 Merge and Integration</w:t>
      </w:r>
    </w:p>
    <w:p>
      <w:pPr>
        <w:spacing w:line="360" w:lineRule="auto" w:after="120"/>
      </w:pPr>
      <w:r>
        <w:rPr>
          <w:rFonts w:ascii="Arial" w:hAnsi="Arial" w:eastAsia="Arial"/>
          <w:b w:val="0"/>
          <w:sz w:val="24"/>
        </w:rPr>
        <w:t>After the PR has been approved by at least one team member and all review comments have been addressed, the PR is merged into the develop branch. The merge creates a merge commit that records the integration of the feature. The feature branch is then deleted to keep the repository clean.</w:t>
      </w:r>
    </w:p>
    <w:p>
      <w:pPr>
        <w:spacing w:before="240" w:after="120"/>
      </w:pPr>
      <w:r>
        <w:rPr>
          <w:rFonts w:ascii="Arial" w:hAnsi="Arial" w:eastAsia="Arial"/>
          <w:b/>
          <w:sz w:val="24"/>
        </w:rPr>
        <w:t>4.4 Release</w:t>
      </w:r>
    </w:p>
    <w:p>
      <w:pPr>
        <w:spacing w:line="360" w:lineRule="auto" w:after="120"/>
      </w:pPr>
      <w:r>
        <w:rPr>
          <w:rFonts w:ascii="Arial" w:hAnsi="Arial" w:eastAsia="Arial"/>
          <w:b w:val="0"/>
          <w:sz w:val="24"/>
        </w:rPr>
        <w:t>When the develop branch contains a complete set of features ready for production, a release pull request is created to merge develop into main. This PR represents a formal release and is reviewed by the project lead. After approval, the release is merged into main, creating a new stable version. The main branch always reflects the latest production-ready state of the application.</w:t>
      </w:r>
    </w:p>
    <w:p>
      <w:pPr>
        <w:jc w:val="center"/>
      </w:pPr>
      <w:r>
        <w:rPr>
          <w:rFonts w:ascii="Arial" w:hAnsi="Arial" w:eastAsia="Arial"/>
          <w:b/>
          <w:color w:val="808080"/>
          <w:sz w:val="22"/>
        </w:rPr>
        <w:t>[INSERT SCREENSHOT: Figure 4: Pull request #2 showing release merge from develop to main]</w:t>
      </w:r>
    </w:p>
    <w:p>
      <w:pPr>
        <w:jc w:val="center"/>
      </w:pPr>
      <w:r>
        <w:rPr>
          <w:rFonts w:ascii="Arial" w:hAnsi="Arial" w:eastAsia="Arial"/>
          <w:b w:val="0"/>
          <w:i/>
          <w:sz w:val="20"/>
        </w:rPr>
        <w:t>Figure 4: Pull request #2 showing release merge from develop to main</w:t>
      </w:r>
    </w:p>
    <w:p>
      <w:pPr>
        <w:spacing w:before="240" w:after="120"/>
      </w:pPr>
      <w:r>
        <w:rPr>
          <w:rFonts w:ascii="Arial" w:hAnsi="Arial" w:eastAsia="Arial"/>
          <w:b/>
          <w:sz w:val="32"/>
        </w:rPr>
        <w:t>5. Build and Release Management</w:t>
      </w:r>
    </w:p>
    <w:p>
      <w:pPr>
        <w:spacing w:before="240" w:after="120"/>
      </w:pPr>
      <w:r>
        <w:rPr>
          <w:rFonts w:ascii="Arial" w:hAnsi="Arial" w:eastAsia="Arial"/>
          <w:b/>
          <w:sz w:val="28"/>
        </w:rPr>
        <w:t>5.1 Local Development Environment</w:t>
      </w:r>
    </w:p>
    <w:p>
      <w:pPr>
        <w:spacing w:line="360" w:lineRule="auto" w:after="120"/>
      </w:pPr>
      <w:r>
        <w:rPr>
          <w:rFonts w:ascii="Arial" w:hAnsi="Arial" w:eastAsia="Arial"/>
          <w:b w:val="0"/>
          <w:sz w:val="24"/>
        </w:rPr>
        <w:t>The project uses a standardized local development environment to ensure consistency across team members. The environment setup includes:</w:t>
      </w:r>
    </w:p>
    <w:p>
      <w:pPr>
        <w:pStyle w:val="ListBullet"/>
        <w:spacing w:line="360" w:lineRule="auto"/>
      </w:pPr>
      <w:r>
        <w:rPr>
          <w:rFonts w:ascii="Arial" w:hAnsi="Arial" w:eastAsia="Arial"/>
          <w:b w:val="0"/>
          <w:sz w:val="24"/>
        </w:rPr>
        <w:t>Python 3.10+: The programming language for the Flask application.</w:t>
      </w:r>
    </w:p>
    <w:p>
      <w:pPr>
        <w:pStyle w:val="ListBullet"/>
        <w:spacing w:line="360" w:lineRule="auto"/>
      </w:pPr>
      <w:r>
        <w:rPr>
          <w:rFonts w:ascii="Arial" w:hAnsi="Arial" w:eastAsia="Arial"/>
          <w:b w:val="0"/>
          <w:sz w:val="24"/>
        </w:rPr>
        <w:t>Git: Version control client for interacting with the GitHub repository.</w:t>
      </w:r>
    </w:p>
    <w:p>
      <w:pPr>
        <w:pStyle w:val="ListBullet"/>
        <w:spacing w:line="360" w:lineRule="auto"/>
      </w:pPr>
      <w:r>
        <w:rPr>
          <w:rFonts w:ascii="Arial" w:hAnsi="Arial" w:eastAsia="Arial"/>
          <w:b w:val="0"/>
          <w:sz w:val="24"/>
        </w:rPr>
        <w:t>Virtual Environment (venv): Isolated Python environment to manage project dependencies without conflicts.</w:t>
      </w:r>
    </w:p>
    <w:p>
      <w:pPr>
        <w:pStyle w:val="ListBullet"/>
        <w:spacing w:line="360" w:lineRule="auto"/>
      </w:pPr>
      <w:r>
        <w:rPr>
          <w:rFonts w:ascii="Arial" w:hAnsi="Arial" w:eastAsia="Arial"/>
          <w:b w:val="0"/>
          <w:sz w:val="24"/>
        </w:rPr>
        <w:t>VS Code: Recommended code editor with Python extension for development and debugging.</w:t>
      </w:r>
    </w:p>
    <w:p>
      <w:pPr>
        <w:spacing w:line="360" w:lineRule="auto" w:after="120"/>
      </w:pPr>
      <w:r>
        <w:rPr>
          <w:rFonts w:ascii="Arial" w:hAnsi="Arial" w:eastAsia="Arial"/>
          <w:b w:val="0"/>
          <w:sz w:val="24"/>
        </w:rPr>
        <w:t>Dependencies are managed through the requirements.txt file, which pins specific versions of all required packages including Flask 3.0.0, Flask-SQLAlchemy 3.1.1, Flask-Login 0.6.3, Flask-Migrate 4.0.5, pytest 7.4.3, and Werkzeug 3.0.1. Team members install dependencies by running pip install -r requirements.txt within their virtual environment.</w:t>
      </w:r>
    </w:p>
    <w:p>
      <w:pPr>
        <w:spacing w:before="240" w:after="120"/>
      </w:pPr>
      <w:r>
        <w:rPr>
          <w:rFonts w:ascii="Arial" w:hAnsi="Arial" w:eastAsia="Arial"/>
          <w:b/>
          <w:sz w:val="28"/>
        </w:rPr>
        <w:t>5.2 Build Process</w:t>
      </w:r>
    </w:p>
    <w:p>
      <w:pPr>
        <w:spacing w:line="360" w:lineRule="auto" w:after="120"/>
      </w:pPr>
      <w:r>
        <w:rPr>
          <w:rFonts w:ascii="Arial" w:hAnsi="Arial" w:eastAsia="Arial"/>
          <w:b w:val="0"/>
          <w:sz w:val="24"/>
        </w:rPr>
        <w:t>The Flask application does not require a compilation build step, as Python is an interpreted language. The application is run directly from the source code using the command python run.py, which starts the Flask development server on http://127.0.0.1:5000. The application factory pattern is used, with create_app() in app/__init__.py initializing the Flask application, configuring the database, and registering all route blueprints.</w:t>
      </w:r>
    </w:p>
    <w:p>
      <w:pPr>
        <w:spacing w:before="240" w:after="120"/>
      </w:pPr>
      <w:r>
        <w:rPr>
          <w:rFonts w:ascii="Arial" w:hAnsi="Arial" w:eastAsia="Arial"/>
          <w:b/>
          <w:sz w:val="28"/>
        </w:rPr>
        <w:t>5.3 Release Management</w:t>
      </w:r>
    </w:p>
    <w:p>
      <w:pPr>
        <w:spacing w:line="360" w:lineRule="auto" w:after="120"/>
      </w:pPr>
      <w:r>
        <w:rPr>
          <w:rFonts w:ascii="Arial" w:hAnsi="Arial" w:eastAsia="Arial"/>
          <w:b w:val="0"/>
          <w:sz w:val="24"/>
        </w:rPr>
        <w:t>Releases are managed through the Git Flow process described in Section 2.1. Each merge to the main branch represents a formal release. The CHANGELOG.md file documents notable changes in each release, following the Keep a Changelog format. Version numbers follow Semantic Versioning (MAJOR.MINOR.PATCH), where MAJOR versions indicate incompatible API changes, MINOR versions add functionality in a backwards-compatible manner, and PATCH versions make backwards-compatible bug fixes.</w:t>
      </w:r>
    </w:p>
    <w:p>
      <w:pPr>
        <w:jc w:val="center"/>
      </w:pPr>
      <w:r>
        <w:rPr>
          <w:rFonts w:ascii="Arial" w:hAnsi="Arial" w:eastAsia="Arial"/>
          <w:b/>
          <w:color w:val="808080"/>
          <w:sz w:val="22"/>
        </w:rPr>
        <w:t>[INSERT SCREENSHOT: Figure 5: Commit history showing merge commits and feature commits]</w:t>
      </w:r>
    </w:p>
    <w:p>
      <w:pPr>
        <w:jc w:val="center"/>
      </w:pPr>
      <w:r>
        <w:rPr>
          <w:rFonts w:ascii="Arial" w:hAnsi="Arial" w:eastAsia="Arial"/>
          <w:b w:val="0"/>
          <w:i/>
          <w:sz w:val="20"/>
        </w:rPr>
        <w:t>Figure 5: Commit history showing merge commits and feature commits</w:t>
      </w:r>
    </w:p>
    <w:p>
      <w:pPr>
        <w:spacing w:before="240" w:after="120"/>
      </w:pPr>
      <w:r>
        <w:rPr>
          <w:rFonts w:ascii="Arial" w:hAnsi="Arial" w:eastAsia="Arial"/>
          <w:b/>
          <w:sz w:val="32"/>
        </w:rPr>
        <w:t>6. Evidence of Implementation</w:t>
      </w:r>
    </w:p>
    <w:p>
      <w:pPr>
        <w:spacing w:line="360" w:lineRule="auto" w:after="120"/>
      </w:pPr>
      <w:r>
        <w:rPr>
          <w:rFonts w:ascii="Arial" w:hAnsi="Arial" w:eastAsia="Arial"/>
          <w:b w:val="0"/>
          <w:sz w:val="24"/>
        </w:rPr>
        <w:t>The following screenshots provide evidence of the configuration management practices implemented in the GitHub repository:</w:t>
      </w:r>
    </w:p>
    <w:p>
      <w:pPr>
        <w:jc w:val="center"/>
      </w:pPr>
      <w:r>
        <w:rPr>
          <w:rFonts w:ascii="Arial" w:hAnsi="Arial" w:eastAsia="Arial"/>
          <w:b/>
          <w:color w:val="808080"/>
          <w:sz w:val="22"/>
        </w:rPr>
        <w:t>[INSERT SCREENSHOT: Figure 6: Repository homepage showing all configuration items]</w:t>
      </w:r>
    </w:p>
    <w:p>
      <w:pPr>
        <w:jc w:val="center"/>
      </w:pPr>
      <w:r>
        <w:rPr>
          <w:rFonts w:ascii="Arial" w:hAnsi="Arial" w:eastAsia="Arial"/>
          <w:b w:val="0"/>
          <w:i/>
          <w:sz w:val="20"/>
        </w:rPr>
        <w:t>Figure 6: Repository homepage showing all configuration items</w:t>
      </w:r>
    </w:p>
    <w:p>
      <w:pPr>
        <w:jc w:val="center"/>
      </w:pPr>
      <w:r>
        <w:rPr>
          <w:rFonts w:ascii="Arial" w:hAnsi="Arial" w:eastAsia="Arial"/>
          <w:b/>
          <w:color w:val="808080"/>
          <w:sz w:val="22"/>
        </w:rPr>
        <w:t>[INSERT SCREENSHOT: Figure 7: Branch list with main, develop, and feature branches]</w:t>
      </w:r>
    </w:p>
    <w:p>
      <w:pPr>
        <w:jc w:val="center"/>
      </w:pPr>
      <w:r>
        <w:rPr>
          <w:rFonts w:ascii="Arial" w:hAnsi="Arial" w:eastAsia="Arial"/>
          <w:b w:val="0"/>
          <w:i/>
          <w:sz w:val="20"/>
        </w:rPr>
        <w:t>Figure 7: Branch list with main, develop, and feature branches</w:t>
      </w:r>
    </w:p>
    <w:p>
      <w:pPr>
        <w:jc w:val="center"/>
      </w:pPr>
      <w:r>
        <w:rPr>
          <w:rFonts w:ascii="Arial" w:hAnsi="Arial" w:eastAsia="Arial"/>
          <w:b/>
          <w:color w:val="808080"/>
          <w:sz w:val="22"/>
        </w:rPr>
        <w:t>[INSERT SCREENSHOT: Figure 8: Commit history with conventional commit messages]</w:t>
      </w:r>
    </w:p>
    <w:p>
      <w:pPr>
        <w:jc w:val="center"/>
      </w:pPr>
      <w:r>
        <w:rPr>
          <w:rFonts w:ascii="Arial" w:hAnsi="Arial" w:eastAsia="Arial"/>
          <w:b w:val="0"/>
          <w:i/>
          <w:sz w:val="20"/>
        </w:rPr>
        <w:t>Figure 8: Commit history with conventional commit messages</w:t>
      </w:r>
    </w:p>
    <w:p>
      <w:pPr>
        <w:jc w:val="center"/>
      </w:pPr>
      <w:r>
        <w:rPr>
          <w:rFonts w:ascii="Arial" w:hAnsi="Arial" w:eastAsia="Arial"/>
          <w:b/>
          <w:color w:val="808080"/>
          <w:sz w:val="22"/>
        </w:rPr>
        <w:t>[INSERT SCREENSHOT: Figure 9: Closed pull requests list showing PR #1 and PR #2]</w:t>
      </w:r>
    </w:p>
    <w:p>
      <w:pPr>
        <w:jc w:val="center"/>
      </w:pPr>
      <w:r>
        <w:rPr>
          <w:rFonts w:ascii="Arial" w:hAnsi="Arial" w:eastAsia="Arial"/>
          <w:b w:val="0"/>
          <w:i/>
          <w:sz w:val="20"/>
        </w:rPr>
        <w:t>Figure 9: Closed pull requests list showing PR #1 and PR #2</w:t>
      </w:r>
    </w:p>
    <w:p>
      <w:pPr>
        <w:jc w:val="center"/>
      </w:pPr>
      <w:r>
        <w:rPr>
          <w:rFonts w:ascii="Arial" w:hAnsi="Arial" w:eastAsia="Arial"/>
          <w:b/>
          <w:color w:val="808080"/>
          <w:sz w:val="22"/>
        </w:rPr>
        <w:t>[INSERT SCREENSHOT: Figure 10: Pull request #1 detail with code review comments]</w:t>
      </w:r>
    </w:p>
    <w:p>
      <w:pPr>
        <w:jc w:val="center"/>
      </w:pPr>
      <w:r>
        <w:rPr>
          <w:rFonts w:ascii="Arial" w:hAnsi="Arial" w:eastAsia="Arial"/>
          <w:b w:val="0"/>
          <w:i/>
          <w:sz w:val="20"/>
        </w:rPr>
        <w:t>Figure 10: Pull request #1 detail with code review comments</w:t>
      </w:r>
    </w:p>
    <w:p>
      <w:pPr>
        <w:jc w:val="center"/>
      </w:pPr>
      <w:r>
        <w:rPr>
          <w:rFonts w:ascii="Arial" w:hAnsi="Arial" w:eastAsia="Arial"/>
          <w:b/>
          <w:color w:val="808080"/>
          <w:sz w:val="22"/>
        </w:rPr>
        <w:t>[INSERT SCREENSHOT: Figure 11: requirements.txt showing pinned dependencies]</w:t>
      </w:r>
    </w:p>
    <w:p>
      <w:pPr>
        <w:jc w:val="center"/>
      </w:pPr>
      <w:r>
        <w:rPr>
          <w:rFonts w:ascii="Arial" w:hAnsi="Arial" w:eastAsia="Arial"/>
          <w:b w:val="0"/>
          <w:i/>
          <w:sz w:val="20"/>
        </w:rPr>
        <w:t>Figure 11: requirements.txt showing pinned dependencies</w:t>
      </w:r>
    </w:p>
    <w:p>
      <w:pPr>
        <w:jc w:val="center"/>
      </w:pPr>
      <w:r>
        <w:rPr>
          <w:rFonts w:ascii="Arial" w:hAnsi="Arial" w:eastAsia="Arial"/>
          <w:b/>
          <w:color w:val="808080"/>
          <w:sz w:val="22"/>
        </w:rPr>
        <w:t>[INSERT SCREENSHOT: Figure 12: .gitignore showing excluded files]</w:t>
      </w:r>
    </w:p>
    <w:p>
      <w:pPr>
        <w:jc w:val="center"/>
      </w:pPr>
      <w:r>
        <w:rPr>
          <w:rFonts w:ascii="Arial" w:hAnsi="Arial" w:eastAsia="Arial"/>
          <w:b w:val="0"/>
          <w:i/>
          <w:sz w:val="20"/>
        </w:rPr>
        <w:t>Figure 12: .gitignore showing excluded files</w:t>
      </w:r>
    </w:p>
    <w:p>
      <w:pPr>
        <w:spacing w:before="240" w:after="120"/>
      </w:pPr>
      <w:r>
        <w:rPr>
          <w:rFonts w:ascii="Arial" w:hAnsi="Arial" w:eastAsia="Arial"/>
          <w:b/>
          <w:sz w:val="32"/>
        </w:rPr>
        <w:t>7. Generative AI Declaration</w:t>
      </w:r>
    </w:p>
    <w:p>
      <w:pPr>
        <w:spacing w:line="360" w:lineRule="auto" w:after="120"/>
      </w:pPr>
      <w:r>
        <w:rPr>
          <w:rFonts w:ascii="Arial" w:hAnsi="Arial" w:eastAsia="Arial"/>
          <w:b w:val="0"/>
          <w:sz w:val="24"/>
        </w:rPr>
        <w:t>In accordance with the ISYS3001 assessment policy on the use of generative AI tools, this section declares the extent to which AI tools were used in the preparation of this report and the associated project artifacts.</w:t>
      </w:r>
    </w:p>
    <w:p>
      <w:pPr>
        <w:spacing w:line="360" w:lineRule="auto" w:after="120"/>
      </w:pPr>
      <w:r>
        <w:rPr>
          <w:rFonts w:ascii="Arial" w:hAnsi="Arial" w:eastAsia="Arial"/>
          <w:b w:val="0"/>
          <w:sz w:val="24"/>
        </w:rPr>
        <w:t>Generative AI tools (specifically, Doubao) were used at Level 2 as permitted by the assessment guidelines. The following uses are declared:</w:t>
      </w:r>
    </w:p>
    <w:p>
      <w:pPr>
        <w:pStyle w:val="ListBullet"/>
        <w:spacing w:line="360" w:lineRule="auto"/>
      </w:pPr>
      <w:r>
        <w:rPr>
          <w:rFonts w:ascii="Arial" w:hAnsi="Arial" w:eastAsia="Arial"/>
          <w:b w:val="0"/>
          <w:sz w:val="24"/>
        </w:rPr>
        <w:t>Brainstorming and ideation: AI was used to generate initial ideas for the project structure, feature list, and configuration management approach.</w:t>
      </w:r>
    </w:p>
    <w:p>
      <w:pPr>
        <w:pStyle w:val="ListBullet"/>
        <w:spacing w:line="360" w:lineRule="auto"/>
      </w:pPr>
      <w:r>
        <w:rPr>
          <w:rFonts w:ascii="Arial" w:hAnsi="Arial" w:eastAsia="Arial"/>
          <w:b w:val="0"/>
          <w:sz w:val="24"/>
        </w:rPr>
        <w:t>Grammar and language checking: AI was used to review and correct grammar, spelling, and phrasing in the report text.</w:t>
      </w:r>
    </w:p>
    <w:p>
      <w:pPr>
        <w:pStyle w:val="ListBullet"/>
        <w:spacing w:line="360" w:lineRule="auto"/>
      </w:pPr>
      <w:r>
        <w:rPr>
          <w:rFonts w:ascii="Arial" w:hAnsi="Arial" w:eastAsia="Arial"/>
          <w:b w:val="0"/>
          <w:sz w:val="24"/>
        </w:rPr>
        <w:t>Formatting assistance: AI was used to help structure the report and ensure consistent formatting.</w:t>
      </w:r>
    </w:p>
    <w:p>
      <w:pPr>
        <w:pStyle w:val="ListBullet"/>
        <w:spacing w:line="360" w:lineRule="auto"/>
      </w:pPr>
      <w:r>
        <w:rPr>
          <w:rFonts w:ascii="Arial" w:hAnsi="Arial" w:eastAsia="Arial"/>
          <w:b w:val="0"/>
          <w:sz w:val="24"/>
        </w:rPr>
        <w:t>Code generation assistance: AI was used to generate initial boilerplate code for the Flask application, which was then reviewed, modified, and extended by the student.</w:t>
      </w:r>
    </w:p>
    <w:p>
      <w:pPr>
        <w:spacing w:line="360" w:lineRule="auto" w:after="120"/>
      </w:pPr>
      <w:r>
        <w:rPr>
          <w:rFonts w:ascii="Arial" w:hAnsi="Arial" w:eastAsia="Arial"/>
          <w:b w:val="0"/>
          <w:sz w:val="24"/>
        </w:rPr>
        <w:t>AI was NOT used to write the substantive content of this report. All technical analysis, configuration management decisions, and project documentation were authored by the student based on their understanding of the course material and project requirements. All code was reviewed and tested by the student before being committed to the repository. The student takes full responsibility for the accuracy and completeness of this report and all associated project artifacts.</w:t>
      </w:r>
    </w:p>
    <w:p>
      <w:pPr>
        <w:spacing w:before="240" w:after="120"/>
      </w:pPr>
      <w:r>
        <w:rPr>
          <w:rFonts w:ascii="Arial" w:hAnsi="Arial" w:eastAsia="Arial"/>
          <w:b/>
          <w:sz w:val="32"/>
        </w:rPr>
        <w:t>References</w:t>
      </w:r>
    </w:p>
    <w:p>
      <w:pPr>
        <w:pStyle w:val="ListBullet"/>
        <w:spacing w:line="360" w:lineRule="auto"/>
      </w:pPr>
      <w:r>
        <w:rPr>
          <w:rFonts w:ascii="Arial" w:hAnsi="Arial" w:eastAsia="Arial"/>
          <w:b w:val="0"/>
          <w:sz w:val="24"/>
        </w:rPr>
        <w:t>GitHub. (2026). GitHub Docs: About Git. Retrieved from https://docs.github.com/en/get-started/using-git/about-git</w:t>
      </w:r>
    </w:p>
    <w:p>
      <w:pPr>
        <w:pStyle w:val="ListBullet"/>
        <w:spacing w:line="360" w:lineRule="auto"/>
      </w:pPr>
      <w:r>
        <w:rPr>
          <w:rFonts w:ascii="Arial" w:hAnsi="Arial" w:eastAsia="Arial"/>
          <w:b w:val="0"/>
          <w:sz w:val="24"/>
        </w:rPr>
        <w:t>Atlassian. (2026). Git Flow Workflow. Retrieved from https://www.atlassian.com/git/tutorials/comparing-workflows/gitflow-workflow</w:t>
      </w:r>
    </w:p>
    <w:p>
      <w:pPr>
        <w:pStyle w:val="ListBullet"/>
        <w:spacing w:line="360" w:lineRule="auto"/>
      </w:pPr>
      <w:r>
        <w:rPr>
          <w:rFonts w:ascii="Arial" w:hAnsi="Arial" w:eastAsia="Arial"/>
          <w:b w:val="0"/>
          <w:sz w:val="24"/>
        </w:rPr>
        <w:t>Conventional Commits. (2026). Conventional Commits Specification. Retrieved from https://www.conventionalcommits.org/</w:t>
      </w:r>
    </w:p>
    <w:p>
      <w:pPr>
        <w:pStyle w:val="ListBullet"/>
        <w:spacing w:line="360" w:lineRule="auto"/>
      </w:pPr>
      <w:r>
        <w:rPr>
          <w:rFonts w:ascii="Arial" w:hAnsi="Arial" w:eastAsia="Arial"/>
          <w:b w:val="0"/>
          <w:sz w:val="24"/>
        </w:rPr>
        <w:t>Preston-Werner, T. (2026). Semantic Versioning 2.0.0. Retrieved from https://semver.org/</w:t>
      </w:r>
    </w:p>
    <w:p>
      <w:pPr>
        <w:pStyle w:val="ListBullet"/>
        <w:spacing w:line="360" w:lineRule="auto"/>
      </w:pPr>
      <w:r>
        <w:rPr>
          <w:rFonts w:ascii="Arial" w:hAnsi="Arial" w:eastAsia="Arial"/>
          <w:b w:val="0"/>
          <w:sz w:val="24"/>
        </w:rPr>
        <w:t>Keep a Changelog. (2026). Keep a CHANGELOG. Retrieved from https://keepachangelog.com/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