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5FD27B" w14:textId="77777777" w:rsidR="005E1992" w:rsidRPr="00456661" w:rsidRDefault="00456661" w:rsidP="00B90694">
      <w:pPr>
        <w:pStyle w:val="CN"/>
        <w:spacing w:line="240" w:lineRule="auto"/>
        <w:rPr>
          <w:rFonts w:ascii="Times New Roman" w:hAnsi="Times New Roman"/>
          <w:b/>
          <w:sz w:val="24"/>
          <w:szCs w:val="24"/>
        </w:rPr>
      </w:pPr>
      <w:r>
        <w:rPr>
          <w:rFonts w:ascii="Times New Roman" w:hAnsi="Times New Roman"/>
          <w:b/>
          <w:sz w:val="24"/>
          <w:szCs w:val="24"/>
        </w:rPr>
        <w:t xml:space="preserve">CHAPTER </w:t>
      </w:r>
      <w:r w:rsidR="00B90694">
        <w:rPr>
          <w:rFonts w:ascii="Times New Roman" w:hAnsi="Times New Roman"/>
          <w:b/>
          <w:sz w:val="24"/>
          <w:szCs w:val="24"/>
        </w:rPr>
        <w:t>THIRTEEN</w:t>
      </w:r>
    </w:p>
    <w:p w14:paraId="631AB31D" w14:textId="77777777" w:rsidR="005E1992" w:rsidRPr="00456661" w:rsidRDefault="005E1992" w:rsidP="00456661"/>
    <w:p w14:paraId="12565819" w14:textId="77777777" w:rsidR="00456661" w:rsidRDefault="00456661" w:rsidP="00456661">
      <w:pPr>
        <w:pStyle w:val="SOL2"/>
        <w:ind w:left="0" w:firstLine="0"/>
        <w:rPr>
          <w:rFonts w:ascii="Times New Roman" w:hAnsi="Times New Roman"/>
          <w:b/>
          <w:sz w:val="24"/>
          <w:szCs w:val="24"/>
        </w:rPr>
      </w:pPr>
      <w:r w:rsidRPr="00456661">
        <w:rPr>
          <w:rFonts w:ascii="Times New Roman" w:hAnsi="Times New Roman"/>
          <w:b/>
          <w:sz w:val="24"/>
          <w:szCs w:val="24"/>
        </w:rPr>
        <w:t>ONE-WAY ANALYSIS OF VARIANCE</w:t>
      </w:r>
    </w:p>
    <w:p w14:paraId="157E7487" w14:textId="77777777" w:rsidR="00456661" w:rsidRPr="00456661" w:rsidRDefault="00456661" w:rsidP="00456661">
      <w:pPr>
        <w:pStyle w:val="SOL2"/>
        <w:ind w:left="0" w:firstLine="0"/>
        <w:rPr>
          <w:rFonts w:ascii="Times New Roman" w:hAnsi="Times New Roman"/>
          <w:b/>
          <w:sz w:val="24"/>
          <w:szCs w:val="24"/>
        </w:rPr>
      </w:pPr>
    </w:p>
    <w:p w14:paraId="02943815" w14:textId="77777777" w:rsidR="00956CF5" w:rsidRDefault="00956CF5" w:rsidP="00956CF5">
      <w:pPr>
        <w:rPr>
          <w:b/>
        </w:rPr>
      </w:pPr>
      <w:bookmarkStart w:id="0" w:name="_GoBack"/>
      <w:bookmarkEnd w:id="0"/>
      <w:r w:rsidRPr="00B04942">
        <w:rPr>
          <w:b/>
        </w:rPr>
        <w:t>EXERCISES</w:t>
      </w:r>
    </w:p>
    <w:p w14:paraId="0B382F63" w14:textId="77777777" w:rsidR="00956CF5" w:rsidRDefault="00956CF5" w:rsidP="00956CF5">
      <w:pPr>
        <w:rPr>
          <w:b/>
        </w:rPr>
      </w:pPr>
    </w:p>
    <w:p w14:paraId="057E8D76" w14:textId="77777777" w:rsidR="00956CF5" w:rsidRDefault="00956CF5" w:rsidP="00956CF5">
      <w:pPr>
        <w:pStyle w:val="CM88"/>
        <w:spacing w:after="0" w:line="260" w:lineRule="atLeast"/>
        <w:rPr>
          <w:i/>
        </w:rPr>
      </w:pPr>
      <w:r>
        <w:rPr>
          <w:rFonts w:ascii="Times New Roman" w:hAnsi="Times New Roman"/>
          <w:i/>
          <w:iCs/>
        </w:rPr>
        <w:t>Exercises 1</w:t>
      </w:r>
      <w:r w:rsidR="009868C9">
        <w:rPr>
          <w:rFonts w:ascii="Times New Roman" w:hAnsi="Times New Roman"/>
          <w:i/>
          <w:iCs/>
        </w:rPr>
        <w:t>3</w:t>
      </w:r>
      <w:r>
        <w:rPr>
          <w:rFonts w:ascii="Times New Roman" w:hAnsi="Times New Roman"/>
          <w:i/>
          <w:iCs/>
        </w:rPr>
        <w:t>.1 – 1</w:t>
      </w:r>
      <w:r w:rsidR="009868C9">
        <w:rPr>
          <w:rFonts w:ascii="Times New Roman" w:hAnsi="Times New Roman"/>
          <w:i/>
          <w:iCs/>
        </w:rPr>
        <w:t>3</w:t>
      </w:r>
      <w:r>
        <w:rPr>
          <w:rFonts w:ascii="Times New Roman" w:hAnsi="Times New Roman"/>
          <w:i/>
          <w:iCs/>
        </w:rPr>
        <w:t>.7 involve one-way ANOVA using variables from the NELS data set.  For inferential purposes</w:t>
      </w:r>
      <w:r w:rsidRPr="006C56B7">
        <w:rPr>
          <w:rFonts w:ascii="Times New Roman" w:hAnsi="Times New Roman"/>
          <w:i/>
          <w:iCs/>
        </w:rPr>
        <w:t xml:space="preserve">, we consider the </w:t>
      </w:r>
      <w:r>
        <w:rPr>
          <w:rFonts w:ascii="Times New Roman" w:hAnsi="Times New Roman"/>
          <w:i/>
          <w:iCs/>
        </w:rPr>
        <w:t>students</w:t>
      </w:r>
      <w:r w:rsidRPr="006C56B7">
        <w:rPr>
          <w:rFonts w:ascii="Times New Roman" w:hAnsi="Times New Roman"/>
          <w:i/>
          <w:iCs/>
        </w:rPr>
        <w:t xml:space="preserve"> in the data set to be a random sample of </w:t>
      </w:r>
      <w:r>
        <w:rPr>
          <w:rFonts w:ascii="Times New Roman" w:hAnsi="Times New Roman"/>
          <w:i/>
          <w:iCs/>
        </w:rPr>
        <w:t xml:space="preserve">the population of all college-bound students who have always been at grade level.  </w:t>
      </w:r>
      <w:r w:rsidRPr="00653FF5">
        <w:rPr>
          <w:rFonts w:ascii="Times New Roman" w:hAnsi="Times New Roman"/>
          <w:i/>
          <w:iCs/>
        </w:rPr>
        <w:t xml:space="preserve">Use </w:t>
      </w:r>
      <w:r w:rsidRPr="00653FF5">
        <w:rPr>
          <w:rFonts w:ascii="Symbol" w:hAnsi="Symbol"/>
          <w:i/>
        </w:rPr>
        <w:t></w:t>
      </w:r>
      <w:r w:rsidRPr="00653FF5">
        <w:rPr>
          <w:i/>
        </w:rPr>
        <w:t xml:space="preserve"> = .05</w:t>
      </w:r>
      <w:r>
        <w:rPr>
          <w:i/>
        </w:rPr>
        <w:t xml:space="preserve"> for all significance tests.</w:t>
      </w:r>
    </w:p>
    <w:p w14:paraId="63059D94" w14:textId="77777777" w:rsidR="00956CF5" w:rsidRDefault="00956CF5" w:rsidP="00956CF5">
      <w:pPr>
        <w:rPr>
          <w:b/>
        </w:rPr>
      </w:pPr>
    </w:p>
    <w:p w14:paraId="697B30C6" w14:textId="77777777" w:rsidR="00A12590" w:rsidRDefault="00956CF5">
      <w:pPr>
        <w:pStyle w:val="ListParagraph"/>
        <w:numPr>
          <w:ilvl w:val="1"/>
          <w:numId w:val="19"/>
        </w:numPr>
        <w:ind w:left="720" w:hanging="720"/>
      </w:pPr>
      <w:r w:rsidRPr="00456661">
        <w:t>Does the average math achievement in eighth grade (ACHMAT08) of college-bound students who have always been at grade level vary as a function of whether they are enrolled in a rigorous academic, academic, or vocational and other high school program (HSPROG)? Use the following questions to guide your analysis.</w:t>
      </w:r>
    </w:p>
    <w:p w14:paraId="360B1876" w14:textId="77777777" w:rsidR="00A12590" w:rsidRDefault="00A12590">
      <w:pPr>
        <w:pStyle w:val="ListParagraph"/>
      </w:pPr>
    </w:p>
    <w:p w14:paraId="62B63C5C" w14:textId="77777777" w:rsidR="00956CF5" w:rsidRPr="001A09E0" w:rsidRDefault="00956CF5" w:rsidP="00956CF5">
      <w:pPr>
        <w:pStyle w:val="Default"/>
        <w:numPr>
          <w:ilvl w:val="0"/>
          <w:numId w:val="2"/>
        </w:numPr>
        <w:tabs>
          <w:tab w:val="clear" w:pos="900"/>
          <w:tab w:val="num" w:pos="1080"/>
        </w:tabs>
        <w:ind w:left="1080"/>
      </w:pPr>
      <w:r w:rsidRPr="00456661">
        <w:t>Why is a one-way ANOVA appropriate to use to answer the question posed?</w:t>
      </w:r>
    </w:p>
    <w:p w14:paraId="043678EE" w14:textId="77777777" w:rsidR="00956CF5" w:rsidRPr="00B30488" w:rsidRDefault="00956CF5" w:rsidP="00956CF5">
      <w:pPr>
        <w:pStyle w:val="Default"/>
        <w:numPr>
          <w:ilvl w:val="0"/>
          <w:numId w:val="2"/>
        </w:numPr>
        <w:tabs>
          <w:tab w:val="clear" w:pos="900"/>
          <w:tab w:val="num" w:pos="1080"/>
        </w:tabs>
        <w:ind w:left="1080"/>
      </w:pPr>
      <w:r w:rsidRPr="00E663DD">
        <w:rPr>
          <w:rFonts w:ascii="Times New Roman" w:hAnsi="Times New Roman"/>
        </w:rPr>
        <w:t xml:space="preserve">Based on the boxplots, </w:t>
      </w:r>
      <w:r>
        <w:rPr>
          <w:rFonts w:ascii="Times New Roman" w:hAnsi="Times New Roman"/>
        </w:rPr>
        <w:t>do the assumptions underlying the one-way ANOVA appear tenable?  W</w:t>
      </w:r>
      <w:r w:rsidRPr="00E663DD">
        <w:rPr>
          <w:rFonts w:ascii="Times New Roman" w:hAnsi="Times New Roman"/>
        </w:rPr>
        <w:t>hat do you anticipate the result</w:t>
      </w:r>
      <w:r>
        <w:rPr>
          <w:rFonts w:ascii="Times New Roman" w:hAnsi="Times New Roman"/>
        </w:rPr>
        <w:t>s</w:t>
      </w:r>
      <w:r w:rsidRPr="00E663DD">
        <w:rPr>
          <w:rFonts w:ascii="Times New Roman" w:hAnsi="Times New Roman"/>
        </w:rPr>
        <w:t xml:space="preserve"> of the </w:t>
      </w:r>
      <w:r>
        <w:rPr>
          <w:rFonts w:ascii="Times New Roman" w:hAnsi="Times New Roman"/>
        </w:rPr>
        <w:t>one-way ANOVA</w:t>
      </w:r>
      <w:r w:rsidRPr="00E663DD">
        <w:rPr>
          <w:rFonts w:ascii="Times New Roman" w:hAnsi="Times New Roman"/>
        </w:rPr>
        <w:t xml:space="preserve"> to be? Explain.</w:t>
      </w:r>
    </w:p>
    <w:p w14:paraId="38C9FE54" w14:textId="77777777" w:rsidR="00956CF5" w:rsidRDefault="00956CF5" w:rsidP="00956CF5">
      <w:pPr>
        <w:pStyle w:val="Default"/>
        <w:numPr>
          <w:ilvl w:val="0"/>
          <w:numId w:val="2"/>
        </w:numPr>
        <w:tabs>
          <w:tab w:val="clear" w:pos="900"/>
          <w:tab w:val="num" w:pos="1080"/>
        </w:tabs>
        <w:ind w:left="1080"/>
      </w:pPr>
      <w:r w:rsidRPr="00D917D4">
        <w:rPr>
          <w:rFonts w:ascii="Times New Roman" w:hAnsi="Times New Roman"/>
        </w:rPr>
        <w:t xml:space="preserve">Evaluate the </w:t>
      </w:r>
      <w:r>
        <w:rPr>
          <w:rFonts w:ascii="Times New Roman" w:hAnsi="Times New Roman"/>
        </w:rPr>
        <w:t xml:space="preserve">tenability of the </w:t>
      </w:r>
      <w:r w:rsidRPr="00D917D4">
        <w:rPr>
          <w:rFonts w:ascii="Times New Roman" w:hAnsi="Times New Roman"/>
        </w:rPr>
        <w:t>normality assumption</w:t>
      </w:r>
      <w:r>
        <w:rPr>
          <w:rFonts w:ascii="Times New Roman" w:hAnsi="Times New Roman"/>
        </w:rPr>
        <w:t xml:space="preserve"> or indicate why the assumption is not an issue for this analysis,</w:t>
      </w:r>
      <w:r w:rsidRPr="00737741">
        <w:t xml:space="preserve"> </w:t>
      </w:r>
      <w:r>
        <w:t>that the results of the test would not be compromised by a failure to meet this assumption</w:t>
      </w:r>
      <w:r>
        <w:rPr>
          <w:rFonts w:ascii="Times New Roman" w:hAnsi="Times New Roman"/>
        </w:rPr>
        <w:t xml:space="preserve">.  </w:t>
      </w:r>
    </w:p>
    <w:p w14:paraId="382EBB60" w14:textId="77777777" w:rsidR="00956CF5" w:rsidRDefault="00956CF5" w:rsidP="00956CF5">
      <w:pPr>
        <w:pStyle w:val="Default"/>
        <w:numPr>
          <w:ilvl w:val="0"/>
          <w:numId w:val="2"/>
        </w:numPr>
        <w:tabs>
          <w:tab w:val="clear" w:pos="900"/>
          <w:tab w:val="num" w:pos="1080"/>
        </w:tabs>
        <w:ind w:left="1080"/>
      </w:pPr>
      <w:r>
        <w:t>Use Levene’s test to evaluate the tenability of the homogeneity of variance assumption or indicate why the assumption is not an issue for this analysis, that the results of the ANOVA would not be compromised by a failure to meet this assumption.</w:t>
      </w:r>
    </w:p>
    <w:p w14:paraId="73D72A10" w14:textId="77777777" w:rsidR="00956CF5" w:rsidRPr="005114F4" w:rsidRDefault="00956CF5" w:rsidP="00956CF5">
      <w:pPr>
        <w:pStyle w:val="Default"/>
        <w:numPr>
          <w:ilvl w:val="0"/>
          <w:numId w:val="2"/>
        </w:numPr>
        <w:tabs>
          <w:tab w:val="clear" w:pos="900"/>
          <w:tab w:val="num" w:pos="1080"/>
        </w:tabs>
        <w:ind w:left="1080"/>
        <w:rPr>
          <w:rFonts w:ascii="Times New Roman" w:hAnsi="Times New Roman" w:cs="Times New Roman"/>
        </w:rPr>
      </w:pPr>
      <w:r w:rsidRPr="00E663DD">
        <w:rPr>
          <w:rFonts w:ascii="Times New Roman" w:hAnsi="Times New Roman"/>
        </w:rPr>
        <w:t>State the null and alternative hypotheses for determining whether</w:t>
      </w:r>
      <w:r>
        <w:rPr>
          <w:rFonts w:ascii="Times New Roman" w:hAnsi="Times New Roman"/>
        </w:rPr>
        <w:t xml:space="preserve"> or not </w:t>
      </w:r>
      <w:r w:rsidRPr="00456661">
        <w:t>the average math achievement in eighth grade of college-bound students who always have been at grade level v</w:t>
      </w:r>
      <w:r>
        <w:t>aries</w:t>
      </w:r>
      <w:r w:rsidRPr="00456661">
        <w:t xml:space="preserve"> as a function of whether they are enrolled in a rigorous academic, academic, or vocational and other high school program</w:t>
      </w:r>
      <w:r>
        <w:rPr>
          <w:rFonts w:ascii="Times New Roman" w:hAnsi="Times New Roman"/>
        </w:rPr>
        <w:t>.</w:t>
      </w:r>
    </w:p>
    <w:p w14:paraId="2075A000" w14:textId="77777777" w:rsidR="00956CF5" w:rsidRPr="006C159E" w:rsidRDefault="00956CF5" w:rsidP="00956CF5">
      <w:pPr>
        <w:pStyle w:val="Default"/>
        <w:numPr>
          <w:ilvl w:val="0"/>
          <w:numId w:val="2"/>
        </w:numPr>
        <w:tabs>
          <w:tab w:val="clear" w:pos="900"/>
          <w:tab w:val="num" w:pos="1080"/>
        </w:tabs>
        <w:ind w:left="1080"/>
        <w:rPr>
          <w:rFonts w:ascii="Times New Roman" w:hAnsi="Times New Roman" w:cs="Times New Roman"/>
        </w:rPr>
      </w:pPr>
      <w:r w:rsidRPr="00E663DD">
        <w:rPr>
          <w:rFonts w:ascii="Times New Roman" w:hAnsi="Times New Roman"/>
        </w:rPr>
        <w:t xml:space="preserve">What is the </w:t>
      </w:r>
      <w:r w:rsidRPr="00E663DD">
        <w:rPr>
          <w:rFonts w:ascii="Times New Roman" w:hAnsi="Times New Roman"/>
          <w:i/>
        </w:rPr>
        <w:t>p</w:t>
      </w:r>
      <w:r w:rsidRPr="00E663DD">
        <w:rPr>
          <w:rFonts w:ascii="Times New Roman" w:hAnsi="Times New Roman"/>
        </w:rPr>
        <w:t xml:space="preserve">-value </w:t>
      </w:r>
      <w:r>
        <w:rPr>
          <w:rFonts w:ascii="Times New Roman" w:hAnsi="Times New Roman"/>
        </w:rPr>
        <w:t>associated with the one-way ANOVA for testing these null and alternative hypotheses?</w:t>
      </w:r>
    </w:p>
    <w:p w14:paraId="5B87E0F6" w14:textId="77777777" w:rsidR="00956CF5" w:rsidRPr="006C159E" w:rsidRDefault="00956CF5" w:rsidP="00956CF5">
      <w:pPr>
        <w:pStyle w:val="Default"/>
        <w:numPr>
          <w:ilvl w:val="0"/>
          <w:numId w:val="2"/>
        </w:numPr>
        <w:tabs>
          <w:tab w:val="clear" w:pos="900"/>
          <w:tab w:val="num" w:pos="1080"/>
        </w:tabs>
        <w:ind w:left="1080"/>
        <w:rPr>
          <w:rFonts w:ascii="Times New Roman" w:hAnsi="Times New Roman" w:cs="Times New Roman"/>
        </w:rPr>
      </w:pPr>
      <w:r>
        <w:t xml:space="preserve"> </w:t>
      </w:r>
      <w:r w:rsidRPr="00E663DD">
        <w:rPr>
          <w:rFonts w:ascii="Times New Roman" w:hAnsi="Times New Roman"/>
        </w:rPr>
        <w:t xml:space="preserve">Use the </w:t>
      </w:r>
      <w:r w:rsidRPr="00940C4A">
        <w:rPr>
          <w:rFonts w:ascii="Times New Roman" w:hAnsi="Times New Roman"/>
          <w:i/>
        </w:rPr>
        <w:t>p</w:t>
      </w:r>
      <w:r>
        <w:rPr>
          <w:rFonts w:ascii="Times New Roman" w:hAnsi="Times New Roman"/>
        </w:rPr>
        <w:t>-value</w:t>
      </w:r>
      <w:r w:rsidRPr="00E663DD">
        <w:rPr>
          <w:rFonts w:ascii="Times New Roman" w:hAnsi="Times New Roman"/>
        </w:rPr>
        <w:t xml:space="preserve"> to determine whether </w:t>
      </w:r>
      <w:r>
        <w:rPr>
          <w:rFonts w:ascii="Times New Roman" w:hAnsi="Times New Roman"/>
        </w:rPr>
        <w:t xml:space="preserve">or not the null hypothesis can be rejected in favor of the alternative.  </w:t>
      </w:r>
    </w:p>
    <w:p w14:paraId="06CE29B8" w14:textId="77777777" w:rsidR="00956CF5" w:rsidRPr="00E41959" w:rsidRDefault="00956CF5" w:rsidP="00956CF5">
      <w:pPr>
        <w:pStyle w:val="Default"/>
        <w:numPr>
          <w:ilvl w:val="0"/>
          <w:numId w:val="2"/>
        </w:numPr>
        <w:tabs>
          <w:tab w:val="clear" w:pos="900"/>
          <w:tab w:val="num" w:pos="1080"/>
        </w:tabs>
        <w:ind w:left="1080"/>
        <w:rPr>
          <w:rFonts w:ascii="Times New Roman" w:hAnsi="Times New Roman" w:cs="Times New Roman"/>
        </w:rPr>
      </w:pPr>
      <w:r>
        <w:rPr>
          <w:rFonts w:ascii="Times New Roman" w:hAnsi="Times New Roman"/>
        </w:rPr>
        <w:t xml:space="preserve">State the results of the analysis of variance in context.  That is, </w:t>
      </w:r>
      <w:r>
        <w:t>d</w:t>
      </w:r>
      <w:r w:rsidRPr="00456661">
        <w:t xml:space="preserve">o the ANOVA results suggest that </w:t>
      </w:r>
      <w:r>
        <w:t>for this population, math achievement in eighth grade varies as a function of high school program type?</w:t>
      </w:r>
    </w:p>
    <w:p w14:paraId="2E231DFC" w14:textId="77777777" w:rsidR="00956CF5" w:rsidRPr="00762B99" w:rsidRDefault="00956CF5" w:rsidP="00956CF5">
      <w:pPr>
        <w:pStyle w:val="Default"/>
        <w:numPr>
          <w:ilvl w:val="0"/>
          <w:numId w:val="2"/>
        </w:numPr>
        <w:tabs>
          <w:tab w:val="clear" w:pos="900"/>
          <w:tab w:val="num" w:pos="1080"/>
        </w:tabs>
        <w:ind w:left="1080"/>
        <w:rPr>
          <w:rFonts w:ascii="Times New Roman" w:hAnsi="Times New Roman" w:cs="Times New Roman"/>
        </w:rPr>
      </w:pPr>
      <w:r>
        <w:t>Calculate and interpret R</w:t>
      </w:r>
      <w:r>
        <w:rPr>
          <w:vertAlign w:val="superscript"/>
        </w:rPr>
        <w:t>2</w:t>
      </w:r>
      <w:r>
        <w:t xml:space="preserve"> as a measure of effect size for the analysis.</w:t>
      </w:r>
    </w:p>
    <w:p w14:paraId="1442117C" w14:textId="77777777" w:rsidR="00956CF5" w:rsidRPr="00737278" w:rsidRDefault="00956CF5" w:rsidP="00956CF5">
      <w:pPr>
        <w:pStyle w:val="Default"/>
        <w:numPr>
          <w:ilvl w:val="0"/>
          <w:numId w:val="2"/>
        </w:numPr>
        <w:tabs>
          <w:tab w:val="clear" w:pos="900"/>
          <w:tab w:val="num" w:pos="1080"/>
        </w:tabs>
        <w:ind w:left="1080"/>
        <w:rPr>
          <w:rFonts w:ascii="Times New Roman" w:hAnsi="Times New Roman" w:cs="Times New Roman"/>
        </w:rPr>
      </w:pPr>
      <w:r>
        <w:rPr>
          <w:rFonts w:ascii="Times New Roman" w:hAnsi="Times New Roman" w:cs="Times New Roman"/>
        </w:rPr>
        <w:t>Is it necessary to conduct a post hoc-test in this case?  If so, report and interpret</w:t>
      </w:r>
      <w:r w:rsidRPr="00456661">
        <w:t xml:space="preserve"> the results of the </w:t>
      </w:r>
      <w:r>
        <w:t>LSD and</w:t>
      </w:r>
      <w:r w:rsidRPr="00456661">
        <w:t xml:space="preserve"> Tukey HSD Test</w:t>
      </w:r>
      <w:r>
        <w:t xml:space="preserve">s.  If not, explain why.    </w:t>
      </w:r>
    </w:p>
    <w:p w14:paraId="45A579B8" w14:textId="77777777" w:rsidR="00956CF5" w:rsidRDefault="00956CF5" w:rsidP="00956CF5">
      <w:pPr>
        <w:pStyle w:val="Default"/>
        <w:ind w:left="720"/>
        <w:rPr>
          <w:rFonts w:ascii="Times New Roman" w:hAnsi="Times New Roman" w:cs="Times New Roman"/>
        </w:rPr>
      </w:pPr>
    </w:p>
    <w:p w14:paraId="783B601B" w14:textId="77777777" w:rsidR="00A12590" w:rsidRDefault="00956CF5">
      <w:pPr>
        <w:pStyle w:val="ListParagraph"/>
        <w:numPr>
          <w:ilvl w:val="1"/>
          <w:numId w:val="19"/>
        </w:numPr>
        <w:ind w:left="720" w:hanging="720"/>
      </w:pPr>
      <w:r w:rsidRPr="00456661">
        <w:t>Does eighth grade self-concept (SLFCNC08) of college-bound students who have always been at grade level vary as a function of whether they live in an urban, suburban, or rural setting (URBAN)? Use the following questions to guide your analysis.</w:t>
      </w:r>
    </w:p>
    <w:p w14:paraId="18E2EAF7" w14:textId="77777777" w:rsidR="00A12590" w:rsidRDefault="00A12590">
      <w:pPr>
        <w:pStyle w:val="ListParagraph"/>
      </w:pPr>
    </w:p>
    <w:p w14:paraId="545CC2A5" w14:textId="77777777" w:rsidR="00956CF5" w:rsidRDefault="00956CF5" w:rsidP="00956CF5">
      <w:pPr>
        <w:pStyle w:val="Default"/>
        <w:numPr>
          <w:ilvl w:val="0"/>
          <w:numId w:val="12"/>
        </w:numPr>
        <w:tabs>
          <w:tab w:val="clear" w:pos="900"/>
          <w:tab w:val="num" w:pos="1080"/>
        </w:tabs>
        <w:ind w:left="1080"/>
        <w:rPr>
          <w:rFonts w:ascii="Times New Roman" w:hAnsi="Times New Roman"/>
        </w:rPr>
      </w:pPr>
      <w:r w:rsidRPr="00E663DD">
        <w:rPr>
          <w:rFonts w:ascii="Times New Roman" w:hAnsi="Times New Roman"/>
        </w:rPr>
        <w:t xml:space="preserve">Address the reason for choosing a </w:t>
      </w:r>
      <w:r>
        <w:rPr>
          <w:rFonts w:ascii="Times New Roman" w:hAnsi="Times New Roman"/>
        </w:rPr>
        <w:t xml:space="preserve">one-way ANOVA over an independent samples </w:t>
      </w:r>
      <w:r>
        <w:rPr>
          <w:rFonts w:ascii="Times New Roman" w:hAnsi="Times New Roman"/>
          <w:i/>
        </w:rPr>
        <w:t>t-</w:t>
      </w:r>
      <w:r>
        <w:rPr>
          <w:rFonts w:ascii="Times New Roman" w:hAnsi="Times New Roman"/>
        </w:rPr>
        <w:t xml:space="preserve">test, in this case.  </w:t>
      </w:r>
    </w:p>
    <w:p w14:paraId="05A427A2" w14:textId="77777777" w:rsidR="00956CF5" w:rsidRPr="00B30488" w:rsidRDefault="00956CF5" w:rsidP="00956CF5">
      <w:pPr>
        <w:pStyle w:val="Default"/>
        <w:numPr>
          <w:ilvl w:val="0"/>
          <w:numId w:val="12"/>
        </w:numPr>
        <w:ind w:left="1080"/>
      </w:pPr>
      <w:r w:rsidRPr="00E663DD">
        <w:rPr>
          <w:rFonts w:ascii="Times New Roman" w:hAnsi="Times New Roman"/>
        </w:rPr>
        <w:t xml:space="preserve">Based on the boxplots, </w:t>
      </w:r>
      <w:r>
        <w:rPr>
          <w:rFonts w:ascii="Times New Roman" w:hAnsi="Times New Roman"/>
        </w:rPr>
        <w:t>do the assumptions underlying the one-way ANOVA appear tenable?  W</w:t>
      </w:r>
      <w:r w:rsidRPr="00E663DD">
        <w:rPr>
          <w:rFonts w:ascii="Times New Roman" w:hAnsi="Times New Roman"/>
        </w:rPr>
        <w:t>hat do you anticipate the result</w:t>
      </w:r>
      <w:r>
        <w:rPr>
          <w:rFonts w:ascii="Times New Roman" w:hAnsi="Times New Roman"/>
        </w:rPr>
        <w:t>s</w:t>
      </w:r>
      <w:r w:rsidRPr="00E663DD">
        <w:rPr>
          <w:rFonts w:ascii="Times New Roman" w:hAnsi="Times New Roman"/>
        </w:rPr>
        <w:t xml:space="preserve"> of the </w:t>
      </w:r>
      <w:r>
        <w:rPr>
          <w:rFonts w:ascii="Times New Roman" w:hAnsi="Times New Roman"/>
        </w:rPr>
        <w:t>one-way ANOVA</w:t>
      </w:r>
      <w:r w:rsidRPr="00E663DD">
        <w:rPr>
          <w:rFonts w:ascii="Times New Roman" w:hAnsi="Times New Roman"/>
        </w:rPr>
        <w:t xml:space="preserve"> to be? Explain.</w:t>
      </w:r>
    </w:p>
    <w:p w14:paraId="059136B7" w14:textId="77777777" w:rsidR="00956CF5" w:rsidRDefault="00956CF5" w:rsidP="00956CF5">
      <w:pPr>
        <w:pStyle w:val="Default"/>
        <w:numPr>
          <w:ilvl w:val="0"/>
          <w:numId w:val="12"/>
        </w:numPr>
        <w:ind w:left="1080"/>
      </w:pPr>
      <w:r w:rsidRPr="00D917D4">
        <w:rPr>
          <w:rFonts w:ascii="Times New Roman" w:hAnsi="Times New Roman"/>
        </w:rPr>
        <w:t xml:space="preserve">Evaluate the </w:t>
      </w:r>
      <w:r>
        <w:rPr>
          <w:rFonts w:ascii="Times New Roman" w:hAnsi="Times New Roman"/>
        </w:rPr>
        <w:t xml:space="preserve">tenability of the </w:t>
      </w:r>
      <w:r w:rsidRPr="00D917D4">
        <w:rPr>
          <w:rFonts w:ascii="Times New Roman" w:hAnsi="Times New Roman"/>
        </w:rPr>
        <w:t xml:space="preserve">normality </w:t>
      </w:r>
      <w:r>
        <w:rPr>
          <w:rFonts w:ascii="Times New Roman" w:hAnsi="Times New Roman"/>
        </w:rPr>
        <w:t xml:space="preserve">and homogeneity of variance </w:t>
      </w:r>
      <w:r w:rsidRPr="00D917D4">
        <w:rPr>
          <w:rFonts w:ascii="Times New Roman" w:hAnsi="Times New Roman"/>
        </w:rPr>
        <w:t>assumption</w:t>
      </w:r>
      <w:r>
        <w:rPr>
          <w:rFonts w:ascii="Times New Roman" w:hAnsi="Times New Roman"/>
        </w:rPr>
        <w:t xml:space="preserve"> or indicate why these assumptions are not an issue for this analysis,</w:t>
      </w:r>
      <w:r w:rsidRPr="00737741">
        <w:t xml:space="preserve"> </w:t>
      </w:r>
      <w:r>
        <w:t>that the results of the test would not be compromised by a failure to meet these assumptions</w:t>
      </w:r>
      <w:r>
        <w:rPr>
          <w:rFonts w:ascii="Times New Roman" w:hAnsi="Times New Roman"/>
        </w:rPr>
        <w:t xml:space="preserve">.  </w:t>
      </w:r>
    </w:p>
    <w:p w14:paraId="2EECBB2F" w14:textId="77777777" w:rsidR="00956CF5" w:rsidRPr="00860A8D" w:rsidRDefault="00956CF5" w:rsidP="00956CF5">
      <w:pPr>
        <w:pStyle w:val="Default"/>
        <w:numPr>
          <w:ilvl w:val="0"/>
          <w:numId w:val="12"/>
        </w:numPr>
        <w:ind w:left="1080"/>
        <w:rPr>
          <w:rFonts w:ascii="Times New Roman" w:hAnsi="Times New Roman" w:cs="Times New Roman"/>
        </w:rPr>
      </w:pPr>
      <w:r>
        <w:t xml:space="preserve">Conduct the ANOVA and interpret your results in context.  </w:t>
      </w:r>
    </w:p>
    <w:p w14:paraId="4AD5D676" w14:textId="77777777" w:rsidR="00956CF5" w:rsidRPr="00762B99" w:rsidRDefault="00956CF5" w:rsidP="00956CF5">
      <w:pPr>
        <w:pStyle w:val="Default"/>
        <w:numPr>
          <w:ilvl w:val="0"/>
          <w:numId w:val="12"/>
        </w:numPr>
        <w:tabs>
          <w:tab w:val="clear" w:pos="900"/>
        </w:tabs>
        <w:ind w:left="1080"/>
        <w:rPr>
          <w:rFonts w:ascii="Times New Roman" w:hAnsi="Times New Roman" w:cs="Times New Roman"/>
        </w:rPr>
      </w:pPr>
      <w:r>
        <w:t>Calculate and interpret R</w:t>
      </w:r>
      <w:r>
        <w:rPr>
          <w:vertAlign w:val="superscript"/>
        </w:rPr>
        <w:t>2</w:t>
      </w:r>
      <w:r>
        <w:t xml:space="preserve"> as a measure of effect size for the analysis.</w:t>
      </w:r>
    </w:p>
    <w:p w14:paraId="08914549" w14:textId="77777777" w:rsidR="00956CF5" w:rsidRPr="00737278" w:rsidRDefault="00956CF5" w:rsidP="00956CF5">
      <w:pPr>
        <w:pStyle w:val="Default"/>
        <w:numPr>
          <w:ilvl w:val="0"/>
          <w:numId w:val="12"/>
        </w:numPr>
        <w:tabs>
          <w:tab w:val="clear" w:pos="900"/>
        </w:tabs>
        <w:ind w:left="1080"/>
        <w:rPr>
          <w:rFonts w:ascii="Times New Roman" w:hAnsi="Times New Roman" w:cs="Times New Roman"/>
        </w:rPr>
      </w:pPr>
      <w:r>
        <w:rPr>
          <w:rFonts w:ascii="Times New Roman" w:hAnsi="Times New Roman" w:cs="Times New Roman"/>
        </w:rPr>
        <w:t>Is it necessary to conduct a post hoc-test in this case?  If so, report and interpret</w:t>
      </w:r>
      <w:r w:rsidRPr="00456661">
        <w:t xml:space="preserve"> the results of the </w:t>
      </w:r>
      <w:r>
        <w:t>LSD and</w:t>
      </w:r>
      <w:r w:rsidRPr="00456661">
        <w:t xml:space="preserve"> Tukey HSD Test</w:t>
      </w:r>
      <w:r>
        <w:t xml:space="preserve">s.  If not, explain why.    </w:t>
      </w:r>
    </w:p>
    <w:p w14:paraId="481BC1E2" w14:textId="77777777" w:rsidR="00956CF5" w:rsidRPr="00BE192A" w:rsidRDefault="00956CF5" w:rsidP="00956CF5">
      <w:pPr>
        <w:pStyle w:val="Default"/>
        <w:numPr>
          <w:ilvl w:val="0"/>
          <w:numId w:val="12"/>
        </w:numPr>
        <w:ind w:left="1080"/>
        <w:rPr>
          <w:rFonts w:ascii="Times New Roman" w:hAnsi="Times New Roman" w:cs="Times New Roman"/>
        </w:rPr>
      </w:pPr>
      <w:r w:rsidRPr="00456661">
        <w:t xml:space="preserve">Conduct the analysis based on a series of </w:t>
      </w:r>
      <w:r w:rsidRPr="00456661">
        <w:rPr>
          <w:i/>
        </w:rPr>
        <w:t>t</w:t>
      </w:r>
      <w:r w:rsidRPr="00456661">
        <w:t>-tests using the Bonferroni adjustment. Is the result obtained dif</w:t>
      </w:r>
      <w:r>
        <w:t xml:space="preserve">ferent from the one obtained through post-hoc testing?  </w:t>
      </w:r>
    </w:p>
    <w:p w14:paraId="6BE9D610" w14:textId="77777777" w:rsidR="00956CF5" w:rsidRPr="00BE192A" w:rsidRDefault="00956CF5" w:rsidP="00956CF5">
      <w:pPr>
        <w:pStyle w:val="Default"/>
        <w:ind w:left="1080"/>
        <w:rPr>
          <w:color w:val="FF0000"/>
        </w:rPr>
      </w:pPr>
    </w:p>
    <w:p w14:paraId="04C61149" w14:textId="77777777" w:rsidR="00A12590" w:rsidRDefault="00956CF5">
      <w:pPr>
        <w:numPr>
          <w:ilvl w:val="1"/>
          <w:numId w:val="19"/>
        </w:numPr>
        <w:ind w:left="720" w:hanging="720"/>
      </w:pPr>
      <w:r w:rsidRPr="00456661">
        <w:t xml:space="preserve">Does </w:t>
      </w:r>
      <w:r>
        <w:t>the twelfth grade math achievement</w:t>
      </w:r>
      <w:r w:rsidRPr="00456661">
        <w:t xml:space="preserve"> </w:t>
      </w:r>
      <w:r>
        <w:t xml:space="preserve">(ACHMAT12) </w:t>
      </w:r>
      <w:r w:rsidRPr="00456661">
        <w:t xml:space="preserve">of college-bound students who have always been at grade level vary as a function of whether </w:t>
      </w:r>
      <w:r>
        <w:t>or not they ever tried cigarettes (CIGARETT)?</w:t>
      </w:r>
      <w:r w:rsidRPr="00456661">
        <w:t xml:space="preserve"> Use the following questions to guide your analysis.</w:t>
      </w:r>
    </w:p>
    <w:p w14:paraId="3D91DF88" w14:textId="77777777" w:rsidR="00A12590" w:rsidRDefault="00A12590">
      <w:pPr>
        <w:ind w:left="720"/>
      </w:pPr>
    </w:p>
    <w:p w14:paraId="20393F39" w14:textId="77777777" w:rsidR="00956CF5" w:rsidRPr="00B30488" w:rsidRDefault="00956CF5" w:rsidP="00956CF5">
      <w:pPr>
        <w:pStyle w:val="Default"/>
        <w:numPr>
          <w:ilvl w:val="0"/>
          <w:numId w:val="14"/>
        </w:numPr>
      </w:pPr>
      <w:r w:rsidRPr="00E663DD">
        <w:rPr>
          <w:rFonts w:ascii="Times New Roman" w:hAnsi="Times New Roman"/>
        </w:rPr>
        <w:t xml:space="preserve">Based on the boxplots, </w:t>
      </w:r>
      <w:r>
        <w:rPr>
          <w:rFonts w:ascii="Times New Roman" w:hAnsi="Times New Roman"/>
        </w:rPr>
        <w:t>do the assumptions underlying the one-way ANOVA appear tenable?  W</w:t>
      </w:r>
      <w:r w:rsidRPr="00E663DD">
        <w:rPr>
          <w:rFonts w:ascii="Times New Roman" w:hAnsi="Times New Roman"/>
        </w:rPr>
        <w:t>hat do you anticipate the result</w:t>
      </w:r>
      <w:r>
        <w:rPr>
          <w:rFonts w:ascii="Times New Roman" w:hAnsi="Times New Roman"/>
        </w:rPr>
        <w:t>s</w:t>
      </w:r>
      <w:r w:rsidRPr="00E663DD">
        <w:rPr>
          <w:rFonts w:ascii="Times New Roman" w:hAnsi="Times New Roman"/>
        </w:rPr>
        <w:t xml:space="preserve"> of the </w:t>
      </w:r>
      <w:r>
        <w:rPr>
          <w:rFonts w:ascii="Times New Roman" w:hAnsi="Times New Roman"/>
        </w:rPr>
        <w:t>one-way ANOVA</w:t>
      </w:r>
      <w:r w:rsidRPr="00E663DD">
        <w:rPr>
          <w:rFonts w:ascii="Times New Roman" w:hAnsi="Times New Roman"/>
        </w:rPr>
        <w:t xml:space="preserve"> to be? Explain.</w:t>
      </w:r>
    </w:p>
    <w:p w14:paraId="4F3B26E0" w14:textId="77777777" w:rsidR="00956CF5" w:rsidRDefault="00956CF5" w:rsidP="00956CF5">
      <w:pPr>
        <w:pStyle w:val="Default"/>
        <w:numPr>
          <w:ilvl w:val="0"/>
          <w:numId w:val="14"/>
        </w:numPr>
      </w:pPr>
      <w:r w:rsidRPr="00D917D4">
        <w:rPr>
          <w:rFonts w:ascii="Times New Roman" w:hAnsi="Times New Roman"/>
        </w:rPr>
        <w:t xml:space="preserve">Evaluate the </w:t>
      </w:r>
      <w:r>
        <w:rPr>
          <w:rFonts w:ascii="Times New Roman" w:hAnsi="Times New Roman"/>
        </w:rPr>
        <w:t xml:space="preserve">tenability of the underlying </w:t>
      </w:r>
      <w:r w:rsidRPr="00D917D4">
        <w:rPr>
          <w:rFonts w:ascii="Times New Roman" w:hAnsi="Times New Roman"/>
        </w:rPr>
        <w:t>assumption</w:t>
      </w:r>
      <w:r>
        <w:rPr>
          <w:rFonts w:ascii="Times New Roman" w:hAnsi="Times New Roman"/>
        </w:rPr>
        <w:t>s or indicate why these assumptions are not an issue for this analysis,</w:t>
      </w:r>
      <w:r w:rsidRPr="00737741">
        <w:t xml:space="preserve"> </w:t>
      </w:r>
      <w:r>
        <w:t>that the results of the test would not be compromised by a failure to meet these assumptions</w:t>
      </w:r>
      <w:r>
        <w:rPr>
          <w:rFonts w:ascii="Times New Roman" w:hAnsi="Times New Roman"/>
        </w:rPr>
        <w:t xml:space="preserve">.  </w:t>
      </w:r>
    </w:p>
    <w:p w14:paraId="2B4F4FEB" w14:textId="77777777" w:rsidR="00956CF5" w:rsidRPr="00737278" w:rsidRDefault="00956CF5" w:rsidP="00956CF5">
      <w:pPr>
        <w:pStyle w:val="Default"/>
        <w:numPr>
          <w:ilvl w:val="0"/>
          <w:numId w:val="14"/>
        </w:numPr>
        <w:rPr>
          <w:rFonts w:ascii="Times New Roman" w:hAnsi="Times New Roman" w:cs="Times New Roman"/>
        </w:rPr>
      </w:pPr>
      <w:r>
        <w:t xml:space="preserve">Conduct the ANOVA and interpret your results in context.  </w:t>
      </w:r>
    </w:p>
    <w:p w14:paraId="1CB9BD78" w14:textId="77777777" w:rsidR="00956CF5" w:rsidRPr="00762B99" w:rsidRDefault="00956CF5" w:rsidP="00956CF5">
      <w:pPr>
        <w:pStyle w:val="Default"/>
        <w:numPr>
          <w:ilvl w:val="0"/>
          <w:numId w:val="14"/>
        </w:numPr>
        <w:rPr>
          <w:rFonts w:ascii="Times New Roman" w:hAnsi="Times New Roman" w:cs="Times New Roman"/>
        </w:rPr>
      </w:pPr>
      <w:r>
        <w:t>Calculate and interpret R</w:t>
      </w:r>
      <w:r>
        <w:rPr>
          <w:vertAlign w:val="superscript"/>
        </w:rPr>
        <w:t>2</w:t>
      </w:r>
      <w:r>
        <w:t xml:space="preserve"> as a measure of effect size for the analysis.</w:t>
      </w:r>
    </w:p>
    <w:p w14:paraId="1CA668EE" w14:textId="77777777" w:rsidR="00956CF5" w:rsidRPr="00737278" w:rsidRDefault="00956CF5" w:rsidP="00956CF5">
      <w:pPr>
        <w:pStyle w:val="Default"/>
        <w:numPr>
          <w:ilvl w:val="0"/>
          <w:numId w:val="14"/>
        </w:numPr>
        <w:rPr>
          <w:rFonts w:ascii="Times New Roman" w:hAnsi="Times New Roman" w:cs="Times New Roman"/>
        </w:rPr>
      </w:pPr>
      <w:r>
        <w:rPr>
          <w:rFonts w:ascii="Times New Roman" w:hAnsi="Times New Roman" w:cs="Times New Roman"/>
        </w:rPr>
        <w:t>Is it necessary to conduct a post-hoc test in this case?  If so, report and interpret</w:t>
      </w:r>
      <w:r w:rsidRPr="00456661">
        <w:t xml:space="preserve"> the results of the </w:t>
      </w:r>
      <w:r>
        <w:t>LSD and</w:t>
      </w:r>
      <w:r w:rsidRPr="00456661">
        <w:t xml:space="preserve"> Tukey HSD Test</w:t>
      </w:r>
      <w:r>
        <w:t xml:space="preserve">s.  If not, explain why.    </w:t>
      </w:r>
    </w:p>
    <w:p w14:paraId="37143F1D" w14:textId="77777777" w:rsidR="00956CF5" w:rsidRPr="00401FE1" w:rsidRDefault="00956CF5" w:rsidP="00956CF5">
      <w:pPr>
        <w:pStyle w:val="Default"/>
        <w:numPr>
          <w:ilvl w:val="0"/>
          <w:numId w:val="14"/>
        </w:numPr>
        <w:rPr>
          <w:rFonts w:ascii="Times New Roman" w:hAnsi="Times New Roman" w:cs="Times New Roman"/>
        </w:rPr>
      </w:pPr>
      <w:r w:rsidRPr="00456661">
        <w:t xml:space="preserve">Compare the results of the ANOVA to those of an independent samples </w:t>
      </w:r>
      <w:r w:rsidRPr="00456661">
        <w:rPr>
          <w:i/>
        </w:rPr>
        <w:t>t</w:t>
      </w:r>
      <w:r w:rsidRPr="00456661">
        <w:t>-test. Are they consistent? Is that what you would expect?</w:t>
      </w:r>
    </w:p>
    <w:p w14:paraId="1EC60E68" w14:textId="77777777" w:rsidR="00956CF5" w:rsidRPr="00401FE1" w:rsidRDefault="00956CF5" w:rsidP="00956CF5">
      <w:pPr>
        <w:pStyle w:val="Default"/>
        <w:numPr>
          <w:ilvl w:val="0"/>
          <w:numId w:val="14"/>
        </w:numPr>
        <w:rPr>
          <w:rFonts w:ascii="Times New Roman" w:hAnsi="Times New Roman" w:cs="Times New Roman"/>
        </w:rPr>
      </w:pPr>
      <w:r>
        <w:rPr>
          <w:rFonts w:ascii="Times New Roman" w:hAnsi="Times New Roman" w:cs="Times New Roman"/>
        </w:rPr>
        <w:t xml:space="preserve">Could the </w:t>
      </w:r>
      <w:r w:rsidRPr="00456661">
        <w:t xml:space="preserve">one-way ANOVA </w:t>
      </w:r>
      <w:r>
        <w:t>have been</w:t>
      </w:r>
      <w:r w:rsidRPr="00456661">
        <w:t xml:space="preserve"> use</w:t>
      </w:r>
      <w:r>
        <w:t>d</w:t>
      </w:r>
      <w:r w:rsidRPr="00456661">
        <w:t xml:space="preserve"> to determine whether among college-bound student</w:t>
      </w:r>
      <w:r>
        <w:t>s who are always at grade level</w:t>
      </w:r>
      <w:r w:rsidRPr="00456661">
        <w:t xml:space="preserve"> those who never smoked cigarettes perform </w:t>
      </w:r>
      <w:r w:rsidRPr="00401FE1">
        <w:rPr>
          <w:i/>
        </w:rPr>
        <w:t>better</w:t>
      </w:r>
      <w:r w:rsidRPr="00456661">
        <w:t xml:space="preserve"> in twelfth grade math achievement than those who smoked cigarettes at least once</w:t>
      </w:r>
      <w:r>
        <w:t>?  Explain.</w:t>
      </w:r>
    </w:p>
    <w:p w14:paraId="2F238193" w14:textId="77777777" w:rsidR="00956CF5" w:rsidRPr="00456661" w:rsidRDefault="00956CF5" w:rsidP="00956CF5"/>
    <w:p w14:paraId="002EBD6C" w14:textId="77777777" w:rsidR="00A12590" w:rsidRDefault="00956CF5">
      <w:pPr>
        <w:numPr>
          <w:ilvl w:val="1"/>
          <w:numId w:val="19"/>
        </w:numPr>
        <w:ind w:left="720" w:hanging="720"/>
      </w:pPr>
      <w:r w:rsidRPr="00456661">
        <w:t>Perform a one-way ANOVA to determine whether for college-bound students who have always been at grade level the number of units of mathematics taken (UNITMATH) varies as a function of the highest degree the student anticipates earning (EDEXPECT).</w:t>
      </w:r>
      <w:r w:rsidR="0041671C">
        <w:t xml:space="preserve">  Create a Syntax file that includes all the commands you used to carry out this set of analyses.</w:t>
      </w:r>
    </w:p>
    <w:p w14:paraId="1C25839F" w14:textId="77777777" w:rsidR="00A12590" w:rsidRDefault="00A12590">
      <w:pPr>
        <w:ind w:left="720"/>
      </w:pPr>
    </w:p>
    <w:p w14:paraId="663724C1" w14:textId="77777777" w:rsidR="00956CF5" w:rsidRPr="00B30488" w:rsidRDefault="00956CF5" w:rsidP="00956CF5">
      <w:pPr>
        <w:pStyle w:val="Default"/>
        <w:numPr>
          <w:ilvl w:val="0"/>
          <w:numId w:val="15"/>
        </w:numPr>
      </w:pPr>
      <w:r w:rsidRPr="00E663DD">
        <w:rPr>
          <w:rFonts w:ascii="Times New Roman" w:hAnsi="Times New Roman"/>
        </w:rPr>
        <w:lastRenderedPageBreak/>
        <w:t xml:space="preserve">Based on the boxplots, </w:t>
      </w:r>
      <w:r>
        <w:rPr>
          <w:rFonts w:ascii="Times New Roman" w:hAnsi="Times New Roman"/>
        </w:rPr>
        <w:t>do the assumptions underlying the one-way ANOVA appear tenable?  W</w:t>
      </w:r>
      <w:r w:rsidRPr="00E663DD">
        <w:rPr>
          <w:rFonts w:ascii="Times New Roman" w:hAnsi="Times New Roman"/>
        </w:rPr>
        <w:t>hat do you anticipate the result</w:t>
      </w:r>
      <w:r>
        <w:rPr>
          <w:rFonts w:ascii="Times New Roman" w:hAnsi="Times New Roman"/>
        </w:rPr>
        <w:t>s</w:t>
      </w:r>
      <w:r w:rsidRPr="00E663DD">
        <w:rPr>
          <w:rFonts w:ascii="Times New Roman" w:hAnsi="Times New Roman"/>
        </w:rPr>
        <w:t xml:space="preserve"> of the </w:t>
      </w:r>
      <w:r>
        <w:rPr>
          <w:rFonts w:ascii="Times New Roman" w:hAnsi="Times New Roman"/>
        </w:rPr>
        <w:t>one-way ANOVA</w:t>
      </w:r>
      <w:r w:rsidRPr="00E663DD">
        <w:rPr>
          <w:rFonts w:ascii="Times New Roman" w:hAnsi="Times New Roman"/>
        </w:rPr>
        <w:t xml:space="preserve"> to be? Explain.</w:t>
      </w:r>
    </w:p>
    <w:p w14:paraId="6C89FEF7" w14:textId="77777777" w:rsidR="00956CF5" w:rsidRPr="00C335F2" w:rsidRDefault="00956CF5" w:rsidP="00956CF5">
      <w:pPr>
        <w:pStyle w:val="Default"/>
        <w:numPr>
          <w:ilvl w:val="0"/>
          <w:numId w:val="15"/>
        </w:numPr>
      </w:pPr>
      <w:r w:rsidRPr="00D917D4">
        <w:rPr>
          <w:rFonts w:ascii="Times New Roman" w:hAnsi="Times New Roman"/>
        </w:rPr>
        <w:t xml:space="preserve">Evaluate the </w:t>
      </w:r>
      <w:r>
        <w:rPr>
          <w:rFonts w:ascii="Times New Roman" w:hAnsi="Times New Roman"/>
        </w:rPr>
        <w:t xml:space="preserve">tenability of the underlying </w:t>
      </w:r>
      <w:r w:rsidRPr="00D917D4">
        <w:rPr>
          <w:rFonts w:ascii="Times New Roman" w:hAnsi="Times New Roman"/>
        </w:rPr>
        <w:t>assumption</w:t>
      </w:r>
      <w:r>
        <w:rPr>
          <w:rFonts w:ascii="Times New Roman" w:hAnsi="Times New Roman"/>
        </w:rPr>
        <w:t>s or indicate why these assumptions are not an issue for this analysis,</w:t>
      </w:r>
      <w:r w:rsidRPr="00737741">
        <w:t xml:space="preserve"> </w:t>
      </w:r>
      <w:r>
        <w:t>that the results of the test would not be compromised by a failure to meet these assumptions</w:t>
      </w:r>
      <w:r>
        <w:rPr>
          <w:rFonts w:ascii="Times New Roman" w:hAnsi="Times New Roman"/>
        </w:rPr>
        <w:t xml:space="preserve">.  </w:t>
      </w:r>
    </w:p>
    <w:p w14:paraId="0507376E" w14:textId="77777777" w:rsidR="00956CF5" w:rsidRDefault="00956CF5" w:rsidP="00956CF5">
      <w:pPr>
        <w:pStyle w:val="Default"/>
        <w:numPr>
          <w:ilvl w:val="0"/>
          <w:numId w:val="15"/>
        </w:numPr>
      </w:pPr>
      <w:r>
        <w:t xml:space="preserve">Conduct the ANOVA and interpret your results in context.  </w:t>
      </w:r>
    </w:p>
    <w:p w14:paraId="00E62772" w14:textId="77777777" w:rsidR="00956CF5" w:rsidRDefault="00956CF5" w:rsidP="00956CF5">
      <w:pPr>
        <w:pStyle w:val="Default"/>
        <w:numPr>
          <w:ilvl w:val="0"/>
          <w:numId w:val="15"/>
        </w:numPr>
        <w:rPr>
          <w:rFonts w:ascii="Times New Roman" w:hAnsi="Times New Roman" w:cs="Times New Roman"/>
        </w:rPr>
      </w:pPr>
      <w:r>
        <w:t>Calculate and interpret R</w:t>
      </w:r>
      <w:r>
        <w:rPr>
          <w:vertAlign w:val="superscript"/>
        </w:rPr>
        <w:t>2</w:t>
      </w:r>
      <w:r>
        <w:t xml:space="preserve"> as a measure of effect size for the analysis.</w:t>
      </w:r>
    </w:p>
    <w:p w14:paraId="1883E189" w14:textId="77777777" w:rsidR="0041671C" w:rsidRPr="0041671C" w:rsidRDefault="00956CF5" w:rsidP="00956CF5">
      <w:pPr>
        <w:pStyle w:val="Default"/>
        <w:numPr>
          <w:ilvl w:val="0"/>
          <w:numId w:val="15"/>
        </w:numPr>
        <w:rPr>
          <w:rFonts w:ascii="Times New Roman" w:hAnsi="Times New Roman" w:cs="Times New Roman"/>
        </w:rPr>
      </w:pPr>
      <w:r>
        <w:rPr>
          <w:rFonts w:ascii="Times New Roman" w:hAnsi="Times New Roman" w:cs="Times New Roman"/>
        </w:rPr>
        <w:t>Is it necessary to conduct a post hoc-test in this case?  If so, report and interpret</w:t>
      </w:r>
      <w:r w:rsidRPr="00456661">
        <w:t xml:space="preserve"> the results of the </w:t>
      </w:r>
      <w:r>
        <w:t>LSD and</w:t>
      </w:r>
      <w:r w:rsidRPr="00456661">
        <w:t xml:space="preserve"> Tukey HSD Test</w:t>
      </w:r>
      <w:r>
        <w:t>s.  If not, explain why.</w:t>
      </w:r>
    </w:p>
    <w:p w14:paraId="16700330" w14:textId="77777777" w:rsidR="0041671C" w:rsidRDefault="0041671C" w:rsidP="0041671C">
      <w:pPr>
        <w:numPr>
          <w:ilvl w:val="0"/>
          <w:numId w:val="15"/>
        </w:numPr>
      </w:pPr>
      <w:r>
        <w:t>Use the bootstrap approach to conduct the ANOVA.  What is the result?  Are the results consistent with those found using the theoretically-derived parametric approach in part c)?  Why do you suppose that is?</w:t>
      </w:r>
    </w:p>
    <w:p w14:paraId="6237132D" w14:textId="77777777" w:rsidR="00A12590" w:rsidRDefault="0041671C">
      <w:pPr>
        <w:numPr>
          <w:ilvl w:val="0"/>
          <w:numId w:val="15"/>
        </w:numPr>
      </w:pPr>
      <w:r>
        <w:t xml:space="preserve">Print out your Syntax file containing all the commands you used to run this set of analyses.  </w:t>
      </w:r>
    </w:p>
    <w:p w14:paraId="75E79985" w14:textId="77777777" w:rsidR="00956CF5" w:rsidRDefault="00956CF5" w:rsidP="00956CF5">
      <w:pPr>
        <w:autoSpaceDE w:val="0"/>
        <w:autoSpaceDN w:val="0"/>
        <w:adjustRightInd w:val="0"/>
        <w:jc w:val="center"/>
        <w:rPr>
          <w:rFonts w:ascii="System" w:hAnsi="System" w:cs="System"/>
          <w:b/>
          <w:bCs/>
          <w:sz w:val="20"/>
          <w:szCs w:val="20"/>
        </w:rPr>
      </w:pPr>
    </w:p>
    <w:p w14:paraId="50F988B0" w14:textId="77777777" w:rsidR="00A12590" w:rsidRDefault="00956CF5">
      <w:pPr>
        <w:numPr>
          <w:ilvl w:val="1"/>
          <w:numId w:val="19"/>
        </w:numPr>
        <w:ind w:left="720" w:hanging="720"/>
      </w:pPr>
      <w:r w:rsidRPr="00456661">
        <w:t>Perform a one-way ANOVA to determine whether for college-bound students who have always been at grade level the</w:t>
      </w:r>
      <w:r>
        <w:t xml:space="preserve">re are differences in the average daily attendance rates (SCHATTRT) of the schools that smokers attended and those that nonsmokers attended (CIGARETT).  </w:t>
      </w:r>
    </w:p>
    <w:p w14:paraId="0FFDAE11" w14:textId="77777777" w:rsidR="00A12590" w:rsidRDefault="00A12590">
      <w:pPr>
        <w:ind w:left="720"/>
      </w:pPr>
    </w:p>
    <w:p w14:paraId="120B8BC2" w14:textId="77777777" w:rsidR="00956CF5" w:rsidRPr="00B30488" w:rsidRDefault="00956CF5" w:rsidP="00956CF5">
      <w:pPr>
        <w:pStyle w:val="Default"/>
        <w:numPr>
          <w:ilvl w:val="0"/>
          <w:numId w:val="17"/>
        </w:numPr>
      </w:pPr>
      <w:r w:rsidRPr="00E663DD">
        <w:rPr>
          <w:rFonts w:ascii="Times New Roman" w:hAnsi="Times New Roman"/>
        </w:rPr>
        <w:t xml:space="preserve">Based on the boxplots, </w:t>
      </w:r>
      <w:r>
        <w:rPr>
          <w:rFonts w:ascii="Times New Roman" w:hAnsi="Times New Roman"/>
        </w:rPr>
        <w:t>do the assumptions underlying the one-way ANOVA appear tenable?  W</w:t>
      </w:r>
      <w:r w:rsidRPr="00E663DD">
        <w:rPr>
          <w:rFonts w:ascii="Times New Roman" w:hAnsi="Times New Roman"/>
        </w:rPr>
        <w:t>hat do you anticipate the result</w:t>
      </w:r>
      <w:r>
        <w:rPr>
          <w:rFonts w:ascii="Times New Roman" w:hAnsi="Times New Roman"/>
        </w:rPr>
        <w:t>s</w:t>
      </w:r>
      <w:r w:rsidRPr="00E663DD">
        <w:rPr>
          <w:rFonts w:ascii="Times New Roman" w:hAnsi="Times New Roman"/>
        </w:rPr>
        <w:t xml:space="preserve"> of the </w:t>
      </w:r>
      <w:r>
        <w:rPr>
          <w:rFonts w:ascii="Times New Roman" w:hAnsi="Times New Roman"/>
        </w:rPr>
        <w:t>one-way ANOVA</w:t>
      </w:r>
      <w:r w:rsidRPr="00E663DD">
        <w:rPr>
          <w:rFonts w:ascii="Times New Roman" w:hAnsi="Times New Roman"/>
        </w:rPr>
        <w:t xml:space="preserve"> to be? Explain.</w:t>
      </w:r>
    </w:p>
    <w:p w14:paraId="5FFD5330" w14:textId="77777777" w:rsidR="00956CF5" w:rsidRPr="00C335F2" w:rsidRDefault="00956CF5" w:rsidP="00956CF5">
      <w:pPr>
        <w:pStyle w:val="Default"/>
        <w:numPr>
          <w:ilvl w:val="0"/>
          <w:numId w:val="17"/>
        </w:numPr>
      </w:pPr>
      <w:r w:rsidRPr="00D917D4">
        <w:rPr>
          <w:rFonts w:ascii="Times New Roman" w:hAnsi="Times New Roman"/>
        </w:rPr>
        <w:t xml:space="preserve">Evaluate the </w:t>
      </w:r>
      <w:r>
        <w:rPr>
          <w:rFonts w:ascii="Times New Roman" w:hAnsi="Times New Roman"/>
        </w:rPr>
        <w:t xml:space="preserve">tenability of the underlying </w:t>
      </w:r>
      <w:r w:rsidRPr="00D917D4">
        <w:rPr>
          <w:rFonts w:ascii="Times New Roman" w:hAnsi="Times New Roman"/>
        </w:rPr>
        <w:t>assumption</w:t>
      </w:r>
      <w:r>
        <w:rPr>
          <w:rFonts w:ascii="Times New Roman" w:hAnsi="Times New Roman"/>
        </w:rPr>
        <w:t>s or indicate why these assumptions are not an issue for this analysis,</w:t>
      </w:r>
      <w:r w:rsidRPr="00737741">
        <w:t xml:space="preserve"> </w:t>
      </w:r>
      <w:r>
        <w:t>that the results of the test would not be compromised by a failure to meet these assumptions</w:t>
      </w:r>
      <w:r>
        <w:rPr>
          <w:rFonts w:ascii="Times New Roman" w:hAnsi="Times New Roman"/>
        </w:rPr>
        <w:t xml:space="preserve">.  </w:t>
      </w:r>
    </w:p>
    <w:p w14:paraId="146D3DBE" w14:textId="77777777" w:rsidR="00956CF5" w:rsidRPr="00860A8D" w:rsidRDefault="00956CF5" w:rsidP="00956CF5">
      <w:pPr>
        <w:pStyle w:val="Default"/>
        <w:numPr>
          <w:ilvl w:val="0"/>
          <w:numId w:val="17"/>
        </w:numPr>
      </w:pPr>
      <w:r>
        <w:t xml:space="preserve">Conduct the ANOVA and interpret your results in context.  </w:t>
      </w:r>
    </w:p>
    <w:p w14:paraId="3DE66BAE" w14:textId="77777777" w:rsidR="00956CF5" w:rsidRPr="00737278" w:rsidRDefault="00956CF5" w:rsidP="00956CF5">
      <w:pPr>
        <w:pStyle w:val="Default"/>
        <w:numPr>
          <w:ilvl w:val="0"/>
          <w:numId w:val="17"/>
        </w:numPr>
        <w:rPr>
          <w:rFonts w:ascii="Times New Roman" w:hAnsi="Times New Roman" w:cs="Times New Roman"/>
        </w:rPr>
      </w:pPr>
      <w:r>
        <w:rPr>
          <w:rFonts w:ascii="Times New Roman" w:hAnsi="Times New Roman" w:cs="Times New Roman"/>
        </w:rPr>
        <w:t>Is it necessary to conduct a post hoc-test in this case?  If so, report and interpret</w:t>
      </w:r>
      <w:r w:rsidRPr="00456661">
        <w:t xml:space="preserve"> the results of the </w:t>
      </w:r>
      <w:r>
        <w:t>LSD and</w:t>
      </w:r>
      <w:r w:rsidRPr="00456661">
        <w:t xml:space="preserve"> Tukey HSD Test</w:t>
      </w:r>
      <w:r>
        <w:t xml:space="preserve">s.  If not, explain why.    </w:t>
      </w:r>
    </w:p>
    <w:p w14:paraId="4BBDBAE4" w14:textId="77777777" w:rsidR="00956CF5" w:rsidRPr="00013F10" w:rsidRDefault="00956CF5" w:rsidP="00956CF5">
      <w:pPr>
        <w:numPr>
          <w:ilvl w:val="0"/>
          <w:numId w:val="17"/>
        </w:numPr>
      </w:pPr>
      <w:r w:rsidRPr="00013F10">
        <w:t xml:space="preserve">If a </w:t>
      </w:r>
      <w:r w:rsidRPr="00013F10">
        <w:rPr>
          <w:i/>
        </w:rPr>
        <w:t>t</w:t>
      </w:r>
      <w:r w:rsidRPr="00013F10">
        <w:t>-test had been carried out instead with a directional alternative hypothesis (that smokers have a lower school attendance rate than non-smokers), would results have been statistically significant?</w:t>
      </w:r>
    </w:p>
    <w:p w14:paraId="48B79E03" w14:textId="77777777" w:rsidR="00956CF5" w:rsidRDefault="00956CF5" w:rsidP="00956CF5"/>
    <w:p w14:paraId="4735A31E" w14:textId="77777777" w:rsidR="00A12590" w:rsidRDefault="00956CF5">
      <w:pPr>
        <w:numPr>
          <w:ilvl w:val="1"/>
          <w:numId w:val="19"/>
        </w:numPr>
        <w:ind w:left="720" w:hanging="720"/>
      </w:pPr>
      <w:r w:rsidRPr="00456661">
        <w:t xml:space="preserve">For each of the following questions based on the </w:t>
      </w:r>
      <w:r w:rsidRPr="00465F84">
        <w:rPr>
          <w:i/>
        </w:rPr>
        <w:t>NELS</w:t>
      </w:r>
      <w:r w:rsidRPr="00456661">
        <w:t xml:space="preserve"> data set, </w:t>
      </w:r>
      <w:r>
        <w:t>conduct a</w:t>
      </w:r>
      <w:r w:rsidRPr="00456661">
        <w:t xml:space="preserve"> one-way AN</w:t>
      </w:r>
      <w:r>
        <w:t xml:space="preserve">OVA or explain why a different analysis should be used to answer the research question posed. </w:t>
      </w:r>
    </w:p>
    <w:p w14:paraId="6FBFA16B" w14:textId="77777777" w:rsidR="00A12590" w:rsidRDefault="00956CF5">
      <w:pPr>
        <w:ind w:left="720"/>
      </w:pPr>
      <w:r>
        <w:t xml:space="preserve"> </w:t>
      </w:r>
    </w:p>
    <w:p w14:paraId="25A078D0" w14:textId="77777777" w:rsidR="00956CF5" w:rsidRDefault="00956CF5" w:rsidP="00956CF5">
      <w:pPr>
        <w:ind w:left="1080" w:hanging="360"/>
      </w:pPr>
      <w:r w:rsidRPr="00456661">
        <w:t>a)</w:t>
      </w:r>
      <w:r w:rsidRPr="00456661">
        <w:tab/>
        <w:t xml:space="preserve">Among college-bound students who are always at grade level, do those who attended nursery school (NURSERY) tend to have higher </w:t>
      </w:r>
      <w:r>
        <w:t>socio economic status (</w:t>
      </w:r>
      <w:r w:rsidRPr="00456661">
        <w:t>SES</w:t>
      </w:r>
      <w:r>
        <w:t>), on average,</w:t>
      </w:r>
      <w:r w:rsidRPr="00456661">
        <w:t xml:space="preserve"> than those who did not?</w:t>
      </w:r>
    </w:p>
    <w:p w14:paraId="18478F9E" w14:textId="77777777" w:rsidR="00956CF5" w:rsidRDefault="00956CF5" w:rsidP="00956CF5">
      <w:pPr>
        <w:ind w:left="1080" w:hanging="360"/>
      </w:pPr>
      <w:r>
        <w:t>b)</w:t>
      </w:r>
      <w:r>
        <w:tab/>
      </w:r>
      <w:r w:rsidRPr="00456661">
        <w:t>Among college-bound students who are always at grade level, does twelfth grade reading achievement (ACHRDG12) vary by home language background (HOMELANG)</w:t>
      </w:r>
      <w:r w:rsidR="00B31EAF">
        <w:t>, on average</w:t>
      </w:r>
      <w:r w:rsidRPr="00456661">
        <w:t>?</w:t>
      </w:r>
    </w:p>
    <w:p w14:paraId="0C5D61E4" w14:textId="77777777" w:rsidR="00956CF5" w:rsidRDefault="00956CF5" w:rsidP="00956CF5">
      <w:pPr>
        <w:ind w:left="1080" w:hanging="360"/>
      </w:pPr>
      <w:r>
        <w:t xml:space="preserve">c) </w:t>
      </w:r>
      <w:r>
        <w:tab/>
      </w:r>
      <w:r w:rsidRPr="00456661">
        <w:t>Among college-bound students who are always at grade level, do students tend to take more years of English (UNITENGL) or Math (UNITMATH)</w:t>
      </w:r>
      <w:r w:rsidR="00B31EAF">
        <w:t>, on average</w:t>
      </w:r>
      <w:r w:rsidRPr="00456661">
        <w:t>?</w:t>
      </w:r>
    </w:p>
    <w:p w14:paraId="758111DC" w14:textId="77777777" w:rsidR="00956CF5" w:rsidRDefault="00956CF5" w:rsidP="00956CF5">
      <w:pPr>
        <w:ind w:left="1080" w:hanging="360"/>
      </w:pPr>
      <w:r>
        <w:lastRenderedPageBreak/>
        <w:t>d)</w:t>
      </w:r>
      <w:r>
        <w:tab/>
      </w:r>
      <w:r w:rsidRPr="00456661">
        <w:t>Among college-bound students who are always at grade level, does computer ownership (COMPUTER) vary by home language background (HOMELANG)</w:t>
      </w:r>
      <w:r w:rsidR="00B31EAF">
        <w:t>, on average</w:t>
      </w:r>
      <w:r w:rsidRPr="00456661">
        <w:t>?</w:t>
      </w:r>
    </w:p>
    <w:p w14:paraId="7397214D" w14:textId="77777777" w:rsidR="00956CF5" w:rsidRDefault="00956CF5" w:rsidP="00956CF5">
      <w:pPr>
        <w:numPr>
          <w:ilvl w:val="0"/>
          <w:numId w:val="16"/>
        </w:numPr>
      </w:pPr>
      <w:r w:rsidRPr="00456661">
        <w:t>Among college-bound students who are always at grade level, do those who take advanced math in eighth grade (ADVMAT08) tend to have better attendance in twelfth grade (ABSENT12) than those who do not</w:t>
      </w:r>
      <w:r w:rsidR="00B31EAF">
        <w:t>, on average</w:t>
      </w:r>
      <w:r w:rsidRPr="00456661">
        <w:t>?</w:t>
      </w:r>
    </w:p>
    <w:p w14:paraId="07E574E5" w14:textId="77777777" w:rsidR="00956CF5" w:rsidRPr="009867C2" w:rsidRDefault="00956CF5" w:rsidP="00956CF5">
      <w:pPr>
        <w:numPr>
          <w:ilvl w:val="0"/>
          <w:numId w:val="16"/>
        </w:numPr>
      </w:pPr>
      <w:r w:rsidRPr="00456661">
        <w:t>Among college-bound students who are always at grade level,</w:t>
      </w:r>
      <w:r>
        <w:t xml:space="preserve"> </w:t>
      </w:r>
      <w:r w:rsidRPr="007D47E0">
        <w:rPr>
          <w:bCs/>
        </w:rPr>
        <w:t>are there regional differences</w:t>
      </w:r>
      <w:r>
        <w:rPr>
          <w:bCs/>
        </w:rPr>
        <w:t xml:space="preserve"> (REGION)</w:t>
      </w:r>
      <w:r w:rsidRPr="007D47E0">
        <w:rPr>
          <w:bCs/>
        </w:rPr>
        <w:t xml:space="preserve"> in the size of the family</w:t>
      </w:r>
      <w:r>
        <w:rPr>
          <w:bCs/>
        </w:rPr>
        <w:t xml:space="preserve"> (FAMSIZE)</w:t>
      </w:r>
      <w:r w:rsidRPr="007D47E0">
        <w:rPr>
          <w:bCs/>
        </w:rPr>
        <w:t>, on average?</w:t>
      </w:r>
    </w:p>
    <w:p w14:paraId="08C23AA7" w14:textId="77777777" w:rsidR="00956CF5" w:rsidRDefault="00956CF5" w:rsidP="00956CF5">
      <w:pPr>
        <w:numPr>
          <w:ilvl w:val="0"/>
          <w:numId w:val="16"/>
        </w:numPr>
      </w:pPr>
      <w:r>
        <w:t>Does the average twelfth grade self concept (SLFCNC12) of college-bound students who have always been at grade level vary as a function of the population density of their environment (URBAN)</w:t>
      </w:r>
      <w:r w:rsidR="00B31EAF">
        <w:t>, on average</w:t>
      </w:r>
      <w:r>
        <w:t xml:space="preserve">?  </w:t>
      </w:r>
    </w:p>
    <w:p w14:paraId="1E50DAC2" w14:textId="77777777" w:rsidR="00956CF5" w:rsidRDefault="00956CF5" w:rsidP="00956CF5">
      <w:pPr>
        <w:jc w:val="center"/>
      </w:pPr>
    </w:p>
    <w:p w14:paraId="1EE4FFE6" w14:textId="77777777" w:rsidR="00A12590" w:rsidRDefault="00956CF5">
      <w:pPr>
        <w:numPr>
          <w:ilvl w:val="1"/>
          <w:numId w:val="19"/>
        </w:numPr>
        <w:ind w:left="720" w:hanging="720"/>
      </w:pPr>
      <w:r w:rsidRPr="00456661">
        <w:t>At the end of Chapter 3, a descriptive analysis was performed to determine the extent to which eighth grade males expect larger incomes at age 30 (EXPINC30) than eighth grade females. Explain why an inferential analysis based on the one-way ANOVA would not be appropriate to answer this question, by indicating which underlying assumptions are violated.</w:t>
      </w:r>
      <w:r w:rsidR="0041671C">
        <w:t xml:space="preserve">  Use the bootstrap approach to conduct the ANOVA.  What is the result?</w:t>
      </w:r>
    </w:p>
    <w:p w14:paraId="5239CF9A" w14:textId="77777777" w:rsidR="00956CF5" w:rsidRDefault="00956CF5" w:rsidP="00956CF5"/>
    <w:p w14:paraId="0EDE37DE" w14:textId="77777777" w:rsidR="00956CF5" w:rsidRPr="000540DD" w:rsidRDefault="00956CF5" w:rsidP="00956CF5">
      <w:pPr>
        <w:pStyle w:val="Default"/>
        <w:rPr>
          <w:rFonts w:ascii="Times New Roman" w:hAnsi="Times New Roman" w:cs="Times New Roman"/>
          <w:i/>
        </w:rPr>
      </w:pPr>
      <w:r>
        <w:rPr>
          <w:rFonts w:ascii="Times New Roman" w:hAnsi="Times New Roman"/>
          <w:i/>
          <w:iCs/>
        </w:rPr>
        <w:t>Exercise 1</w:t>
      </w:r>
      <w:r w:rsidR="009868C9">
        <w:rPr>
          <w:rFonts w:ascii="Times New Roman" w:hAnsi="Times New Roman"/>
          <w:i/>
          <w:iCs/>
        </w:rPr>
        <w:t>3</w:t>
      </w:r>
      <w:r>
        <w:rPr>
          <w:rFonts w:ascii="Times New Roman" w:hAnsi="Times New Roman"/>
          <w:i/>
          <w:iCs/>
        </w:rPr>
        <w:t>.8  involves selection of appropriate tests of means.</w:t>
      </w:r>
    </w:p>
    <w:p w14:paraId="7E11E8DB" w14:textId="77777777" w:rsidR="00956CF5" w:rsidRDefault="00956CF5" w:rsidP="00956CF5"/>
    <w:p w14:paraId="101F1605" w14:textId="77777777" w:rsidR="00A12590" w:rsidRDefault="00956CF5">
      <w:pPr>
        <w:numPr>
          <w:ilvl w:val="1"/>
          <w:numId w:val="19"/>
        </w:numPr>
        <w:ind w:left="720" w:hanging="720"/>
      </w:pPr>
      <w:r w:rsidRPr="00456661">
        <w:t xml:space="preserve">For each of the following questions based on </w:t>
      </w:r>
      <w:r>
        <w:t xml:space="preserve">the </w:t>
      </w:r>
      <w:r>
        <w:rPr>
          <w:i/>
        </w:rPr>
        <w:t>Learndis</w:t>
      </w:r>
      <w:r w:rsidRPr="00456661">
        <w:t xml:space="preserve"> data set, select a statistical procedure </w:t>
      </w:r>
      <w:r w:rsidRPr="004068CA">
        <w:t>from the list below</w:t>
      </w:r>
      <w:r w:rsidRPr="00456661">
        <w:t xml:space="preserve"> </w:t>
      </w:r>
      <w:r>
        <w:t xml:space="preserve">that would be </w:t>
      </w:r>
      <w:r w:rsidRPr="00456661">
        <w:t>appropriate</w:t>
      </w:r>
      <w:r>
        <w:t xml:space="preserve"> for answering that question</w:t>
      </w:r>
      <w:r w:rsidRPr="004068CA">
        <w:t>.  For inferential purposes, we consider the children in the data set to be a random sample of all children attending public elementary school in a certain city who have been diagnosed with learning disabilities.</w:t>
      </w:r>
    </w:p>
    <w:p w14:paraId="139C660E" w14:textId="77777777" w:rsidR="00956CF5" w:rsidRDefault="00956CF5" w:rsidP="00956CF5"/>
    <w:p w14:paraId="7203EF50" w14:textId="77777777" w:rsidR="00956CF5" w:rsidRPr="00456661" w:rsidRDefault="00956CF5" w:rsidP="00956CF5">
      <w:pPr>
        <w:ind w:left="1080" w:hanging="360"/>
      </w:pPr>
      <w:r w:rsidRPr="00456661">
        <w:t>(1)</w:t>
      </w:r>
      <w:r w:rsidRPr="00456661">
        <w:tab/>
        <w:t xml:space="preserve">One-tailed, one sample </w:t>
      </w:r>
      <w:r w:rsidRPr="00456661">
        <w:rPr>
          <w:i/>
        </w:rPr>
        <w:t>t</w:t>
      </w:r>
      <w:r w:rsidRPr="00456661">
        <w:t>-test</w:t>
      </w:r>
    </w:p>
    <w:p w14:paraId="1C00D42A" w14:textId="77777777" w:rsidR="00956CF5" w:rsidRPr="00456661" w:rsidRDefault="00956CF5" w:rsidP="00956CF5">
      <w:pPr>
        <w:ind w:left="1080" w:hanging="360"/>
      </w:pPr>
      <w:r w:rsidRPr="00456661">
        <w:t>(2)</w:t>
      </w:r>
      <w:r w:rsidRPr="00456661">
        <w:tab/>
        <w:t xml:space="preserve">Two-tailed, one sample </w:t>
      </w:r>
      <w:r w:rsidRPr="00456661">
        <w:rPr>
          <w:i/>
        </w:rPr>
        <w:t>t</w:t>
      </w:r>
      <w:r w:rsidRPr="00456661">
        <w:t>-test</w:t>
      </w:r>
    </w:p>
    <w:p w14:paraId="66D80BB9" w14:textId="77777777" w:rsidR="00956CF5" w:rsidRPr="00456661" w:rsidRDefault="00956CF5" w:rsidP="00956CF5">
      <w:pPr>
        <w:ind w:left="1080" w:hanging="360"/>
      </w:pPr>
      <w:r w:rsidRPr="00456661">
        <w:t>(3)</w:t>
      </w:r>
      <w:r w:rsidRPr="00456661">
        <w:tab/>
        <w:t xml:space="preserve">One-tailed, independent samples </w:t>
      </w:r>
      <w:r w:rsidRPr="00456661">
        <w:rPr>
          <w:i/>
        </w:rPr>
        <w:t>t</w:t>
      </w:r>
      <w:r w:rsidRPr="00456661">
        <w:t>-test</w:t>
      </w:r>
    </w:p>
    <w:p w14:paraId="0946A874" w14:textId="77777777" w:rsidR="00956CF5" w:rsidRPr="00456661" w:rsidRDefault="00956CF5" w:rsidP="00956CF5">
      <w:pPr>
        <w:ind w:left="1080" w:hanging="360"/>
      </w:pPr>
      <w:r w:rsidRPr="00456661">
        <w:t>(4)</w:t>
      </w:r>
      <w:r w:rsidRPr="00456661">
        <w:tab/>
        <w:t xml:space="preserve">Two-tailed, independent samples </w:t>
      </w:r>
      <w:r w:rsidRPr="00456661">
        <w:rPr>
          <w:i/>
        </w:rPr>
        <w:t>t</w:t>
      </w:r>
      <w:r w:rsidRPr="00456661">
        <w:t>-test</w:t>
      </w:r>
    </w:p>
    <w:p w14:paraId="76B9215C" w14:textId="77777777" w:rsidR="00956CF5" w:rsidRPr="00456661" w:rsidRDefault="00956CF5" w:rsidP="00956CF5">
      <w:pPr>
        <w:ind w:left="1080" w:hanging="360"/>
      </w:pPr>
      <w:r w:rsidRPr="00456661">
        <w:t>(5)</w:t>
      </w:r>
      <w:r w:rsidRPr="00456661">
        <w:tab/>
        <w:t xml:space="preserve">One-tailed, paired samples </w:t>
      </w:r>
      <w:r w:rsidRPr="00456661">
        <w:rPr>
          <w:i/>
        </w:rPr>
        <w:t>t</w:t>
      </w:r>
      <w:r w:rsidRPr="00456661">
        <w:t>-test</w:t>
      </w:r>
    </w:p>
    <w:p w14:paraId="3741C19B" w14:textId="77777777" w:rsidR="00956CF5" w:rsidRPr="00456661" w:rsidRDefault="00956CF5" w:rsidP="00956CF5">
      <w:pPr>
        <w:ind w:left="1080" w:hanging="360"/>
      </w:pPr>
      <w:r w:rsidRPr="00456661">
        <w:t>(6)</w:t>
      </w:r>
      <w:r w:rsidRPr="00456661">
        <w:tab/>
        <w:t xml:space="preserve">Two-tailed, paired samples </w:t>
      </w:r>
      <w:r w:rsidRPr="00456661">
        <w:rPr>
          <w:i/>
        </w:rPr>
        <w:t>t</w:t>
      </w:r>
      <w:r w:rsidRPr="00456661">
        <w:t>-test</w:t>
      </w:r>
    </w:p>
    <w:p w14:paraId="70AD2276" w14:textId="77777777" w:rsidR="00956CF5" w:rsidRPr="00456661" w:rsidRDefault="00956CF5" w:rsidP="00956CF5">
      <w:pPr>
        <w:ind w:left="1080" w:hanging="360"/>
      </w:pPr>
      <w:r w:rsidRPr="00456661">
        <w:t>(7)</w:t>
      </w:r>
      <w:r w:rsidRPr="00456661">
        <w:tab/>
        <w:t>One-way ANOVA</w:t>
      </w:r>
    </w:p>
    <w:p w14:paraId="3D0FE9D3" w14:textId="77777777" w:rsidR="00956CF5" w:rsidRDefault="00956CF5" w:rsidP="00956CF5"/>
    <w:p w14:paraId="268A1F4B" w14:textId="77777777" w:rsidR="00956CF5" w:rsidRPr="00456661" w:rsidRDefault="00956CF5" w:rsidP="00956CF5">
      <w:pPr>
        <w:ind w:left="1080" w:hanging="360"/>
      </w:pPr>
      <w:r w:rsidRPr="00456661">
        <w:t>a)</w:t>
      </w:r>
      <w:r w:rsidRPr="00456661">
        <w:tab/>
        <w:t xml:space="preserve">Do public-school elementary school females diagnosed with learning disabilities in </w:t>
      </w:r>
      <w:smartTag w:uri="urn:schemas-microsoft-com:office:smarttags" w:element="place">
        <w:smartTag w:uri="urn:schemas-microsoft-com:office:smarttags" w:element="City">
          <w:r w:rsidRPr="00456661">
            <w:t>New York City</w:t>
          </w:r>
        </w:smartTag>
      </w:smartTag>
      <w:r w:rsidRPr="00456661">
        <w:t xml:space="preserve"> perform better in reading comprehension than males</w:t>
      </w:r>
      <w:r>
        <w:t xml:space="preserve"> drawn from the same population of children with learning disabilities</w:t>
      </w:r>
      <w:r w:rsidRPr="00456661">
        <w:t>?</w:t>
      </w:r>
    </w:p>
    <w:p w14:paraId="1BDF3958" w14:textId="77777777" w:rsidR="00956CF5" w:rsidRPr="00456661" w:rsidRDefault="00956CF5" w:rsidP="00956CF5">
      <w:pPr>
        <w:ind w:left="1080" w:hanging="360"/>
      </w:pPr>
      <w:r w:rsidRPr="00456661">
        <w:t>b)</w:t>
      </w:r>
      <w:r w:rsidRPr="00456661">
        <w:tab/>
        <w:t xml:space="preserve">Is the average IQ of public-school children with learning disabilities in </w:t>
      </w:r>
      <w:smartTag w:uri="urn:schemas-microsoft-com:office:smarttags" w:element="place">
        <w:smartTag w:uri="urn:schemas-microsoft-com:office:smarttags" w:element="City">
          <w:r w:rsidRPr="00456661">
            <w:t>New York City</w:t>
          </w:r>
        </w:smartTag>
      </w:smartTag>
      <w:r w:rsidRPr="00456661">
        <w:t xml:space="preserve"> equal to 100?</w:t>
      </w:r>
    </w:p>
    <w:p w14:paraId="5DA7A82E" w14:textId="77777777" w:rsidR="00956CF5" w:rsidRPr="00456661" w:rsidRDefault="00956CF5" w:rsidP="00956CF5">
      <w:pPr>
        <w:ind w:left="1080" w:hanging="360"/>
      </w:pPr>
      <w:r w:rsidRPr="00456661">
        <w:t>c)</w:t>
      </w:r>
      <w:r w:rsidRPr="00456661">
        <w:tab/>
        <w:t xml:space="preserve">Do public-school children with learning disabilities in </w:t>
      </w:r>
      <w:smartTag w:uri="urn:schemas-microsoft-com:office:smarttags" w:element="place">
        <w:smartTag w:uri="urn:schemas-microsoft-com:office:smarttags" w:element="City">
          <w:r w:rsidRPr="00456661">
            <w:t>New York City</w:t>
          </w:r>
        </w:smartTag>
      </w:smartTag>
      <w:r w:rsidRPr="00456661">
        <w:t xml:space="preserve"> have higher math comprehension scores or reading comprehension scores?</w:t>
      </w:r>
    </w:p>
    <w:p w14:paraId="03EBC3EE" w14:textId="77777777" w:rsidR="00956CF5" w:rsidRPr="00456661" w:rsidRDefault="00956CF5" w:rsidP="00956CF5">
      <w:pPr>
        <w:ind w:left="1080" w:hanging="360"/>
      </w:pPr>
      <w:r w:rsidRPr="00456661">
        <w:t>d)</w:t>
      </w:r>
      <w:r w:rsidRPr="00456661">
        <w:tab/>
        <w:t>Are there differences in math comprehension by grade?</w:t>
      </w:r>
    </w:p>
    <w:p w14:paraId="06C8456D" w14:textId="77777777" w:rsidR="00956CF5" w:rsidRPr="00456661" w:rsidRDefault="00956CF5" w:rsidP="00956CF5">
      <w:pPr>
        <w:ind w:left="1080" w:hanging="360"/>
      </w:pPr>
      <w:r w:rsidRPr="00456661">
        <w:t>e)</w:t>
      </w:r>
      <w:r w:rsidRPr="00456661">
        <w:tab/>
        <w:t xml:space="preserve">Do public-school children with learning disabilities in </w:t>
      </w:r>
      <w:smartTag w:uri="urn:schemas-microsoft-com:office:smarttags" w:element="place">
        <w:smartTag w:uri="urn:schemas-microsoft-com:office:smarttags" w:element="City">
          <w:r w:rsidRPr="00456661">
            <w:t>New York City</w:t>
          </w:r>
        </w:smartTag>
      </w:smartTag>
      <w:r w:rsidRPr="00456661">
        <w:t xml:space="preserve"> have higher math comprehension scores than reading comprehension scores?</w:t>
      </w:r>
    </w:p>
    <w:p w14:paraId="4C1C1068" w14:textId="77777777" w:rsidR="00956CF5" w:rsidRDefault="00956CF5" w:rsidP="00956CF5"/>
    <w:p w14:paraId="6BAE4D41" w14:textId="77777777" w:rsidR="00956CF5" w:rsidRDefault="00956CF5" w:rsidP="00956CF5">
      <w:pPr>
        <w:rPr>
          <w:i/>
          <w:iCs/>
        </w:rPr>
      </w:pPr>
      <w:r>
        <w:rPr>
          <w:i/>
          <w:iCs/>
        </w:rPr>
        <w:t>Exercises 1</w:t>
      </w:r>
      <w:r w:rsidR="009868C9">
        <w:rPr>
          <w:i/>
          <w:iCs/>
        </w:rPr>
        <w:t>3</w:t>
      </w:r>
      <w:r>
        <w:rPr>
          <w:i/>
          <w:iCs/>
        </w:rPr>
        <w:t>.9 – 1</w:t>
      </w:r>
      <w:r w:rsidR="00F2751E">
        <w:rPr>
          <w:i/>
          <w:iCs/>
        </w:rPr>
        <w:t>3</w:t>
      </w:r>
      <w:r>
        <w:rPr>
          <w:i/>
          <w:iCs/>
        </w:rPr>
        <w:t>.10 may be used to practice calculations by hand.</w:t>
      </w:r>
    </w:p>
    <w:p w14:paraId="18D6B0E6" w14:textId="77777777" w:rsidR="00956CF5" w:rsidRPr="00BD7BC1" w:rsidRDefault="00956CF5" w:rsidP="00956CF5"/>
    <w:p w14:paraId="7F4D2BD0" w14:textId="77777777" w:rsidR="00A12590" w:rsidRDefault="00956CF5">
      <w:pPr>
        <w:numPr>
          <w:ilvl w:val="1"/>
          <w:numId w:val="19"/>
        </w:numPr>
        <w:ind w:left="720" w:hanging="720"/>
      </w:pPr>
      <w:r w:rsidRPr="00456661">
        <w:t xml:space="preserve">A recent study was conducted on levels of tryptophan, a naturally occurring amino acid that is used by the body to produce serotonin, a mood and appetite-regulating chemical in the brain. The study sought to determine whether bulimics, recovering bulimics, and a control group of </w:t>
      </w:r>
      <w:r>
        <w:t>people without bulimia</w:t>
      </w:r>
      <w:r w:rsidRPr="00456661">
        <w:t xml:space="preserve"> differed in their levels of this amino acid. Suppose that 40 individuals from each of the three populations were randomly selected and that the observed group means were 20, 28, and 30, respectively. Complete the ANOVA summary table. Interpret results as best as can be expected with the information available.</w:t>
      </w:r>
    </w:p>
    <w:p w14:paraId="4E96B69C" w14:textId="77777777" w:rsidR="00956CF5" w:rsidRDefault="00956CF5" w:rsidP="00956CF5"/>
    <w:p w14:paraId="06E855D1" w14:textId="77777777" w:rsidR="00956CF5" w:rsidRDefault="00956CF5" w:rsidP="00956CF5">
      <w:pPr>
        <w:pStyle w:val="Heading2"/>
        <w:ind w:left="720" w:firstLine="720"/>
      </w:pPr>
      <w:r>
        <w:t>ANOVA</w:t>
      </w:r>
    </w:p>
    <w:tbl>
      <w:tblPr>
        <w:tblW w:w="0" w:type="auto"/>
        <w:tblInd w:w="1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1170"/>
        <w:gridCol w:w="648"/>
        <w:gridCol w:w="1152"/>
        <w:gridCol w:w="1152"/>
        <w:gridCol w:w="1152"/>
      </w:tblGrid>
      <w:tr w:rsidR="00956CF5" w14:paraId="4CA14BA9" w14:textId="77777777" w:rsidTr="005A2226">
        <w:tc>
          <w:tcPr>
            <w:tcW w:w="1890" w:type="dxa"/>
          </w:tcPr>
          <w:p w14:paraId="1A30EFEC" w14:textId="77777777" w:rsidR="00956CF5" w:rsidRDefault="00956CF5" w:rsidP="005A2226"/>
        </w:tc>
        <w:tc>
          <w:tcPr>
            <w:tcW w:w="1170" w:type="dxa"/>
          </w:tcPr>
          <w:p w14:paraId="6270DEAA" w14:textId="77777777" w:rsidR="00956CF5" w:rsidRDefault="00956CF5" w:rsidP="005A2226">
            <w:pPr>
              <w:jc w:val="center"/>
            </w:pPr>
            <w:r>
              <w:t>Sum of Squares</w:t>
            </w:r>
          </w:p>
        </w:tc>
        <w:tc>
          <w:tcPr>
            <w:tcW w:w="648" w:type="dxa"/>
          </w:tcPr>
          <w:p w14:paraId="1F1B06DD" w14:textId="77777777" w:rsidR="00956CF5" w:rsidRDefault="00956CF5" w:rsidP="005A2226">
            <w:pPr>
              <w:jc w:val="center"/>
            </w:pPr>
            <w:r>
              <w:t>df</w:t>
            </w:r>
          </w:p>
        </w:tc>
        <w:tc>
          <w:tcPr>
            <w:tcW w:w="1152" w:type="dxa"/>
          </w:tcPr>
          <w:p w14:paraId="6AE2FD5C" w14:textId="77777777" w:rsidR="00956CF5" w:rsidRDefault="00956CF5" w:rsidP="005A2226">
            <w:pPr>
              <w:jc w:val="center"/>
            </w:pPr>
            <w:r>
              <w:t>Mean Square</w:t>
            </w:r>
          </w:p>
        </w:tc>
        <w:tc>
          <w:tcPr>
            <w:tcW w:w="1152" w:type="dxa"/>
          </w:tcPr>
          <w:p w14:paraId="211EB1A7" w14:textId="77777777" w:rsidR="00956CF5" w:rsidRDefault="00956CF5" w:rsidP="005A2226">
            <w:pPr>
              <w:jc w:val="center"/>
            </w:pPr>
            <w:r>
              <w:t>F</w:t>
            </w:r>
          </w:p>
        </w:tc>
        <w:tc>
          <w:tcPr>
            <w:tcW w:w="1152" w:type="dxa"/>
          </w:tcPr>
          <w:p w14:paraId="319217A1" w14:textId="77777777" w:rsidR="00956CF5" w:rsidRDefault="00956CF5" w:rsidP="005A2226">
            <w:pPr>
              <w:jc w:val="center"/>
            </w:pPr>
            <w:r>
              <w:t>Sig.</w:t>
            </w:r>
          </w:p>
        </w:tc>
      </w:tr>
      <w:tr w:rsidR="00956CF5" w14:paraId="142AA9DF" w14:textId="77777777" w:rsidTr="005A2226">
        <w:tc>
          <w:tcPr>
            <w:tcW w:w="1890" w:type="dxa"/>
            <w:tcBorders>
              <w:bottom w:val="nil"/>
            </w:tcBorders>
          </w:tcPr>
          <w:p w14:paraId="62E079DE" w14:textId="77777777" w:rsidR="00956CF5" w:rsidRDefault="00956CF5" w:rsidP="005A2226">
            <w:r>
              <w:t>Between Groups</w:t>
            </w:r>
          </w:p>
        </w:tc>
        <w:tc>
          <w:tcPr>
            <w:tcW w:w="1170" w:type="dxa"/>
            <w:tcBorders>
              <w:bottom w:val="nil"/>
            </w:tcBorders>
          </w:tcPr>
          <w:p w14:paraId="58B033EE" w14:textId="77777777" w:rsidR="00956CF5" w:rsidRDefault="00956CF5" w:rsidP="005A2226">
            <w:pPr>
              <w:tabs>
                <w:tab w:val="decimal" w:pos="270"/>
              </w:tabs>
            </w:pPr>
            <w:r>
              <w:t xml:space="preserve">  2,240</w:t>
            </w:r>
          </w:p>
        </w:tc>
        <w:tc>
          <w:tcPr>
            <w:tcW w:w="648" w:type="dxa"/>
            <w:tcBorders>
              <w:bottom w:val="nil"/>
            </w:tcBorders>
          </w:tcPr>
          <w:p w14:paraId="7AC51C15" w14:textId="77777777" w:rsidR="00956CF5" w:rsidRDefault="00956CF5" w:rsidP="005A2226">
            <w:pPr>
              <w:jc w:val="center"/>
            </w:pPr>
          </w:p>
        </w:tc>
        <w:tc>
          <w:tcPr>
            <w:tcW w:w="1152" w:type="dxa"/>
            <w:tcBorders>
              <w:bottom w:val="nil"/>
            </w:tcBorders>
          </w:tcPr>
          <w:p w14:paraId="76D33DAC" w14:textId="77777777" w:rsidR="00956CF5" w:rsidRDefault="00956CF5" w:rsidP="005A2226">
            <w:pPr>
              <w:jc w:val="center"/>
            </w:pPr>
          </w:p>
        </w:tc>
        <w:tc>
          <w:tcPr>
            <w:tcW w:w="1152" w:type="dxa"/>
            <w:tcBorders>
              <w:bottom w:val="nil"/>
            </w:tcBorders>
          </w:tcPr>
          <w:p w14:paraId="20F1ECFE" w14:textId="77777777" w:rsidR="00956CF5" w:rsidRDefault="00956CF5" w:rsidP="005A2226">
            <w:pPr>
              <w:jc w:val="center"/>
            </w:pPr>
          </w:p>
        </w:tc>
        <w:tc>
          <w:tcPr>
            <w:tcW w:w="1152" w:type="dxa"/>
            <w:tcBorders>
              <w:bottom w:val="nil"/>
            </w:tcBorders>
          </w:tcPr>
          <w:p w14:paraId="7C1D8956" w14:textId="77777777" w:rsidR="00956CF5" w:rsidRDefault="00956CF5" w:rsidP="005A2226">
            <w:pPr>
              <w:jc w:val="center"/>
            </w:pPr>
          </w:p>
        </w:tc>
      </w:tr>
      <w:tr w:rsidR="00956CF5" w14:paraId="2EBE829B" w14:textId="77777777" w:rsidTr="005A2226">
        <w:tc>
          <w:tcPr>
            <w:tcW w:w="1890" w:type="dxa"/>
            <w:tcBorders>
              <w:bottom w:val="single" w:sz="4" w:space="0" w:color="auto"/>
            </w:tcBorders>
          </w:tcPr>
          <w:p w14:paraId="43C38CC7" w14:textId="77777777" w:rsidR="00956CF5" w:rsidRDefault="00956CF5" w:rsidP="005A2226">
            <w:r>
              <w:t>Within Groups</w:t>
            </w:r>
          </w:p>
        </w:tc>
        <w:tc>
          <w:tcPr>
            <w:tcW w:w="1170" w:type="dxa"/>
            <w:tcBorders>
              <w:bottom w:val="single" w:sz="4" w:space="0" w:color="auto"/>
            </w:tcBorders>
          </w:tcPr>
          <w:p w14:paraId="3FFC940C" w14:textId="77777777" w:rsidR="00956CF5" w:rsidRDefault="00956CF5" w:rsidP="005A2226">
            <w:pPr>
              <w:tabs>
                <w:tab w:val="decimal" w:pos="270"/>
              </w:tabs>
              <w:jc w:val="center"/>
            </w:pPr>
            <w:r>
              <w:t>26,208</w:t>
            </w:r>
          </w:p>
        </w:tc>
        <w:tc>
          <w:tcPr>
            <w:tcW w:w="648" w:type="dxa"/>
            <w:tcBorders>
              <w:bottom w:val="single" w:sz="4" w:space="0" w:color="auto"/>
            </w:tcBorders>
          </w:tcPr>
          <w:p w14:paraId="57C85D76" w14:textId="77777777" w:rsidR="00956CF5" w:rsidRDefault="00956CF5" w:rsidP="005A2226">
            <w:pPr>
              <w:jc w:val="center"/>
            </w:pPr>
          </w:p>
        </w:tc>
        <w:tc>
          <w:tcPr>
            <w:tcW w:w="1152" w:type="dxa"/>
            <w:tcBorders>
              <w:bottom w:val="single" w:sz="4" w:space="0" w:color="auto"/>
            </w:tcBorders>
          </w:tcPr>
          <w:p w14:paraId="3CB64E2F" w14:textId="77777777" w:rsidR="00956CF5" w:rsidRDefault="00956CF5" w:rsidP="005A2226">
            <w:pPr>
              <w:jc w:val="center"/>
            </w:pPr>
          </w:p>
        </w:tc>
        <w:tc>
          <w:tcPr>
            <w:tcW w:w="1152" w:type="dxa"/>
            <w:tcBorders>
              <w:bottom w:val="single" w:sz="4" w:space="0" w:color="auto"/>
            </w:tcBorders>
            <w:shd w:val="pct35" w:color="auto" w:fill="FFFFFF"/>
          </w:tcPr>
          <w:p w14:paraId="38E24481" w14:textId="77777777" w:rsidR="00956CF5" w:rsidRDefault="00956CF5" w:rsidP="005A2226">
            <w:pPr>
              <w:jc w:val="center"/>
            </w:pPr>
          </w:p>
        </w:tc>
        <w:tc>
          <w:tcPr>
            <w:tcW w:w="1152" w:type="dxa"/>
            <w:tcBorders>
              <w:bottom w:val="single" w:sz="4" w:space="0" w:color="auto"/>
            </w:tcBorders>
            <w:shd w:val="pct35" w:color="auto" w:fill="FFFFFF"/>
          </w:tcPr>
          <w:p w14:paraId="5B6AE420" w14:textId="77777777" w:rsidR="00956CF5" w:rsidRDefault="00956CF5" w:rsidP="005A2226">
            <w:pPr>
              <w:jc w:val="center"/>
            </w:pPr>
          </w:p>
        </w:tc>
      </w:tr>
      <w:tr w:rsidR="00956CF5" w14:paraId="070445CA" w14:textId="77777777" w:rsidTr="005A2226">
        <w:tc>
          <w:tcPr>
            <w:tcW w:w="1890" w:type="dxa"/>
            <w:tcBorders>
              <w:top w:val="nil"/>
            </w:tcBorders>
          </w:tcPr>
          <w:p w14:paraId="5DA54C20" w14:textId="77777777" w:rsidR="00956CF5" w:rsidRDefault="00956CF5" w:rsidP="005A2226">
            <w:r>
              <w:t>Total</w:t>
            </w:r>
          </w:p>
        </w:tc>
        <w:tc>
          <w:tcPr>
            <w:tcW w:w="1170" w:type="dxa"/>
            <w:tcBorders>
              <w:top w:val="nil"/>
            </w:tcBorders>
          </w:tcPr>
          <w:p w14:paraId="29663CF8" w14:textId="77777777" w:rsidR="00956CF5" w:rsidRDefault="00956CF5" w:rsidP="005A2226">
            <w:pPr>
              <w:jc w:val="center"/>
            </w:pPr>
          </w:p>
        </w:tc>
        <w:tc>
          <w:tcPr>
            <w:tcW w:w="648" w:type="dxa"/>
            <w:tcBorders>
              <w:top w:val="nil"/>
            </w:tcBorders>
          </w:tcPr>
          <w:p w14:paraId="523DCBA9" w14:textId="77777777" w:rsidR="00956CF5" w:rsidRDefault="00956CF5" w:rsidP="005A2226">
            <w:pPr>
              <w:jc w:val="center"/>
            </w:pPr>
          </w:p>
        </w:tc>
        <w:tc>
          <w:tcPr>
            <w:tcW w:w="1152" w:type="dxa"/>
            <w:tcBorders>
              <w:top w:val="nil"/>
            </w:tcBorders>
            <w:shd w:val="pct35" w:color="auto" w:fill="FFFFFF"/>
          </w:tcPr>
          <w:p w14:paraId="27BAFCDF" w14:textId="77777777" w:rsidR="00956CF5" w:rsidRDefault="00956CF5" w:rsidP="005A2226">
            <w:pPr>
              <w:jc w:val="center"/>
            </w:pPr>
          </w:p>
        </w:tc>
        <w:tc>
          <w:tcPr>
            <w:tcW w:w="1152" w:type="dxa"/>
            <w:tcBorders>
              <w:top w:val="nil"/>
            </w:tcBorders>
            <w:shd w:val="pct35" w:color="auto" w:fill="FFFFFF"/>
          </w:tcPr>
          <w:p w14:paraId="4B83AEC2" w14:textId="77777777" w:rsidR="00956CF5" w:rsidRDefault="00956CF5" w:rsidP="005A2226">
            <w:pPr>
              <w:jc w:val="center"/>
            </w:pPr>
          </w:p>
        </w:tc>
        <w:tc>
          <w:tcPr>
            <w:tcW w:w="1152" w:type="dxa"/>
            <w:tcBorders>
              <w:top w:val="nil"/>
            </w:tcBorders>
            <w:shd w:val="pct35" w:color="auto" w:fill="FFFFFF"/>
          </w:tcPr>
          <w:p w14:paraId="15D427B7" w14:textId="77777777" w:rsidR="00956CF5" w:rsidRDefault="00956CF5" w:rsidP="005A2226">
            <w:pPr>
              <w:jc w:val="center"/>
            </w:pPr>
          </w:p>
        </w:tc>
      </w:tr>
    </w:tbl>
    <w:p w14:paraId="49F61399" w14:textId="77777777" w:rsidR="00956CF5" w:rsidRDefault="00956CF5" w:rsidP="00956CF5"/>
    <w:p w14:paraId="005ABDC9" w14:textId="77777777" w:rsidR="00956CF5" w:rsidRDefault="00956CF5" w:rsidP="00956CF5"/>
    <w:p w14:paraId="342F7C65" w14:textId="77777777" w:rsidR="00A12590" w:rsidRDefault="00956CF5">
      <w:pPr>
        <w:numPr>
          <w:ilvl w:val="1"/>
          <w:numId w:val="19"/>
        </w:numPr>
        <w:ind w:left="720" w:hanging="720"/>
      </w:pPr>
      <w:r w:rsidRPr="00456661">
        <w:t xml:space="preserve">In an effort to improve their program for teaching students how to speak French, </w:t>
      </w:r>
      <w:smartTag w:uri="urn:schemas-microsoft-com:office:smarttags" w:element="place">
        <w:smartTag w:uri="urn:schemas-microsoft-com:office:smarttags" w:element="PlaceName">
          <w:r w:rsidRPr="00456661">
            <w:t>Western</w:t>
          </w:r>
        </w:smartTag>
        <w:r w:rsidRPr="00456661">
          <w:t xml:space="preserve"> </w:t>
        </w:r>
        <w:smartTag w:uri="urn:schemas-microsoft-com:office:smarttags" w:element="PlaceName">
          <w:r w:rsidRPr="00456661">
            <w:t>Ohio</w:t>
          </w:r>
        </w:smartTag>
        <w:r w:rsidRPr="00456661">
          <w:t xml:space="preserve"> </w:t>
        </w:r>
        <w:smartTag w:uri="urn:schemas-microsoft-com:office:smarttags" w:element="PlaceType">
          <w:r w:rsidRPr="00456661">
            <w:t>University</w:t>
          </w:r>
        </w:smartTag>
      </w:smartTag>
      <w:r w:rsidRPr="00456661">
        <w:t xml:space="preserve"> language instructors conduct</w:t>
      </w:r>
      <w:r>
        <w:t>ed</w:t>
      </w:r>
      <w:r w:rsidRPr="00456661">
        <w:t xml:space="preserve"> the following experiment. They randomly select</w:t>
      </w:r>
      <w:r>
        <w:t>ed</w:t>
      </w:r>
      <w:r w:rsidRPr="00456661">
        <w:t xml:space="preserve"> 20 students from all those who register</w:t>
      </w:r>
      <w:r>
        <w:t>ed</w:t>
      </w:r>
      <w:r w:rsidRPr="00456661">
        <w:t xml:space="preserve"> to take first-term spoken French and randomly divide</w:t>
      </w:r>
      <w:r>
        <w:t>d</w:t>
      </w:r>
      <w:r w:rsidRPr="00456661">
        <w:t xml:space="preserve"> them into four groups of five students each. Group 1 is taught French the traditional, lecture-recitation way; Group 2 is taught French from a programmed text; Group 3 is taught French from tape-recorded lessons; and Group 4 is taught French from films of people and life in France. At the end of the semester, all 20 students are given the same oral final examination on ability to speak French. The following scores are recorded.</w:t>
      </w:r>
    </w:p>
    <w:p w14:paraId="1CC40743" w14:textId="77777777" w:rsidR="00956CF5" w:rsidRDefault="00956CF5" w:rsidP="00956CF5"/>
    <w:tbl>
      <w:tblPr>
        <w:tblW w:w="0" w:type="auto"/>
        <w:tblInd w:w="2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010"/>
        <w:gridCol w:w="1010"/>
        <w:gridCol w:w="1010"/>
      </w:tblGrid>
      <w:tr w:rsidR="00956CF5" w14:paraId="7362D07F" w14:textId="77777777" w:rsidTr="005A2226">
        <w:tc>
          <w:tcPr>
            <w:tcW w:w="0" w:type="auto"/>
          </w:tcPr>
          <w:p w14:paraId="27574BAA" w14:textId="77777777" w:rsidR="00956CF5" w:rsidRDefault="00956CF5" w:rsidP="005A2226">
            <w:r>
              <w:t>Group 1</w:t>
            </w:r>
          </w:p>
        </w:tc>
        <w:tc>
          <w:tcPr>
            <w:tcW w:w="0" w:type="auto"/>
          </w:tcPr>
          <w:p w14:paraId="5AFE86AF" w14:textId="77777777" w:rsidR="00956CF5" w:rsidRDefault="00956CF5" w:rsidP="005A2226">
            <w:r>
              <w:t>Group 2</w:t>
            </w:r>
          </w:p>
        </w:tc>
        <w:tc>
          <w:tcPr>
            <w:tcW w:w="0" w:type="auto"/>
          </w:tcPr>
          <w:p w14:paraId="7181BDD0" w14:textId="77777777" w:rsidR="00956CF5" w:rsidRDefault="00956CF5" w:rsidP="005A2226">
            <w:r>
              <w:t>Group 3</w:t>
            </w:r>
          </w:p>
        </w:tc>
        <w:tc>
          <w:tcPr>
            <w:tcW w:w="0" w:type="auto"/>
          </w:tcPr>
          <w:p w14:paraId="195BD764" w14:textId="77777777" w:rsidR="00956CF5" w:rsidRDefault="00956CF5" w:rsidP="005A2226">
            <w:r>
              <w:t>Group 4</w:t>
            </w:r>
          </w:p>
        </w:tc>
      </w:tr>
      <w:tr w:rsidR="00956CF5" w14:paraId="67BF3AC0" w14:textId="77777777" w:rsidTr="005A2226">
        <w:tc>
          <w:tcPr>
            <w:tcW w:w="0" w:type="auto"/>
          </w:tcPr>
          <w:p w14:paraId="30E588AE" w14:textId="77777777" w:rsidR="00956CF5" w:rsidRDefault="00956CF5" w:rsidP="005A2226">
            <w:r>
              <w:t>75</w:t>
            </w:r>
          </w:p>
        </w:tc>
        <w:tc>
          <w:tcPr>
            <w:tcW w:w="0" w:type="auto"/>
          </w:tcPr>
          <w:p w14:paraId="70B94E74" w14:textId="77777777" w:rsidR="00956CF5" w:rsidRDefault="00956CF5" w:rsidP="005A2226">
            <w:r>
              <w:t>68</w:t>
            </w:r>
          </w:p>
        </w:tc>
        <w:tc>
          <w:tcPr>
            <w:tcW w:w="0" w:type="auto"/>
          </w:tcPr>
          <w:p w14:paraId="1003B0C7" w14:textId="77777777" w:rsidR="00956CF5" w:rsidRDefault="00956CF5" w:rsidP="005A2226">
            <w:r>
              <w:t>80</w:t>
            </w:r>
          </w:p>
        </w:tc>
        <w:tc>
          <w:tcPr>
            <w:tcW w:w="0" w:type="auto"/>
          </w:tcPr>
          <w:p w14:paraId="78A186D9" w14:textId="77777777" w:rsidR="00956CF5" w:rsidRDefault="00956CF5" w:rsidP="005A2226">
            <w:r>
              <w:t>87</w:t>
            </w:r>
          </w:p>
        </w:tc>
      </w:tr>
      <w:tr w:rsidR="00956CF5" w14:paraId="7A5D6A6F" w14:textId="77777777" w:rsidTr="005A2226">
        <w:tc>
          <w:tcPr>
            <w:tcW w:w="0" w:type="auto"/>
          </w:tcPr>
          <w:p w14:paraId="2E3DC4C6" w14:textId="77777777" w:rsidR="00956CF5" w:rsidRDefault="00956CF5" w:rsidP="005A2226">
            <w:r>
              <w:t>70</w:t>
            </w:r>
          </w:p>
        </w:tc>
        <w:tc>
          <w:tcPr>
            <w:tcW w:w="0" w:type="auto"/>
          </w:tcPr>
          <w:p w14:paraId="12B29E6C" w14:textId="77777777" w:rsidR="00956CF5" w:rsidRDefault="00956CF5" w:rsidP="005A2226">
            <w:r>
              <w:t>73</w:t>
            </w:r>
          </w:p>
        </w:tc>
        <w:tc>
          <w:tcPr>
            <w:tcW w:w="0" w:type="auto"/>
          </w:tcPr>
          <w:p w14:paraId="69745B71" w14:textId="77777777" w:rsidR="00956CF5" w:rsidRDefault="00956CF5" w:rsidP="005A2226">
            <w:r>
              <w:t>65</w:t>
            </w:r>
          </w:p>
        </w:tc>
        <w:tc>
          <w:tcPr>
            <w:tcW w:w="0" w:type="auto"/>
          </w:tcPr>
          <w:p w14:paraId="2FE4DF75" w14:textId="77777777" w:rsidR="00956CF5" w:rsidRDefault="00956CF5" w:rsidP="005A2226">
            <w:r>
              <w:t>90</w:t>
            </w:r>
          </w:p>
        </w:tc>
      </w:tr>
      <w:tr w:rsidR="00956CF5" w14:paraId="261B1748" w14:textId="77777777" w:rsidTr="005A2226">
        <w:tc>
          <w:tcPr>
            <w:tcW w:w="0" w:type="auto"/>
          </w:tcPr>
          <w:p w14:paraId="6CC929D8" w14:textId="77777777" w:rsidR="00956CF5" w:rsidRDefault="00956CF5" w:rsidP="005A2226">
            <w:r>
              <w:t>90</w:t>
            </w:r>
          </w:p>
        </w:tc>
        <w:tc>
          <w:tcPr>
            <w:tcW w:w="0" w:type="auto"/>
          </w:tcPr>
          <w:p w14:paraId="7C5737AE" w14:textId="77777777" w:rsidR="00956CF5" w:rsidRDefault="00956CF5" w:rsidP="005A2226">
            <w:r>
              <w:t>70</w:t>
            </w:r>
          </w:p>
        </w:tc>
        <w:tc>
          <w:tcPr>
            <w:tcW w:w="0" w:type="auto"/>
          </w:tcPr>
          <w:p w14:paraId="390003ED" w14:textId="77777777" w:rsidR="00956CF5" w:rsidRDefault="00956CF5" w:rsidP="005A2226">
            <w:r>
              <w:t>70</w:t>
            </w:r>
          </w:p>
        </w:tc>
        <w:tc>
          <w:tcPr>
            <w:tcW w:w="0" w:type="auto"/>
          </w:tcPr>
          <w:p w14:paraId="50A35C5C" w14:textId="77777777" w:rsidR="00956CF5" w:rsidRDefault="00956CF5" w:rsidP="005A2226">
            <w:r>
              <w:t>85</w:t>
            </w:r>
          </w:p>
        </w:tc>
      </w:tr>
      <w:tr w:rsidR="00956CF5" w14:paraId="28E64106" w14:textId="77777777" w:rsidTr="005A2226">
        <w:tc>
          <w:tcPr>
            <w:tcW w:w="0" w:type="auto"/>
          </w:tcPr>
          <w:p w14:paraId="7858E12C" w14:textId="77777777" w:rsidR="00956CF5" w:rsidRDefault="00956CF5" w:rsidP="005A2226">
            <w:r>
              <w:t>80</w:t>
            </w:r>
          </w:p>
        </w:tc>
        <w:tc>
          <w:tcPr>
            <w:tcW w:w="0" w:type="auto"/>
          </w:tcPr>
          <w:p w14:paraId="04C341C9" w14:textId="77777777" w:rsidR="00956CF5" w:rsidRDefault="00956CF5" w:rsidP="005A2226">
            <w:r>
              <w:t>60</w:t>
            </w:r>
          </w:p>
        </w:tc>
        <w:tc>
          <w:tcPr>
            <w:tcW w:w="0" w:type="auto"/>
          </w:tcPr>
          <w:p w14:paraId="51BF659B" w14:textId="77777777" w:rsidR="00956CF5" w:rsidRDefault="00956CF5" w:rsidP="005A2226">
            <w:r>
              <w:t>68</w:t>
            </w:r>
          </w:p>
        </w:tc>
        <w:tc>
          <w:tcPr>
            <w:tcW w:w="0" w:type="auto"/>
          </w:tcPr>
          <w:p w14:paraId="36A9BDE1" w14:textId="77777777" w:rsidR="00956CF5" w:rsidRDefault="00956CF5" w:rsidP="005A2226">
            <w:r>
              <w:t>75</w:t>
            </w:r>
          </w:p>
        </w:tc>
      </w:tr>
      <w:tr w:rsidR="00956CF5" w14:paraId="047759FA" w14:textId="77777777" w:rsidTr="005A2226">
        <w:tc>
          <w:tcPr>
            <w:tcW w:w="0" w:type="auto"/>
          </w:tcPr>
          <w:p w14:paraId="24594651" w14:textId="77777777" w:rsidR="00956CF5" w:rsidRDefault="00956CF5" w:rsidP="005A2226">
            <w:r>
              <w:t>75</w:t>
            </w:r>
          </w:p>
        </w:tc>
        <w:tc>
          <w:tcPr>
            <w:tcW w:w="0" w:type="auto"/>
          </w:tcPr>
          <w:p w14:paraId="0FEB61AD" w14:textId="77777777" w:rsidR="00956CF5" w:rsidRDefault="00956CF5" w:rsidP="005A2226">
            <w:r>
              <w:t>65</w:t>
            </w:r>
          </w:p>
        </w:tc>
        <w:tc>
          <w:tcPr>
            <w:tcW w:w="0" w:type="auto"/>
          </w:tcPr>
          <w:p w14:paraId="540EF1EE" w14:textId="77777777" w:rsidR="00956CF5" w:rsidRDefault="00956CF5" w:rsidP="005A2226">
            <w:r>
              <w:t>72</w:t>
            </w:r>
          </w:p>
        </w:tc>
        <w:tc>
          <w:tcPr>
            <w:tcW w:w="0" w:type="auto"/>
          </w:tcPr>
          <w:p w14:paraId="5C640742" w14:textId="77777777" w:rsidR="00956CF5" w:rsidRDefault="00956CF5" w:rsidP="005A2226">
            <w:r>
              <w:t>80</w:t>
            </w:r>
          </w:p>
        </w:tc>
      </w:tr>
    </w:tbl>
    <w:p w14:paraId="71C38DFB" w14:textId="77777777" w:rsidR="00956CF5" w:rsidRDefault="00956CF5" w:rsidP="00956CF5"/>
    <w:p w14:paraId="762ABEEE" w14:textId="77777777" w:rsidR="00956CF5" w:rsidRPr="00456661" w:rsidRDefault="00956CF5" w:rsidP="00956CF5">
      <w:pPr>
        <w:ind w:left="1080" w:hanging="360"/>
      </w:pPr>
      <w:r w:rsidRPr="00456661">
        <w:t>a)</w:t>
      </w:r>
      <w:r w:rsidRPr="00456661">
        <w:tab/>
        <w:t xml:space="preserve">Use these data to perform a test at </w:t>
      </w:r>
      <w:r w:rsidRPr="0085527E">
        <w:rPr>
          <w:rFonts w:ascii="Symbol" w:hAnsi="Symbol"/>
          <w:i/>
        </w:rPr>
        <w:t></w:t>
      </w:r>
      <w:r w:rsidRPr="0085527E">
        <w:rPr>
          <w:rFonts w:ascii="Symbol" w:hAnsi="Symbol"/>
        </w:rPr>
        <w:t></w:t>
      </w:r>
      <w:r w:rsidRPr="0085527E">
        <w:rPr>
          <w:rFonts w:ascii="Symbol" w:hAnsi="Symbol"/>
        </w:rPr>
        <w:t></w:t>
      </w:r>
      <w:r w:rsidRPr="00456661">
        <w:t xml:space="preserve"> .05 </w:t>
      </w:r>
      <w:r>
        <w:t>to determine</w:t>
      </w:r>
      <w:r w:rsidRPr="00456661">
        <w:t xml:space="preserve"> whether, in general, these four teaching methods have differential mean effects on ability to speak French.</w:t>
      </w:r>
    </w:p>
    <w:p w14:paraId="60EBAE44" w14:textId="77777777" w:rsidR="00956CF5" w:rsidRPr="00456661" w:rsidRDefault="00956CF5" w:rsidP="00956CF5">
      <w:pPr>
        <w:ind w:left="1080" w:hanging="360"/>
      </w:pPr>
      <w:r w:rsidRPr="00456661">
        <w:t>b)</w:t>
      </w:r>
      <w:r w:rsidRPr="00456661">
        <w:tab/>
        <w:t>Is it appropriate now to perform a Tukey test to determine specific differences between means? If so, perform the Tukey test and describe the results.</w:t>
      </w:r>
    </w:p>
    <w:p w14:paraId="4C893FA4" w14:textId="77777777" w:rsidR="00956CF5" w:rsidRDefault="00956CF5" w:rsidP="00956CF5"/>
    <w:p w14:paraId="485B67B8" w14:textId="77777777" w:rsidR="0094284E" w:rsidRDefault="0094284E" w:rsidP="00956CF5">
      <w:pPr>
        <w:rPr>
          <w:i/>
        </w:rPr>
      </w:pPr>
    </w:p>
    <w:sectPr w:rsidR="0094284E" w:rsidSect="00F243F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27B10"/>
    <w:multiLevelType w:val="hybridMultilevel"/>
    <w:tmpl w:val="ABBCED8C"/>
    <w:lvl w:ilvl="0" w:tplc="4A4E04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65F4A0A"/>
    <w:multiLevelType w:val="hybridMultilevel"/>
    <w:tmpl w:val="6B306952"/>
    <w:lvl w:ilvl="0" w:tplc="FD24EAB2">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2CAF6191"/>
    <w:multiLevelType w:val="multilevel"/>
    <w:tmpl w:val="4582E0DE"/>
    <w:lvl w:ilvl="0">
      <w:start w:val="13"/>
      <w:numFmt w:val="decimal"/>
      <w:lvlText w:val="%1."/>
      <w:lvlJc w:val="left"/>
      <w:pPr>
        <w:ind w:left="480" w:hanging="480"/>
      </w:pPr>
      <w:rPr>
        <w:rFonts w:hint="default"/>
      </w:rPr>
    </w:lvl>
    <w:lvl w:ilvl="1">
      <w:start w:val="1"/>
      <w:numFmt w:val="decimal"/>
      <w:lvlText w:val="%1.%2."/>
      <w:lvlJc w:val="left"/>
      <w:pPr>
        <w:ind w:left="1200" w:hanging="48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44F6AF1"/>
    <w:multiLevelType w:val="hybridMultilevel"/>
    <w:tmpl w:val="312A8AAE"/>
    <w:lvl w:ilvl="0" w:tplc="0F7EC98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06225B7"/>
    <w:multiLevelType w:val="hybridMultilevel"/>
    <w:tmpl w:val="39C4A1C4"/>
    <w:lvl w:ilvl="0" w:tplc="5792DD4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C0F75BA"/>
    <w:multiLevelType w:val="hybridMultilevel"/>
    <w:tmpl w:val="C72ED6C2"/>
    <w:lvl w:ilvl="0" w:tplc="65F628C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DBE1E32"/>
    <w:multiLevelType w:val="hybridMultilevel"/>
    <w:tmpl w:val="676CF890"/>
    <w:lvl w:ilvl="0" w:tplc="E36E8B02">
      <w:start w:val="1"/>
      <w:numFmt w:val="lowerLetter"/>
      <w:lvlText w:val="%1)"/>
      <w:lvlJc w:val="left"/>
      <w:pPr>
        <w:tabs>
          <w:tab w:val="num" w:pos="1080"/>
        </w:tabs>
        <w:ind w:left="1080" w:hanging="360"/>
      </w:pPr>
      <w:rPr>
        <w:rFonts w:ascii="Times New Roman" w:hAnsi="Times New Roman"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05B5E1F"/>
    <w:multiLevelType w:val="hybridMultilevel"/>
    <w:tmpl w:val="E700B0F6"/>
    <w:lvl w:ilvl="0" w:tplc="DD28C526">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60AF6837"/>
    <w:multiLevelType w:val="hybridMultilevel"/>
    <w:tmpl w:val="BDA4EA02"/>
    <w:lvl w:ilvl="0" w:tplc="5AB44628">
      <w:start w:val="1"/>
      <w:numFmt w:val="lowerLetter"/>
      <w:lvlText w:val="%1)"/>
      <w:lvlJc w:val="left"/>
      <w:pPr>
        <w:tabs>
          <w:tab w:val="num" w:pos="900"/>
        </w:tabs>
        <w:ind w:left="900" w:hanging="360"/>
      </w:pPr>
      <w:rPr>
        <w:rFonts w:ascii="Times New Roman" w:hAnsi="Times New Roman"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15:restartNumberingAfterBreak="0">
    <w:nsid w:val="64DB6B44"/>
    <w:multiLevelType w:val="hybridMultilevel"/>
    <w:tmpl w:val="B2A6315C"/>
    <w:lvl w:ilvl="0" w:tplc="8022FEC0">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8A1324"/>
    <w:multiLevelType w:val="hybridMultilevel"/>
    <w:tmpl w:val="F55A07EC"/>
    <w:lvl w:ilvl="0" w:tplc="0409000F">
      <w:start w:val="1"/>
      <w:numFmt w:val="decimal"/>
      <w:lvlText w:val="%1."/>
      <w:lvlJc w:val="left"/>
      <w:pPr>
        <w:tabs>
          <w:tab w:val="num" w:pos="720"/>
        </w:tabs>
        <w:ind w:left="720" w:hanging="360"/>
      </w:pPr>
      <w:rPr>
        <w:rFonts w:hint="default"/>
      </w:rPr>
    </w:lvl>
    <w:lvl w:ilvl="1" w:tplc="4BAEBEE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213B62"/>
    <w:multiLevelType w:val="multilevel"/>
    <w:tmpl w:val="DFE25D54"/>
    <w:lvl w:ilvl="0">
      <w:start w:val="12"/>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6F6F507B"/>
    <w:multiLevelType w:val="hybridMultilevel"/>
    <w:tmpl w:val="5F549A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40116E5"/>
    <w:multiLevelType w:val="hybridMultilevel"/>
    <w:tmpl w:val="0F32730A"/>
    <w:lvl w:ilvl="0" w:tplc="513833AE">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B8A3A8F"/>
    <w:multiLevelType w:val="hybridMultilevel"/>
    <w:tmpl w:val="4E1CF8F6"/>
    <w:lvl w:ilvl="0" w:tplc="327881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FAB076C"/>
    <w:multiLevelType w:val="hybridMultilevel"/>
    <w:tmpl w:val="8E82BA78"/>
    <w:lvl w:ilvl="0" w:tplc="3E6062CC">
      <w:start w:val="5"/>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1"/>
  </w:num>
  <w:num w:numId="3">
    <w:abstractNumId w:val="4"/>
  </w:num>
  <w:num w:numId="4">
    <w:abstractNumId w:val="2"/>
  </w:num>
  <w:num w:numId="5">
    <w:abstractNumId w:val="14"/>
  </w:num>
  <w:num w:numId="6">
    <w:abstractNumId w:val="16"/>
  </w:num>
  <w:num w:numId="7">
    <w:abstractNumId w:val="15"/>
  </w:num>
  <w:num w:numId="8">
    <w:abstractNumId w:val="9"/>
  </w:num>
  <w:num w:numId="9">
    <w:abstractNumId w:val="10"/>
  </w:num>
  <w:num w:numId="10">
    <w:abstractNumId w:val="0"/>
  </w:num>
  <w:num w:numId="11">
    <w:abstractNumId w:val="13"/>
  </w:num>
  <w:num w:numId="12">
    <w:abstractNumId w:val="12"/>
  </w:num>
  <w:num w:numId="13">
    <w:abstractNumId w:val="11"/>
  </w:num>
  <w:num w:numId="14">
    <w:abstractNumId w:val="3"/>
  </w:num>
  <w:num w:numId="15">
    <w:abstractNumId w:val="6"/>
  </w:num>
  <w:num w:numId="16">
    <w:abstractNumId w:val="19"/>
  </w:num>
  <w:num w:numId="17">
    <w:abstractNumId w:val="17"/>
  </w:num>
  <w:num w:numId="18">
    <w:abstractNumId w:val="7"/>
  </w:num>
  <w:num w:numId="19">
    <w:abstractNumId w:val="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4E2A"/>
    <w:rsid w:val="000109C2"/>
    <w:rsid w:val="00021DF5"/>
    <w:rsid w:val="000220E9"/>
    <w:rsid w:val="00025CFC"/>
    <w:rsid w:val="000370E3"/>
    <w:rsid w:val="000418C4"/>
    <w:rsid w:val="0004605E"/>
    <w:rsid w:val="00047775"/>
    <w:rsid w:val="000517F2"/>
    <w:rsid w:val="00072584"/>
    <w:rsid w:val="00075247"/>
    <w:rsid w:val="0008082C"/>
    <w:rsid w:val="000860D3"/>
    <w:rsid w:val="0009470C"/>
    <w:rsid w:val="00095466"/>
    <w:rsid w:val="000A2ADE"/>
    <w:rsid w:val="000A4C37"/>
    <w:rsid w:val="000C2766"/>
    <w:rsid w:val="000C6779"/>
    <w:rsid w:val="000D5F2E"/>
    <w:rsid w:val="000E02A0"/>
    <w:rsid w:val="000F440A"/>
    <w:rsid w:val="000F4F60"/>
    <w:rsid w:val="00107BEB"/>
    <w:rsid w:val="00112E76"/>
    <w:rsid w:val="0011307E"/>
    <w:rsid w:val="0011397D"/>
    <w:rsid w:val="001239DC"/>
    <w:rsid w:val="0013376F"/>
    <w:rsid w:val="001511DA"/>
    <w:rsid w:val="00151DDC"/>
    <w:rsid w:val="001751C9"/>
    <w:rsid w:val="00187765"/>
    <w:rsid w:val="001A1861"/>
    <w:rsid w:val="001B360E"/>
    <w:rsid w:val="001B546E"/>
    <w:rsid w:val="001B634E"/>
    <w:rsid w:val="001B77CA"/>
    <w:rsid w:val="001C2A4E"/>
    <w:rsid w:val="001C52DF"/>
    <w:rsid w:val="001E18C1"/>
    <w:rsid w:val="001E476A"/>
    <w:rsid w:val="0020029F"/>
    <w:rsid w:val="00201C4B"/>
    <w:rsid w:val="00203804"/>
    <w:rsid w:val="002071B4"/>
    <w:rsid w:val="00214C5C"/>
    <w:rsid w:val="002151FA"/>
    <w:rsid w:val="00221725"/>
    <w:rsid w:val="0022188C"/>
    <w:rsid w:val="00221E47"/>
    <w:rsid w:val="002224F7"/>
    <w:rsid w:val="0022657C"/>
    <w:rsid w:val="00253A4A"/>
    <w:rsid w:val="00263D84"/>
    <w:rsid w:val="00277B83"/>
    <w:rsid w:val="0028330F"/>
    <w:rsid w:val="0028774E"/>
    <w:rsid w:val="00295EBE"/>
    <w:rsid w:val="00296612"/>
    <w:rsid w:val="002A08BC"/>
    <w:rsid w:val="002C1000"/>
    <w:rsid w:val="002C1251"/>
    <w:rsid w:val="002C5C25"/>
    <w:rsid w:val="002C6695"/>
    <w:rsid w:val="002F3201"/>
    <w:rsid w:val="00303F17"/>
    <w:rsid w:val="00315DB6"/>
    <w:rsid w:val="003173AD"/>
    <w:rsid w:val="00323B2B"/>
    <w:rsid w:val="00325040"/>
    <w:rsid w:val="00325413"/>
    <w:rsid w:val="0033015A"/>
    <w:rsid w:val="00334DBD"/>
    <w:rsid w:val="00340D41"/>
    <w:rsid w:val="0036597B"/>
    <w:rsid w:val="0039058D"/>
    <w:rsid w:val="003A53AA"/>
    <w:rsid w:val="003A6A76"/>
    <w:rsid w:val="003B3322"/>
    <w:rsid w:val="003B3507"/>
    <w:rsid w:val="003B55C3"/>
    <w:rsid w:val="003D210D"/>
    <w:rsid w:val="003F7466"/>
    <w:rsid w:val="00401FE1"/>
    <w:rsid w:val="004068CA"/>
    <w:rsid w:val="0041671C"/>
    <w:rsid w:val="00426BE9"/>
    <w:rsid w:val="00433CBD"/>
    <w:rsid w:val="00445A85"/>
    <w:rsid w:val="00456661"/>
    <w:rsid w:val="00465F84"/>
    <w:rsid w:val="00471B60"/>
    <w:rsid w:val="00474351"/>
    <w:rsid w:val="0047551A"/>
    <w:rsid w:val="00485B9F"/>
    <w:rsid w:val="00486CA8"/>
    <w:rsid w:val="00492097"/>
    <w:rsid w:val="004A0132"/>
    <w:rsid w:val="004A47C5"/>
    <w:rsid w:val="004C728B"/>
    <w:rsid w:val="004E5BBF"/>
    <w:rsid w:val="004F2807"/>
    <w:rsid w:val="004F3F24"/>
    <w:rsid w:val="00503CD8"/>
    <w:rsid w:val="00515959"/>
    <w:rsid w:val="0052675E"/>
    <w:rsid w:val="00541FC2"/>
    <w:rsid w:val="00552202"/>
    <w:rsid w:val="00556748"/>
    <w:rsid w:val="00556DB6"/>
    <w:rsid w:val="0056090B"/>
    <w:rsid w:val="005615D3"/>
    <w:rsid w:val="0057519F"/>
    <w:rsid w:val="00575334"/>
    <w:rsid w:val="0058504D"/>
    <w:rsid w:val="0059076C"/>
    <w:rsid w:val="005A2226"/>
    <w:rsid w:val="005B41EC"/>
    <w:rsid w:val="005C21FE"/>
    <w:rsid w:val="005C4A25"/>
    <w:rsid w:val="005D1AB2"/>
    <w:rsid w:val="005D21AB"/>
    <w:rsid w:val="005E1992"/>
    <w:rsid w:val="005E3957"/>
    <w:rsid w:val="005E5B23"/>
    <w:rsid w:val="005F09F3"/>
    <w:rsid w:val="005F6713"/>
    <w:rsid w:val="0060546A"/>
    <w:rsid w:val="00607404"/>
    <w:rsid w:val="00626864"/>
    <w:rsid w:val="00634AD8"/>
    <w:rsid w:val="00634F07"/>
    <w:rsid w:val="00635249"/>
    <w:rsid w:val="006360D4"/>
    <w:rsid w:val="00651F7D"/>
    <w:rsid w:val="00652DF7"/>
    <w:rsid w:val="00653FDC"/>
    <w:rsid w:val="0065439C"/>
    <w:rsid w:val="006566CD"/>
    <w:rsid w:val="00687A66"/>
    <w:rsid w:val="006955BD"/>
    <w:rsid w:val="006C159E"/>
    <w:rsid w:val="006C488E"/>
    <w:rsid w:val="006C5BCE"/>
    <w:rsid w:val="006D2C7D"/>
    <w:rsid w:val="006D32BE"/>
    <w:rsid w:val="006E050B"/>
    <w:rsid w:val="006E0B1F"/>
    <w:rsid w:val="006E4C28"/>
    <w:rsid w:val="006F64E5"/>
    <w:rsid w:val="006F77B1"/>
    <w:rsid w:val="0071274D"/>
    <w:rsid w:val="00713588"/>
    <w:rsid w:val="00714ACF"/>
    <w:rsid w:val="00717429"/>
    <w:rsid w:val="00721238"/>
    <w:rsid w:val="00733BF2"/>
    <w:rsid w:val="00736346"/>
    <w:rsid w:val="00737278"/>
    <w:rsid w:val="00757A05"/>
    <w:rsid w:val="00762B99"/>
    <w:rsid w:val="00770893"/>
    <w:rsid w:val="00771058"/>
    <w:rsid w:val="00773398"/>
    <w:rsid w:val="00782666"/>
    <w:rsid w:val="007A293B"/>
    <w:rsid w:val="007B1BF9"/>
    <w:rsid w:val="007B4810"/>
    <w:rsid w:val="007B5B07"/>
    <w:rsid w:val="007C31EF"/>
    <w:rsid w:val="007C3C24"/>
    <w:rsid w:val="007C464D"/>
    <w:rsid w:val="007E6B26"/>
    <w:rsid w:val="007F65E6"/>
    <w:rsid w:val="00804B73"/>
    <w:rsid w:val="008116D7"/>
    <w:rsid w:val="008232BD"/>
    <w:rsid w:val="00825729"/>
    <w:rsid w:val="0083132A"/>
    <w:rsid w:val="00844DD3"/>
    <w:rsid w:val="00846225"/>
    <w:rsid w:val="0085527E"/>
    <w:rsid w:val="00860A8D"/>
    <w:rsid w:val="00880AFF"/>
    <w:rsid w:val="0089404A"/>
    <w:rsid w:val="008B41EE"/>
    <w:rsid w:val="008C5DA7"/>
    <w:rsid w:val="008C7056"/>
    <w:rsid w:val="008E231B"/>
    <w:rsid w:val="008E6E54"/>
    <w:rsid w:val="008F28DE"/>
    <w:rsid w:val="0090311A"/>
    <w:rsid w:val="00930552"/>
    <w:rsid w:val="00936985"/>
    <w:rsid w:val="0094284E"/>
    <w:rsid w:val="00956CF5"/>
    <w:rsid w:val="00971909"/>
    <w:rsid w:val="00976ED7"/>
    <w:rsid w:val="009867C2"/>
    <w:rsid w:val="009868C9"/>
    <w:rsid w:val="009904CB"/>
    <w:rsid w:val="0099443B"/>
    <w:rsid w:val="009B611A"/>
    <w:rsid w:val="009C6E4E"/>
    <w:rsid w:val="009D4B2F"/>
    <w:rsid w:val="009D51F9"/>
    <w:rsid w:val="00A0302F"/>
    <w:rsid w:val="00A06E62"/>
    <w:rsid w:val="00A112FF"/>
    <w:rsid w:val="00A12590"/>
    <w:rsid w:val="00A217F9"/>
    <w:rsid w:val="00A2266C"/>
    <w:rsid w:val="00A32D0A"/>
    <w:rsid w:val="00A40EE7"/>
    <w:rsid w:val="00A45EFB"/>
    <w:rsid w:val="00A54039"/>
    <w:rsid w:val="00A636F1"/>
    <w:rsid w:val="00A73CA1"/>
    <w:rsid w:val="00A7422A"/>
    <w:rsid w:val="00A76794"/>
    <w:rsid w:val="00A76B65"/>
    <w:rsid w:val="00AA0099"/>
    <w:rsid w:val="00AC0B86"/>
    <w:rsid w:val="00AD25A5"/>
    <w:rsid w:val="00AD5505"/>
    <w:rsid w:val="00AD689E"/>
    <w:rsid w:val="00AD6F2D"/>
    <w:rsid w:val="00AE636A"/>
    <w:rsid w:val="00AF50B8"/>
    <w:rsid w:val="00B04942"/>
    <w:rsid w:val="00B0665A"/>
    <w:rsid w:val="00B116AC"/>
    <w:rsid w:val="00B14600"/>
    <w:rsid w:val="00B17A29"/>
    <w:rsid w:val="00B26EB0"/>
    <w:rsid w:val="00B31EAF"/>
    <w:rsid w:val="00B4051D"/>
    <w:rsid w:val="00B44A50"/>
    <w:rsid w:val="00B50D10"/>
    <w:rsid w:val="00B61D50"/>
    <w:rsid w:val="00B6351C"/>
    <w:rsid w:val="00B83371"/>
    <w:rsid w:val="00B90694"/>
    <w:rsid w:val="00BA45BC"/>
    <w:rsid w:val="00BD052B"/>
    <w:rsid w:val="00BE192A"/>
    <w:rsid w:val="00BE280C"/>
    <w:rsid w:val="00BF0CCE"/>
    <w:rsid w:val="00BF246D"/>
    <w:rsid w:val="00C32900"/>
    <w:rsid w:val="00C4628B"/>
    <w:rsid w:val="00C5495A"/>
    <w:rsid w:val="00C62ED8"/>
    <w:rsid w:val="00C74630"/>
    <w:rsid w:val="00C829F8"/>
    <w:rsid w:val="00C9127A"/>
    <w:rsid w:val="00C9273F"/>
    <w:rsid w:val="00C9648F"/>
    <w:rsid w:val="00CD0A16"/>
    <w:rsid w:val="00CD4A8C"/>
    <w:rsid w:val="00CD75C9"/>
    <w:rsid w:val="00CE3F2C"/>
    <w:rsid w:val="00CF3FD3"/>
    <w:rsid w:val="00CF6505"/>
    <w:rsid w:val="00CF7862"/>
    <w:rsid w:val="00D02E87"/>
    <w:rsid w:val="00D10DE8"/>
    <w:rsid w:val="00D2762D"/>
    <w:rsid w:val="00D33110"/>
    <w:rsid w:val="00D42696"/>
    <w:rsid w:val="00D6411E"/>
    <w:rsid w:val="00DA3309"/>
    <w:rsid w:val="00DB0311"/>
    <w:rsid w:val="00DB75A4"/>
    <w:rsid w:val="00DC03BA"/>
    <w:rsid w:val="00DC6B86"/>
    <w:rsid w:val="00DC7787"/>
    <w:rsid w:val="00DD1D8A"/>
    <w:rsid w:val="00DD54D8"/>
    <w:rsid w:val="00DF4E30"/>
    <w:rsid w:val="00E010EC"/>
    <w:rsid w:val="00E07D7B"/>
    <w:rsid w:val="00E27523"/>
    <w:rsid w:val="00E341BF"/>
    <w:rsid w:val="00E41959"/>
    <w:rsid w:val="00E54D9A"/>
    <w:rsid w:val="00E96DCD"/>
    <w:rsid w:val="00EC27FF"/>
    <w:rsid w:val="00EC5C2A"/>
    <w:rsid w:val="00EE597C"/>
    <w:rsid w:val="00EE69A2"/>
    <w:rsid w:val="00EF0997"/>
    <w:rsid w:val="00EF0BC9"/>
    <w:rsid w:val="00EF4373"/>
    <w:rsid w:val="00F011C2"/>
    <w:rsid w:val="00F035FE"/>
    <w:rsid w:val="00F057D7"/>
    <w:rsid w:val="00F10223"/>
    <w:rsid w:val="00F243FD"/>
    <w:rsid w:val="00F2751E"/>
    <w:rsid w:val="00F31F24"/>
    <w:rsid w:val="00F33010"/>
    <w:rsid w:val="00F43F9E"/>
    <w:rsid w:val="00F51BF3"/>
    <w:rsid w:val="00F529C1"/>
    <w:rsid w:val="00F92928"/>
    <w:rsid w:val="00FB09A1"/>
    <w:rsid w:val="00FB187A"/>
    <w:rsid w:val="00FB3BEA"/>
    <w:rsid w:val="00FB3C21"/>
    <w:rsid w:val="00FC300F"/>
    <w:rsid w:val="00FC4F58"/>
    <w:rsid w:val="00FE2533"/>
    <w:rsid w:val="00FF7D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63"/>
    <o:shapelayout v:ext="edit">
      <o:idmap v:ext="edit" data="1"/>
    </o:shapelayout>
  </w:shapeDefaults>
  <w:decimalSymbol w:val="."/>
  <w:listSeparator w:val=","/>
  <w14:docId w14:val="33B169E8"/>
  <w15:docId w15:val="{79D421E9-2B0D-4753-9D00-ACC90B0C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3FD"/>
    <w:rPr>
      <w:sz w:val="24"/>
      <w:szCs w:val="24"/>
      <w:lang w:bidi="ar-SA"/>
    </w:rPr>
  </w:style>
  <w:style w:type="paragraph" w:styleId="Heading2">
    <w:name w:val="heading 2"/>
    <w:basedOn w:val="Normal"/>
    <w:next w:val="Normal"/>
    <w:qFormat/>
    <w:rsid w:val="004A0132"/>
    <w:pPr>
      <w:keepNext/>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odyText">
    <w:name w:val="Body Text"/>
    <w:basedOn w:val="Normal"/>
    <w:rsid w:val="00486CA8"/>
    <w:rPr>
      <w:szCs w:val="20"/>
    </w:rPr>
  </w:style>
  <w:style w:type="paragraph" w:customStyle="1" w:styleId="CM88">
    <w:name w:val="CM88"/>
    <w:basedOn w:val="Default"/>
    <w:next w:val="Default"/>
    <w:rsid w:val="00770893"/>
    <w:pPr>
      <w:spacing w:after="328"/>
    </w:pPr>
    <w:rPr>
      <w:rFonts w:cs="Times New Roman"/>
      <w:color w:val="auto"/>
    </w:rPr>
  </w:style>
  <w:style w:type="paragraph" w:styleId="BalloonText">
    <w:name w:val="Balloon Text"/>
    <w:basedOn w:val="Normal"/>
    <w:semiHidden/>
    <w:rsid w:val="004E5BBF"/>
    <w:rPr>
      <w:rFonts w:ascii="Tahoma" w:hAnsi="Tahoma" w:cs="Tahoma"/>
      <w:sz w:val="16"/>
      <w:szCs w:val="16"/>
    </w:rPr>
  </w:style>
  <w:style w:type="character" w:styleId="CommentReference">
    <w:name w:val="annotation reference"/>
    <w:basedOn w:val="DefaultParagraphFont"/>
    <w:rsid w:val="00B90694"/>
    <w:rPr>
      <w:sz w:val="16"/>
      <w:szCs w:val="16"/>
    </w:rPr>
  </w:style>
  <w:style w:type="paragraph" w:styleId="CommentText">
    <w:name w:val="annotation text"/>
    <w:basedOn w:val="Normal"/>
    <w:link w:val="CommentTextChar"/>
    <w:rsid w:val="00B90694"/>
    <w:rPr>
      <w:sz w:val="20"/>
      <w:szCs w:val="20"/>
    </w:rPr>
  </w:style>
  <w:style w:type="character" w:customStyle="1" w:styleId="CommentTextChar">
    <w:name w:val="Comment Text Char"/>
    <w:basedOn w:val="DefaultParagraphFont"/>
    <w:link w:val="CommentText"/>
    <w:rsid w:val="00B90694"/>
    <w:rPr>
      <w:lang w:bidi="ar-SA"/>
    </w:rPr>
  </w:style>
  <w:style w:type="paragraph" w:styleId="CommentSubject">
    <w:name w:val="annotation subject"/>
    <w:basedOn w:val="CommentText"/>
    <w:next w:val="CommentText"/>
    <w:link w:val="CommentSubjectChar"/>
    <w:rsid w:val="00B90694"/>
    <w:rPr>
      <w:b/>
      <w:bCs/>
    </w:rPr>
  </w:style>
  <w:style w:type="character" w:customStyle="1" w:styleId="CommentSubjectChar">
    <w:name w:val="Comment Subject Char"/>
    <w:basedOn w:val="CommentTextChar"/>
    <w:link w:val="CommentSubject"/>
    <w:rsid w:val="00B90694"/>
    <w:rPr>
      <w:b/>
      <w:bCs/>
      <w:lang w:bidi="ar-SA"/>
    </w:rPr>
  </w:style>
  <w:style w:type="paragraph" w:styleId="Revision">
    <w:name w:val="Revision"/>
    <w:hidden/>
    <w:uiPriority w:val="99"/>
    <w:semiHidden/>
    <w:rsid w:val="00B90694"/>
    <w:rPr>
      <w:sz w:val="24"/>
      <w:szCs w:val="24"/>
      <w:lang w:bidi="ar-SA"/>
    </w:rPr>
  </w:style>
  <w:style w:type="paragraph" w:styleId="ListParagraph">
    <w:name w:val="List Paragraph"/>
    <w:basedOn w:val="Normal"/>
    <w:uiPriority w:val="34"/>
    <w:qFormat/>
    <w:rsid w:val="009868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2048</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3</cp:revision>
  <dcterms:created xsi:type="dcterms:W3CDTF">2016-08-09T18:08:00Z</dcterms:created>
  <dcterms:modified xsi:type="dcterms:W3CDTF">2016-08-09T18:09:00Z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-1746871509</vt:i4>
  </property>
  <property fmtid="{D5CDD505-2E9C-101B-9397-08002B2CF9AE}" pid="3" name="_EmailSubject">
    <vt:lpwstr>Chapter 12</vt:lpwstr>
  </property>
  <property fmtid="{D5CDD505-2E9C-101B-9397-08002B2CF9AE}" pid="4" name="_AuthorEmail">
    <vt:lpwstr>sharon.weinberg@nyu.edu</vt:lpwstr>
  </property>
  <property fmtid="{D5CDD505-2E9C-101B-9397-08002B2CF9AE}" pid="5" name="_AuthorEmailDisplayName">
    <vt:lpwstr>Sharon Weinberg</vt:lpwstr>
  </property>
  <property fmtid="{D5CDD505-2E9C-101B-9397-08002B2CF9AE}" pid="6" name="_ReviewingToolsShownOnce">
    <vt:lpwstr/>
  </property>
</Properties>
</file>