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0969" w14:textId="47040C55" w:rsidR="00430F84" w:rsidRDefault="005A70BA" w:rsidP="00A56630">
      <w:pPr>
        <w:spacing w:line="360" w:lineRule="auto"/>
        <w:jc w:val="right"/>
      </w:pPr>
      <w:r>
        <w:t>Adam Bruce</w:t>
      </w:r>
    </w:p>
    <w:p w14:paraId="714B9F53" w14:textId="38E1724C" w:rsidR="005A70BA" w:rsidRDefault="005A70BA" w:rsidP="00A56630">
      <w:pPr>
        <w:spacing w:line="360" w:lineRule="auto"/>
        <w:jc w:val="right"/>
      </w:pPr>
      <w:r>
        <w:t>BIOL 345 WLE S23</w:t>
      </w:r>
    </w:p>
    <w:p w14:paraId="32328EF4" w14:textId="04CD5AED" w:rsidR="005A70BA" w:rsidRDefault="005A70BA" w:rsidP="00A56630">
      <w:pPr>
        <w:spacing w:line="360" w:lineRule="auto"/>
        <w:jc w:val="right"/>
      </w:pPr>
      <w:r>
        <w:t>Bird Paper</w:t>
      </w:r>
    </w:p>
    <w:p w14:paraId="653564BD" w14:textId="77777777" w:rsidR="005A70BA" w:rsidRDefault="005A70BA" w:rsidP="00A56630">
      <w:pPr>
        <w:spacing w:line="360" w:lineRule="auto"/>
        <w:jc w:val="right"/>
      </w:pPr>
    </w:p>
    <w:p w14:paraId="70EE73F8" w14:textId="06E3E7A2" w:rsidR="00845FF8" w:rsidRDefault="00DC53E3" w:rsidP="00373B23">
      <w:pPr>
        <w:spacing w:line="360" w:lineRule="auto"/>
        <w:jc w:val="center"/>
        <w:rPr>
          <w:b/>
          <w:bCs/>
        </w:rPr>
      </w:pPr>
      <w:r w:rsidRPr="00D4716D">
        <w:rPr>
          <w:b/>
          <w:bCs/>
        </w:rPr>
        <w:t xml:space="preserve">Life on the Edge: </w:t>
      </w:r>
      <w:r w:rsidR="00A61891">
        <w:rPr>
          <w:b/>
          <w:bCs/>
        </w:rPr>
        <w:t>Using</w:t>
      </w:r>
      <w:r w:rsidR="00D4716D" w:rsidRPr="00D4716D">
        <w:rPr>
          <w:b/>
          <w:bCs/>
        </w:rPr>
        <w:t xml:space="preserve"> Avian Diversity</w:t>
      </w:r>
      <w:r w:rsidR="00A61891">
        <w:rPr>
          <w:b/>
          <w:bCs/>
        </w:rPr>
        <w:t xml:space="preserve"> to </w:t>
      </w:r>
      <w:r w:rsidR="009264E8">
        <w:rPr>
          <w:b/>
          <w:bCs/>
        </w:rPr>
        <w:t>Quantify</w:t>
      </w:r>
      <w:r w:rsidR="00A61891">
        <w:rPr>
          <w:b/>
          <w:bCs/>
        </w:rPr>
        <w:t xml:space="preserve"> </w:t>
      </w:r>
      <w:r w:rsidR="009264E8">
        <w:rPr>
          <w:b/>
          <w:bCs/>
        </w:rPr>
        <w:t>Differences Between</w:t>
      </w:r>
      <w:r w:rsidR="00845FF8">
        <w:rPr>
          <w:b/>
          <w:bCs/>
        </w:rPr>
        <w:t xml:space="preserve"> </w:t>
      </w:r>
      <w:proofErr w:type="gramStart"/>
      <w:r w:rsidR="009264E8">
        <w:rPr>
          <w:b/>
          <w:bCs/>
        </w:rPr>
        <w:t>Core</w:t>
      </w:r>
      <w:proofErr w:type="gramEnd"/>
    </w:p>
    <w:p w14:paraId="13BB5BE8" w14:textId="319309DF" w:rsidR="005A70BA" w:rsidRDefault="009264E8" w:rsidP="00373B23">
      <w:pPr>
        <w:spacing w:line="360" w:lineRule="auto"/>
        <w:jc w:val="center"/>
        <w:rPr>
          <w:b/>
          <w:bCs/>
        </w:rPr>
      </w:pPr>
      <w:r>
        <w:rPr>
          <w:b/>
          <w:bCs/>
        </w:rPr>
        <w:t>and Edge Sites</w:t>
      </w:r>
      <w:r w:rsidR="00845FF8">
        <w:rPr>
          <w:b/>
          <w:bCs/>
        </w:rPr>
        <w:t xml:space="preserve"> at </w:t>
      </w:r>
      <w:r>
        <w:rPr>
          <w:b/>
          <w:bCs/>
        </w:rPr>
        <w:t xml:space="preserve">Bruce B. </w:t>
      </w:r>
      <w:r w:rsidR="00D4716D" w:rsidRPr="00D4716D">
        <w:rPr>
          <w:b/>
          <w:bCs/>
        </w:rPr>
        <w:t>Purdy Nature Preserve in Appleton, Wisconsin</w:t>
      </w:r>
    </w:p>
    <w:p w14:paraId="6B9F473E" w14:textId="77777777" w:rsidR="00D4716D" w:rsidRDefault="00D4716D" w:rsidP="00A56630">
      <w:pPr>
        <w:spacing w:line="360" w:lineRule="auto"/>
        <w:jc w:val="center"/>
        <w:rPr>
          <w:b/>
          <w:bCs/>
        </w:rPr>
      </w:pPr>
    </w:p>
    <w:p w14:paraId="25264B6D" w14:textId="1BE530F0" w:rsidR="00F17A2E" w:rsidRDefault="00F17A2E" w:rsidP="00F17A2E">
      <w:pPr>
        <w:spacing w:line="360" w:lineRule="auto"/>
        <w:rPr>
          <w:b/>
          <w:bCs/>
        </w:rPr>
      </w:pPr>
      <w:r>
        <w:rPr>
          <w:b/>
          <w:bCs/>
        </w:rPr>
        <w:t>Introduction:</w:t>
      </w:r>
    </w:p>
    <w:p w14:paraId="667D7403" w14:textId="0883F42F" w:rsidR="00A56630" w:rsidRDefault="00D4716D" w:rsidP="00A56630">
      <w:pPr>
        <w:spacing w:line="360" w:lineRule="auto"/>
      </w:pPr>
      <w:r>
        <w:rPr>
          <w:b/>
          <w:bCs/>
        </w:rPr>
        <w:tab/>
      </w:r>
      <w:r w:rsidR="00BF3D79" w:rsidRPr="00BF3D79">
        <w:t>Native f</w:t>
      </w:r>
      <w:r w:rsidR="00A61891" w:rsidRPr="00BF3D79">
        <w:t>orest</w:t>
      </w:r>
      <w:r w:rsidR="00A61891">
        <w:t xml:space="preserve">s have suffered drastic habitat degradation </w:t>
      </w:r>
      <w:r w:rsidR="0023546F">
        <w:t>due to human-led</w:t>
      </w:r>
      <w:r w:rsidR="00A61891">
        <w:t xml:space="preserve"> intensification of both housing and agriculture development in the United States (</w:t>
      </w:r>
      <w:proofErr w:type="gramStart"/>
      <w:r w:rsidR="0023546F">
        <w:t>e.g.</w:t>
      </w:r>
      <w:proofErr w:type="gramEnd"/>
      <w:r w:rsidR="0023546F">
        <w:t xml:space="preserve"> Pidgeon et al. 2007). </w:t>
      </w:r>
      <w:r w:rsidR="00C103C7">
        <w:t xml:space="preserve">Primarily, this has resulted in a landscape littered with isolated forests surrounded by a human-derived matrix (Kupfer et al. 2006). </w:t>
      </w:r>
      <w:r w:rsidR="00BF3D79">
        <w:t>This phenomenon is known as forest fragmentation, and i</w:t>
      </w:r>
      <w:r w:rsidR="004F4B25">
        <w:t xml:space="preserve">t </w:t>
      </w:r>
      <w:r w:rsidR="00BF3D79">
        <w:t xml:space="preserve">has been focal </w:t>
      </w:r>
      <w:r w:rsidR="00300104">
        <w:t xml:space="preserve">to </w:t>
      </w:r>
      <w:r w:rsidR="00BF3D79">
        <w:t xml:space="preserve">many ecological studies concerning biodiversity </w:t>
      </w:r>
      <w:r w:rsidR="004F4B25">
        <w:t xml:space="preserve">loss </w:t>
      </w:r>
      <w:r w:rsidR="00BF3D79">
        <w:t>(</w:t>
      </w:r>
      <w:proofErr w:type="spellStart"/>
      <w:r w:rsidR="004F4B25">
        <w:t>Fahrig</w:t>
      </w:r>
      <w:proofErr w:type="spellEnd"/>
      <w:r w:rsidR="004F4B25">
        <w:t>, 2003).</w:t>
      </w:r>
      <w:r w:rsidR="00300104">
        <w:t xml:space="preserve"> As a result of these studies, several factors have been identified as plausible causes for the biodiversity loss in forest fragments. </w:t>
      </w:r>
      <w:r w:rsidR="00A56630">
        <w:t>Namely,</w:t>
      </w:r>
      <w:r w:rsidR="0060457C">
        <w:t xml:space="preserve"> examples include </w:t>
      </w:r>
      <w:r w:rsidR="00300104">
        <w:t>reduced forest size, isolation, and edge effects</w:t>
      </w:r>
      <w:r w:rsidR="0060457C">
        <w:t xml:space="preserve"> (</w:t>
      </w:r>
      <w:proofErr w:type="spellStart"/>
      <w:r w:rsidR="0060457C">
        <w:t>Zuidema</w:t>
      </w:r>
      <w:proofErr w:type="spellEnd"/>
      <w:r w:rsidR="0060457C">
        <w:t xml:space="preserve"> et al. 1996)</w:t>
      </w:r>
      <w:r w:rsidR="00300104">
        <w:t xml:space="preserve">. </w:t>
      </w:r>
      <w:r w:rsidR="00362851">
        <w:t xml:space="preserve">In this study, the factor of edge effects was of focal importance as it related to difference between forest edges and interior cores. </w:t>
      </w:r>
    </w:p>
    <w:p w14:paraId="36AC40FB" w14:textId="16A57006" w:rsidR="0012756D" w:rsidRDefault="00A56630" w:rsidP="00A56630">
      <w:pPr>
        <w:spacing w:line="360" w:lineRule="auto"/>
      </w:pPr>
      <w:r>
        <w:tab/>
      </w:r>
      <w:r w:rsidR="004A5FAA">
        <w:t>As forests fragments emerge from development, new and often extensive boundaries are created. These boundaries are known ecologically as edges, and almost immediately, they become clear separation points between two distinct environments (</w:t>
      </w:r>
      <w:proofErr w:type="spellStart"/>
      <w:r w:rsidR="004A5FAA">
        <w:t>Cadenasso</w:t>
      </w:r>
      <w:proofErr w:type="spellEnd"/>
      <w:r w:rsidR="004A5FAA">
        <w:t xml:space="preserve"> et al., 2003). </w:t>
      </w:r>
      <w:r w:rsidR="00B922E9">
        <w:t>Over</w:t>
      </w:r>
      <w:r w:rsidR="000844E4">
        <w:t xml:space="preserve"> time, the forest</w:t>
      </w:r>
      <w:r w:rsidR="00B922E9">
        <w:t>-</w:t>
      </w:r>
      <w:r w:rsidR="000844E4">
        <w:t>core habitat</w:t>
      </w:r>
      <w:r w:rsidR="00B922E9">
        <w:t xml:space="preserve"> </w:t>
      </w:r>
      <w:r w:rsidR="0031321A">
        <w:t xml:space="preserve">characteristics </w:t>
      </w:r>
      <w:r w:rsidR="000844E4">
        <w:t>which these</w:t>
      </w:r>
      <w:r w:rsidR="00362851">
        <w:t xml:space="preserve"> </w:t>
      </w:r>
      <w:r w:rsidR="000844E4">
        <w:t>edges</w:t>
      </w:r>
      <w:r w:rsidR="00B922E9">
        <w:t xml:space="preserve"> previously</w:t>
      </w:r>
      <w:r w:rsidR="00362851">
        <w:t xml:space="preserve"> featured</w:t>
      </w:r>
      <w:r w:rsidR="00B922E9">
        <w:t xml:space="preserve"> fade</w:t>
      </w:r>
      <w:r w:rsidR="000844E4">
        <w:t xml:space="preserve">, </w:t>
      </w:r>
      <w:r w:rsidR="0031321A">
        <w:t>as the edges</w:t>
      </w:r>
      <w:r w:rsidR="000844E4">
        <w:t xml:space="preserve"> become distinguishably unique</w:t>
      </w:r>
      <w:r w:rsidR="00B922E9">
        <w:t>. Often, this involves extensive increases in understory vegetation (</w:t>
      </w:r>
      <w:proofErr w:type="spellStart"/>
      <w:r w:rsidR="00B922E9">
        <w:t>Ries</w:t>
      </w:r>
      <w:proofErr w:type="spellEnd"/>
      <w:r w:rsidR="00B922E9">
        <w:t xml:space="preserve"> et al. 2004). It is this change from a forests original core habitat to a new edge habitat that necessitates </w:t>
      </w:r>
      <w:r w:rsidR="0012756D">
        <w:t xml:space="preserve">comparative </w:t>
      </w:r>
      <w:r w:rsidR="00B922E9">
        <w:t xml:space="preserve">research on </w:t>
      </w:r>
      <w:r w:rsidR="00362851">
        <w:t>differences between the two</w:t>
      </w:r>
      <w:r w:rsidR="00B922E9">
        <w:t>.</w:t>
      </w:r>
      <w:r w:rsidR="00362851">
        <w:t xml:space="preserve"> </w:t>
      </w:r>
    </w:p>
    <w:p w14:paraId="12082E30" w14:textId="5A809584" w:rsidR="00A56630" w:rsidRDefault="00362851" w:rsidP="0012756D">
      <w:pPr>
        <w:spacing w:line="360" w:lineRule="auto"/>
        <w:ind w:firstLine="720"/>
      </w:pPr>
      <w:r>
        <w:t xml:space="preserve">A key </w:t>
      </w:r>
      <w:r w:rsidR="0031321A">
        <w:t>difference quantification</w:t>
      </w:r>
      <w:r>
        <w:t xml:space="preserve"> </w:t>
      </w:r>
      <w:r w:rsidR="0012756D">
        <w:t>can be obtained</w:t>
      </w:r>
      <w:r>
        <w:t xml:space="preserve"> through measuring diversity at each habitat.</w:t>
      </w:r>
      <w:r w:rsidR="0012756D">
        <w:t xml:space="preserve"> </w:t>
      </w:r>
      <w:r w:rsidR="00CB2E24">
        <w:t>We utilized birds as</w:t>
      </w:r>
      <w:r w:rsidR="0012756D">
        <w:t xml:space="preserve"> diversity</w:t>
      </w:r>
      <w:r w:rsidR="00CB2E24">
        <w:t xml:space="preserve"> indicator species because they are an integral part of forest ecological </w:t>
      </w:r>
      <w:r w:rsidR="00746050">
        <w:t>networks, and they</w:t>
      </w:r>
      <w:r w:rsidR="00CB2E24">
        <w:t xml:space="preserve"> show highly selective habitat preferences</w:t>
      </w:r>
      <w:r w:rsidR="00746050">
        <w:t xml:space="preserve"> (Schuldt et al. 2022). Therefore, quantifying their richness and abundance allowed for </w:t>
      </w:r>
      <w:r w:rsidR="00D32C88">
        <w:t>investigative</w:t>
      </w:r>
      <w:r w:rsidR="00746050">
        <w:t xml:space="preserve"> comparisons between edge and core sites</w:t>
      </w:r>
      <w:r w:rsidR="00D32C88">
        <w:t xml:space="preserve"> at the Bruce B. Purdy Nature Preserve in Appleton, </w:t>
      </w:r>
      <w:r w:rsidR="00D32C88">
        <w:lastRenderedPageBreak/>
        <w:t>Wisconsin</w:t>
      </w:r>
      <w:r w:rsidR="00746050">
        <w:t xml:space="preserve">. Interestingly, the impacts of edge effects </w:t>
      </w:r>
      <w:r w:rsidR="008F61E0">
        <w:t>have</w:t>
      </w:r>
      <w:r w:rsidR="00746050">
        <w:t xml:space="preserve"> shown mixed results across previous studies (</w:t>
      </w:r>
      <w:proofErr w:type="gramStart"/>
      <w:r w:rsidR="00746050">
        <w:t>e.g.</w:t>
      </w:r>
      <w:proofErr w:type="gramEnd"/>
      <w:r w:rsidR="00746050">
        <w:t xml:space="preserve"> </w:t>
      </w:r>
      <w:r w:rsidR="008F61E0">
        <w:t xml:space="preserve">Laurance et al. 2007; Murcia 1995; </w:t>
      </w:r>
      <w:proofErr w:type="spellStart"/>
      <w:r w:rsidR="008F61E0">
        <w:t>Ries</w:t>
      </w:r>
      <w:proofErr w:type="spellEnd"/>
      <w:r w:rsidR="008F61E0">
        <w:t xml:space="preserve"> et al. 2004).</w:t>
      </w:r>
      <w:r w:rsidR="00D20D57">
        <w:t xml:space="preserve"> However, Brands (2004) found extensive evidence that birds requiring mesic conditions are likely to experience negative responses to forest</w:t>
      </w:r>
      <w:r w:rsidR="0012756D">
        <w:t xml:space="preserve"> edges</w:t>
      </w:r>
      <w:r w:rsidR="00D20D57">
        <w:t xml:space="preserve">. </w:t>
      </w:r>
      <w:r w:rsidR="0012756D">
        <w:t>Since Wisconsin forests are primarily mesic in nature, we hypothesize that both bird richness and abundance will be higher in the forest core than on the edge</w:t>
      </w:r>
      <w:r w:rsidR="00D32C88">
        <w:t>.</w:t>
      </w:r>
    </w:p>
    <w:p w14:paraId="1526A09F" w14:textId="77777777" w:rsidR="00A56630" w:rsidRDefault="00A56630" w:rsidP="00A56630">
      <w:pPr>
        <w:spacing w:line="360" w:lineRule="auto"/>
      </w:pPr>
    </w:p>
    <w:p w14:paraId="20F4179D" w14:textId="463CF42D" w:rsidR="00F17A2E" w:rsidRPr="00F17A2E" w:rsidRDefault="00F17A2E" w:rsidP="00A56630">
      <w:pPr>
        <w:spacing w:line="360" w:lineRule="auto"/>
        <w:rPr>
          <w:b/>
          <w:bCs/>
        </w:rPr>
      </w:pPr>
      <w:r w:rsidRPr="00F17A2E">
        <w:rPr>
          <w:b/>
          <w:bCs/>
        </w:rPr>
        <w:t>Methods:</w:t>
      </w:r>
    </w:p>
    <w:p w14:paraId="78D614D9" w14:textId="0430128D" w:rsidR="00E01593" w:rsidRDefault="00893713" w:rsidP="00A56630">
      <w:pPr>
        <w:spacing w:line="360" w:lineRule="auto"/>
      </w:pPr>
      <w:r>
        <w:tab/>
        <w:t>Located on the Appleton</w:t>
      </w:r>
      <w:r w:rsidR="00876ED7">
        <w:t>’s developing north-side</w:t>
      </w:r>
      <w:r>
        <w:t xml:space="preserve">, the Bruce B. Purdy Nature preserve was created through a donation of 104 acres of land in 2005. </w:t>
      </w:r>
      <w:r w:rsidR="00E01593">
        <w:t xml:space="preserve">At the time of our study, the </w:t>
      </w:r>
      <w:r w:rsidR="00224BCF">
        <w:t>site feature</w:t>
      </w:r>
      <w:r w:rsidR="00E01593">
        <w:t>d</w:t>
      </w:r>
      <w:r w:rsidR="00224BCF">
        <w:t xml:space="preserve"> a core of wooded hills, ravines,</w:t>
      </w:r>
      <w:r w:rsidR="00C97038">
        <w:t xml:space="preserve"> ponds,</w:t>
      </w:r>
      <w:r w:rsidR="00224BCF">
        <w:t xml:space="preserve"> and pine plantations</w:t>
      </w:r>
      <w:r w:rsidR="00876ED7">
        <w:t xml:space="preserve"> littered with recreational hiking trails</w:t>
      </w:r>
      <w:r w:rsidR="00224BCF">
        <w:t xml:space="preserve">. </w:t>
      </w:r>
      <w:r w:rsidR="00876ED7">
        <w:t>Alternatively, its edges feature</w:t>
      </w:r>
      <w:r w:rsidR="00E01593">
        <w:t>d</w:t>
      </w:r>
      <w:r w:rsidR="00876ED7">
        <w:t xml:space="preserve"> </w:t>
      </w:r>
      <w:r w:rsidR="00224BCF">
        <w:t>open fields, restored prairies, and wetlands</w:t>
      </w:r>
      <w:r w:rsidR="00876ED7">
        <w:t xml:space="preserve">. </w:t>
      </w:r>
      <w:r w:rsidR="0046703D">
        <w:t>Utilizing the full range of edge and core environments, we dispersed a total of</w:t>
      </w:r>
      <w:r w:rsidR="00D819B4">
        <w:t xml:space="preserve"> 18</w:t>
      </w:r>
      <w:r w:rsidR="0046703D">
        <w:t xml:space="preserve"> study sites at each level. Each site was approximately contained within a 50</w:t>
      </w:r>
      <w:r w:rsidR="00D819B4">
        <w:t>-</w:t>
      </w:r>
      <w:r w:rsidR="0046703D">
        <w:t>meter by 50-meter square, with edge site</w:t>
      </w:r>
      <w:r w:rsidR="00D819B4">
        <w:t xml:space="preserve"> centers </w:t>
      </w:r>
      <w:r w:rsidR="0046703D">
        <w:t xml:space="preserve">being 25 meters inward from forest perimeters and core sites </w:t>
      </w:r>
      <w:r w:rsidR="00D819B4">
        <w:t xml:space="preserve">centers at </w:t>
      </w:r>
      <w:r w:rsidR="0046703D">
        <w:t>least 75 meters from perimeters. By</w:t>
      </w:r>
      <w:r w:rsidR="00D819B4">
        <w:t xml:space="preserve"> defining</w:t>
      </w:r>
      <w:r w:rsidR="0046703D">
        <w:t xml:space="preserve"> the</w:t>
      </w:r>
      <w:r w:rsidR="00D819B4">
        <w:t>se</w:t>
      </w:r>
      <w:r w:rsidR="0046703D">
        <w:t xml:space="preserve"> placement</w:t>
      </w:r>
      <w:r w:rsidR="00D819B4">
        <w:t>s</w:t>
      </w:r>
      <w:r w:rsidR="0046703D">
        <w:t xml:space="preserve">, we ensured </w:t>
      </w:r>
      <w:r w:rsidR="00D819B4">
        <w:t>we had true replicates because there were no site overlaps and we had at least 50-meters between centers.</w:t>
      </w:r>
    </w:p>
    <w:p w14:paraId="77CA4C1E" w14:textId="77777777" w:rsidR="00330E90" w:rsidRDefault="00D819B4" w:rsidP="00A56630">
      <w:pPr>
        <w:spacing w:line="360" w:lineRule="auto"/>
      </w:pPr>
      <w:r>
        <w:tab/>
        <w:t xml:space="preserve">From each center, we defined an evaluation until as a circle with a 25-meter radius. Within this circle, </w:t>
      </w:r>
      <w:r w:rsidR="0051467E">
        <w:t>10-minute</w:t>
      </w:r>
      <w:r>
        <w:t xml:space="preserve"> point counts were carried out </w:t>
      </w:r>
      <w:r w:rsidR="0051467E">
        <w:t xml:space="preserve">according to standard practices. In full, point counts were conducted across a two-week period in early spring (April) 2023. Specifically, counts were performed on Tuesday and Thursday of each week from 1 until 4 PM CST, which controlled for temporal variability in bird activity. </w:t>
      </w:r>
      <w:r w:rsidR="00330E90">
        <w:t xml:space="preserve">Additionally, we controlled for observer skill-levels by randomly assigning sites to each group. Naturally, additional variability between sites was a cause of concern, so we recorded covariates on understory density and noise level. Understory density ranged from 0 to 5 and represented the total number of woody stems observed, in increments of 10 per 1 unit increase, within a 5 by 5-meter square from the center of each site. Meanwhile, noise level ranged from 0 to 1, with a 1 denoting any anthropogenic noise heard at the site prior to or during recording. </w:t>
      </w:r>
    </w:p>
    <w:p w14:paraId="15269055" w14:textId="33DE1D45" w:rsidR="00E01593" w:rsidRDefault="0051467E" w:rsidP="00330E90">
      <w:pPr>
        <w:spacing w:line="360" w:lineRule="auto"/>
        <w:ind w:firstLine="720"/>
      </w:pPr>
      <w:r>
        <w:t xml:space="preserve">Ideally, we aimed to achieve two sub-samples per site, but limitations in time and student availability resulted in only sites 1 through 15 </w:t>
      </w:r>
      <w:r w:rsidR="00330E90">
        <w:t>at each level</w:t>
      </w:r>
      <w:r>
        <w:t xml:space="preserve"> achieving this mark. </w:t>
      </w:r>
      <w:r>
        <w:lastRenderedPageBreak/>
        <w:t xml:space="preserve">Therefore, edge and core sites 16, 17 and 18 were excluded from final data analysis. </w:t>
      </w:r>
      <w:r w:rsidR="00330E90">
        <w:t xml:space="preserve">All analysis was performed in R </w:t>
      </w:r>
      <w:r w:rsidR="00D819B4">
        <w:tab/>
      </w:r>
    </w:p>
    <w:p w14:paraId="3F58402B" w14:textId="77777777" w:rsidR="00E01593" w:rsidRDefault="00E01593" w:rsidP="00A56630">
      <w:pPr>
        <w:spacing w:line="360" w:lineRule="auto"/>
      </w:pPr>
    </w:p>
    <w:p w14:paraId="7145E59D" w14:textId="77777777" w:rsidR="00E01593" w:rsidRDefault="00E01593" w:rsidP="00A56630">
      <w:pPr>
        <w:spacing w:line="360" w:lineRule="auto"/>
      </w:pPr>
    </w:p>
    <w:p w14:paraId="488D6B86" w14:textId="77777777" w:rsidR="00E01593" w:rsidRDefault="00E01593" w:rsidP="00A56630">
      <w:pPr>
        <w:spacing w:line="360" w:lineRule="auto"/>
      </w:pPr>
    </w:p>
    <w:p w14:paraId="0F3C446E" w14:textId="77777777" w:rsidR="00E01593" w:rsidRDefault="00E01593" w:rsidP="00A56630">
      <w:pPr>
        <w:spacing w:line="360" w:lineRule="auto"/>
      </w:pPr>
    </w:p>
    <w:p w14:paraId="79B2D74E" w14:textId="77777777" w:rsidR="00E01593" w:rsidRDefault="00E01593" w:rsidP="00A56630">
      <w:pPr>
        <w:spacing w:line="360" w:lineRule="auto"/>
      </w:pPr>
    </w:p>
    <w:p w14:paraId="1BF7C38A" w14:textId="77777777" w:rsidR="00E01593" w:rsidRDefault="00E01593" w:rsidP="00A56630">
      <w:pPr>
        <w:spacing w:line="360" w:lineRule="auto"/>
      </w:pPr>
    </w:p>
    <w:p w14:paraId="2E255433" w14:textId="77777777" w:rsidR="00373B23" w:rsidRDefault="00373B23" w:rsidP="00A56630">
      <w:pPr>
        <w:spacing w:line="360" w:lineRule="auto"/>
      </w:pPr>
    </w:p>
    <w:p w14:paraId="6F0D0A6D" w14:textId="77777777" w:rsidR="00373B23" w:rsidRDefault="00373B23" w:rsidP="00A56630">
      <w:pPr>
        <w:spacing w:line="360" w:lineRule="auto"/>
      </w:pPr>
    </w:p>
    <w:p w14:paraId="157257D8" w14:textId="77777777" w:rsidR="00373B23" w:rsidRDefault="00373B23" w:rsidP="00A56630">
      <w:pPr>
        <w:spacing w:line="360" w:lineRule="auto"/>
      </w:pPr>
    </w:p>
    <w:p w14:paraId="486027E3" w14:textId="77777777" w:rsidR="00E01593" w:rsidRDefault="00E01593" w:rsidP="00A56630">
      <w:pPr>
        <w:spacing w:line="360" w:lineRule="auto"/>
      </w:pPr>
    </w:p>
    <w:p w14:paraId="590F2A80" w14:textId="77777777" w:rsidR="00E01593" w:rsidRDefault="00E01593" w:rsidP="00A56630">
      <w:pPr>
        <w:spacing w:line="360" w:lineRule="auto"/>
      </w:pPr>
    </w:p>
    <w:p w14:paraId="63515B66" w14:textId="2BE70748" w:rsidR="00A56630" w:rsidRDefault="00876ED7" w:rsidP="00A56630">
      <w:pPr>
        <w:spacing w:line="360" w:lineRule="auto"/>
      </w:pPr>
      <w:r>
        <w:t xml:space="preserve">Collectively, these diverse habitats </w:t>
      </w:r>
      <w:r w:rsidR="00224BCF">
        <w:t>culminat</w:t>
      </w:r>
      <w:r>
        <w:t>e to provide</w:t>
      </w:r>
      <w:r w:rsidR="00224BCF">
        <w:t xml:space="preserve"> </w:t>
      </w:r>
      <w:r>
        <w:t xml:space="preserve">a plethora of </w:t>
      </w:r>
      <w:r w:rsidR="00950FF1">
        <w:t xml:space="preserve">unique environments for </w:t>
      </w:r>
      <w:r>
        <w:t>avian species.</w:t>
      </w:r>
      <w:r w:rsidR="00224BCF">
        <w:t xml:space="preserve"> </w:t>
      </w:r>
      <w:r w:rsidR="00950FF1">
        <w:t>At most study sites, the edge habitats displayed extensive understories littered with new growth, while the core understory was largely vacant of such growth (Figure 1). Throughout out study</w:t>
      </w:r>
      <w:r>
        <w:t>, nearly the entirety of habitats found on the preserve were surveyed, which provided a</w:t>
      </w:r>
      <w:r w:rsidR="00950FF1">
        <w:t xml:space="preserve"> </w:t>
      </w:r>
      <w:r>
        <w:t xml:space="preserve">comprehensive representation </w:t>
      </w:r>
      <w:r w:rsidR="00950FF1">
        <w:t xml:space="preserve">of the core and edge sites </w:t>
      </w:r>
      <w:r>
        <w:t>bird diversity</w:t>
      </w:r>
      <w:r w:rsidR="00950FF1">
        <w:t>.</w:t>
      </w:r>
    </w:p>
    <w:p w14:paraId="29F02560" w14:textId="7CD6AB2A" w:rsidR="00950FF1" w:rsidRDefault="00950FF1" w:rsidP="00A56630">
      <w:pPr>
        <w:spacing w:line="360" w:lineRule="auto"/>
      </w:pPr>
      <w:r>
        <w:tab/>
      </w:r>
    </w:p>
    <w:p w14:paraId="6994933F" w14:textId="03E1CE47" w:rsidR="00950FF1" w:rsidRDefault="00950FF1" w:rsidP="00A56630">
      <w:pPr>
        <w:spacing w:line="360" w:lineRule="auto"/>
      </w:pPr>
      <w:r>
        <w:tab/>
      </w:r>
    </w:p>
    <w:p w14:paraId="14405050" w14:textId="77777777" w:rsidR="00A56630" w:rsidRDefault="00A56630" w:rsidP="00A56630">
      <w:pPr>
        <w:spacing w:line="360" w:lineRule="auto"/>
      </w:pPr>
    </w:p>
    <w:p w14:paraId="2D808E8D" w14:textId="77777777" w:rsidR="00A56630" w:rsidRDefault="00A56630" w:rsidP="00A56630">
      <w:pPr>
        <w:spacing w:line="360" w:lineRule="auto"/>
      </w:pPr>
    </w:p>
    <w:p w14:paraId="4F3FB571" w14:textId="5A208A7D" w:rsidR="00A56630" w:rsidRDefault="00A56630" w:rsidP="00A56630">
      <w:pPr>
        <w:spacing w:line="360" w:lineRule="auto"/>
      </w:pPr>
      <w:r>
        <w:tab/>
      </w:r>
    </w:p>
    <w:p w14:paraId="234FA9EE" w14:textId="4236DFA2" w:rsidR="00A56630" w:rsidRDefault="00A56630" w:rsidP="00A56630">
      <w:pPr>
        <w:spacing w:line="360" w:lineRule="auto"/>
      </w:pPr>
      <w:r>
        <w:tab/>
      </w:r>
    </w:p>
    <w:p w14:paraId="13DB797D" w14:textId="65D05AD1" w:rsidR="00A56630" w:rsidRDefault="00A56630" w:rsidP="00D4716D">
      <w:pPr>
        <w:spacing w:line="360" w:lineRule="auto"/>
      </w:pPr>
      <w:r>
        <w:tab/>
      </w:r>
    </w:p>
    <w:p w14:paraId="492DB246" w14:textId="791CF7AD" w:rsidR="0060457C" w:rsidRDefault="0060457C" w:rsidP="00D4716D">
      <w:pPr>
        <w:spacing w:line="360" w:lineRule="auto"/>
      </w:pPr>
      <w:r>
        <w:tab/>
      </w:r>
    </w:p>
    <w:p w14:paraId="6E18B36C" w14:textId="44A82979" w:rsidR="00300104" w:rsidRDefault="00300104" w:rsidP="00D4716D">
      <w:pPr>
        <w:spacing w:line="360" w:lineRule="auto"/>
      </w:pPr>
      <w:r>
        <w:tab/>
      </w:r>
    </w:p>
    <w:p w14:paraId="42FFE926" w14:textId="77777777" w:rsidR="0023546F" w:rsidRDefault="0023546F" w:rsidP="00D4716D">
      <w:pPr>
        <w:spacing w:line="360" w:lineRule="auto"/>
      </w:pPr>
    </w:p>
    <w:p w14:paraId="143BB749" w14:textId="77777777" w:rsidR="0023546F" w:rsidRDefault="0023546F" w:rsidP="00D4716D">
      <w:pPr>
        <w:spacing w:line="360" w:lineRule="auto"/>
      </w:pPr>
    </w:p>
    <w:p w14:paraId="77EA6371" w14:textId="77777777" w:rsidR="0023546F" w:rsidRDefault="0023546F" w:rsidP="00D4716D">
      <w:pPr>
        <w:spacing w:line="360" w:lineRule="auto"/>
      </w:pPr>
    </w:p>
    <w:p w14:paraId="755B5FAF" w14:textId="77777777" w:rsidR="0023546F" w:rsidRDefault="0023546F" w:rsidP="00D4716D">
      <w:pPr>
        <w:spacing w:line="360" w:lineRule="auto"/>
      </w:pPr>
    </w:p>
    <w:p w14:paraId="465C290E" w14:textId="77777777" w:rsidR="0023546F" w:rsidRDefault="0023546F" w:rsidP="00D4716D">
      <w:pPr>
        <w:spacing w:line="360" w:lineRule="auto"/>
      </w:pPr>
    </w:p>
    <w:p w14:paraId="094AB855" w14:textId="77777777" w:rsidR="0023546F" w:rsidRDefault="0023546F" w:rsidP="00D4716D">
      <w:pPr>
        <w:spacing w:line="360" w:lineRule="auto"/>
      </w:pPr>
    </w:p>
    <w:p w14:paraId="75ABD18D" w14:textId="77777777" w:rsidR="0023546F" w:rsidRDefault="0023546F" w:rsidP="00D4716D">
      <w:pPr>
        <w:spacing w:line="360" w:lineRule="auto"/>
      </w:pPr>
    </w:p>
    <w:p w14:paraId="2F7E4CBC" w14:textId="77777777" w:rsidR="0023546F" w:rsidRDefault="0023546F" w:rsidP="00D4716D">
      <w:pPr>
        <w:spacing w:line="360" w:lineRule="auto"/>
      </w:pPr>
    </w:p>
    <w:p w14:paraId="48C1B150" w14:textId="77777777" w:rsidR="0023546F" w:rsidRDefault="0023546F" w:rsidP="00D4716D">
      <w:pPr>
        <w:spacing w:line="360" w:lineRule="auto"/>
      </w:pPr>
    </w:p>
    <w:p w14:paraId="53947140" w14:textId="77777777" w:rsidR="0023546F" w:rsidRDefault="0023546F" w:rsidP="00D4716D">
      <w:pPr>
        <w:spacing w:line="360" w:lineRule="auto"/>
      </w:pPr>
    </w:p>
    <w:p w14:paraId="3C742ABF" w14:textId="77777777" w:rsidR="0023546F" w:rsidRDefault="0023546F" w:rsidP="00D4716D">
      <w:pPr>
        <w:spacing w:line="360" w:lineRule="auto"/>
      </w:pPr>
    </w:p>
    <w:p w14:paraId="50FF5A98" w14:textId="0C40A171" w:rsidR="00D4716D" w:rsidRDefault="0023546F" w:rsidP="0023546F">
      <w:pPr>
        <w:spacing w:line="360" w:lineRule="auto"/>
        <w:jc w:val="center"/>
      </w:pPr>
      <w:r>
        <w:t>Sources</w:t>
      </w:r>
    </w:p>
    <w:p w14:paraId="4F0815AA" w14:textId="77777777" w:rsidR="0023546F" w:rsidRDefault="0023546F" w:rsidP="0023546F">
      <w:pPr>
        <w:spacing w:line="360" w:lineRule="auto"/>
        <w:jc w:val="center"/>
      </w:pPr>
    </w:p>
    <w:p w14:paraId="57D3E7E9" w14:textId="23C5440D" w:rsidR="0023546F" w:rsidRPr="0023546F" w:rsidRDefault="0023546F" w:rsidP="0023546F">
      <w:pPr>
        <w:spacing w:line="360" w:lineRule="auto"/>
      </w:pPr>
      <w:r w:rsidRPr="0023546F">
        <w:t xml:space="preserve">Pidgeon: </w:t>
      </w:r>
      <w:hyperlink r:id="rId4" w:history="1">
        <w:r w:rsidRPr="0023546F">
          <w:rPr>
            <w:rStyle w:val="Hyperlink"/>
          </w:rPr>
          <w:t>https://www.jstor.org/stable/pdf/40062093.pdf?casa_token=k5iewvDMErcAAAAA:Y9ZkhUWMXih5ELsxprhGGzz-MgWmottsR3GOW4tkGuLFQaV86X1payJjUD7ww7JkGYUzRcxUkEZhoUulNfHQHQeXgW4UdKXNTfhkkYYQVS3Z0kkk0dk</w:t>
        </w:r>
      </w:hyperlink>
    </w:p>
    <w:p w14:paraId="7570DA8C" w14:textId="77777777" w:rsidR="005A70BA" w:rsidRPr="0023546F" w:rsidRDefault="005A70BA" w:rsidP="005A70BA">
      <w:pPr>
        <w:spacing w:line="360" w:lineRule="auto"/>
        <w:jc w:val="right"/>
      </w:pPr>
    </w:p>
    <w:p w14:paraId="03A05CB4" w14:textId="2777DF6B" w:rsidR="0023546F" w:rsidRPr="00D227E3" w:rsidRDefault="0023546F" w:rsidP="0023546F">
      <w:pPr>
        <w:spacing w:line="360" w:lineRule="auto"/>
      </w:pPr>
      <w:proofErr w:type="spellStart"/>
      <w:r w:rsidRPr="0023546F">
        <w:t>Haila</w:t>
      </w:r>
      <w:proofErr w:type="spellEnd"/>
      <w:r w:rsidRPr="0023546F">
        <w:t xml:space="preserve">, Y. (1999) Islands and fragments. Maintaining biodiversity in forest ecosystems (ed. by M.L. Hunter), pp. 234– 264. </w:t>
      </w:r>
      <w:r w:rsidRPr="00D227E3">
        <w:t>Cambridge University Press, Cambridge.</w:t>
      </w:r>
    </w:p>
    <w:p w14:paraId="2C53A64A" w14:textId="77777777" w:rsidR="005A70BA" w:rsidRPr="00D227E3" w:rsidRDefault="005A70BA" w:rsidP="005A70BA">
      <w:pPr>
        <w:spacing w:line="360" w:lineRule="auto"/>
        <w:jc w:val="right"/>
      </w:pPr>
    </w:p>
    <w:p w14:paraId="07E8BEF6" w14:textId="1C922D64" w:rsidR="00C103C7" w:rsidRDefault="00C103C7" w:rsidP="00C103C7">
      <w:pPr>
        <w:spacing w:line="360" w:lineRule="auto"/>
      </w:pPr>
      <w:r w:rsidRPr="00C103C7">
        <w:t xml:space="preserve">Kupfer </w:t>
      </w:r>
      <w:hyperlink r:id="rId5" w:history="1">
        <w:r w:rsidRPr="00C103C7">
          <w:rPr>
            <w:rStyle w:val="Hyperlink"/>
          </w:rPr>
          <w:t>https://onlinelibrary.wiley.com/doi/full/10.1111/j.1466-822X.2006.00204.x</w:t>
        </w:r>
      </w:hyperlink>
    </w:p>
    <w:p w14:paraId="1DD3FBBB" w14:textId="77777777" w:rsidR="004F4B25" w:rsidRDefault="004F4B25" w:rsidP="00C103C7">
      <w:pPr>
        <w:spacing w:line="360" w:lineRule="auto"/>
      </w:pPr>
    </w:p>
    <w:p w14:paraId="3647C85E" w14:textId="249900D4" w:rsidR="004F4B25" w:rsidRDefault="004F4B25" w:rsidP="00C103C7">
      <w:pPr>
        <w:spacing w:line="360" w:lineRule="auto"/>
      </w:pPr>
      <w:proofErr w:type="spellStart"/>
      <w:r>
        <w:t>Fahrig</w:t>
      </w:r>
      <w:proofErr w:type="spellEnd"/>
      <w:r>
        <w:t xml:space="preserve">: </w:t>
      </w:r>
      <w:hyperlink r:id="rId6" w:history="1">
        <w:r w:rsidRPr="004F4B25">
          <w:rPr>
            <w:rStyle w:val="Hyperlink"/>
          </w:rPr>
          <w:t>https://www.annualreviews.org/doi/abs/10.1146/annurev.ecolsys.34.011802.132419</w:t>
        </w:r>
      </w:hyperlink>
    </w:p>
    <w:p w14:paraId="76468455" w14:textId="77777777" w:rsidR="00A56630" w:rsidRDefault="00A56630" w:rsidP="00C103C7">
      <w:pPr>
        <w:spacing w:line="360" w:lineRule="auto"/>
      </w:pPr>
    </w:p>
    <w:p w14:paraId="2B806473" w14:textId="6D82019F" w:rsidR="00A56630" w:rsidRPr="00D227E3" w:rsidRDefault="00A56630" w:rsidP="00C103C7">
      <w:pPr>
        <w:spacing w:line="360" w:lineRule="auto"/>
        <w:rPr>
          <w:lang w:val="es-ES"/>
        </w:rPr>
      </w:pPr>
      <w:proofErr w:type="spellStart"/>
      <w:r w:rsidRPr="00A56630">
        <w:rPr>
          <w:lang w:val="es-ES"/>
        </w:rPr>
        <w:t>Zuidema</w:t>
      </w:r>
      <w:proofErr w:type="spellEnd"/>
      <w:r w:rsidRPr="00A56630">
        <w:rPr>
          <w:lang w:val="es-ES"/>
        </w:rPr>
        <w:t xml:space="preserve">: </w:t>
      </w:r>
      <w:hyperlink r:id="rId7" w:history="1">
        <w:r w:rsidRPr="00A56630">
          <w:rPr>
            <w:rStyle w:val="Hyperlink"/>
            <w:lang w:val="es-ES"/>
          </w:rPr>
          <w:t>https://apfecm.sites.olt.ubc.ca/files/2022/02/Intermediate-sized-protected-areas.pdf</w:t>
        </w:r>
      </w:hyperlink>
    </w:p>
    <w:p w14:paraId="694A7846" w14:textId="77777777" w:rsidR="004A5FAA" w:rsidRPr="00D227E3" w:rsidRDefault="004A5FAA" w:rsidP="00C103C7">
      <w:pPr>
        <w:spacing w:line="360" w:lineRule="auto"/>
        <w:rPr>
          <w:lang w:val="es-ES"/>
        </w:rPr>
      </w:pPr>
    </w:p>
    <w:p w14:paraId="640B17C5" w14:textId="2D90325E" w:rsidR="004A5FAA" w:rsidRDefault="004A5FAA" w:rsidP="00C103C7">
      <w:pPr>
        <w:spacing w:line="360" w:lineRule="auto"/>
      </w:pPr>
      <w:proofErr w:type="spellStart"/>
      <w:r>
        <w:t>Cadenasso</w:t>
      </w:r>
      <w:proofErr w:type="spellEnd"/>
      <w:r>
        <w:t xml:space="preserve">: </w:t>
      </w:r>
      <w:hyperlink r:id="rId8" w:history="1">
        <w:r w:rsidRPr="004A5FAA">
          <w:rPr>
            <w:rStyle w:val="Hyperlink"/>
          </w:rPr>
          <w:t>IN PORENSKY PAPER!</w:t>
        </w:r>
      </w:hyperlink>
    </w:p>
    <w:p w14:paraId="23CDB080" w14:textId="77777777" w:rsidR="00B922E9" w:rsidRDefault="00B922E9" w:rsidP="00C103C7">
      <w:pPr>
        <w:spacing w:line="360" w:lineRule="auto"/>
      </w:pPr>
    </w:p>
    <w:p w14:paraId="7A5CA150" w14:textId="6D8CF6C6" w:rsidR="00B922E9" w:rsidRDefault="00B922E9" w:rsidP="00C103C7">
      <w:pPr>
        <w:spacing w:line="360" w:lineRule="auto"/>
      </w:pPr>
      <w:proofErr w:type="spellStart"/>
      <w:r w:rsidRPr="00D227E3">
        <w:lastRenderedPageBreak/>
        <w:t>Ries</w:t>
      </w:r>
      <w:proofErr w:type="spellEnd"/>
      <w:r w:rsidRPr="00D227E3">
        <w:t xml:space="preserve">: </w:t>
      </w:r>
      <w:hyperlink r:id="rId9" w:history="1">
        <w:r w:rsidRPr="00D227E3">
          <w:rPr>
            <w:rStyle w:val="Hyperlink"/>
          </w:rPr>
          <w:t>https://www.researchgate.net/publication/221959401_Ecological_Responses_to_Habitat_Edges_Mechanisms_Models_and_Variability_Explained</w:t>
        </w:r>
      </w:hyperlink>
    </w:p>
    <w:p w14:paraId="158528EF" w14:textId="63782853" w:rsidR="00746050" w:rsidRDefault="00746050" w:rsidP="00C103C7">
      <w:pPr>
        <w:spacing w:line="360" w:lineRule="auto"/>
      </w:pPr>
      <w:r>
        <w:t>Schuldt: Our class paper</w:t>
      </w:r>
    </w:p>
    <w:p w14:paraId="7AAE8D47" w14:textId="77777777" w:rsidR="008F61E0" w:rsidRDefault="008F61E0" w:rsidP="00C103C7">
      <w:pPr>
        <w:spacing w:line="360" w:lineRule="auto"/>
      </w:pPr>
    </w:p>
    <w:p w14:paraId="57EA8259" w14:textId="70616277" w:rsidR="008F61E0" w:rsidRPr="008F61E0" w:rsidRDefault="00000000" w:rsidP="00C103C7">
      <w:pPr>
        <w:spacing w:line="360" w:lineRule="auto"/>
        <w:rPr>
          <w:lang w:val="es-ES"/>
        </w:rPr>
      </w:pPr>
      <w:hyperlink r:id="rId10" w:history="1">
        <w:proofErr w:type="spellStart"/>
        <w:r w:rsidR="008F61E0" w:rsidRPr="008F61E0">
          <w:rPr>
            <w:rStyle w:val="Hyperlink"/>
            <w:lang w:val="es-ES"/>
          </w:rPr>
          <w:t>e.g</w:t>
        </w:r>
        <w:proofErr w:type="spellEnd"/>
        <w:r w:rsidR="008F61E0" w:rsidRPr="008F61E0">
          <w:rPr>
            <w:rStyle w:val="Hyperlink"/>
            <w:lang w:val="es-ES"/>
          </w:rPr>
          <w:t xml:space="preserve">. </w:t>
        </w:r>
        <w:proofErr w:type="spellStart"/>
        <w:r w:rsidR="008F61E0" w:rsidRPr="008F61E0">
          <w:rPr>
            <w:rStyle w:val="Hyperlink"/>
            <w:lang w:val="es-ES"/>
          </w:rPr>
          <w:t>Laurance</w:t>
        </w:r>
        <w:proofErr w:type="spellEnd"/>
        <w:r w:rsidR="008F61E0" w:rsidRPr="008F61E0">
          <w:rPr>
            <w:rStyle w:val="Hyperlink"/>
            <w:lang w:val="es-ES"/>
          </w:rPr>
          <w:t xml:space="preserve"> et al., 2007; Murcia 1995; Ries et al., 2004</w:t>
        </w:r>
      </w:hyperlink>
    </w:p>
    <w:p w14:paraId="7A270CA4" w14:textId="77777777" w:rsidR="004A5FAA" w:rsidRPr="00B922E9" w:rsidRDefault="004A5FAA" w:rsidP="00C103C7">
      <w:pPr>
        <w:spacing w:line="360" w:lineRule="auto"/>
        <w:rPr>
          <w:lang w:val="es-ES"/>
        </w:rPr>
      </w:pPr>
    </w:p>
    <w:p w14:paraId="3DDF698B" w14:textId="74914BF8" w:rsidR="004A5FAA" w:rsidRPr="00D227E3" w:rsidRDefault="00D227E3" w:rsidP="00C103C7">
      <w:pPr>
        <w:spacing w:line="360" w:lineRule="auto"/>
      </w:pPr>
      <w:r w:rsidRPr="00D227E3">
        <w:t xml:space="preserve">Brand 2004: </w:t>
      </w:r>
      <w:hyperlink r:id="rId11" w:history="1">
        <w:r w:rsidRPr="00D227E3">
          <w:rPr>
            <w:rStyle w:val="Hyperlink"/>
          </w:rPr>
          <w:t>file:///Users/adam.bruce/Downloads/Riesetal2004AnnReview.pdf</w:t>
        </w:r>
      </w:hyperlink>
    </w:p>
    <w:sectPr w:rsidR="004A5FAA" w:rsidRPr="00D227E3"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C"/>
    <w:rsid w:val="00053FD6"/>
    <w:rsid w:val="000844E4"/>
    <w:rsid w:val="0012756D"/>
    <w:rsid w:val="00224BCF"/>
    <w:rsid w:val="0023546F"/>
    <w:rsid w:val="00300104"/>
    <w:rsid w:val="0031321A"/>
    <w:rsid w:val="00330E90"/>
    <w:rsid w:val="00362851"/>
    <w:rsid w:val="00373B23"/>
    <w:rsid w:val="0046703D"/>
    <w:rsid w:val="004A5FAA"/>
    <w:rsid w:val="004F4B25"/>
    <w:rsid w:val="0051467E"/>
    <w:rsid w:val="005A70BA"/>
    <w:rsid w:val="0060457C"/>
    <w:rsid w:val="00746050"/>
    <w:rsid w:val="00760A14"/>
    <w:rsid w:val="0076385E"/>
    <w:rsid w:val="00845FF8"/>
    <w:rsid w:val="00876ED7"/>
    <w:rsid w:val="00893713"/>
    <w:rsid w:val="008E78BC"/>
    <w:rsid w:val="008F61E0"/>
    <w:rsid w:val="009264E8"/>
    <w:rsid w:val="00950FF1"/>
    <w:rsid w:val="00A56630"/>
    <w:rsid w:val="00A61891"/>
    <w:rsid w:val="00B922E9"/>
    <w:rsid w:val="00BF3D79"/>
    <w:rsid w:val="00C103C7"/>
    <w:rsid w:val="00C97038"/>
    <w:rsid w:val="00CB2E24"/>
    <w:rsid w:val="00D20D57"/>
    <w:rsid w:val="00D227E3"/>
    <w:rsid w:val="00D32C88"/>
    <w:rsid w:val="00D4716D"/>
    <w:rsid w:val="00D819B4"/>
    <w:rsid w:val="00DC53E3"/>
    <w:rsid w:val="00E01593"/>
    <w:rsid w:val="00E74962"/>
    <w:rsid w:val="00ED7E13"/>
    <w:rsid w:val="00F1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5C02A"/>
  <w15:chartTrackingRefBased/>
  <w15:docId w15:val="{22ACDE54-0CC4-914C-B115-1612ACD7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46F"/>
    <w:rPr>
      <w:color w:val="0563C1" w:themeColor="hyperlink"/>
      <w:u w:val="single"/>
    </w:rPr>
  </w:style>
  <w:style w:type="character" w:styleId="UnresolvedMention">
    <w:name w:val="Unresolved Mention"/>
    <w:basedOn w:val="DefaultParagraphFont"/>
    <w:uiPriority w:val="99"/>
    <w:semiHidden/>
    <w:unhideWhenUsed/>
    <w:rsid w:val="00235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pdf/23525330.pdf?casa_token=Kc0Y2-RIxxQAAAAA:Cs553Sa-EHG0Q1O1st1zTkwHVS1G4RKy9bVkcQKgGjKfrf3S1WyFKvUeAup0lVgh0OlL7oLRtETRq5I-IJnLxtjin1cfv5X5C30NisAJ3bfp0wNBI7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pfecm.sites.olt.ubc.ca/files/2022/02/Intermediate-sized-protected-area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nualreviews.org/doi/abs/10.1146/annurev.ecolsys.34.011802.132419" TargetMode="External"/><Relationship Id="rId11" Type="http://schemas.openxmlformats.org/officeDocument/2006/relationships/hyperlink" Target="file:///Users/adam.bruce/Downloads/Riesetal2004AnnReview.pdf" TargetMode="External"/><Relationship Id="rId5" Type="http://schemas.openxmlformats.org/officeDocument/2006/relationships/hyperlink" Target="https://onlinelibrary.wiley.com/doi/full/10.1111/j.1466-822X.2006.00204.x" TargetMode="External"/><Relationship Id="rId10" Type="http://schemas.openxmlformats.org/officeDocument/2006/relationships/hyperlink" Target="https://www.jstor.org/stable/pdf/23525330.pdf?casa_token=Kc0Y2-RIxxQAAAAA:Cs553Sa-EHG0Q1O1st1zTkwHVS1G4RKy9bVkcQKgGjKfrf3S1WyFKvUeAup0lVgh0OlL7oLRtETRq5I-IJnLxtjin1cfv5X5C30NisAJ3bfp0wNBI7c" TargetMode="External"/><Relationship Id="rId4" Type="http://schemas.openxmlformats.org/officeDocument/2006/relationships/hyperlink" Target="https://www.jstor.org/stable/pdf/40062093.pdf?casa_token=k5iewvDMErcAAAAA:Y9ZkhUWMXih5ELsxprhGGzz-MgWmottsR3GOW4tkGuLFQaV86X1payJjUD7ww7JkGYUzRcxUkEZhoUulNfHQHQeXgW4UdKXNTfhkkYYQVS3Z0kkk0dk" TargetMode="External"/><Relationship Id="rId9" Type="http://schemas.openxmlformats.org/officeDocument/2006/relationships/hyperlink" Target="https://www.researchgate.net/publication/221959401_Ecological_Responses_to_Habitat_Edges_Mechanisms_Models_and_Variability_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12</cp:revision>
  <dcterms:created xsi:type="dcterms:W3CDTF">2023-04-20T00:10:00Z</dcterms:created>
  <dcterms:modified xsi:type="dcterms:W3CDTF">2023-04-22T03:16:00Z</dcterms:modified>
</cp:coreProperties>
</file>