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proofErr w:type="gramStart"/>
      <w:r w:rsidRPr="00226FD1">
        <w:rPr>
          <w:b/>
        </w:rPr>
        <w:t>Be</w:t>
      </w:r>
      <w:proofErr w:type="gramEnd"/>
      <w:r w:rsidRPr="00226FD1">
        <w:rPr>
          <w:b/>
        </w:rPr>
        <w:t xml:space="preserv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6F2CAC" w:rsidRPr="00E842CF" w:rsidRDefault="00E842CF" w:rsidP="00E842CF">
      <w:pPr>
        <w:ind w:left="360"/>
        <w:jc w:val="both"/>
      </w:pPr>
      <w:r>
        <w:rPr>
          <w:noProof/>
          <w:lang w:eastAsia="en-US"/>
        </w:rPr>
        <w:lastRenderedPageBreak/>
        <w:drawing>
          <wp:anchor distT="0" distB="0" distL="114300" distR="114300" simplePos="0" relativeHeight="251694592" behindDoc="0" locked="0" layoutInCell="1" allowOverlap="1" wp14:anchorId="6739C401" wp14:editId="2E215420">
            <wp:simplePos x="0" y="0"/>
            <wp:positionH relativeFrom="column">
              <wp:posOffset>-101978</wp:posOffset>
            </wp:positionH>
            <wp:positionV relativeFrom="paragraph">
              <wp:posOffset>134</wp:posOffset>
            </wp:positionV>
            <wp:extent cx="5486400" cy="2798445"/>
            <wp:effectExtent l="0" t="0" r="0" b="1905"/>
            <wp:wrapTight wrapText="bothSides">
              <wp:wrapPolygon edited="0">
                <wp:start x="0" y="0"/>
                <wp:lineTo x="0" y="21468"/>
                <wp:lineTo x="21525" y="214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8445"/>
                    </a:xfrm>
                    <a:prstGeom prst="rect">
                      <a:avLst/>
                    </a:prstGeom>
                  </pic:spPr>
                </pic:pic>
              </a:graphicData>
            </a:graphic>
          </wp:anchor>
        </w:drawing>
      </w: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 xml:space="preserve">At the </w:t>
      </w:r>
      <w:proofErr w:type="spellStart"/>
      <w:r>
        <w:t>Fluocel</w:t>
      </w:r>
      <w:r w:rsidR="002B1B81">
        <w:t>l</w:t>
      </w:r>
      <w:proofErr w:type="spellEnd"/>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1133F3" w:rsidRDefault="00053021" w:rsidP="001133F3">
      <w:pPr>
        <w:shd w:val="clear" w:color="auto" w:fill="FFFFFF"/>
        <w:jc w:val="both"/>
        <w:rPr>
          <w:b/>
          <w:u w:val="single"/>
        </w:rPr>
      </w:pPr>
      <w:r w:rsidRPr="001133F3">
        <w:rPr>
          <w:b/>
          <w:u w:val="single"/>
        </w:rPr>
        <w:t>Tracking Cells and Regions of Interest</w:t>
      </w:r>
    </w:p>
    <w:p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rsidR="00426794" w:rsidRDefault="00426794" w:rsidP="00E758B9">
      <w:pPr>
        <w:tabs>
          <w:tab w:val="left" w:pos="0"/>
        </w:tabs>
        <w:rPr>
          <w:noProof/>
        </w:rPr>
      </w:pPr>
    </w:p>
    <w:p w:rsidR="00D3025C" w:rsidRDefault="00426794" w:rsidP="00E758B9">
      <w:pPr>
        <w:tabs>
          <w:tab w:val="left" w:pos="0"/>
        </w:tabs>
        <w:rPr>
          <w:noProof/>
        </w:rPr>
      </w:pPr>
      <w:r w:rsidRPr="004046DA">
        <w:rPr>
          <w:b/>
          <w:noProof/>
          <w:u w:val="single"/>
        </w:rPr>
        <w:t>Note</w:t>
      </w:r>
      <w:r w:rsidRPr="005D7D00">
        <w:rPr>
          <w:b/>
          <w:noProof/>
        </w:rPr>
        <w:t xml:space="preserve"> </w:t>
      </w:r>
      <w:r>
        <w:rPr>
          <w:noProof/>
        </w:rPr>
        <w:t>that the option to “Apply Mask” may create a conflict as Fluocell detects another cell in the mask and move the ROIs by mistake. To avoid this conflict, we need to close the figures and re-open the figures each time when the “Apply Mask” is checked or unchecked.</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rsidR="00E758B9" w:rsidRDefault="00426794" w:rsidP="00E758B9">
      <w:pPr>
        <w:shd w:val="clear" w:color="auto" w:fill="FFFFFF"/>
        <w:jc w:val="both"/>
      </w:pPr>
      <w:r>
        <w:rPr>
          <w:noProof/>
          <w:lang w:eastAsia="en-US"/>
        </w:rPr>
        <w:lastRenderedPageBreak/>
        <w:drawing>
          <wp:inline distT="0" distB="0" distL="0" distR="0" wp14:anchorId="2070F0F5" wp14:editId="27D8ADF6">
            <wp:extent cx="4201795" cy="266192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1795" cy="2661920"/>
                    </a:xfrm>
                    <a:prstGeom prst="rect">
                      <a:avLst/>
                    </a:prstGeom>
                  </pic:spPr>
                </pic:pic>
              </a:graphicData>
            </a:graphic>
          </wp:inline>
        </w:drawing>
      </w:r>
    </w:p>
    <w:p w:rsidR="00D3025C" w:rsidRPr="004A5EA4" w:rsidRDefault="00D3025C" w:rsidP="00E758B9">
      <w:pPr>
        <w:shd w:val="clear" w:color="auto" w:fill="FFFFFF"/>
        <w:jc w:val="both"/>
      </w:pPr>
    </w:p>
    <w:p w:rsidR="00053021" w:rsidRDefault="00053021" w:rsidP="00E758B9">
      <w:pPr>
        <w:jc w:val="both"/>
        <w:rPr>
          <w:noProof/>
          <w:lang w:eastAsia="en-US"/>
        </w:rPr>
      </w:pPr>
    </w:p>
    <w:p w:rsidR="004A5EA4" w:rsidRPr="00D3025C" w:rsidRDefault="00D3025C" w:rsidP="009315B6">
      <w:pPr>
        <w:jc w:val="both"/>
        <w:rPr>
          <w:noProof/>
          <w:lang w:eastAsia="en-US"/>
        </w:rPr>
      </w:pPr>
      <w:r>
        <w:rPr>
          <w:noProof/>
          <w:lang w:eastAsia="en-US"/>
        </w:rPr>
        <w:drawing>
          <wp:anchor distT="0" distB="0" distL="114300" distR="114300" simplePos="0" relativeHeight="251696640" behindDoc="1" locked="0" layoutInCell="1" allowOverlap="1" wp14:anchorId="67560032" wp14:editId="69525A06">
            <wp:simplePos x="0" y="0"/>
            <wp:positionH relativeFrom="column">
              <wp:posOffset>15599</wp:posOffset>
            </wp:positionH>
            <wp:positionV relativeFrom="paragraph">
              <wp:posOffset>552</wp:posOffset>
            </wp:positionV>
            <wp:extent cx="3157855" cy="1033145"/>
            <wp:effectExtent l="0" t="0" r="4445" b="0"/>
            <wp:wrapTight wrapText="bothSides">
              <wp:wrapPolygon edited="0">
                <wp:start x="0" y="0"/>
                <wp:lineTo x="0" y="21109"/>
                <wp:lineTo x="21500" y="2110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1033145"/>
                    </a:xfrm>
                    <a:prstGeom prst="rect">
                      <a:avLst/>
                    </a:prstGeom>
                  </pic:spPr>
                </pic:pic>
              </a:graphicData>
            </a:graphic>
            <wp14:sizeRelH relativeFrom="page">
              <wp14:pctWidth>0</wp14:pctWidth>
            </wp14:sizeRelH>
            <wp14:sizeRelV relativeFrom="page">
              <wp14:pctHeight>0</wp14:pctHeight>
            </wp14:sizeRelV>
          </wp:anchor>
        </w:drawing>
      </w:r>
      <w:r w:rsidR="00CE3663" w:rsidRPr="00CE3663">
        <w:rPr>
          <w:noProof/>
          <w:lang w:eastAsia="en-US"/>
        </w:rPr>
        <w:t xml:space="preserve"> </w:t>
      </w:r>
    </w:p>
    <w:p w:rsidR="00E758B9" w:rsidRDefault="00E758B9" w:rsidP="00D17206">
      <w:pPr>
        <w:tabs>
          <w:tab w:val="left" w:pos="0"/>
        </w:tabs>
        <w:rPr>
          <w:noProof/>
        </w:rPr>
      </w:pP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 and user can change it by</w:t>
      </w:r>
    </w:p>
    <w:p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fluocell_data.num_layers = </w:t>
      </w:r>
      <w:r>
        <w:rPr>
          <w:noProof/>
        </w:rPr>
        <w:t>3</w:t>
      </w:r>
      <w:r w:rsidRPr="004A11C5">
        <w:rPr>
          <w:noProof/>
        </w:rPr>
        <w:t>;</w:t>
      </w:r>
    </w:p>
    <w:p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CB5477" w:rsidP="009B2A71">
      <w:pPr>
        <w:tabs>
          <w:tab w:val="left" w:pos="0"/>
        </w:tabs>
        <w:rPr>
          <w:noProof/>
        </w:rPr>
      </w:pPr>
      <w:r>
        <w:rPr>
          <w:noProof/>
        </w:rPr>
        <w:t>The quantification output can be found in MATLAB workspace, under the variable “fluocell_data”, such as</w:t>
      </w:r>
      <w:r w:rsidR="009B2A71">
        <w:rPr>
          <w:noProof/>
        </w:rPr>
        <w:t xml:space="preserve"> fluocell_data.time, fluocell_data.ratio, fluocell_data.donor, fluocell_data.acceptor</w:t>
      </w:r>
      <w:r>
        <w:rPr>
          <w:noProof/>
        </w:rPr>
        <w:t xml:space="preserve"> etc.</w:t>
      </w:r>
      <w:bookmarkStart w:id="0" w:name="_GoBack"/>
      <w:bookmarkEnd w:id="0"/>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243096">
        <w:t xml:space="preserve"> </w:t>
      </w:r>
      <w:proofErr w:type="gramStart"/>
      <w:r w:rsidR="000E38BD" w:rsidRPr="00FE0D93">
        <w:t>data</w:t>
      </w:r>
      <w:proofErr w:type="gramEnd"/>
      <w:r w:rsidRPr="00FE0D93">
        <w:t xml:space="preserve"> = </w:t>
      </w:r>
      <w:proofErr w:type="spellStart"/>
      <w:r w:rsidR="000E38BD" w:rsidRPr="00FE0D93">
        <w:t>sample_init_dat</w:t>
      </w:r>
      <w:r w:rsidRPr="00FE0D93">
        <w:t>a</w:t>
      </w:r>
      <w:proofErr w:type="spellEnd"/>
      <w:r w:rsidR="000E38BD" w:rsidRPr="00FE0D93">
        <w:t>(</w:t>
      </w:r>
      <w:proofErr w:type="spellStart"/>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lastRenderedPageBreak/>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lastRenderedPageBreak/>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w:t>
      </w:r>
      <w:r>
        <w:lastRenderedPageBreak/>
        <w:t xml:space="preserve">to where MATLAB is installed may need to be specified. To do this, (1) </w:t>
      </w:r>
      <w:r>
        <w:rPr>
          <w:rFonts w:hint="eastAsia"/>
        </w:rPr>
        <w:t xml:space="preserve">In the java\ folder, </w:t>
      </w:r>
      <w:r>
        <w:t>make a copy</w:t>
      </w:r>
      <w:r>
        <w:rPr>
          <w:rFonts w:hint="eastAsia"/>
        </w:rPr>
        <w:t xml:space="preserve"> from </w:t>
      </w:r>
      <w:r>
        <w:t>“</w:t>
      </w:r>
      <w:r w:rsidR="000C6883">
        <w:t>win-</w:t>
      </w:r>
      <w:proofErr w:type="spellStart"/>
      <w:r w:rsidR="00785255">
        <w:rPr>
          <w:rFonts w:hint="eastAsia"/>
        </w:rPr>
        <w:t>default.property</w:t>
      </w:r>
      <w:proofErr w:type="spell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if needed, </w:t>
      </w:r>
      <w:r w:rsidR="00785255">
        <w:t>open “</w:t>
      </w:r>
      <w:proofErr w:type="spellStart"/>
      <w:r w:rsidR="00785255">
        <w:t>default.property</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enter the path to the MATLAB executable or script, found in the /bin</w:t>
      </w:r>
      <w:r w:rsidR="002464D7">
        <w:t>/</w:t>
      </w:r>
      <w:r>
        <w:t xml:space="preserve"> directory in the MATLAB installation folder. In Windows, use double </w:t>
      </w:r>
      <w:proofErr w:type="gramStart"/>
      <w:r>
        <w:t>backslashes(</w:t>
      </w:r>
      <w:proofErr w:type="gramEnd"/>
      <w:r>
        <w:t>\\) between directories, since a single backslash is the escape key (e.g. “</w:t>
      </w:r>
      <w:proofErr w:type="spellStart"/>
      <w:r>
        <w:t>matlablocation</w:t>
      </w:r>
      <w:proofErr w:type="spellEnd"/>
      <w:r>
        <w:t xml:space="preserve">=C\:\\Program Files\\MATLAB\\2013a\\bin\\matlab.exe”). </w:t>
      </w:r>
    </w:p>
    <w:p w:rsidR="00A14526" w:rsidRDefault="00A14526" w:rsidP="00D6297F">
      <w:pPr>
        <w:jc w:val="both"/>
      </w:pPr>
    </w:p>
    <w:p w:rsidR="00A14526" w:rsidRDefault="00A14526" w:rsidP="00D6297F">
      <w:pPr>
        <w:jc w:val="both"/>
      </w:pPr>
      <w:r>
        <w:t xml:space="preserve">In MATLAB, add the </w:t>
      </w:r>
      <w:proofErr w:type="spellStart"/>
      <w:r>
        <w:t>fluocell</w:t>
      </w:r>
      <w:proofErr w:type="spellEnd"/>
      <w:r>
        <w:t xml:space="preserve">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or 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roofErr w:type="spellStart"/>
      <w:r w:rsidRPr="009811EA">
        <w:t>dist</w:t>
      </w:r>
      <w:proofErr w:type="spellEnd"/>
      <w:r w:rsidRPr="009811EA">
        <w: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B4756F">
        <w:t>5.0</w:t>
      </w:r>
    </w:p>
    <w:p w:rsidR="00A577EC" w:rsidRDefault="00A577EC" w:rsidP="00786168"/>
    <w:p w:rsidR="00CB6C35" w:rsidRDefault="00CB6C35" w:rsidP="00786168"/>
    <w:sectPr w:rsidR="00CB6C35">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7B7" w:rsidRDefault="00CC17B7">
      <w:r>
        <w:separator/>
      </w:r>
    </w:p>
  </w:endnote>
  <w:endnote w:type="continuationSeparator" w:id="0">
    <w:p w:rsidR="00CC17B7" w:rsidRDefault="00CC17B7">
      <w:r>
        <w:continuationSeparator/>
      </w:r>
    </w:p>
  </w:endnote>
  <w:endnote w:type="continuationNotice" w:id="1">
    <w:p w:rsidR="00CC17B7" w:rsidRDefault="00CC17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 xml:space="preserve">Copyright: </w:t>
    </w:r>
    <w:proofErr w:type="spellStart"/>
    <w:r>
      <w:t>Shaoyin</w:t>
    </w:r>
    <w:r w:rsidR="0092739A">
      <w:t>g</w:t>
    </w:r>
    <w:proofErr w:type="spellEnd"/>
    <w:r w:rsidR="0092739A">
      <w:t xml:space="preserve"> Lu and </w:t>
    </w:r>
    <w:proofErr w:type="spellStart"/>
    <w:r w:rsidR="0092739A">
      <w:t>Yingxiao</w:t>
    </w:r>
    <w:proofErr w:type="spellEnd"/>
    <w:r w:rsidR="0092739A">
      <w:t xml:space="preserve">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7B7" w:rsidRDefault="00CC17B7">
      <w:r>
        <w:separator/>
      </w:r>
    </w:p>
  </w:footnote>
  <w:footnote w:type="continuationSeparator" w:id="0">
    <w:p w:rsidR="00CC17B7" w:rsidRDefault="00CC17B7">
      <w:r>
        <w:continuationSeparator/>
      </w:r>
    </w:p>
  </w:footnote>
  <w:footnote w:type="continuationNotice" w:id="1">
    <w:p w:rsidR="00CC17B7" w:rsidRDefault="00CC17B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663"/>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yperlink" Target="http://github/lu6007/p/fluocell" TargetMode="Externa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oter" Target="footer1.xml"/><Relationship Id="rId8" Type="http://schemas.openxmlformats.org/officeDocument/2006/relationships/hyperlink" Target="http://wang.ucsd.edu/~kalu/fluocell_dataset/fluocell_dataset_1.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12</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13557</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Kathy</cp:lastModifiedBy>
  <cp:revision>105</cp:revision>
  <cp:lastPrinted>2013-05-10T18:15:00Z</cp:lastPrinted>
  <dcterms:created xsi:type="dcterms:W3CDTF">2014-04-08T00:24:00Z</dcterms:created>
  <dcterms:modified xsi:type="dcterms:W3CDTF">2017-01-19T00:13:00Z</dcterms:modified>
</cp:coreProperties>
</file>