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fluocell source code from here: </w:t>
      </w:r>
      <w:hyperlink r:id="rId7" w:history="1">
        <w:r w:rsidRPr="00196D20">
          <w:rPr>
            <w:rStyle w:val="Hyperlink"/>
          </w:rPr>
          <w:t>http://github/lu6007/p/fluocell</w:t>
        </w:r>
      </w:hyperlink>
      <w:r>
        <w:t xml:space="preserve"> </w:t>
      </w:r>
    </w:p>
    <w:p w:rsidR="009708D0" w:rsidRPr="00FF624A" w:rsidRDefault="009708D0" w:rsidP="009708D0">
      <w:pPr>
        <w:pStyle w:val="ListParagraph"/>
        <w:numPr>
          <w:ilvl w:val="0"/>
          <w:numId w:val="31"/>
        </w:numPr>
        <w:jc w:val="both"/>
      </w:pPr>
      <w:r>
        <w:t xml:space="preserve">Download the fluocell dataset from here: </w:t>
      </w:r>
      <w:hyperlink r:id="rId8"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r w:rsidR="00C43D4F">
        <w:t xml:space="preserve"> </w:t>
      </w:r>
      <w:r>
        <w:t>fluocell_sample/README.txt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6739C401" wp14:editId="2E215420">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fluocell_data </w:t>
      </w:r>
      <w:r w:rsidR="000737DA">
        <w:sym w:font="Wingdings" w:char="F0E0"/>
      </w:r>
      <w:r w:rsidR="00514872">
        <w:t xml:space="preserve"> time, fluocell_data </w:t>
      </w:r>
      <w:r w:rsidR="000737DA">
        <w:sym w:font="Wingdings" w:char="F0E0"/>
      </w:r>
      <w:r w:rsidR="00514872">
        <w:t xml:space="preserve"> </w:t>
      </w:r>
      <w:r w:rsidR="000737DA">
        <w:t xml:space="preserve">ratio, fluocell_data </w:t>
      </w:r>
      <w:r w:rsidR="000737DA">
        <w:sym w:font="Wingdings" w:char="F0E0"/>
      </w:r>
      <w:r w:rsidR="000737DA">
        <w:t xml:space="preserve"> channel1 (average intensity of the first channel); fluocell_data </w:t>
      </w:r>
      <w:r w:rsidR="000737DA">
        <w:sym w:font="Wingdings" w:char="F0E0"/>
      </w:r>
      <w:r w:rsidR="000737DA">
        <w:t xml:space="preserve"> channel2 (average intensity of the second channel)</w:t>
      </w:r>
      <w:r w:rsidR="00514872">
        <w:t>.</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fluocell</w:t>
      </w:r>
      <w:r>
        <w:t>_sample</w:t>
      </w:r>
      <w:r w:rsidRPr="007B4BD8">
        <w:t>\10_24_08_Src_fret_pax\output\0.3–0.8</w:t>
      </w:r>
      <w:r>
        <w:t>\</w:t>
      </w:r>
      <w:r w:rsidRPr="007B4BD8">
        <w:t xml:space="preserve"> (the range is set in the interface of fluocell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colormap is in MATLAB.</w:t>
      </w: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D17206" w:rsidP="00E758B9">
      <w:pPr>
        <w:jc w:val="both"/>
        <w:rPr>
          <w:noProof/>
          <w:lang w:eastAsia="en-US"/>
        </w:rPr>
      </w:pPr>
      <w:r>
        <w:rPr>
          <w:noProof/>
          <w:lang w:eastAsia="en-US"/>
        </w:rPr>
        <w:drawing>
          <wp:anchor distT="0" distB="0" distL="114300" distR="114300" simplePos="0" relativeHeight="251695616" behindDoc="1" locked="0" layoutInCell="1" allowOverlap="1" wp14:anchorId="2F2F9D70">
            <wp:simplePos x="0" y="0"/>
            <wp:positionH relativeFrom="column">
              <wp:posOffset>0</wp:posOffset>
            </wp:positionH>
            <wp:positionV relativeFrom="paragraph">
              <wp:posOffset>176530</wp:posOffset>
            </wp:positionV>
            <wp:extent cx="5487035" cy="2798445"/>
            <wp:effectExtent l="0" t="0" r="0" b="1905"/>
            <wp:wrapTight wrapText="bothSides">
              <wp:wrapPolygon edited="0">
                <wp:start x="0" y="0"/>
                <wp:lineTo x="0" y="21468"/>
                <wp:lineTo x="21523" y="21468"/>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2798445"/>
                    </a:xfrm>
                    <a:prstGeom prst="rect">
                      <a:avLst/>
                    </a:prstGeom>
                    <a:noFill/>
                  </pic:spPr>
                </pic:pic>
              </a:graphicData>
            </a:graphic>
            <wp14:sizeRelH relativeFrom="page">
              <wp14:pctWidth>0</wp14:pctWidth>
            </wp14:sizeRelH>
            <wp14:sizeRelV relativeFrom="page">
              <wp14:pctHeight>0</wp14:pctHeight>
            </wp14:sizeRelV>
          </wp:anchor>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D17206" w:rsidRDefault="00D17206" w:rsidP="009315B6">
      <w:pPr>
        <w:jc w:val="both"/>
        <w:rPr>
          <w:noProof/>
          <w:lang w:eastAsia="en-US"/>
        </w:rPr>
      </w:pP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D17206">
      <w:pPr>
        <w:tabs>
          <w:tab w:val="left" w:pos="0"/>
        </w:tabs>
        <w:rPr>
          <w:noProof/>
        </w:rPr>
      </w:pPr>
      <w:r>
        <w:rPr>
          <w:noProof/>
        </w:rPr>
        <w:t xml:space="preserve">In </w:t>
      </w:r>
      <w:r w:rsidR="00D17206">
        <w:rPr>
          <w:noProof/>
        </w:rPr>
        <w:t xml:space="preserve">the “Quantification” submenu, there are four options: (1) 0 – None: </w:t>
      </w:r>
      <w:r>
        <w:rPr>
          <w:noProof/>
        </w:rPr>
        <w:t>no quant</w:t>
      </w:r>
      <w:r w:rsidR="00D17206">
        <w:rPr>
          <w:noProof/>
        </w:rPr>
        <w:t>ification on region of interest; (2) 1 – ROI Fixed: quantify</w:t>
      </w:r>
      <w:r>
        <w:rPr>
          <w:noProof/>
        </w:rPr>
        <w:t xml:space="preserve"> the region of interest without tracking cell;</w:t>
      </w:r>
      <w:r w:rsidR="00D17206">
        <w:rPr>
          <w:noProof/>
        </w:rPr>
        <w:t xml:space="preserve"> (3) 2 – ROI Track Cell: quantify</w:t>
      </w:r>
      <w:r w:rsidR="004046DA">
        <w:rPr>
          <w:noProof/>
        </w:rPr>
        <w:t xml:space="preserve"> the region of interest </w:t>
      </w:r>
      <w:r w:rsidR="00D17206">
        <w:rPr>
          <w:noProof/>
        </w:rPr>
        <w:t>while</w:t>
      </w:r>
      <w:r w:rsidR="004046DA">
        <w:rPr>
          <w:noProof/>
        </w:rPr>
        <w:t xml:space="preserve"> tracking </w:t>
      </w:r>
      <w:r w:rsidR="00D17206">
        <w:rPr>
          <w:noProof/>
        </w:rPr>
        <w:t xml:space="preserve">the </w:t>
      </w:r>
      <w:r w:rsidR="004046DA">
        <w:rPr>
          <w:noProof/>
        </w:rPr>
        <w:t>cell.</w:t>
      </w:r>
      <w:r w:rsidR="00D17206">
        <w:rPr>
          <w:noProof/>
        </w:rPr>
        <w:t xml:space="preserve">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4A11C5" w:rsidRPr="004A11C5" w:rsidRDefault="00AE08E2" w:rsidP="004A11C5">
      <w:pPr>
        <w:tabs>
          <w:tab w:val="left" w:pos="0"/>
        </w:tabs>
        <w:ind w:left="360"/>
        <w:rPr>
          <w:noProof/>
        </w:rPr>
      </w:pPr>
      <w:r w:rsidRPr="00AE08E2">
        <w:rPr>
          <w:noProof/>
        </w:rPr>
        <w:t xml:space="preserve">(4) 3 – Quantify Subcell: </w:t>
      </w:r>
      <w:r w:rsidR="004A11C5">
        <w:rPr>
          <w:noProof/>
        </w:rPr>
        <w:t>quantify subcellular layers</w:t>
      </w:r>
      <w:r w:rsidRPr="00AE08E2">
        <w:rPr>
          <w:noProof/>
        </w:rPr>
        <w:t xml:space="preserve">. </w:t>
      </w:r>
      <w:r w:rsidR="004A11C5" w:rsidRPr="004A11C5">
        <w:rPr>
          <w:noProof/>
        </w:rPr>
        <w:t>In this case, the default number of layers is 1 and user can change it by</w:t>
      </w:r>
    </w:p>
    <w:p w:rsidR="004A11C5" w:rsidRPr="004A11C5" w:rsidRDefault="004A11C5" w:rsidP="004A11C5">
      <w:pPr>
        <w:tabs>
          <w:tab w:val="left" w:pos="0"/>
        </w:tabs>
        <w:ind w:left="360"/>
        <w:rPr>
          <w:noProof/>
        </w:rPr>
      </w:pPr>
      <w:r w:rsidRPr="004A11C5">
        <w:rPr>
          <w:noProof/>
        </w:rPr>
        <w:t>&gt;&gt;fluocell_data.num_layers = 3;</w:t>
      </w:r>
    </w:p>
    <w:p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r w:rsidR="00243096">
        <w:t xml:space="preserve"> </w:t>
      </w:r>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w:t>
      </w:r>
      <w:r w:rsidR="00243096">
        <w:t xml:space="preserve"> </w:t>
      </w:r>
      <w:r w:rsidRPr="00FE0D93">
        <w:t>batch_detect_cell(cell_name,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2E5422">
      <w:pPr>
        <w:jc w:val="both"/>
        <w:rPr>
          <w:b/>
          <w:i/>
          <w:u w:val="single"/>
        </w:rPr>
      </w:pPr>
      <w:bookmarkStart w:id="0" w:name="_GoBack"/>
      <w:bookmarkEnd w:id="0"/>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lastRenderedPageBreak/>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lastRenderedPageBreak/>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r w:rsidR="000C6883">
        <w:t>win-</w:t>
      </w:r>
      <w:r w:rsidR="00785255">
        <w:rPr>
          <w:rFonts w:hint="eastAsia"/>
        </w:rPr>
        <w:t>default.property</w:t>
      </w:r>
      <w:r>
        <w:t>”</w:t>
      </w:r>
      <w:r w:rsidR="000C6883">
        <w:t xml:space="preserve"> (“</w:t>
      </w:r>
      <w:r w:rsidR="008F4E7E">
        <w:t>mac-default</w:t>
      </w:r>
      <w:r w:rsidR="000C6883">
        <w:t>.property” on Mac)</w:t>
      </w:r>
      <w:r>
        <w:rPr>
          <w:rFonts w:hint="eastAsia"/>
        </w:rPr>
        <w:t xml:space="preserve"> to </w:t>
      </w:r>
      <w:r>
        <w:t>“</w:t>
      </w:r>
      <w:r w:rsidR="00785255">
        <w:rPr>
          <w:rFonts w:hint="eastAsia"/>
        </w:rPr>
        <w:t>default.property</w:t>
      </w:r>
      <w:r>
        <w:t>”;</w:t>
      </w:r>
      <w:r>
        <w:rPr>
          <w:rFonts w:hint="eastAsia"/>
        </w:rPr>
        <w:t xml:space="preserve"> (2) if needed, </w:t>
      </w:r>
      <w:r w:rsidR="00785255">
        <w:t>open “default.property</w:t>
      </w:r>
      <w:r>
        <w:t>” in the fluocell directory with a text editor, and after “matlablocation=” enter the path to the MATLAB executable or script, found in the /bin</w:t>
      </w:r>
      <w:r w:rsidR="002464D7">
        <w:t>/</w:t>
      </w:r>
      <w:r>
        <w:t xml:space="preserve"> directory in the MATLAB installation folder. In Windows, use double backslashes(\\) between directories, 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w:t>
      </w:r>
      <w:r w:rsidR="00541BF3">
        <w:t>/</w:t>
      </w:r>
      <w:r w:rsidR="00836528">
        <w:t>app</w:t>
      </w:r>
      <w:r w:rsidR="00541BF3">
        <w:t>/</w:t>
      </w:r>
      <w:r w:rsidR="00836528">
        <w:t xml:space="preserve"> and fluocell</w:t>
      </w:r>
      <w:r w:rsidR="00541BF3">
        <w:t>/</w:t>
      </w:r>
      <w:r w:rsidR="00836528">
        <w:t>src</w:t>
      </w:r>
      <w:r w:rsidR="00541BF3">
        <w:t>/</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B4756F">
        <w:t>5.0</w:t>
      </w:r>
    </w:p>
    <w:p w:rsidR="00A577EC" w:rsidRDefault="00A577EC" w:rsidP="00786168"/>
    <w:p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AE9" w:rsidRDefault="00061AE9">
      <w:r>
        <w:separator/>
      </w:r>
    </w:p>
  </w:endnote>
  <w:endnote w:type="continuationSeparator" w:id="0">
    <w:p w:rsidR="00061AE9" w:rsidRDefault="00061AE9">
      <w:r>
        <w:continuationSeparator/>
      </w:r>
    </w:p>
  </w:endnote>
  <w:endnote w:type="continuationNotice" w:id="1">
    <w:p w:rsidR="00061AE9" w:rsidRDefault="00061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AE9" w:rsidRDefault="00061AE9">
      <w:r>
        <w:separator/>
      </w:r>
    </w:p>
  </w:footnote>
  <w:footnote w:type="continuationSeparator" w:id="0">
    <w:p w:rsidR="00061AE9" w:rsidRDefault="00061AE9">
      <w:r>
        <w:continuationSeparator/>
      </w:r>
    </w:p>
  </w:footnote>
  <w:footnote w:type="continuationNotice" w:id="1">
    <w:p w:rsidR="00061AE9" w:rsidRDefault="00061AE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oter" Target="footer1.xml"/><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TotalTime>
  <Pages>11</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13412</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98</cp:revision>
  <cp:lastPrinted>2013-05-10T18:15:00Z</cp:lastPrinted>
  <dcterms:created xsi:type="dcterms:W3CDTF">2014-04-08T00:24:00Z</dcterms:created>
  <dcterms:modified xsi:type="dcterms:W3CDTF">2016-10-05T03:42:00Z</dcterms:modified>
</cp:coreProperties>
</file>