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ind w:right="-1684.7244094488178" w:hanging="16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MARACANAÚ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0610.22.12.07.01 - GESTÃO DOCUMENTAL DE ACERVO CORRENTE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GESTÃO DOCUMENTAL DE ACERVO CORRENTE, CONFORME CONTRATO E </w:t>
      </w:r>
      <w:r w:rsidDel="00000000" w:rsidR="00000000" w:rsidRPr="00000000">
        <w:rPr>
          <w:b w:val="1"/>
          <w:rtl w:val="0"/>
        </w:rPr>
        <w:t xml:space="preserve">NOTA FISCAL ELETRÔNICA Nº {{numeroNF}},</w:t>
      </w:r>
      <w:r w:rsidDel="00000000" w:rsidR="00000000" w:rsidRPr="00000000">
        <w:rPr>
          <w:rtl w:val="0"/>
        </w:rPr>
        <w:t xml:space="preserve"> JUNTO A SECRETARIA DE FINANÇAS DESTE MUNICÍPIO.</w:t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240" w:lineRule="auto"/>
      <w:ind w:right="-1695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ind w:right="-1695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ind w:right="-1695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ind w:right="-1695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7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qFormat w:val="1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PbSOk1zZkvFOa/KMG/R17i2Dg==">CgMxLjAyCGguZ2pkZ3hzOAByITFXYWZjVVBVZEtSbTl0b1RSTEZpSU5IakxYTkpxRF96cg==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2023-11-07T12:40:00Z</dcterms:created>
  <dc:creator>Usuário do Windows</dc:creator>
</cp:coreProperties>
</file>