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249" w:rsidRPr="00ED352A" w:rsidRDefault="00ED352A" w:rsidP="00ED352A">
      <w:pPr>
        <w:pStyle w:val="berschrift1"/>
        <w:jc w:val="center"/>
        <w:rPr>
          <w:rFonts w:cstheme="majorHAnsi"/>
        </w:rPr>
      </w:pPr>
      <w:r w:rsidRPr="00ED352A">
        <w:rPr>
          <w:rFonts w:cstheme="majorHAnsi"/>
        </w:rPr>
        <w:t>Workshop: Task Parallel Library (TPL)</w:t>
      </w:r>
    </w:p>
    <w:p w:rsidR="00814249" w:rsidRDefault="00814249">
      <w:pPr>
        <w:rPr>
          <w:rFonts w:asciiTheme="majorHAnsi" w:hAnsiTheme="majorHAnsi" w:cstheme="majorHAnsi"/>
        </w:rPr>
      </w:pPr>
    </w:p>
    <w:p w:rsidR="003F3FD8" w:rsidRDefault="003F3FD8">
      <w:pPr>
        <w:rPr>
          <w:rFonts w:asciiTheme="majorHAnsi" w:hAnsiTheme="majorHAnsi" w:cstheme="majorHAnsi"/>
        </w:rPr>
      </w:pPr>
    </w:p>
    <w:p w:rsidR="003F3FD8" w:rsidRPr="00ED352A" w:rsidRDefault="003F3FD8">
      <w:pPr>
        <w:rPr>
          <w:rFonts w:asciiTheme="majorHAnsi" w:hAnsiTheme="majorHAnsi" w:cstheme="majorHAnsi"/>
        </w:rPr>
      </w:pPr>
    </w:p>
    <w:p w:rsidR="00D7762E" w:rsidRPr="00ED352A" w:rsidRDefault="00ED352A" w:rsidP="00446969">
      <w:pPr>
        <w:pStyle w:val="Untertitel"/>
        <w:ind w:firstLine="706"/>
        <w:rPr>
          <w:lang w:val="de-AT"/>
        </w:rPr>
      </w:pPr>
      <w:r>
        <w:rPr>
          <w:lang w:val="de-AT"/>
        </w:rPr>
        <w:t>Einführung</w:t>
      </w:r>
    </w:p>
    <w:p w:rsidR="00ED352A" w:rsidRPr="00ED352A" w:rsidRDefault="00ED352A">
      <w:pPr>
        <w:rPr>
          <w:rFonts w:asciiTheme="majorHAnsi" w:hAnsiTheme="majorHAnsi" w:cstheme="majorHAnsi"/>
          <w:lang w:val="de-AT"/>
        </w:rPr>
      </w:pPr>
    </w:p>
    <w:p w:rsidR="00D7762E" w:rsidRDefault="00ED352A" w:rsidP="00ED352A">
      <w:pPr>
        <w:jc w:val="both"/>
        <w:rPr>
          <w:rFonts w:ascii="Calibri Light" w:hAnsi="Calibri Light" w:cs="Calibri Light"/>
          <w:lang w:val="de-AT"/>
        </w:rPr>
      </w:pPr>
      <w:r w:rsidRPr="00CB61A2">
        <w:rPr>
          <w:rFonts w:ascii="Calibri Light" w:hAnsi="Calibri Light" w:cs="Calibri Light"/>
          <w:lang w:val="de-AT"/>
        </w:rPr>
        <w:t>Bei der TPL handelt es sich um eine Bibliothek für die Entwicklung multi-thread-fähiger Anwendungen. Sie steht seit Visual Studio 2010 und dem .NET Framework 4.0 zur Verfügung. Der große Vorteil für den Entwickler liegt darin, dass auf das Management jedes einzelnen Threads verzichtet werden kann. Stattdessen liegt der Fokus auf der Aufgabenstellung und der Definition von Tasks und deren Synchronisation. Durch die TPL erfolgt das Erstellen der Threads automatisch während der Laufzeit unter Berücksichtigung der optimalen Hardwareausnutzung. D.h. bei einem Vierkern-Prozessor</w:t>
      </w:r>
      <w:r>
        <w:rPr>
          <w:rFonts w:ascii="Calibri Light" w:hAnsi="Calibri Light" w:cs="Calibri Light"/>
          <w:lang w:val="de-AT"/>
        </w:rPr>
        <w:t xml:space="preserve"> würde der Task automatisch</w:t>
      </w:r>
      <w:r w:rsidRPr="00CB61A2">
        <w:rPr>
          <w:rFonts w:ascii="Calibri Light" w:hAnsi="Calibri Light" w:cs="Calibri Light"/>
          <w:lang w:val="de-AT"/>
        </w:rPr>
        <w:t xml:space="preserve"> in vier Threads aufgeteilt und abgearbeitet, bei einem Achtkern-Prozessor dementsprechend automatisch in acht Threads usw</w:t>
      </w:r>
      <w:r>
        <w:rPr>
          <w:rFonts w:ascii="Calibri Light" w:hAnsi="Calibri Light" w:cs="Calibri Light"/>
          <w:lang w:val="de-AT"/>
        </w:rPr>
        <w:t xml:space="preserve">. </w:t>
      </w:r>
      <w:sdt>
        <w:sdtPr>
          <w:rPr>
            <w:rFonts w:ascii="Calibri Light" w:hAnsi="Calibri Light" w:cs="Calibri Light"/>
            <w:lang w:val="de-AT"/>
          </w:rPr>
          <w:id w:val="1497530485"/>
          <w:citation/>
        </w:sdtPr>
        <w:sdtEndPr/>
        <w:sdtContent>
          <w:r>
            <w:rPr>
              <w:rFonts w:ascii="Calibri Light" w:hAnsi="Calibri Light" w:cs="Calibri Light"/>
              <w:lang w:val="de-AT"/>
            </w:rPr>
            <w:fldChar w:fldCharType="begin"/>
          </w:r>
          <w:r>
            <w:rPr>
              <w:rFonts w:ascii="Calibri Light" w:hAnsi="Calibri Light" w:cs="Calibri Light"/>
              <w:lang w:val="de-AT"/>
            </w:rPr>
            <w:instrText xml:space="preserve"> CITATION Küh102 \l 3079 </w:instrText>
          </w:r>
          <w:r>
            <w:rPr>
              <w:rFonts w:ascii="Calibri Light" w:hAnsi="Calibri Light" w:cs="Calibri Light"/>
              <w:lang w:val="de-AT"/>
            </w:rPr>
            <w:fldChar w:fldCharType="separate"/>
          </w:r>
          <w:r w:rsidR="00AF418D" w:rsidRPr="00AF418D">
            <w:rPr>
              <w:rFonts w:ascii="Calibri Light" w:hAnsi="Calibri Light" w:cs="Calibri Light"/>
              <w:noProof/>
              <w:lang w:val="de-AT"/>
            </w:rPr>
            <w:t>[1]</w:t>
          </w:r>
          <w:r>
            <w:rPr>
              <w:rFonts w:ascii="Calibri Light" w:hAnsi="Calibri Light" w:cs="Calibri Light"/>
              <w:lang w:val="de-AT"/>
            </w:rPr>
            <w:fldChar w:fldCharType="end"/>
          </w:r>
        </w:sdtContent>
      </w:sdt>
      <w:r>
        <w:rPr>
          <w:rFonts w:ascii="Calibri Light" w:hAnsi="Calibri Light" w:cs="Calibri Light"/>
          <w:lang w:val="de-AT"/>
        </w:rPr>
        <w:t>.</w:t>
      </w:r>
    </w:p>
    <w:p w:rsidR="00D968B7" w:rsidRDefault="00D968B7">
      <w:pPr>
        <w:rPr>
          <w:rFonts w:asciiTheme="majorHAnsi" w:hAnsiTheme="majorHAnsi" w:cstheme="majorHAnsi"/>
          <w:lang w:val="de-AT"/>
        </w:rPr>
      </w:pPr>
    </w:p>
    <w:p w:rsidR="00AF418D" w:rsidRDefault="00AF418D" w:rsidP="00AF418D">
      <w:pPr>
        <w:jc w:val="both"/>
        <w:rPr>
          <w:rFonts w:asciiTheme="majorHAnsi" w:hAnsiTheme="majorHAnsi" w:cstheme="majorHAnsi"/>
          <w:lang w:val="de-AT"/>
        </w:rPr>
      </w:pPr>
      <w:r>
        <w:rPr>
          <w:rFonts w:asciiTheme="majorHAnsi" w:hAnsiTheme="majorHAnsi" w:cstheme="majorHAnsi"/>
          <w:lang w:val="de-AT"/>
        </w:rPr>
        <w:t>Grundsätzlich kann zwischen Datenparallelismus und Taskparallelismus unterschieden werden. Im folgenden Workshop wird auf diese beiden Konzepte in Zusammenhang mit der TPL näher eingegangen und jeweils mit einem oder mehreren Beispielen veranschaulicht.</w:t>
      </w:r>
    </w:p>
    <w:p w:rsidR="00AF418D" w:rsidRDefault="00AF418D">
      <w:pPr>
        <w:rPr>
          <w:rFonts w:asciiTheme="majorHAnsi" w:hAnsiTheme="majorHAnsi" w:cstheme="majorHAnsi"/>
          <w:lang w:val="de-AT"/>
        </w:rPr>
      </w:pPr>
    </w:p>
    <w:p w:rsidR="00D7762E" w:rsidRDefault="00814249" w:rsidP="00446969">
      <w:pPr>
        <w:pStyle w:val="Untertitel"/>
        <w:rPr>
          <w:lang w:val="de-AT"/>
        </w:rPr>
      </w:pPr>
      <w:r w:rsidRPr="00ED352A">
        <w:rPr>
          <w:lang w:val="de-AT"/>
        </w:rPr>
        <w:tab/>
        <w:t xml:space="preserve">Data </w:t>
      </w:r>
      <w:proofErr w:type="spellStart"/>
      <w:r w:rsidRPr="00ED352A">
        <w:rPr>
          <w:lang w:val="de-AT"/>
        </w:rPr>
        <w:t>Parallelism</w:t>
      </w:r>
      <w:proofErr w:type="spellEnd"/>
    </w:p>
    <w:p w:rsidR="00045F72" w:rsidRDefault="00045F72">
      <w:pPr>
        <w:rPr>
          <w:rFonts w:asciiTheme="majorHAnsi" w:hAnsiTheme="majorHAnsi" w:cstheme="majorHAnsi"/>
          <w:lang w:val="de-AT"/>
        </w:rPr>
      </w:pPr>
    </w:p>
    <w:p w:rsidR="00045F72" w:rsidRDefault="009A6CE1" w:rsidP="00E67647">
      <w:pPr>
        <w:jc w:val="both"/>
        <w:rPr>
          <w:rFonts w:asciiTheme="majorHAnsi" w:hAnsiTheme="majorHAnsi" w:cstheme="majorHAnsi"/>
          <w:lang w:val="de-AT"/>
        </w:rPr>
      </w:pPr>
      <w:r>
        <w:rPr>
          <w:rFonts w:asciiTheme="majorHAnsi" w:hAnsiTheme="majorHAnsi" w:cstheme="majorHAnsi"/>
          <w:lang w:val="de-AT"/>
        </w:rPr>
        <w:t xml:space="preserve">Unter Datenparallelismus versteht man </w:t>
      </w:r>
      <w:r w:rsidR="00446969">
        <w:rPr>
          <w:rFonts w:asciiTheme="majorHAnsi" w:hAnsiTheme="majorHAnsi" w:cstheme="majorHAnsi"/>
          <w:lang w:val="de-AT"/>
        </w:rPr>
        <w:t xml:space="preserve">eine Anwendung, in denen der gleiche Vorgang gleichzeitig d.h. parallel auf einen Teilbereich der gesamten Datenmenge (z.B. Array) angewendet wird. </w:t>
      </w:r>
      <w:r w:rsidR="00A37A2E">
        <w:rPr>
          <w:rFonts w:asciiTheme="majorHAnsi" w:hAnsiTheme="majorHAnsi" w:cstheme="majorHAnsi"/>
          <w:lang w:val="de-AT"/>
        </w:rPr>
        <w:t>Dadurch</w:t>
      </w:r>
      <w:r w:rsidR="00446969">
        <w:rPr>
          <w:rFonts w:asciiTheme="majorHAnsi" w:hAnsiTheme="majorHAnsi" w:cstheme="majorHAnsi"/>
          <w:lang w:val="de-AT"/>
        </w:rPr>
        <w:t xml:space="preserve"> können mehrere Threads gleichz</w:t>
      </w:r>
      <w:r w:rsidR="00A37A2E">
        <w:rPr>
          <w:rFonts w:asciiTheme="majorHAnsi" w:hAnsiTheme="majorHAnsi" w:cstheme="majorHAnsi"/>
          <w:lang w:val="de-AT"/>
        </w:rPr>
        <w:t xml:space="preserve">eitig auf verschiedene Datensegmente </w:t>
      </w:r>
      <w:r w:rsidR="00446969">
        <w:rPr>
          <w:rFonts w:asciiTheme="majorHAnsi" w:hAnsiTheme="majorHAnsi" w:cstheme="majorHAnsi"/>
          <w:lang w:val="de-AT"/>
        </w:rPr>
        <w:t>angewendet werden</w:t>
      </w:r>
      <w:sdt>
        <w:sdtPr>
          <w:rPr>
            <w:rFonts w:asciiTheme="majorHAnsi" w:hAnsiTheme="majorHAnsi" w:cstheme="majorHAnsi"/>
            <w:lang w:val="de-AT"/>
          </w:rPr>
          <w:id w:val="1233977816"/>
          <w:citation/>
        </w:sdtPr>
        <w:sdtContent>
          <w:r w:rsidR="00E3731C">
            <w:rPr>
              <w:rFonts w:asciiTheme="majorHAnsi" w:hAnsiTheme="majorHAnsi" w:cstheme="majorHAnsi"/>
              <w:lang w:val="de-AT"/>
            </w:rPr>
            <w:fldChar w:fldCharType="begin"/>
          </w:r>
          <w:r w:rsidR="00E3731C">
            <w:rPr>
              <w:rFonts w:asciiTheme="majorHAnsi" w:hAnsiTheme="majorHAnsi" w:cstheme="majorHAnsi"/>
              <w:lang w:val="de-AT"/>
            </w:rPr>
            <w:instrText xml:space="preserve"> CITATION Mic17 \l 3079 </w:instrText>
          </w:r>
          <w:r w:rsidR="00E3731C">
            <w:rPr>
              <w:rFonts w:asciiTheme="majorHAnsi" w:hAnsiTheme="majorHAnsi" w:cstheme="majorHAnsi"/>
              <w:lang w:val="de-AT"/>
            </w:rPr>
            <w:fldChar w:fldCharType="separate"/>
          </w:r>
          <w:r w:rsidR="00AF418D">
            <w:rPr>
              <w:rFonts w:asciiTheme="majorHAnsi" w:hAnsiTheme="majorHAnsi" w:cstheme="majorHAnsi"/>
              <w:noProof/>
              <w:lang w:val="de-AT"/>
            </w:rPr>
            <w:t xml:space="preserve"> </w:t>
          </w:r>
          <w:r w:rsidR="00AF418D" w:rsidRPr="00AF418D">
            <w:rPr>
              <w:rFonts w:asciiTheme="majorHAnsi" w:hAnsiTheme="majorHAnsi" w:cstheme="majorHAnsi"/>
              <w:noProof/>
              <w:lang w:val="de-AT"/>
            </w:rPr>
            <w:t>[2]</w:t>
          </w:r>
          <w:r w:rsidR="00E3731C">
            <w:rPr>
              <w:rFonts w:asciiTheme="majorHAnsi" w:hAnsiTheme="majorHAnsi" w:cstheme="majorHAnsi"/>
              <w:lang w:val="de-AT"/>
            </w:rPr>
            <w:fldChar w:fldCharType="end"/>
          </w:r>
        </w:sdtContent>
      </w:sdt>
      <w:r w:rsidR="00446969">
        <w:rPr>
          <w:rFonts w:asciiTheme="majorHAnsi" w:hAnsiTheme="majorHAnsi" w:cstheme="majorHAnsi"/>
          <w:lang w:val="de-AT"/>
        </w:rPr>
        <w:t>.</w:t>
      </w:r>
    </w:p>
    <w:p w:rsidR="00446969" w:rsidRDefault="00446969">
      <w:pPr>
        <w:rPr>
          <w:rFonts w:asciiTheme="majorHAnsi" w:hAnsiTheme="majorHAnsi" w:cstheme="majorHAnsi"/>
          <w:lang w:val="de-AT"/>
        </w:rPr>
      </w:pPr>
    </w:p>
    <w:p w:rsidR="00446969" w:rsidRDefault="00446969" w:rsidP="00E67647">
      <w:pPr>
        <w:jc w:val="both"/>
        <w:rPr>
          <w:rFonts w:asciiTheme="majorHAnsi" w:hAnsiTheme="majorHAnsi" w:cstheme="majorHAnsi"/>
          <w:lang w:val="de-AT"/>
        </w:rPr>
      </w:pPr>
      <w:r>
        <w:rPr>
          <w:rFonts w:asciiTheme="majorHAnsi" w:hAnsiTheme="majorHAnsi" w:cstheme="majorHAnsi"/>
          <w:lang w:val="de-AT"/>
        </w:rPr>
        <w:t xml:space="preserve">In der TPL wird dieser Anwendungsfall durch die Klasse </w:t>
      </w:r>
      <w:proofErr w:type="spellStart"/>
      <w:proofErr w:type="gramStart"/>
      <w:r w:rsidRPr="00AA0B3F">
        <w:rPr>
          <w:rFonts w:asciiTheme="majorHAnsi" w:hAnsiTheme="majorHAnsi" w:cstheme="majorHAnsi"/>
          <w:i/>
          <w:lang w:val="de-AT"/>
        </w:rPr>
        <w:t>System.Threading.Tasks.Parallel</w:t>
      </w:r>
      <w:proofErr w:type="spellEnd"/>
      <w:proofErr w:type="gramEnd"/>
      <w:r w:rsidRPr="00AA0B3F">
        <w:rPr>
          <w:rFonts w:asciiTheme="majorHAnsi" w:hAnsiTheme="majorHAnsi" w:cstheme="majorHAnsi"/>
          <w:i/>
          <w:lang w:val="de-AT"/>
        </w:rPr>
        <w:t xml:space="preserve"> </w:t>
      </w:r>
      <w:r>
        <w:rPr>
          <w:rFonts w:asciiTheme="majorHAnsi" w:hAnsiTheme="majorHAnsi" w:cstheme="majorHAnsi"/>
          <w:lang w:val="de-AT"/>
        </w:rPr>
        <w:t xml:space="preserve">unterstützt. Diese Klasse stellt methodenbasierte parallele Implementierungen von Schleifen bereit. Durch Verwendung der TPL müssen keine Threads oder Arbeitsaufgaben in die Warteschlange eingereiht werden, die Schleifenlogik für eine parallele </w:t>
      </w:r>
      <w:proofErr w:type="spellStart"/>
      <w:r w:rsidRPr="00AA0B3F">
        <w:rPr>
          <w:rFonts w:asciiTheme="majorHAnsi" w:hAnsiTheme="majorHAnsi" w:cstheme="majorHAnsi"/>
          <w:i/>
          <w:lang w:val="de-AT"/>
        </w:rPr>
        <w:t>for</w:t>
      </w:r>
      <w:proofErr w:type="spellEnd"/>
      <w:r w:rsidRPr="00AA0B3F">
        <w:rPr>
          <w:rFonts w:asciiTheme="majorHAnsi" w:hAnsiTheme="majorHAnsi" w:cstheme="majorHAnsi"/>
          <w:i/>
          <w:lang w:val="de-AT"/>
        </w:rPr>
        <w:t xml:space="preserve"> </w:t>
      </w:r>
      <w:r>
        <w:rPr>
          <w:rFonts w:asciiTheme="majorHAnsi" w:hAnsiTheme="majorHAnsi" w:cstheme="majorHAnsi"/>
          <w:lang w:val="de-AT"/>
        </w:rPr>
        <w:t xml:space="preserve">oder </w:t>
      </w:r>
      <w:proofErr w:type="spellStart"/>
      <w:r w:rsidRPr="00AA0B3F">
        <w:rPr>
          <w:rFonts w:asciiTheme="majorHAnsi" w:hAnsiTheme="majorHAnsi" w:cstheme="majorHAnsi"/>
          <w:i/>
          <w:lang w:val="de-AT"/>
        </w:rPr>
        <w:t>foreach</w:t>
      </w:r>
      <w:proofErr w:type="spellEnd"/>
      <w:r>
        <w:rPr>
          <w:rFonts w:asciiTheme="majorHAnsi" w:hAnsiTheme="majorHAnsi" w:cstheme="majorHAnsi"/>
          <w:lang w:val="de-AT"/>
        </w:rPr>
        <w:t xml:space="preserve">-Schleife bleibt weitgehend die gleiche wie bei einer sequenziellen Implementierung. Grundsätzlich sind auch keine Sperren erforderlich. </w:t>
      </w:r>
    </w:p>
    <w:p w:rsidR="007E70B8" w:rsidRDefault="00446969" w:rsidP="00E67647">
      <w:pPr>
        <w:jc w:val="both"/>
        <w:rPr>
          <w:rFonts w:asciiTheme="majorHAnsi" w:hAnsiTheme="majorHAnsi" w:cstheme="majorHAnsi"/>
          <w:lang w:val="de-AT"/>
        </w:rPr>
      </w:pPr>
      <w:r>
        <w:rPr>
          <w:rFonts w:asciiTheme="majorHAnsi" w:hAnsiTheme="majorHAnsi" w:cstheme="majorHAnsi"/>
          <w:lang w:val="de-AT"/>
        </w:rPr>
        <w:t xml:space="preserve">Um die Einfachheit der TPL zu veranschaulichen ist in </w:t>
      </w:r>
      <w:r w:rsidR="00A862C8" w:rsidRPr="00A862C8">
        <w:rPr>
          <w:rFonts w:asciiTheme="majorHAnsi" w:hAnsiTheme="majorHAnsi" w:cstheme="majorHAnsi"/>
          <w:i/>
          <w:sz w:val="20"/>
          <w:szCs w:val="20"/>
          <w:lang w:val="de-AT"/>
        </w:rPr>
        <w:fldChar w:fldCharType="begin"/>
      </w:r>
      <w:r w:rsidR="00A862C8" w:rsidRPr="00A862C8">
        <w:rPr>
          <w:rFonts w:asciiTheme="majorHAnsi" w:hAnsiTheme="majorHAnsi" w:cstheme="majorHAnsi"/>
          <w:i/>
          <w:sz w:val="20"/>
          <w:szCs w:val="20"/>
          <w:lang w:val="de-AT"/>
        </w:rPr>
        <w:instrText xml:space="preserve"> REF _Ref498777085 \h  \* MERGEFORMAT </w:instrText>
      </w:r>
      <w:r w:rsidR="00A862C8" w:rsidRPr="00A862C8">
        <w:rPr>
          <w:rFonts w:asciiTheme="majorHAnsi" w:hAnsiTheme="majorHAnsi" w:cstheme="majorHAnsi"/>
          <w:i/>
          <w:sz w:val="20"/>
          <w:szCs w:val="20"/>
          <w:lang w:val="de-AT"/>
        </w:rPr>
      </w:r>
      <w:r w:rsidR="00A862C8" w:rsidRPr="00A862C8">
        <w:rPr>
          <w:rFonts w:asciiTheme="majorHAnsi" w:hAnsiTheme="majorHAnsi" w:cstheme="majorHAnsi"/>
          <w:i/>
          <w:sz w:val="20"/>
          <w:szCs w:val="20"/>
          <w:lang w:val="de-AT"/>
        </w:rPr>
        <w:fldChar w:fldCharType="separate"/>
      </w:r>
      <w:r w:rsidR="00A862C8" w:rsidRPr="00A862C8">
        <w:rPr>
          <w:i/>
          <w:sz w:val="20"/>
          <w:szCs w:val="20"/>
          <w:lang w:val="de-AT"/>
        </w:rPr>
        <w:t xml:space="preserve">Abbildung </w:t>
      </w:r>
      <w:r w:rsidR="00A862C8" w:rsidRPr="00A862C8">
        <w:rPr>
          <w:i/>
          <w:noProof/>
          <w:sz w:val="20"/>
          <w:szCs w:val="20"/>
          <w:lang w:val="de-AT"/>
        </w:rPr>
        <w:t>1</w:t>
      </w:r>
      <w:r w:rsidR="00A862C8" w:rsidRPr="00A862C8">
        <w:rPr>
          <w:rFonts w:asciiTheme="majorHAnsi" w:hAnsiTheme="majorHAnsi" w:cstheme="majorHAnsi"/>
          <w:i/>
          <w:sz w:val="20"/>
          <w:szCs w:val="20"/>
          <w:lang w:val="de-AT"/>
        </w:rPr>
        <w:fldChar w:fldCharType="end"/>
      </w:r>
      <w:r w:rsidR="00A862C8">
        <w:rPr>
          <w:rFonts w:asciiTheme="majorHAnsi" w:hAnsiTheme="majorHAnsi" w:cstheme="majorHAnsi"/>
          <w:lang w:val="de-AT"/>
        </w:rPr>
        <w:t xml:space="preserve"> </w:t>
      </w:r>
      <w:r>
        <w:rPr>
          <w:rFonts w:asciiTheme="majorHAnsi" w:hAnsiTheme="majorHAnsi" w:cstheme="majorHAnsi"/>
          <w:lang w:val="de-AT"/>
        </w:rPr>
        <w:t>ein einfaches B</w:t>
      </w:r>
      <w:r w:rsidR="00E67647">
        <w:rPr>
          <w:rFonts w:asciiTheme="majorHAnsi" w:hAnsiTheme="majorHAnsi" w:cstheme="majorHAnsi"/>
          <w:lang w:val="de-AT"/>
        </w:rPr>
        <w:t xml:space="preserve">eispiel einer sequenziellen </w:t>
      </w:r>
      <w:proofErr w:type="spellStart"/>
      <w:r w:rsidR="00E67647" w:rsidRPr="00AA0B3F">
        <w:rPr>
          <w:rFonts w:asciiTheme="majorHAnsi" w:hAnsiTheme="majorHAnsi" w:cstheme="majorHAnsi"/>
          <w:i/>
          <w:lang w:val="de-AT"/>
        </w:rPr>
        <w:t>for</w:t>
      </w:r>
      <w:r w:rsidRPr="00AA0B3F">
        <w:rPr>
          <w:rFonts w:asciiTheme="majorHAnsi" w:hAnsiTheme="majorHAnsi" w:cstheme="majorHAnsi"/>
          <w:i/>
          <w:lang w:val="de-AT"/>
        </w:rPr>
        <w:t>each</w:t>
      </w:r>
      <w:proofErr w:type="spellEnd"/>
      <w:r w:rsidR="00AA0B3F">
        <w:rPr>
          <w:rFonts w:asciiTheme="majorHAnsi" w:hAnsiTheme="majorHAnsi" w:cstheme="majorHAnsi"/>
          <w:lang w:val="de-AT"/>
        </w:rPr>
        <w:t>-</w:t>
      </w:r>
      <w:r>
        <w:rPr>
          <w:rFonts w:asciiTheme="majorHAnsi" w:hAnsiTheme="majorHAnsi" w:cstheme="majorHAnsi"/>
          <w:lang w:val="de-AT"/>
        </w:rPr>
        <w:t>Schleife un</w:t>
      </w:r>
      <w:r w:rsidR="00055BFF">
        <w:rPr>
          <w:rFonts w:asciiTheme="majorHAnsi" w:hAnsiTheme="majorHAnsi" w:cstheme="majorHAnsi"/>
          <w:lang w:val="de-AT"/>
        </w:rPr>
        <w:t>d deren paralleler Implementieru</w:t>
      </w:r>
      <w:r>
        <w:rPr>
          <w:rFonts w:asciiTheme="majorHAnsi" w:hAnsiTheme="majorHAnsi" w:cstheme="majorHAnsi"/>
          <w:lang w:val="de-AT"/>
        </w:rPr>
        <w:t>ng abgebildet.</w:t>
      </w:r>
      <w:r w:rsidR="000513D7">
        <w:rPr>
          <w:rFonts w:asciiTheme="majorHAnsi" w:hAnsiTheme="majorHAnsi" w:cstheme="majorHAnsi"/>
          <w:lang w:val="de-AT"/>
        </w:rPr>
        <w:t xml:space="preserve"> Bei der parallelen-Schleife wird die Datenquelle (z.B. Array) partitioniert, sodass </w:t>
      </w:r>
      <w:r w:rsidR="007E70B8">
        <w:rPr>
          <w:rFonts w:asciiTheme="majorHAnsi" w:hAnsiTheme="majorHAnsi" w:cstheme="majorHAnsi"/>
          <w:lang w:val="de-AT"/>
        </w:rPr>
        <w:t>mehrere Teile der Datenquelle gleichzeitig bearbeitet werden können. Der Taskplaner arbeitet dabei im Hintergrund und partitioniert die Aufgabe mit Berücksichtigung der Systemressourcen und der Arbeitsauslastung</w:t>
      </w:r>
      <w:sdt>
        <w:sdtPr>
          <w:rPr>
            <w:rFonts w:asciiTheme="majorHAnsi" w:hAnsiTheme="majorHAnsi" w:cstheme="majorHAnsi"/>
            <w:lang w:val="de-AT"/>
          </w:rPr>
          <w:id w:val="873431454"/>
          <w:citation/>
        </w:sdtPr>
        <w:sdtContent>
          <w:r w:rsidR="00DC19B3">
            <w:rPr>
              <w:rFonts w:asciiTheme="majorHAnsi" w:hAnsiTheme="majorHAnsi" w:cstheme="majorHAnsi"/>
              <w:lang w:val="de-AT"/>
            </w:rPr>
            <w:fldChar w:fldCharType="begin"/>
          </w:r>
          <w:r w:rsidR="00DC19B3">
            <w:rPr>
              <w:rFonts w:asciiTheme="majorHAnsi" w:hAnsiTheme="majorHAnsi" w:cstheme="majorHAnsi"/>
              <w:lang w:val="de-AT"/>
            </w:rPr>
            <w:instrText xml:space="preserve"> CITATION Mic17 \l 3079 </w:instrText>
          </w:r>
          <w:r w:rsidR="00DC19B3">
            <w:rPr>
              <w:rFonts w:asciiTheme="majorHAnsi" w:hAnsiTheme="majorHAnsi" w:cstheme="majorHAnsi"/>
              <w:lang w:val="de-AT"/>
            </w:rPr>
            <w:fldChar w:fldCharType="separate"/>
          </w:r>
          <w:r w:rsidR="00AF418D">
            <w:rPr>
              <w:rFonts w:asciiTheme="majorHAnsi" w:hAnsiTheme="majorHAnsi" w:cstheme="majorHAnsi"/>
              <w:noProof/>
              <w:lang w:val="de-AT"/>
            </w:rPr>
            <w:t xml:space="preserve"> </w:t>
          </w:r>
          <w:r w:rsidR="00AF418D" w:rsidRPr="00AF418D">
            <w:rPr>
              <w:rFonts w:asciiTheme="majorHAnsi" w:hAnsiTheme="majorHAnsi" w:cstheme="majorHAnsi"/>
              <w:noProof/>
              <w:lang w:val="de-AT"/>
            </w:rPr>
            <w:t>[2]</w:t>
          </w:r>
          <w:r w:rsidR="00DC19B3">
            <w:rPr>
              <w:rFonts w:asciiTheme="majorHAnsi" w:hAnsiTheme="majorHAnsi" w:cstheme="majorHAnsi"/>
              <w:lang w:val="de-AT"/>
            </w:rPr>
            <w:fldChar w:fldCharType="end"/>
          </w:r>
        </w:sdtContent>
      </w:sdt>
    </w:p>
    <w:p w:rsidR="00446969" w:rsidRDefault="00446969">
      <w:pPr>
        <w:rPr>
          <w:rFonts w:asciiTheme="majorHAnsi" w:hAnsiTheme="majorHAnsi" w:cstheme="majorHAnsi"/>
          <w:lang w:val="de-AT"/>
        </w:rPr>
      </w:pPr>
    </w:p>
    <w:p w:rsidR="00446969" w:rsidRDefault="00446969" w:rsidP="00446969">
      <w:pPr>
        <w:keepNext/>
        <w:jc w:val="center"/>
      </w:pPr>
      <w:r>
        <w:rPr>
          <w:noProof/>
        </w:rPr>
        <w:drawing>
          <wp:inline distT="0" distB="0" distL="0" distR="0" wp14:anchorId="56E02EB9" wp14:editId="6B2E037D">
            <wp:extent cx="3929371" cy="13906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4595" cy="1406655"/>
                    </a:xfrm>
                    <a:prstGeom prst="rect">
                      <a:avLst/>
                    </a:prstGeom>
                  </pic:spPr>
                </pic:pic>
              </a:graphicData>
            </a:graphic>
          </wp:inline>
        </w:drawing>
      </w:r>
    </w:p>
    <w:p w:rsidR="00446969" w:rsidRPr="00A862C8" w:rsidRDefault="00446969" w:rsidP="00446969">
      <w:pPr>
        <w:pStyle w:val="Beschriftung"/>
        <w:jc w:val="center"/>
        <w:rPr>
          <w:rFonts w:asciiTheme="majorHAnsi" w:hAnsiTheme="majorHAnsi" w:cstheme="majorHAnsi"/>
          <w:sz w:val="20"/>
          <w:szCs w:val="20"/>
          <w:lang w:val="de-AT"/>
        </w:rPr>
      </w:pPr>
      <w:bookmarkStart w:id="0" w:name="_Ref498777085"/>
      <w:r w:rsidRPr="00A862C8">
        <w:rPr>
          <w:sz w:val="20"/>
          <w:szCs w:val="20"/>
          <w:lang w:val="de-AT"/>
        </w:rPr>
        <w:t xml:space="preserve">Abbildung </w:t>
      </w:r>
      <w:r w:rsidRPr="00A862C8">
        <w:rPr>
          <w:sz w:val="20"/>
          <w:szCs w:val="20"/>
        </w:rPr>
        <w:fldChar w:fldCharType="begin"/>
      </w:r>
      <w:r w:rsidRPr="00A862C8">
        <w:rPr>
          <w:sz w:val="20"/>
          <w:szCs w:val="20"/>
          <w:lang w:val="de-AT"/>
        </w:rPr>
        <w:instrText xml:space="preserve"> SEQ Abbildung \* ARABIC </w:instrText>
      </w:r>
      <w:r w:rsidRPr="00A862C8">
        <w:rPr>
          <w:sz w:val="20"/>
          <w:szCs w:val="20"/>
        </w:rPr>
        <w:fldChar w:fldCharType="separate"/>
      </w:r>
      <w:r w:rsidRPr="00A862C8">
        <w:rPr>
          <w:noProof/>
          <w:sz w:val="20"/>
          <w:szCs w:val="20"/>
          <w:lang w:val="de-AT"/>
        </w:rPr>
        <w:t>1</w:t>
      </w:r>
      <w:r w:rsidRPr="00A862C8">
        <w:rPr>
          <w:sz w:val="20"/>
          <w:szCs w:val="20"/>
        </w:rPr>
        <w:fldChar w:fldCharType="end"/>
      </w:r>
      <w:bookmarkEnd w:id="0"/>
      <w:r w:rsidRPr="00A862C8">
        <w:rPr>
          <w:sz w:val="20"/>
          <w:szCs w:val="20"/>
          <w:lang w:val="de-AT"/>
        </w:rPr>
        <w:t xml:space="preserve"> - Sequenzielle und parallele Implementierung (mit TPL) einer einfachen </w:t>
      </w:r>
      <w:proofErr w:type="spellStart"/>
      <w:r w:rsidRPr="00A862C8">
        <w:rPr>
          <w:sz w:val="20"/>
          <w:szCs w:val="20"/>
          <w:lang w:val="de-AT"/>
        </w:rPr>
        <w:t>foreach</w:t>
      </w:r>
      <w:proofErr w:type="spellEnd"/>
      <w:r w:rsidRPr="00A862C8">
        <w:rPr>
          <w:sz w:val="20"/>
          <w:szCs w:val="20"/>
          <w:lang w:val="de-AT"/>
        </w:rPr>
        <w:t>-Schleife</w:t>
      </w:r>
      <w:sdt>
        <w:sdtPr>
          <w:rPr>
            <w:sz w:val="20"/>
            <w:szCs w:val="20"/>
            <w:lang w:val="de-AT"/>
          </w:rPr>
          <w:id w:val="1350758327"/>
          <w:citation/>
        </w:sdtPr>
        <w:sdtContent>
          <w:r w:rsidR="00A90DBE">
            <w:rPr>
              <w:sz w:val="20"/>
              <w:szCs w:val="20"/>
              <w:lang w:val="de-AT"/>
            </w:rPr>
            <w:fldChar w:fldCharType="begin"/>
          </w:r>
          <w:r w:rsidR="00A90DBE">
            <w:rPr>
              <w:sz w:val="20"/>
              <w:szCs w:val="20"/>
              <w:lang w:val="de-AT"/>
            </w:rPr>
            <w:instrText xml:space="preserve"> CITATION Mic17 \l 3079 </w:instrText>
          </w:r>
          <w:r w:rsidR="00A90DBE">
            <w:rPr>
              <w:sz w:val="20"/>
              <w:szCs w:val="20"/>
              <w:lang w:val="de-AT"/>
            </w:rPr>
            <w:fldChar w:fldCharType="separate"/>
          </w:r>
          <w:r w:rsidR="00A90DBE">
            <w:rPr>
              <w:noProof/>
              <w:sz w:val="20"/>
              <w:szCs w:val="20"/>
              <w:lang w:val="de-AT"/>
            </w:rPr>
            <w:t xml:space="preserve"> </w:t>
          </w:r>
          <w:r w:rsidR="00A90DBE" w:rsidRPr="00A90DBE">
            <w:rPr>
              <w:noProof/>
              <w:sz w:val="20"/>
              <w:szCs w:val="20"/>
              <w:lang w:val="de-AT"/>
            </w:rPr>
            <w:t>[2]</w:t>
          </w:r>
          <w:r w:rsidR="00A90DBE">
            <w:rPr>
              <w:sz w:val="20"/>
              <w:szCs w:val="20"/>
              <w:lang w:val="de-AT"/>
            </w:rPr>
            <w:fldChar w:fldCharType="end"/>
          </w:r>
        </w:sdtContent>
      </w:sdt>
    </w:p>
    <w:p w:rsidR="003F3FD8" w:rsidRDefault="003F3FD8">
      <w:pPr>
        <w:rPr>
          <w:rFonts w:asciiTheme="majorHAnsi" w:hAnsiTheme="majorHAnsi" w:cstheme="majorHAnsi"/>
          <w:lang w:val="de-AT"/>
        </w:rPr>
      </w:pPr>
    </w:p>
    <w:p w:rsidR="00EE3AD7" w:rsidRDefault="00EE3AD7">
      <w:pPr>
        <w:rPr>
          <w:rFonts w:asciiTheme="majorHAnsi" w:hAnsiTheme="majorHAnsi" w:cstheme="majorHAnsi"/>
          <w:lang w:val="de-AT"/>
        </w:rPr>
      </w:pPr>
      <w:r>
        <w:rPr>
          <w:rFonts w:asciiTheme="majorHAnsi" w:hAnsiTheme="majorHAnsi" w:cstheme="majorHAnsi"/>
          <w:lang w:val="de-AT"/>
        </w:rPr>
        <w:lastRenderedPageBreak/>
        <w:t>Weiterführende Informationen:</w:t>
      </w:r>
    </w:p>
    <w:p w:rsidR="00EE3AD7" w:rsidRDefault="00EE3AD7">
      <w:pPr>
        <w:rPr>
          <w:rFonts w:asciiTheme="majorHAnsi" w:hAnsiTheme="majorHAnsi" w:cstheme="majorHAnsi"/>
          <w:lang w:val="de-AT"/>
        </w:rPr>
      </w:pPr>
    </w:p>
    <w:p w:rsidR="00A862C8" w:rsidRDefault="007E70B8">
      <w:pPr>
        <w:rPr>
          <w:rFonts w:asciiTheme="majorHAnsi" w:hAnsiTheme="majorHAnsi" w:cstheme="majorHAnsi"/>
          <w:lang w:val="de-AT"/>
        </w:rPr>
      </w:pPr>
      <w:r>
        <w:rPr>
          <w:rFonts w:asciiTheme="majorHAnsi" w:hAnsiTheme="majorHAnsi" w:cstheme="majorHAnsi"/>
          <w:lang w:val="de-AT"/>
        </w:rPr>
        <w:t>Die parallele</w:t>
      </w:r>
      <w:r w:rsidR="00E67647">
        <w:rPr>
          <w:rFonts w:asciiTheme="majorHAnsi" w:hAnsiTheme="majorHAnsi" w:cstheme="majorHAnsi"/>
          <w:lang w:val="de-AT"/>
        </w:rPr>
        <w:t>n</w:t>
      </w:r>
      <w:r>
        <w:rPr>
          <w:rFonts w:asciiTheme="majorHAnsi" w:hAnsiTheme="majorHAnsi" w:cstheme="majorHAnsi"/>
          <w:lang w:val="de-AT"/>
        </w:rPr>
        <w:t xml:space="preserve"> Implementierung</w:t>
      </w:r>
      <w:r w:rsidR="00E67647">
        <w:rPr>
          <w:rFonts w:asciiTheme="majorHAnsi" w:hAnsiTheme="majorHAnsi" w:cstheme="majorHAnsi"/>
          <w:lang w:val="de-AT"/>
        </w:rPr>
        <w:t>en</w:t>
      </w:r>
      <w:r>
        <w:rPr>
          <w:rFonts w:asciiTheme="majorHAnsi" w:hAnsiTheme="majorHAnsi" w:cstheme="majorHAnsi"/>
          <w:lang w:val="de-AT"/>
        </w:rPr>
        <w:t xml:space="preserve"> der </w:t>
      </w:r>
      <w:proofErr w:type="spellStart"/>
      <w:r w:rsidRPr="00AA0B3F">
        <w:rPr>
          <w:rFonts w:asciiTheme="majorHAnsi" w:hAnsiTheme="majorHAnsi" w:cstheme="majorHAnsi"/>
          <w:i/>
          <w:lang w:val="de-AT"/>
        </w:rPr>
        <w:t>for</w:t>
      </w:r>
      <w:proofErr w:type="spellEnd"/>
      <w:r>
        <w:rPr>
          <w:rFonts w:asciiTheme="majorHAnsi" w:hAnsiTheme="majorHAnsi" w:cstheme="majorHAnsi"/>
          <w:lang w:val="de-AT"/>
        </w:rPr>
        <w:t xml:space="preserve"> bzw.</w:t>
      </w:r>
      <w:r w:rsidR="00E67647">
        <w:rPr>
          <w:rFonts w:asciiTheme="majorHAnsi" w:hAnsiTheme="majorHAnsi" w:cstheme="majorHAnsi"/>
          <w:lang w:val="de-AT"/>
        </w:rPr>
        <w:t xml:space="preserve"> </w:t>
      </w:r>
      <w:proofErr w:type="spellStart"/>
      <w:r w:rsidR="00E67647" w:rsidRPr="00AA0B3F">
        <w:rPr>
          <w:rFonts w:asciiTheme="majorHAnsi" w:hAnsiTheme="majorHAnsi" w:cstheme="majorHAnsi"/>
          <w:i/>
          <w:lang w:val="de-AT"/>
        </w:rPr>
        <w:t>foreach</w:t>
      </w:r>
      <w:proofErr w:type="spellEnd"/>
      <w:r w:rsidR="00E67647">
        <w:rPr>
          <w:rFonts w:asciiTheme="majorHAnsi" w:hAnsiTheme="majorHAnsi" w:cstheme="majorHAnsi"/>
          <w:lang w:val="de-AT"/>
        </w:rPr>
        <w:t xml:space="preserve">-Methode verfügen </w:t>
      </w:r>
      <w:r w:rsidR="00AA0B3F">
        <w:rPr>
          <w:rFonts w:asciiTheme="majorHAnsi" w:hAnsiTheme="majorHAnsi" w:cstheme="majorHAnsi"/>
          <w:lang w:val="de-AT"/>
        </w:rPr>
        <w:t xml:space="preserve">zudem </w:t>
      </w:r>
      <w:r w:rsidR="00E67647">
        <w:rPr>
          <w:rFonts w:asciiTheme="majorHAnsi" w:hAnsiTheme="majorHAnsi" w:cstheme="majorHAnsi"/>
          <w:lang w:val="de-AT"/>
        </w:rPr>
        <w:t xml:space="preserve">über </w:t>
      </w:r>
      <w:r>
        <w:rPr>
          <w:rFonts w:asciiTheme="majorHAnsi" w:hAnsiTheme="majorHAnsi" w:cstheme="majorHAnsi"/>
          <w:lang w:val="de-AT"/>
        </w:rPr>
        <w:t>Überlagerungen</w:t>
      </w:r>
      <w:r w:rsidR="00E67647">
        <w:rPr>
          <w:rFonts w:asciiTheme="majorHAnsi" w:hAnsiTheme="majorHAnsi" w:cstheme="majorHAnsi"/>
          <w:lang w:val="de-AT"/>
        </w:rPr>
        <w:t xml:space="preserve"> für</w:t>
      </w:r>
      <w:r>
        <w:rPr>
          <w:rFonts w:asciiTheme="majorHAnsi" w:hAnsiTheme="majorHAnsi" w:cstheme="majorHAnsi"/>
          <w:lang w:val="de-AT"/>
        </w:rPr>
        <w:t>:</w:t>
      </w:r>
    </w:p>
    <w:p w:rsidR="007E70B8" w:rsidRPr="00E67647" w:rsidRDefault="00E67647" w:rsidP="00E67647">
      <w:pPr>
        <w:pStyle w:val="Listenabsatz"/>
        <w:numPr>
          <w:ilvl w:val="0"/>
          <w:numId w:val="3"/>
        </w:numPr>
        <w:rPr>
          <w:rFonts w:asciiTheme="majorHAnsi" w:hAnsiTheme="majorHAnsi" w:cstheme="majorHAnsi"/>
          <w:lang w:val="de-AT"/>
        </w:rPr>
      </w:pPr>
      <w:r>
        <w:rPr>
          <w:rFonts w:asciiTheme="majorHAnsi" w:hAnsiTheme="majorHAnsi" w:cstheme="majorHAnsi"/>
          <w:lang w:val="de-AT"/>
        </w:rPr>
        <w:t xml:space="preserve">das </w:t>
      </w:r>
      <w:r w:rsidR="007E70B8" w:rsidRPr="00E67647">
        <w:rPr>
          <w:rFonts w:asciiTheme="majorHAnsi" w:hAnsiTheme="majorHAnsi" w:cstheme="majorHAnsi"/>
          <w:lang w:val="de-AT"/>
        </w:rPr>
        <w:t>Anhalten bzw. Unterbrechen der Schleifenausführung</w:t>
      </w:r>
      <w:r w:rsidR="00DC19B3">
        <w:rPr>
          <w:rFonts w:asciiTheme="majorHAnsi" w:hAnsiTheme="majorHAnsi" w:cstheme="majorHAnsi"/>
          <w:lang w:val="de-AT"/>
        </w:rPr>
        <w:t>,</w:t>
      </w:r>
    </w:p>
    <w:p w:rsidR="007E70B8" w:rsidRPr="00E67647" w:rsidRDefault="00E67647" w:rsidP="00E67647">
      <w:pPr>
        <w:pStyle w:val="Listenabsatz"/>
        <w:numPr>
          <w:ilvl w:val="0"/>
          <w:numId w:val="3"/>
        </w:numPr>
        <w:rPr>
          <w:rFonts w:asciiTheme="majorHAnsi" w:hAnsiTheme="majorHAnsi" w:cstheme="majorHAnsi"/>
          <w:lang w:val="de-AT"/>
        </w:rPr>
      </w:pPr>
      <w:r>
        <w:rPr>
          <w:rFonts w:asciiTheme="majorHAnsi" w:hAnsiTheme="majorHAnsi" w:cstheme="majorHAnsi"/>
          <w:lang w:val="de-AT"/>
        </w:rPr>
        <w:t xml:space="preserve">die </w:t>
      </w:r>
      <w:r w:rsidRPr="00E67647">
        <w:rPr>
          <w:rFonts w:asciiTheme="majorHAnsi" w:hAnsiTheme="majorHAnsi" w:cstheme="majorHAnsi"/>
          <w:lang w:val="de-AT"/>
        </w:rPr>
        <w:t>Zustandsüberwachung der Schleife in anderen Threads</w:t>
      </w:r>
      <w:r w:rsidR="00DC19B3">
        <w:rPr>
          <w:rFonts w:asciiTheme="majorHAnsi" w:hAnsiTheme="majorHAnsi" w:cstheme="majorHAnsi"/>
          <w:lang w:val="de-AT"/>
        </w:rPr>
        <w:t>,</w:t>
      </w:r>
    </w:p>
    <w:p w:rsidR="00E67647" w:rsidRPr="00E67647" w:rsidRDefault="00E67647" w:rsidP="00E67647">
      <w:pPr>
        <w:pStyle w:val="Listenabsatz"/>
        <w:numPr>
          <w:ilvl w:val="0"/>
          <w:numId w:val="3"/>
        </w:numPr>
        <w:rPr>
          <w:rFonts w:asciiTheme="majorHAnsi" w:hAnsiTheme="majorHAnsi" w:cstheme="majorHAnsi"/>
          <w:lang w:val="de-AT"/>
        </w:rPr>
      </w:pPr>
      <w:r>
        <w:rPr>
          <w:rFonts w:asciiTheme="majorHAnsi" w:hAnsiTheme="majorHAnsi" w:cstheme="majorHAnsi"/>
          <w:lang w:val="de-AT"/>
        </w:rPr>
        <w:t xml:space="preserve">das </w:t>
      </w:r>
      <w:r w:rsidRPr="00E67647">
        <w:rPr>
          <w:rFonts w:asciiTheme="majorHAnsi" w:hAnsiTheme="majorHAnsi" w:cstheme="majorHAnsi"/>
          <w:lang w:val="de-AT"/>
        </w:rPr>
        <w:t>Beibehalten des lokalen Threadzustandes</w:t>
      </w:r>
      <w:r w:rsidR="00DC19B3">
        <w:rPr>
          <w:rFonts w:asciiTheme="majorHAnsi" w:hAnsiTheme="majorHAnsi" w:cstheme="majorHAnsi"/>
          <w:lang w:val="de-AT"/>
        </w:rPr>
        <w:t>,</w:t>
      </w:r>
    </w:p>
    <w:p w:rsidR="00E67647" w:rsidRPr="00E67647" w:rsidRDefault="00E67647" w:rsidP="00E67647">
      <w:pPr>
        <w:pStyle w:val="Listenabsatz"/>
        <w:numPr>
          <w:ilvl w:val="0"/>
          <w:numId w:val="3"/>
        </w:numPr>
        <w:rPr>
          <w:rFonts w:asciiTheme="majorHAnsi" w:hAnsiTheme="majorHAnsi" w:cstheme="majorHAnsi"/>
          <w:lang w:val="de-AT"/>
        </w:rPr>
      </w:pPr>
      <w:r>
        <w:rPr>
          <w:rFonts w:asciiTheme="majorHAnsi" w:hAnsiTheme="majorHAnsi" w:cstheme="majorHAnsi"/>
          <w:lang w:val="de-AT"/>
        </w:rPr>
        <w:t xml:space="preserve">das </w:t>
      </w:r>
      <w:r w:rsidRPr="00E67647">
        <w:rPr>
          <w:rFonts w:asciiTheme="majorHAnsi" w:hAnsiTheme="majorHAnsi" w:cstheme="majorHAnsi"/>
          <w:lang w:val="de-AT"/>
        </w:rPr>
        <w:t>Abschließen lokaler Threadobjekte</w:t>
      </w:r>
      <w:r w:rsidR="00DC19B3">
        <w:rPr>
          <w:rFonts w:asciiTheme="majorHAnsi" w:hAnsiTheme="majorHAnsi" w:cstheme="majorHAnsi"/>
          <w:lang w:val="de-AT"/>
        </w:rPr>
        <w:t>,</w:t>
      </w:r>
    </w:p>
    <w:p w:rsidR="00E67647" w:rsidRPr="00E67647" w:rsidRDefault="00E67647" w:rsidP="00E67647">
      <w:pPr>
        <w:pStyle w:val="Listenabsatz"/>
        <w:numPr>
          <w:ilvl w:val="0"/>
          <w:numId w:val="3"/>
        </w:numPr>
        <w:rPr>
          <w:rFonts w:asciiTheme="majorHAnsi" w:hAnsiTheme="majorHAnsi" w:cstheme="majorHAnsi"/>
          <w:lang w:val="de-AT"/>
        </w:rPr>
      </w:pPr>
      <w:r>
        <w:rPr>
          <w:rFonts w:asciiTheme="majorHAnsi" w:hAnsiTheme="majorHAnsi" w:cstheme="majorHAnsi"/>
          <w:lang w:val="de-AT"/>
        </w:rPr>
        <w:t>die Ste</w:t>
      </w:r>
      <w:r w:rsidR="00DC19B3">
        <w:rPr>
          <w:rFonts w:asciiTheme="majorHAnsi" w:hAnsiTheme="majorHAnsi" w:cstheme="majorHAnsi"/>
          <w:lang w:val="de-AT"/>
        </w:rPr>
        <w:t>uerung des Parallelitätsgrades</w:t>
      </w:r>
      <w:sdt>
        <w:sdtPr>
          <w:rPr>
            <w:rFonts w:asciiTheme="majorHAnsi" w:hAnsiTheme="majorHAnsi" w:cstheme="majorHAnsi"/>
            <w:lang w:val="de-AT"/>
          </w:rPr>
          <w:id w:val="1202744758"/>
          <w:citation/>
        </w:sdtPr>
        <w:sdtContent>
          <w:r w:rsidR="00DC19B3">
            <w:rPr>
              <w:rFonts w:asciiTheme="majorHAnsi" w:hAnsiTheme="majorHAnsi" w:cstheme="majorHAnsi"/>
              <w:lang w:val="de-AT"/>
            </w:rPr>
            <w:fldChar w:fldCharType="begin"/>
          </w:r>
          <w:r w:rsidR="00DC19B3">
            <w:rPr>
              <w:rFonts w:asciiTheme="majorHAnsi" w:hAnsiTheme="majorHAnsi" w:cstheme="majorHAnsi"/>
              <w:lang w:val="de-AT"/>
            </w:rPr>
            <w:instrText xml:space="preserve"> CITATION Mic17 \l 3079 </w:instrText>
          </w:r>
          <w:r w:rsidR="00DC19B3">
            <w:rPr>
              <w:rFonts w:asciiTheme="majorHAnsi" w:hAnsiTheme="majorHAnsi" w:cstheme="majorHAnsi"/>
              <w:lang w:val="de-AT"/>
            </w:rPr>
            <w:fldChar w:fldCharType="separate"/>
          </w:r>
          <w:r w:rsidR="00AF418D">
            <w:rPr>
              <w:rFonts w:asciiTheme="majorHAnsi" w:hAnsiTheme="majorHAnsi" w:cstheme="majorHAnsi"/>
              <w:noProof/>
              <w:lang w:val="de-AT"/>
            </w:rPr>
            <w:t xml:space="preserve"> </w:t>
          </w:r>
          <w:r w:rsidR="00AF418D" w:rsidRPr="00AF418D">
            <w:rPr>
              <w:rFonts w:asciiTheme="majorHAnsi" w:hAnsiTheme="majorHAnsi" w:cstheme="majorHAnsi"/>
              <w:noProof/>
              <w:lang w:val="de-AT"/>
            </w:rPr>
            <w:t>[2]</w:t>
          </w:r>
          <w:r w:rsidR="00DC19B3">
            <w:rPr>
              <w:rFonts w:asciiTheme="majorHAnsi" w:hAnsiTheme="majorHAnsi" w:cstheme="majorHAnsi"/>
              <w:lang w:val="de-AT"/>
            </w:rPr>
            <w:fldChar w:fldCharType="end"/>
          </w:r>
        </w:sdtContent>
      </w:sdt>
      <w:r>
        <w:rPr>
          <w:rFonts w:asciiTheme="majorHAnsi" w:hAnsiTheme="majorHAnsi" w:cstheme="majorHAnsi"/>
          <w:lang w:val="de-AT"/>
        </w:rPr>
        <w:t>.</w:t>
      </w:r>
    </w:p>
    <w:p w:rsidR="00E67647" w:rsidRDefault="00E67647">
      <w:pPr>
        <w:rPr>
          <w:rFonts w:asciiTheme="majorHAnsi" w:hAnsiTheme="majorHAnsi" w:cstheme="majorHAnsi"/>
          <w:lang w:val="de-AT"/>
        </w:rPr>
      </w:pPr>
    </w:p>
    <w:p w:rsidR="00E67647" w:rsidRDefault="00E67647" w:rsidP="00E67647">
      <w:pPr>
        <w:jc w:val="both"/>
        <w:rPr>
          <w:rFonts w:asciiTheme="majorHAnsi" w:hAnsiTheme="majorHAnsi" w:cstheme="majorHAnsi"/>
          <w:lang w:val="de-AT"/>
        </w:rPr>
      </w:pPr>
      <w:r>
        <w:rPr>
          <w:rFonts w:asciiTheme="majorHAnsi" w:hAnsiTheme="majorHAnsi" w:cstheme="majorHAnsi"/>
          <w:lang w:val="de-AT"/>
        </w:rPr>
        <w:t xml:space="preserve">Die oben genannten Funktionalitäten werden in der TPL durch folgende Hilfstypen ermöglicht: </w:t>
      </w:r>
      <w:proofErr w:type="spellStart"/>
      <w:r w:rsidRPr="00AA0B3F">
        <w:rPr>
          <w:rFonts w:asciiTheme="majorHAnsi" w:hAnsiTheme="majorHAnsi" w:cstheme="majorHAnsi"/>
          <w:i/>
          <w:lang w:val="de-AT"/>
        </w:rPr>
        <w:t>ParallelLoopState</w:t>
      </w:r>
      <w:proofErr w:type="spellEnd"/>
      <w:r w:rsidRPr="00AA0B3F">
        <w:rPr>
          <w:rFonts w:asciiTheme="majorHAnsi" w:hAnsiTheme="majorHAnsi" w:cstheme="majorHAnsi"/>
          <w:i/>
          <w:lang w:val="de-AT"/>
        </w:rPr>
        <w:t xml:space="preserve">, </w:t>
      </w:r>
      <w:proofErr w:type="spellStart"/>
      <w:r w:rsidRPr="00AA0B3F">
        <w:rPr>
          <w:rFonts w:asciiTheme="majorHAnsi" w:hAnsiTheme="majorHAnsi" w:cstheme="majorHAnsi"/>
          <w:i/>
          <w:lang w:val="de-AT"/>
        </w:rPr>
        <w:t>ParallelOptions</w:t>
      </w:r>
      <w:proofErr w:type="spellEnd"/>
      <w:r w:rsidRPr="00AA0B3F">
        <w:rPr>
          <w:rFonts w:asciiTheme="majorHAnsi" w:hAnsiTheme="majorHAnsi" w:cstheme="majorHAnsi"/>
          <w:i/>
          <w:lang w:val="de-AT"/>
        </w:rPr>
        <w:t xml:space="preserve">, </w:t>
      </w:r>
      <w:proofErr w:type="spellStart"/>
      <w:r w:rsidRPr="00AA0B3F">
        <w:rPr>
          <w:rFonts w:asciiTheme="majorHAnsi" w:hAnsiTheme="majorHAnsi" w:cstheme="majorHAnsi"/>
          <w:i/>
          <w:lang w:val="de-AT"/>
        </w:rPr>
        <w:t>ParallelLoopresult</w:t>
      </w:r>
      <w:proofErr w:type="spellEnd"/>
      <w:r w:rsidRPr="00AA0B3F">
        <w:rPr>
          <w:rFonts w:asciiTheme="majorHAnsi" w:hAnsiTheme="majorHAnsi" w:cstheme="majorHAnsi"/>
          <w:i/>
          <w:lang w:val="de-AT"/>
        </w:rPr>
        <w:t xml:space="preserve">, </w:t>
      </w:r>
      <w:proofErr w:type="spellStart"/>
      <w:r w:rsidRPr="00AA0B3F">
        <w:rPr>
          <w:rFonts w:asciiTheme="majorHAnsi" w:hAnsiTheme="majorHAnsi" w:cstheme="majorHAnsi"/>
          <w:i/>
          <w:lang w:val="de-AT"/>
        </w:rPr>
        <w:t>CancellationToken</w:t>
      </w:r>
      <w:proofErr w:type="spellEnd"/>
      <w:r w:rsidRPr="00AA0B3F">
        <w:rPr>
          <w:rFonts w:asciiTheme="majorHAnsi" w:hAnsiTheme="majorHAnsi" w:cstheme="majorHAnsi"/>
          <w:i/>
          <w:lang w:val="de-AT"/>
        </w:rPr>
        <w:t xml:space="preserve"> </w:t>
      </w:r>
      <w:r w:rsidRPr="00AA0B3F">
        <w:rPr>
          <w:rFonts w:asciiTheme="majorHAnsi" w:hAnsiTheme="majorHAnsi" w:cstheme="majorHAnsi"/>
          <w:lang w:val="de-AT"/>
        </w:rPr>
        <w:t xml:space="preserve">und </w:t>
      </w:r>
      <w:proofErr w:type="spellStart"/>
      <w:r w:rsidRPr="00AA0B3F">
        <w:rPr>
          <w:rFonts w:asciiTheme="majorHAnsi" w:hAnsiTheme="majorHAnsi" w:cstheme="majorHAnsi"/>
          <w:i/>
          <w:lang w:val="de-AT"/>
        </w:rPr>
        <w:t>CancellationTokenSource</w:t>
      </w:r>
      <w:proofErr w:type="spellEnd"/>
      <w:sdt>
        <w:sdtPr>
          <w:rPr>
            <w:rFonts w:asciiTheme="majorHAnsi" w:hAnsiTheme="majorHAnsi" w:cstheme="majorHAnsi"/>
            <w:lang w:val="de-AT"/>
          </w:rPr>
          <w:id w:val="-2010666889"/>
          <w:citation/>
        </w:sdtPr>
        <w:sdtContent>
          <w:r w:rsidR="00DC19B3">
            <w:rPr>
              <w:rFonts w:asciiTheme="majorHAnsi" w:hAnsiTheme="majorHAnsi" w:cstheme="majorHAnsi"/>
              <w:lang w:val="de-AT"/>
            </w:rPr>
            <w:fldChar w:fldCharType="begin"/>
          </w:r>
          <w:r w:rsidR="00DC19B3">
            <w:rPr>
              <w:rFonts w:asciiTheme="majorHAnsi" w:hAnsiTheme="majorHAnsi" w:cstheme="majorHAnsi"/>
              <w:lang w:val="de-AT"/>
            </w:rPr>
            <w:instrText xml:space="preserve"> CITATION Mic17 \l 3079 </w:instrText>
          </w:r>
          <w:r w:rsidR="00DC19B3">
            <w:rPr>
              <w:rFonts w:asciiTheme="majorHAnsi" w:hAnsiTheme="majorHAnsi" w:cstheme="majorHAnsi"/>
              <w:lang w:val="de-AT"/>
            </w:rPr>
            <w:fldChar w:fldCharType="separate"/>
          </w:r>
          <w:r w:rsidR="00AF418D">
            <w:rPr>
              <w:rFonts w:asciiTheme="majorHAnsi" w:hAnsiTheme="majorHAnsi" w:cstheme="majorHAnsi"/>
              <w:noProof/>
              <w:lang w:val="de-AT"/>
            </w:rPr>
            <w:t xml:space="preserve"> </w:t>
          </w:r>
          <w:r w:rsidR="00AF418D" w:rsidRPr="00AF418D">
            <w:rPr>
              <w:rFonts w:asciiTheme="majorHAnsi" w:hAnsiTheme="majorHAnsi" w:cstheme="majorHAnsi"/>
              <w:noProof/>
              <w:lang w:val="de-AT"/>
            </w:rPr>
            <w:t>[2]</w:t>
          </w:r>
          <w:r w:rsidR="00DC19B3">
            <w:rPr>
              <w:rFonts w:asciiTheme="majorHAnsi" w:hAnsiTheme="majorHAnsi" w:cstheme="majorHAnsi"/>
              <w:lang w:val="de-AT"/>
            </w:rPr>
            <w:fldChar w:fldCharType="end"/>
          </w:r>
        </w:sdtContent>
      </w:sdt>
      <w:r w:rsidRPr="00AA0B3F">
        <w:rPr>
          <w:rFonts w:asciiTheme="majorHAnsi" w:hAnsiTheme="majorHAnsi" w:cstheme="majorHAnsi"/>
          <w:i/>
          <w:lang w:val="de-AT"/>
        </w:rPr>
        <w:t>.</w:t>
      </w:r>
    </w:p>
    <w:p w:rsidR="00E67647" w:rsidRDefault="00E67647">
      <w:pPr>
        <w:rPr>
          <w:rFonts w:asciiTheme="majorHAnsi" w:hAnsiTheme="majorHAnsi" w:cstheme="majorHAnsi"/>
          <w:lang w:val="de-AT"/>
        </w:rPr>
      </w:pPr>
    </w:p>
    <w:p w:rsidR="00E67647" w:rsidRDefault="009D338A" w:rsidP="009D338A">
      <w:pPr>
        <w:jc w:val="both"/>
        <w:rPr>
          <w:rFonts w:asciiTheme="majorHAnsi" w:hAnsiTheme="majorHAnsi" w:cstheme="majorHAnsi"/>
          <w:lang w:val="de-AT"/>
        </w:rPr>
      </w:pPr>
      <w:r>
        <w:rPr>
          <w:rFonts w:asciiTheme="majorHAnsi" w:hAnsiTheme="majorHAnsi" w:cstheme="majorHAnsi"/>
          <w:lang w:val="de-AT"/>
        </w:rPr>
        <w:t xml:space="preserve">Weitere Beispiele für die Implementierung von Datenparallelismus </w:t>
      </w:r>
      <w:r w:rsidR="00AA0B3F">
        <w:rPr>
          <w:rFonts w:asciiTheme="majorHAnsi" w:hAnsiTheme="majorHAnsi" w:cstheme="majorHAnsi"/>
          <w:lang w:val="de-AT"/>
        </w:rPr>
        <w:t>mit Hilfe der</w:t>
      </w:r>
      <w:r>
        <w:rPr>
          <w:rFonts w:asciiTheme="majorHAnsi" w:hAnsiTheme="majorHAnsi" w:cstheme="majorHAnsi"/>
          <w:lang w:val="de-AT"/>
        </w:rPr>
        <w:t xml:space="preserve"> TPL sind unter folgendem Link abrufbar: </w:t>
      </w:r>
      <w:hyperlink r:id="rId9" w:history="1">
        <w:r w:rsidRPr="00856FA9">
          <w:rPr>
            <w:rStyle w:val="Hyperlink"/>
            <w:rFonts w:asciiTheme="majorHAnsi" w:hAnsiTheme="majorHAnsi" w:cstheme="majorHAnsi"/>
            <w:lang w:val="de-AT"/>
          </w:rPr>
          <w:t>https://msdn.microsoft.com/de-DE/library/dd537608(v=vs.110).aspx</w:t>
        </w:r>
      </w:hyperlink>
      <w:r>
        <w:rPr>
          <w:rFonts w:asciiTheme="majorHAnsi" w:hAnsiTheme="majorHAnsi" w:cstheme="majorHAnsi"/>
          <w:lang w:val="de-AT"/>
        </w:rPr>
        <w:t xml:space="preserve"> (aufgerufen am 18.11.2017)</w:t>
      </w:r>
    </w:p>
    <w:p w:rsidR="009D338A" w:rsidRDefault="009D338A">
      <w:pPr>
        <w:rPr>
          <w:rFonts w:asciiTheme="majorHAnsi" w:hAnsiTheme="majorHAnsi" w:cstheme="majorHAnsi"/>
          <w:lang w:val="de-AT"/>
        </w:rPr>
      </w:pPr>
    </w:p>
    <w:p w:rsidR="009D338A" w:rsidRPr="00ED352A" w:rsidRDefault="009D338A">
      <w:pPr>
        <w:rPr>
          <w:rFonts w:asciiTheme="majorHAnsi" w:hAnsiTheme="majorHAnsi" w:cstheme="majorHAnsi"/>
          <w:lang w:val="de-AT"/>
        </w:rPr>
      </w:pPr>
      <w:bookmarkStart w:id="1" w:name="_GoBack"/>
      <w:bookmarkEnd w:id="1"/>
    </w:p>
    <w:p w:rsidR="00D7762E" w:rsidRPr="00ED352A" w:rsidRDefault="00814249">
      <w:pPr>
        <w:rPr>
          <w:rFonts w:asciiTheme="majorHAnsi" w:hAnsiTheme="majorHAnsi" w:cstheme="majorHAnsi"/>
          <w:lang w:val="de-AT"/>
        </w:rPr>
      </w:pPr>
      <w:r w:rsidRPr="00ED352A">
        <w:rPr>
          <w:rFonts w:asciiTheme="majorHAnsi" w:hAnsiTheme="majorHAnsi" w:cstheme="majorHAnsi"/>
          <w:lang w:val="de-AT"/>
        </w:rPr>
        <w:tab/>
        <w:t xml:space="preserve">Task </w:t>
      </w:r>
      <w:proofErr w:type="spellStart"/>
      <w:r w:rsidRPr="00ED352A">
        <w:rPr>
          <w:rFonts w:asciiTheme="majorHAnsi" w:hAnsiTheme="majorHAnsi" w:cstheme="majorHAnsi"/>
          <w:lang w:val="de-AT"/>
        </w:rPr>
        <w:t>Parallelism</w:t>
      </w:r>
      <w:proofErr w:type="spellEnd"/>
      <w:r w:rsidRPr="00ED352A">
        <w:rPr>
          <w:rFonts w:asciiTheme="majorHAnsi" w:hAnsiTheme="majorHAnsi" w:cstheme="majorHAnsi"/>
          <w:lang w:val="de-AT"/>
        </w:rPr>
        <w:t xml:space="preserve"> </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gramStart"/>
      <w:r w:rsidRPr="00ED352A">
        <w:rPr>
          <w:rFonts w:asciiTheme="majorHAnsi" w:hAnsiTheme="majorHAnsi" w:cstheme="majorHAnsi"/>
          <w:lang w:val="de-AT"/>
        </w:rPr>
        <w:t>Einführung  (</w:t>
      </w:r>
      <w:proofErr w:type="gramEnd"/>
      <w:r w:rsidRPr="00ED352A">
        <w:rPr>
          <w:rFonts w:asciiTheme="majorHAnsi" w:hAnsiTheme="majorHAnsi" w:cstheme="majorHAnsi"/>
          <w:lang w:val="de-AT"/>
        </w:rPr>
        <w:t>was ist es wofür einfaches Beispiel)</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Example</w:t>
      </w:r>
      <w:proofErr w:type="spellEnd"/>
      <w:r w:rsidRPr="00ED352A">
        <w:rPr>
          <w:rFonts w:asciiTheme="majorHAnsi" w:hAnsiTheme="majorHAnsi" w:cstheme="majorHAnsi"/>
          <w:lang w:val="de-AT"/>
        </w:rPr>
        <w:t xml:space="preserve"> mit allen (aus Visual Studio Vorlage </w:t>
      </w:r>
      <w:proofErr w:type="spellStart"/>
      <w:r w:rsidRPr="00ED352A">
        <w:rPr>
          <w:rFonts w:asciiTheme="majorHAnsi" w:hAnsiTheme="majorHAnsi" w:cstheme="majorHAnsi"/>
          <w:lang w:val="de-AT"/>
        </w:rPr>
        <w:t>Programming</w:t>
      </w:r>
      <w:proofErr w:type="spellEnd"/>
      <w:r w:rsidRPr="00ED352A">
        <w:rPr>
          <w:rFonts w:asciiTheme="majorHAnsi" w:hAnsiTheme="majorHAnsi" w:cstheme="majorHAnsi"/>
          <w:lang w:val="de-AT"/>
        </w:rPr>
        <w:t>)</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r w:rsidRPr="00ED352A">
        <w:rPr>
          <w:rFonts w:asciiTheme="majorHAnsi" w:hAnsiTheme="majorHAnsi" w:cstheme="majorHAnsi"/>
          <w:lang w:val="de-AT"/>
        </w:rPr>
        <w:tab/>
        <w:t>Aufgabenstellung zum selber Lösen</w:t>
      </w:r>
    </w:p>
    <w:p w:rsidR="00E3731C"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r w:rsidRPr="00ED352A">
        <w:rPr>
          <w:rFonts w:asciiTheme="majorHAnsi" w:hAnsiTheme="majorHAnsi" w:cstheme="majorHAnsi"/>
          <w:lang w:val="de-AT"/>
        </w:rPr>
        <w:tab/>
        <w:t xml:space="preserve">Zum Schluss </w:t>
      </w:r>
      <w:proofErr w:type="spellStart"/>
      <w:r w:rsidRPr="00ED352A">
        <w:rPr>
          <w:rFonts w:asciiTheme="majorHAnsi" w:hAnsiTheme="majorHAnsi" w:cstheme="majorHAnsi"/>
          <w:lang w:val="de-AT"/>
        </w:rPr>
        <w:t>Beispiellösng</w:t>
      </w:r>
      <w:proofErr w:type="spellEnd"/>
      <w:r w:rsidRPr="00ED352A">
        <w:rPr>
          <w:rFonts w:asciiTheme="majorHAnsi" w:hAnsiTheme="majorHAnsi" w:cstheme="majorHAnsi"/>
          <w:lang w:val="de-AT"/>
        </w:rPr>
        <w:t xml:space="preserve"> vorzeigen</w:t>
      </w:r>
    </w:p>
    <w:p w:rsidR="00D7762E" w:rsidRPr="00ED352A" w:rsidRDefault="00D7762E">
      <w:pPr>
        <w:rPr>
          <w:rFonts w:asciiTheme="majorHAnsi" w:hAnsiTheme="majorHAnsi" w:cstheme="majorHAnsi"/>
          <w:lang w:val="de-AT"/>
        </w:rPr>
      </w:pPr>
    </w:p>
    <w:p w:rsidR="00D7762E" w:rsidRPr="00ED352A" w:rsidRDefault="00814249">
      <w:pPr>
        <w:rPr>
          <w:rFonts w:asciiTheme="majorHAnsi" w:hAnsiTheme="majorHAnsi" w:cstheme="majorHAnsi"/>
          <w:lang w:val="de-AT"/>
        </w:rPr>
      </w:pPr>
      <w:r w:rsidRPr="00ED352A">
        <w:rPr>
          <w:rFonts w:asciiTheme="majorHAnsi" w:hAnsiTheme="majorHAnsi" w:cstheme="majorHAnsi"/>
          <w:lang w:val="de-AT"/>
        </w:rPr>
        <w:t>(</w:t>
      </w:r>
      <w:r w:rsidR="00A0550D" w:rsidRPr="00ED352A">
        <w:rPr>
          <w:rFonts w:asciiTheme="majorHAnsi" w:hAnsiTheme="majorHAnsi" w:cstheme="majorHAnsi"/>
          <w:lang w:val="de-AT"/>
        </w:rPr>
        <w:tab/>
      </w:r>
      <w:proofErr w:type="spellStart"/>
      <w:r w:rsidR="00A0550D" w:rsidRPr="00ED352A">
        <w:rPr>
          <w:rFonts w:asciiTheme="majorHAnsi" w:hAnsiTheme="majorHAnsi" w:cstheme="majorHAnsi"/>
          <w:lang w:val="de-AT"/>
        </w:rPr>
        <w:t>DataF</w:t>
      </w:r>
      <w:r w:rsidRPr="00ED352A">
        <w:rPr>
          <w:rFonts w:asciiTheme="majorHAnsi" w:hAnsiTheme="majorHAnsi" w:cstheme="majorHAnsi"/>
          <w:lang w:val="de-AT"/>
        </w:rPr>
        <w:t>low</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gramStart"/>
      <w:r w:rsidRPr="00ED352A">
        <w:rPr>
          <w:rFonts w:asciiTheme="majorHAnsi" w:hAnsiTheme="majorHAnsi" w:cstheme="majorHAnsi"/>
          <w:lang w:val="de-AT"/>
        </w:rPr>
        <w:t>Einführung  (</w:t>
      </w:r>
      <w:proofErr w:type="gramEnd"/>
      <w:r w:rsidRPr="00ED352A">
        <w:rPr>
          <w:rFonts w:asciiTheme="majorHAnsi" w:hAnsiTheme="majorHAnsi" w:cstheme="majorHAnsi"/>
          <w:lang w:val="de-AT"/>
        </w:rPr>
        <w:t>was ist es wofür einfaches Beispiel)</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Example</w:t>
      </w:r>
      <w:proofErr w:type="spellEnd"/>
      <w:r w:rsidRPr="00ED352A">
        <w:rPr>
          <w:rFonts w:asciiTheme="majorHAnsi" w:hAnsiTheme="majorHAnsi" w:cstheme="majorHAnsi"/>
          <w:lang w:val="de-AT"/>
        </w:rPr>
        <w:t xml:space="preserve"> mit allen (aus Visual Studio Vorlage </w:t>
      </w:r>
      <w:proofErr w:type="spellStart"/>
      <w:r w:rsidRPr="00ED352A">
        <w:rPr>
          <w:rFonts w:asciiTheme="majorHAnsi" w:hAnsiTheme="majorHAnsi" w:cstheme="majorHAnsi"/>
          <w:lang w:val="de-AT"/>
        </w:rPr>
        <w:t>Programming</w:t>
      </w:r>
      <w:proofErr w:type="spellEnd"/>
      <w:r w:rsidRPr="00ED352A">
        <w:rPr>
          <w:rFonts w:asciiTheme="majorHAnsi" w:hAnsiTheme="majorHAnsi" w:cstheme="majorHAnsi"/>
          <w:lang w:val="de-AT"/>
        </w:rPr>
        <w:t>)</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r w:rsidRPr="00ED352A">
        <w:rPr>
          <w:rFonts w:asciiTheme="majorHAnsi" w:hAnsiTheme="majorHAnsi" w:cstheme="majorHAnsi"/>
          <w:lang w:val="de-AT"/>
        </w:rPr>
        <w:tab/>
        <w:t>Aufgabenstellung zum selber Lösen</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r w:rsidRPr="00ED352A">
        <w:rPr>
          <w:rFonts w:asciiTheme="majorHAnsi" w:hAnsiTheme="majorHAnsi" w:cstheme="majorHAnsi"/>
          <w:lang w:val="de-AT"/>
        </w:rPr>
        <w:tab/>
        <w:t xml:space="preserve">Zum Schluss </w:t>
      </w:r>
      <w:proofErr w:type="spellStart"/>
      <w:r w:rsidRPr="00ED352A">
        <w:rPr>
          <w:rFonts w:asciiTheme="majorHAnsi" w:hAnsiTheme="majorHAnsi" w:cstheme="majorHAnsi"/>
          <w:lang w:val="de-AT"/>
        </w:rPr>
        <w:t>Beispiellösng</w:t>
      </w:r>
      <w:proofErr w:type="spellEnd"/>
      <w:r w:rsidRPr="00ED352A">
        <w:rPr>
          <w:rFonts w:asciiTheme="majorHAnsi" w:hAnsiTheme="majorHAnsi" w:cstheme="majorHAnsi"/>
          <w:lang w:val="de-AT"/>
        </w:rPr>
        <w:t xml:space="preserve"> vorzeigen</w:t>
      </w:r>
    </w:p>
    <w:p w:rsidR="00D7762E" w:rsidRPr="00ED352A" w:rsidRDefault="00814249">
      <w:pPr>
        <w:rPr>
          <w:rFonts w:asciiTheme="majorHAnsi" w:hAnsiTheme="majorHAnsi" w:cstheme="majorHAnsi"/>
          <w:lang w:val="de-AT"/>
        </w:rPr>
      </w:pPr>
      <w:r w:rsidRPr="00ED352A">
        <w:rPr>
          <w:rFonts w:asciiTheme="majorHAnsi" w:hAnsiTheme="majorHAnsi" w:cstheme="majorHAnsi"/>
          <w:lang w:val="de-AT"/>
        </w:rPr>
        <w:t>)</w:t>
      </w:r>
    </w:p>
    <w:p w:rsidR="00D7762E" w:rsidRPr="00ED352A" w:rsidRDefault="00D7762E">
      <w:pPr>
        <w:rPr>
          <w:rFonts w:asciiTheme="majorHAnsi" w:hAnsiTheme="majorHAnsi" w:cstheme="majorHAnsi"/>
          <w:lang w:val="de-AT"/>
        </w:rPr>
      </w:pP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 xml:space="preserve">Mögliche </w:t>
      </w:r>
      <w:proofErr w:type="spellStart"/>
      <w:r w:rsidRPr="00ED352A">
        <w:rPr>
          <w:rFonts w:asciiTheme="majorHAnsi" w:hAnsiTheme="majorHAnsi" w:cstheme="majorHAnsi"/>
          <w:lang w:val="de-AT"/>
        </w:rPr>
        <w:t>Pitfalls</w:t>
      </w:r>
      <w:proofErr w:type="spellEnd"/>
      <w:r w:rsidRPr="00ED352A">
        <w:rPr>
          <w:rFonts w:asciiTheme="majorHAnsi" w:hAnsiTheme="majorHAnsi" w:cstheme="majorHAnsi"/>
          <w:lang w:val="de-AT"/>
        </w:rPr>
        <w:t xml:space="preserve"> in </w:t>
      </w:r>
      <w:r w:rsidR="00814249" w:rsidRPr="00ED352A">
        <w:rPr>
          <w:rFonts w:asciiTheme="majorHAnsi" w:hAnsiTheme="majorHAnsi" w:cstheme="majorHAnsi"/>
          <w:lang w:val="de-AT"/>
        </w:rPr>
        <w:t xml:space="preserve">Data und Task </w:t>
      </w:r>
      <w:proofErr w:type="spellStart"/>
      <w:r w:rsidR="00814249" w:rsidRPr="00ED352A">
        <w:rPr>
          <w:rFonts w:asciiTheme="majorHAnsi" w:hAnsiTheme="majorHAnsi" w:cstheme="majorHAnsi"/>
          <w:lang w:val="de-AT"/>
        </w:rPr>
        <w:t>Paralleisierung</w:t>
      </w:r>
      <w:proofErr w:type="spellEnd"/>
    </w:p>
    <w:p w:rsidR="00D7762E" w:rsidRPr="00ED352A" w:rsidRDefault="00D7762E">
      <w:pPr>
        <w:rPr>
          <w:rFonts w:asciiTheme="majorHAnsi" w:hAnsiTheme="majorHAnsi" w:cstheme="majorHAnsi"/>
          <w:lang w:val="de-AT"/>
        </w:rPr>
      </w:pPr>
    </w:p>
    <w:p w:rsidR="00D7762E" w:rsidRPr="00ED352A" w:rsidRDefault="00A0550D" w:rsidP="00814249">
      <w:pPr>
        <w:pStyle w:val="berschrift1"/>
        <w:rPr>
          <w:rFonts w:cstheme="majorHAnsi"/>
          <w:lang w:val="de-AT"/>
        </w:rPr>
      </w:pPr>
      <w:r w:rsidRPr="00ED352A">
        <w:rPr>
          <w:rFonts w:cstheme="majorHAnsi"/>
          <w:lang w:val="de-AT"/>
        </w:rPr>
        <w:t xml:space="preserve">Datenfluss </w:t>
      </w:r>
      <w:proofErr w:type="gramStart"/>
      <w:r w:rsidRPr="00ED352A">
        <w:rPr>
          <w:rFonts w:cstheme="majorHAnsi"/>
          <w:lang w:val="de-AT"/>
        </w:rPr>
        <w:t>()TPL</w:t>
      </w:r>
      <w:proofErr w:type="gramEnd"/>
      <w:r w:rsidRPr="00ED352A">
        <w:rPr>
          <w:rFonts w:cstheme="majorHAnsi"/>
          <w:lang w:val="de-AT"/>
        </w:rPr>
        <w:t xml:space="preserve"> </w:t>
      </w:r>
      <w:proofErr w:type="spellStart"/>
      <w:r w:rsidRPr="00ED352A">
        <w:rPr>
          <w:rFonts w:cstheme="majorHAnsi"/>
          <w:lang w:val="de-AT"/>
        </w:rPr>
        <w:t>Dataflow</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Ist eine sehr wenig genutzte Library (nur 379 Questions on Stack Overflow stand 16.11.2017)</w:t>
      </w:r>
    </w:p>
    <w:p w:rsidR="00D7762E" w:rsidRPr="00ED352A" w:rsidRDefault="00D7762E">
      <w:pPr>
        <w:rPr>
          <w:rFonts w:asciiTheme="majorHAnsi" w:hAnsiTheme="majorHAnsi" w:cstheme="majorHAnsi"/>
          <w:lang w:val="de-AT"/>
        </w:rPr>
      </w:pP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Für was verwende ich die Datenfluss</w:t>
      </w:r>
      <w:r w:rsidR="00E80670" w:rsidRPr="00ED352A">
        <w:rPr>
          <w:rFonts w:asciiTheme="majorHAnsi" w:hAnsiTheme="majorHAnsi" w:cstheme="majorHAnsi"/>
          <w:lang w:val="de-AT"/>
        </w:rPr>
        <w:t xml:space="preserve"> </w:t>
      </w:r>
      <w:proofErr w:type="spellStart"/>
      <w:r w:rsidR="00E80670" w:rsidRPr="00ED352A">
        <w:rPr>
          <w:rFonts w:asciiTheme="majorHAnsi" w:hAnsiTheme="majorHAnsi" w:cstheme="majorHAnsi"/>
          <w:lang w:val="de-AT"/>
        </w:rPr>
        <w:t>Lib</w:t>
      </w:r>
      <w:proofErr w:type="spellEnd"/>
      <w:r w:rsidRPr="00ED352A">
        <w:rPr>
          <w:rFonts w:asciiTheme="majorHAnsi" w:hAnsiTheme="majorHAnsi" w:cstheme="majorHAnsi"/>
          <w:lang w:val="de-AT"/>
        </w:rPr>
        <w:t>?</w:t>
      </w:r>
    </w:p>
    <w:p w:rsidR="00D7762E" w:rsidRPr="00ED352A" w:rsidRDefault="00D7762E">
      <w:pPr>
        <w:rPr>
          <w:rFonts w:asciiTheme="majorHAnsi" w:hAnsiTheme="majorHAnsi" w:cstheme="majorHAnsi"/>
          <w:lang w:val="de-AT"/>
        </w:rPr>
      </w:pP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Besteht aus Verschiedenen Blöcken</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bookmarkStart w:id="2" w:name="buffering-blocks"/>
      <w:bookmarkStart w:id="3" w:name="Pufferbl-cke"/>
      <w:bookmarkEnd w:id="2"/>
      <w:bookmarkEnd w:id="3"/>
      <w:r w:rsidRPr="00ED352A">
        <w:rPr>
          <w:rFonts w:asciiTheme="majorHAnsi" w:hAnsiTheme="majorHAnsi" w:cstheme="majorHAnsi"/>
          <w:lang w:val="de-AT"/>
        </w:rPr>
        <w:t>Pufferblöcke</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BufferBlock</w:t>
      </w:r>
      <w:proofErr w:type="spellEnd"/>
      <w:r w:rsidRPr="00ED352A">
        <w:rPr>
          <w:rFonts w:asciiTheme="majorHAnsi" w:hAnsiTheme="majorHAnsi" w:cstheme="majorHAnsi"/>
          <w:lang w:val="de-AT"/>
        </w:rPr>
        <w:t xml:space="preserve"> (wichtig)</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BroadcastBlock</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WriteOnceBlock</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t>Ausführungsblöcken</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ActionBlock</w:t>
      </w:r>
      <w:proofErr w:type="spellEnd"/>
      <w:r w:rsidRPr="00ED352A">
        <w:rPr>
          <w:rFonts w:asciiTheme="majorHAnsi" w:hAnsiTheme="majorHAnsi" w:cstheme="majorHAnsi"/>
          <w:lang w:val="de-AT"/>
        </w:rPr>
        <w:t xml:space="preserve"> (wichtigster im Ganzen)</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TransformBlock</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TransformManyBlock</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lastRenderedPageBreak/>
        <w:tab/>
        <w:t>Gruppierungsblöcke</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BatchBlock</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JainBlock</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BatchedJoinBlock</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kann wie Lego zusammengebaut werden</w:t>
      </w:r>
    </w:p>
    <w:p w:rsidR="00D7762E" w:rsidRPr="00ED352A" w:rsidRDefault="00D7762E">
      <w:pPr>
        <w:rPr>
          <w:rFonts w:asciiTheme="majorHAnsi" w:hAnsiTheme="majorHAnsi" w:cstheme="majorHAnsi"/>
          <w:lang w:val="de-AT"/>
        </w:rPr>
      </w:pP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Zusammenfassung 2min</w:t>
      </w:r>
    </w:p>
    <w:p w:rsidR="00D7762E" w:rsidRPr="00ED352A" w:rsidRDefault="00D7762E">
      <w:pPr>
        <w:rPr>
          <w:rFonts w:asciiTheme="majorHAnsi" w:hAnsiTheme="majorHAnsi" w:cstheme="majorHAnsi"/>
          <w:lang w:val="de-AT"/>
        </w:rPr>
      </w:pPr>
    </w:p>
    <w:p w:rsidR="00D7762E" w:rsidRPr="00ED352A" w:rsidRDefault="00A0550D" w:rsidP="00814249">
      <w:pPr>
        <w:pStyle w:val="berschrift1"/>
        <w:rPr>
          <w:rFonts w:cstheme="majorHAnsi"/>
          <w:lang w:val="de-AT"/>
        </w:rPr>
      </w:pPr>
      <w:r w:rsidRPr="00ED352A">
        <w:rPr>
          <w:rFonts w:cstheme="majorHAnsi"/>
          <w:lang w:val="de-AT"/>
        </w:rPr>
        <w:t xml:space="preserve">Mögliche </w:t>
      </w:r>
      <w:proofErr w:type="spellStart"/>
      <w:r w:rsidRPr="00ED352A">
        <w:rPr>
          <w:rFonts w:cstheme="majorHAnsi"/>
          <w:lang w:val="de-AT"/>
        </w:rPr>
        <w:t>Pitfalls</w:t>
      </w:r>
      <w:proofErr w:type="spellEnd"/>
      <w:r w:rsidRPr="00ED352A">
        <w:rPr>
          <w:rFonts w:cstheme="majorHAnsi"/>
          <w:lang w:val="de-AT"/>
        </w:rPr>
        <w:t xml:space="preserve"> in Data und Task </w:t>
      </w:r>
      <w:proofErr w:type="spellStart"/>
      <w:r w:rsidRPr="00ED352A">
        <w:rPr>
          <w:rFonts w:cstheme="majorHAnsi"/>
          <w:lang w:val="de-AT"/>
        </w:rPr>
        <w:t>Paralleisierung</w:t>
      </w:r>
      <w:proofErr w:type="spellEnd"/>
    </w:p>
    <w:p w:rsidR="00D7762E" w:rsidRP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Gehen Sie nicht davon aus, dass eine parallele Ausführung immer schneller ist.</w:t>
      </w:r>
    </w:p>
    <w:p w:rsidR="00D7762E" w:rsidRP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Vermeiden Sie es, in gemeinsam genutzte Speicherpositionen zu schreiben.</w:t>
      </w:r>
    </w:p>
    <w:p w:rsidR="00D7762E" w:rsidRP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Vermeiden Sie eine zu starke Parallelisierung.</w:t>
      </w:r>
    </w:p>
    <w:p w:rsidR="00D7762E" w:rsidRP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Vermeiden Sie den Aufruf nicht threadsicherer Methoden.</w:t>
      </w:r>
    </w:p>
    <w:p w:rsidR="00D7762E" w:rsidRP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Beschränken Sie Aufrufe auf threadsichere Methoden.</w:t>
      </w:r>
    </w:p>
    <w:p w:rsidR="00D7762E" w:rsidRP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 xml:space="preserve">Seien Sie vorsichtig, wenn Sie in Delegaten warten, die von </w:t>
      </w:r>
      <w:proofErr w:type="spellStart"/>
      <w:r w:rsidRPr="00ED352A">
        <w:rPr>
          <w:rFonts w:asciiTheme="majorHAnsi" w:hAnsiTheme="majorHAnsi" w:cstheme="majorHAnsi"/>
          <w:lang w:val="de-AT"/>
        </w:rPr>
        <w:t>Parallel.Invoke</w:t>
      </w:r>
      <w:proofErr w:type="spellEnd"/>
      <w:r w:rsidRPr="00ED352A">
        <w:rPr>
          <w:rFonts w:asciiTheme="majorHAnsi" w:hAnsiTheme="majorHAnsi" w:cstheme="majorHAnsi"/>
          <w:lang w:val="de-AT"/>
        </w:rPr>
        <w:t xml:space="preserve"> aufgerufen werden.</w:t>
      </w:r>
    </w:p>
    <w:p w:rsidR="00D7762E" w:rsidRP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Gehen Sie nicht davon aus, dass Iterationen von "</w:t>
      </w:r>
      <w:proofErr w:type="spellStart"/>
      <w:r w:rsidRPr="00ED352A">
        <w:rPr>
          <w:rFonts w:asciiTheme="majorHAnsi" w:hAnsiTheme="majorHAnsi" w:cstheme="majorHAnsi"/>
          <w:lang w:val="de-AT"/>
        </w:rPr>
        <w:t>ForEach</w:t>
      </w:r>
      <w:proofErr w:type="spellEnd"/>
      <w:r w:rsidRPr="00ED352A">
        <w:rPr>
          <w:rFonts w:asciiTheme="majorHAnsi" w:hAnsiTheme="majorHAnsi" w:cstheme="majorHAnsi"/>
          <w:lang w:val="de-AT"/>
        </w:rPr>
        <w:t>", "</w:t>
      </w:r>
      <w:proofErr w:type="spellStart"/>
      <w:r w:rsidRPr="00ED352A">
        <w:rPr>
          <w:rFonts w:asciiTheme="majorHAnsi" w:hAnsiTheme="majorHAnsi" w:cstheme="majorHAnsi"/>
          <w:lang w:val="de-AT"/>
        </w:rPr>
        <w:t>For</w:t>
      </w:r>
      <w:proofErr w:type="spellEnd"/>
      <w:r w:rsidRPr="00ED352A">
        <w:rPr>
          <w:rFonts w:asciiTheme="majorHAnsi" w:hAnsiTheme="majorHAnsi" w:cstheme="majorHAnsi"/>
          <w:lang w:val="de-AT"/>
        </w:rPr>
        <w:t>" und "</w:t>
      </w:r>
      <w:proofErr w:type="spellStart"/>
      <w:r w:rsidRPr="00ED352A">
        <w:rPr>
          <w:rFonts w:asciiTheme="majorHAnsi" w:hAnsiTheme="majorHAnsi" w:cstheme="majorHAnsi"/>
          <w:lang w:val="de-AT"/>
        </w:rPr>
        <w:t>ForAll</w:t>
      </w:r>
      <w:proofErr w:type="spellEnd"/>
      <w:r w:rsidRPr="00ED352A">
        <w:rPr>
          <w:rFonts w:asciiTheme="majorHAnsi" w:hAnsiTheme="majorHAnsi" w:cstheme="majorHAnsi"/>
          <w:lang w:val="de-AT"/>
        </w:rPr>
        <w:t>" immer parallel ausgeführt werden.</w:t>
      </w:r>
    </w:p>
    <w:p w:rsid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Vermeiden der Ausführung paralleler Schleifen im UI-Thread</w:t>
      </w:r>
    </w:p>
    <w:p w:rsidR="00ED352A" w:rsidRDefault="00ED352A" w:rsidP="00ED352A">
      <w:pPr>
        <w:rPr>
          <w:lang w:val="de-AT"/>
        </w:rPr>
      </w:pPr>
      <w:r>
        <w:rPr>
          <w:lang w:val="de-AT"/>
        </w:rPr>
        <w:br w:type="page"/>
      </w:r>
    </w:p>
    <w:sdt>
      <w:sdtPr>
        <w:rPr>
          <w:rFonts w:ascii="Times New Roman" w:eastAsia="Andale Sans UI" w:hAnsi="Times New Roman" w:cs="Tahoma"/>
          <w:color w:val="auto"/>
          <w:sz w:val="24"/>
          <w:szCs w:val="24"/>
          <w:lang w:val="de-DE"/>
        </w:rPr>
        <w:id w:val="1802269882"/>
        <w:docPartObj>
          <w:docPartGallery w:val="Bibliographies"/>
          <w:docPartUnique/>
        </w:docPartObj>
      </w:sdtPr>
      <w:sdtEndPr>
        <w:rPr>
          <w:lang w:val="en-US"/>
        </w:rPr>
      </w:sdtEndPr>
      <w:sdtContent>
        <w:p w:rsidR="00ED352A" w:rsidRDefault="00ED352A">
          <w:pPr>
            <w:pStyle w:val="berschrift1"/>
          </w:pPr>
          <w:r>
            <w:rPr>
              <w:lang w:val="de-DE"/>
            </w:rPr>
            <w:t>Literaturverzeichnis</w:t>
          </w:r>
        </w:p>
        <w:sdt>
          <w:sdtPr>
            <w:id w:val="111145805"/>
            <w:bibliography/>
          </w:sdtPr>
          <w:sdtEndPr/>
          <w:sdtContent>
            <w:p w:rsidR="00AF418D" w:rsidRDefault="00ED352A">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373"/>
              </w:tblGrid>
              <w:tr w:rsidR="00AF418D">
                <w:trPr>
                  <w:divId w:val="1131097848"/>
                  <w:tblCellSpacing w:w="15" w:type="dxa"/>
                </w:trPr>
                <w:tc>
                  <w:tcPr>
                    <w:tcW w:w="50" w:type="pct"/>
                    <w:hideMark/>
                  </w:tcPr>
                  <w:p w:rsidR="00AF418D" w:rsidRDefault="00AF418D">
                    <w:pPr>
                      <w:pStyle w:val="Literaturverzeichnis"/>
                      <w:rPr>
                        <w:noProof/>
                        <w:lang w:val="de-DE"/>
                      </w:rPr>
                    </w:pPr>
                    <w:r>
                      <w:rPr>
                        <w:noProof/>
                        <w:lang w:val="de-DE"/>
                      </w:rPr>
                      <w:t xml:space="preserve">[1] </w:t>
                    </w:r>
                  </w:p>
                </w:tc>
                <w:tc>
                  <w:tcPr>
                    <w:tcW w:w="0" w:type="auto"/>
                    <w:hideMark/>
                  </w:tcPr>
                  <w:p w:rsidR="00AF418D" w:rsidRPr="00AF418D" w:rsidRDefault="00AF418D">
                    <w:pPr>
                      <w:pStyle w:val="Literaturverzeichnis"/>
                      <w:rPr>
                        <w:noProof/>
                      </w:rPr>
                    </w:pPr>
                    <w:r w:rsidRPr="00AF418D">
                      <w:rPr>
                        <w:noProof/>
                      </w:rPr>
                      <w:t xml:space="preserve">A. Kühnel, Visual C# 2010, Bonn: Galileo Computing, 2010. </w:t>
                    </w:r>
                  </w:p>
                </w:tc>
              </w:tr>
              <w:tr w:rsidR="00AF418D">
                <w:trPr>
                  <w:divId w:val="1131097848"/>
                  <w:tblCellSpacing w:w="15" w:type="dxa"/>
                </w:trPr>
                <w:tc>
                  <w:tcPr>
                    <w:tcW w:w="50" w:type="pct"/>
                    <w:hideMark/>
                  </w:tcPr>
                  <w:p w:rsidR="00AF418D" w:rsidRDefault="00AF418D">
                    <w:pPr>
                      <w:pStyle w:val="Literaturverzeichnis"/>
                      <w:rPr>
                        <w:noProof/>
                        <w:lang w:val="de-DE"/>
                      </w:rPr>
                    </w:pPr>
                    <w:r>
                      <w:rPr>
                        <w:noProof/>
                        <w:lang w:val="de-DE"/>
                      </w:rPr>
                      <w:t xml:space="preserve">[2] </w:t>
                    </w:r>
                  </w:p>
                </w:tc>
                <w:tc>
                  <w:tcPr>
                    <w:tcW w:w="0" w:type="auto"/>
                    <w:hideMark/>
                  </w:tcPr>
                  <w:p w:rsidR="00AF418D" w:rsidRDefault="00AF418D">
                    <w:pPr>
                      <w:pStyle w:val="Literaturverzeichnis"/>
                      <w:rPr>
                        <w:noProof/>
                        <w:lang w:val="de-DE"/>
                      </w:rPr>
                    </w:pPr>
                    <w:r w:rsidRPr="00AF418D">
                      <w:rPr>
                        <w:noProof/>
                      </w:rPr>
                      <w:t xml:space="preserve">Microsoft, „https://docs.microsoft.com,“ Microsoft, 30 3 2017. [Online]. Available: https://docs.microsoft.com/en-us/dotnet/standard/parallel-programming/task-parallel-library-tpl. </w:t>
                    </w:r>
                    <w:r>
                      <w:rPr>
                        <w:noProof/>
                        <w:lang w:val="de-DE"/>
                      </w:rPr>
                      <w:t>[Zugriff am 19 11 2017].</w:t>
                    </w:r>
                  </w:p>
                </w:tc>
              </w:tr>
            </w:tbl>
            <w:p w:rsidR="00AF418D" w:rsidRDefault="00AF418D">
              <w:pPr>
                <w:divId w:val="1131097848"/>
                <w:rPr>
                  <w:rFonts w:eastAsia="Times New Roman"/>
                  <w:noProof/>
                </w:rPr>
              </w:pPr>
            </w:p>
            <w:p w:rsidR="00ED352A" w:rsidRDefault="00ED352A">
              <w:r>
                <w:rPr>
                  <w:b/>
                  <w:bCs/>
                </w:rPr>
                <w:fldChar w:fldCharType="end"/>
              </w:r>
            </w:p>
          </w:sdtContent>
        </w:sdt>
      </w:sdtContent>
    </w:sdt>
    <w:p w:rsidR="00D7762E" w:rsidRPr="00ED352A" w:rsidRDefault="00D7762E" w:rsidP="00ED352A">
      <w:pPr>
        <w:rPr>
          <w:rFonts w:asciiTheme="majorHAnsi" w:hAnsiTheme="majorHAnsi" w:cstheme="majorHAnsi"/>
          <w:lang w:val="de-AT"/>
        </w:rPr>
      </w:pPr>
    </w:p>
    <w:sectPr w:rsidR="00D7762E" w:rsidRPr="00ED352A">
      <w:headerReference w:type="default" r:id="rId10"/>
      <w:footerReference w:type="default" r:id="rId11"/>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0A22" w:rsidRDefault="00780A22" w:rsidP="003F3FD8">
      <w:r>
        <w:separator/>
      </w:r>
    </w:p>
  </w:endnote>
  <w:endnote w:type="continuationSeparator" w:id="0">
    <w:p w:rsidR="00780A22" w:rsidRDefault="00780A22" w:rsidP="003F3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837350"/>
      <w:docPartObj>
        <w:docPartGallery w:val="Page Numbers (Bottom of Page)"/>
        <w:docPartUnique/>
      </w:docPartObj>
    </w:sdtPr>
    <w:sdtContent>
      <w:sdt>
        <w:sdtPr>
          <w:id w:val="-1769616900"/>
          <w:docPartObj>
            <w:docPartGallery w:val="Page Numbers (Top of Page)"/>
            <w:docPartUnique/>
          </w:docPartObj>
        </w:sdtPr>
        <w:sdtContent>
          <w:p w:rsidR="00EE3AD7" w:rsidRDefault="00EE3AD7">
            <w:pPr>
              <w:pStyle w:val="Fuzeile"/>
              <w:jc w:val="right"/>
            </w:pPr>
            <w:r w:rsidRPr="00EE3AD7">
              <w:rPr>
                <w:color w:val="5B9BD5" w:themeColor="accent1"/>
                <w:sz w:val="20"/>
                <w:szCs w:val="20"/>
              </w:rPr>
              <w:t xml:space="preserve">Seite </w:t>
            </w:r>
            <w:r w:rsidRPr="00EE3AD7">
              <w:rPr>
                <w:color w:val="5B9BD5" w:themeColor="accent1"/>
                <w:sz w:val="20"/>
                <w:szCs w:val="20"/>
              </w:rPr>
              <w:fldChar w:fldCharType="begin"/>
            </w:r>
            <w:r w:rsidRPr="00EE3AD7">
              <w:rPr>
                <w:color w:val="5B9BD5" w:themeColor="accent1"/>
                <w:sz w:val="20"/>
                <w:szCs w:val="20"/>
              </w:rPr>
              <w:instrText>PAGE</w:instrText>
            </w:r>
            <w:r w:rsidRPr="00EE3AD7">
              <w:rPr>
                <w:color w:val="5B9BD5" w:themeColor="accent1"/>
                <w:sz w:val="20"/>
                <w:szCs w:val="20"/>
              </w:rPr>
              <w:fldChar w:fldCharType="separate"/>
            </w:r>
            <w:r w:rsidR="002F3347">
              <w:rPr>
                <w:noProof/>
                <w:color w:val="5B9BD5" w:themeColor="accent1"/>
                <w:sz w:val="20"/>
                <w:szCs w:val="20"/>
              </w:rPr>
              <w:t>2</w:t>
            </w:r>
            <w:r w:rsidRPr="00EE3AD7">
              <w:rPr>
                <w:color w:val="5B9BD5" w:themeColor="accent1"/>
                <w:sz w:val="20"/>
                <w:szCs w:val="20"/>
              </w:rPr>
              <w:fldChar w:fldCharType="end"/>
            </w:r>
            <w:r w:rsidRPr="00EE3AD7">
              <w:rPr>
                <w:color w:val="5B9BD5" w:themeColor="accent1"/>
                <w:sz w:val="20"/>
                <w:szCs w:val="20"/>
              </w:rPr>
              <w:t xml:space="preserve"> von </w:t>
            </w:r>
            <w:r w:rsidRPr="00EE3AD7">
              <w:rPr>
                <w:color w:val="5B9BD5" w:themeColor="accent1"/>
                <w:sz w:val="20"/>
                <w:szCs w:val="20"/>
              </w:rPr>
              <w:fldChar w:fldCharType="begin"/>
            </w:r>
            <w:r w:rsidRPr="00EE3AD7">
              <w:rPr>
                <w:color w:val="5B9BD5" w:themeColor="accent1"/>
                <w:sz w:val="20"/>
                <w:szCs w:val="20"/>
              </w:rPr>
              <w:instrText>NUMPAGES</w:instrText>
            </w:r>
            <w:r w:rsidRPr="00EE3AD7">
              <w:rPr>
                <w:color w:val="5B9BD5" w:themeColor="accent1"/>
                <w:sz w:val="20"/>
                <w:szCs w:val="20"/>
              </w:rPr>
              <w:fldChar w:fldCharType="separate"/>
            </w:r>
            <w:r w:rsidR="002F3347">
              <w:rPr>
                <w:noProof/>
                <w:color w:val="5B9BD5" w:themeColor="accent1"/>
                <w:sz w:val="20"/>
                <w:szCs w:val="20"/>
              </w:rPr>
              <w:t>4</w:t>
            </w:r>
            <w:r w:rsidRPr="00EE3AD7">
              <w:rPr>
                <w:color w:val="5B9BD5" w:themeColor="accent1"/>
                <w:sz w:val="20"/>
                <w:szCs w:val="20"/>
              </w:rPr>
              <w:fldChar w:fldCharType="end"/>
            </w:r>
          </w:p>
        </w:sdtContent>
      </w:sdt>
    </w:sdtContent>
  </w:sdt>
  <w:p w:rsidR="00EE3AD7" w:rsidRDefault="00EE3AD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0A22" w:rsidRDefault="00780A22" w:rsidP="003F3FD8">
      <w:r>
        <w:separator/>
      </w:r>
    </w:p>
  </w:footnote>
  <w:footnote w:type="continuationSeparator" w:id="0">
    <w:p w:rsidR="00780A22" w:rsidRDefault="00780A22" w:rsidP="003F3F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3FD8" w:rsidRPr="00EE3AD7" w:rsidRDefault="00EE3AD7">
    <w:pPr>
      <w:pStyle w:val="Kopfzeile"/>
    </w:pPr>
    <w:r w:rsidRPr="00EE3AD7">
      <w:rPr>
        <w:color w:val="5B9BD5" w:themeColor="accent1"/>
        <w:sz w:val="20"/>
        <w:szCs w:val="20"/>
      </w:rPr>
      <w:t>Workshop LV Parallel Computing</w:t>
    </w:r>
    <w:r w:rsidRPr="00EE3AD7">
      <w:rPr>
        <w:color w:val="5B9BD5" w:themeColor="accent1"/>
        <w:sz w:val="20"/>
        <w:szCs w:val="20"/>
      </w:rPr>
      <w:ptab w:relativeTo="margin" w:alignment="center" w:leader="none"/>
    </w:r>
    <w:r w:rsidRPr="00EE3AD7">
      <w:rPr>
        <w:color w:val="5B9BD5" w:themeColor="accent1"/>
        <w:sz w:val="20"/>
        <w:szCs w:val="20"/>
      </w:rPr>
      <w:ptab w:relativeTo="margin" w:alignment="right" w:leader="none"/>
    </w:r>
    <w:r>
      <w:rPr>
        <w:color w:val="5B9BD5" w:themeColor="accent1"/>
        <w:sz w:val="20"/>
        <w:szCs w:val="20"/>
      </w:rPr>
      <w:t xml:space="preserve">Lukas </w:t>
    </w:r>
    <w:proofErr w:type="spellStart"/>
    <w:r>
      <w:rPr>
        <w:color w:val="5B9BD5" w:themeColor="accent1"/>
        <w:sz w:val="20"/>
        <w:szCs w:val="20"/>
      </w:rPr>
      <w:t>Altenhuber</w:t>
    </w:r>
    <w:proofErr w:type="spellEnd"/>
    <w:r>
      <w:rPr>
        <w:color w:val="5B9BD5" w:themeColor="accent1"/>
        <w:sz w:val="20"/>
        <w:szCs w:val="20"/>
      </w:rPr>
      <w:t>, Eva-Maria Friedl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438A7"/>
    <w:multiLevelType w:val="multilevel"/>
    <w:tmpl w:val="4328C1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46324BA"/>
    <w:multiLevelType w:val="hybridMultilevel"/>
    <w:tmpl w:val="5036B6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793953C9"/>
    <w:multiLevelType w:val="multilevel"/>
    <w:tmpl w:val="FB383E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de-AT" w:vendorID="64" w:dllVersion="6"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proofState w:spelling="clean" w:grammar="clean"/>
  <w:defaultTabStop w:val="706"/>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762E"/>
    <w:rsid w:val="0000186E"/>
    <w:rsid w:val="00045F72"/>
    <w:rsid w:val="000513D7"/>
    <w:rsid w:val="00055BFF"/>
    <w:rsid w:val="002F3347"/>
    <w:rsid w:val="003F3FD8"/>
    <w:rsid w:val="00446969"/>
    <w:rsid w:val="00742957"/>
    <w:rsid w:val="00780A22"/>
    <w:rsid w:val="007D3BB5"/>
    <w:rsid w:val="007E70B8"/>
    <w:rsid w:val="00814249"/>
    <w:rsid w:val="009A6CE1"/>
    <w:rsid w:val="009D338A"/>
    <w:rsid w:val="00A0550D"/>
    <w:rsid w:val="00A37A2E"/>
    <w:rsid w:val="00A862C8"/>
    <w:rsid w:val="00A90DBE"/>
    <w:rsid w:val="00AA0B3F"/>
    <w:rsid w:val="00AF418D"/>
    <w:rsid w:val="00D7762E"/>
    <w:rsid w:val="00D968B7"/>
    <w:rsid w:val="00DC19B3"/>
    <w:rsid w:val="00E3731C"/>
    <w:rsid w:val="00E67647"/>
    <w:rsid w:val="00E80670"/>
    <w:rsid w:val="00ED352A"/>
    <w:rsid w:val="00EE3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34C5E"/>
  <w15:docId w15:val="{3D9EDD00-192E-4D03-99A0-80B6976A9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sz w:val="24"/>
        <w:szCs w:val="24"/>
        <w:lang w:val="en-US" w:eastAsia="en-US" w:bidi="en-US"/>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pPr>
      <w:widowControl w:val="0"/>
      <w:suppressAutoHyphens/>
    </w:pPr>
  </w:style>
  <w:style w:type="paragraph" w:styleId="berschrift1">
    <w:name w:val="heading 1"/>
    <w:basedOn w:val="Standard"/>
    <w:next w:val="Standard"/>
    <w:link w:val="berschrift1Zchn"/>
    <w:uiPriority w:val="9"/>
    <w:qFormat/>
    <w:rsid w:val="0081424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Heading"/>
    <w:next w:val="TextBody"/>
    <w:pPr>
      <w:spacing w:before="200"/>
      <w:outlineLvl w:val="1"/>
    </w:pPr>
    <w:rPr>
      <w:rFonts w:ascii="Liberation Serif" w:eastAsia="DejaVu Sans" w:hAnsi="Liberation Serif" w:cs="DejaVu Sans"/>
      <w:b/>
      <w:bCs/>
      <w:sz w:val="36"/>
      <w:szCs w:val="36"/>
    </w:rPr>
  </w:style>
  <w:style w:type="paragraph" w:styleId="berschrift3">
    <w:name w:val="heading 3"/>
    <w:basedOn w:val="Heading"/>
    <w:next w:val="TextBody"/>
    <w:pPr>
      <w:spacing w:before="140"/>
      <w:outlineLvl w:val="2"/>
    </w:pPr>
    <w:rPr>
      <w:rFonts w:ascii="Liberation Serif" w:eastAsia="DejaVu Sans" w:hAnsi="Liberation Serif" w:cs="DejaVu Sans"/>
      <w:b/>
      <w:bCs/>
      <w:color w:val="808080"/>
    </w:rPr>
  </w:style>
  <w:style w:type="paragraph" w:styleId="berschrift4">
    <w:name w:val="heading 4"/>
    <w:basedOn w:val="Heading"/>
    <w:next w:val="TextBody"/>
    <w:pPr>
      <w:spacing w:before="120"/>
      <w:outlineLvl w:val="3"/>
    </w:pPr>
    <w:rPr>
      <w:rFonts w:ascii="Liberation Serif" w:eastAsia="DejaVu Sans" w:hAnsi="Liberation Serif" w:cs="DejaVu Sans"/>
      <w:b/>
      <w:bCs/>
      <w:color w:val="80808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el">
    <w:name w:val="Title"/>
    <w:basedOn w:val="Standard"/>
    <w:next w:val="Standard"/>
    <w:link w:val="TitelZchn"/>
    <w:uiPriority w:val="10"/>
    <w:qFormat/>
    <w:rsid w:val="00814249"/>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1424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14249"/>
    <w:rPr>
      <w:rFonts w:asciiTheme="majorHAnsi" w:eastAsiaTheme="majorEastAsia" w:hAnsiTheme="majorHAnsi" w:cstheme="majorBidi"/>
      <w:color w:val="2E74B5" w:themeColor="accent1" w:themeShade="BF"/>
      <w:sz w:val="32"/>
      <w:szCs w:val="32"/>
    </w:rPr>
  </w:style>
  <w:style w:type="paragraph" w:styleId="Literaturverzeichnis">
    <w:name w:val="Bibliography"/>
    <w:basedOn w:val="Standard"/>
    <w:next w:val="Standard"/>
    <w:uiPriority w:val="37"/>
    <w:unhideWhenUsed/>
    <w:rsid w:val="00ED352A"/>
  </w:style>
  <w:style w:type="paragraph" w:styleId="Untertitel">
    <w:name w:val="Subtitle"/>
    <w:basedOn w:val="Standard"/>
    <w:next w:val="Standard"/>
    <w:link w:val="UntertitelZchn"/>
    <w:uiPriority w:val="11"/>
    <w:qFormat/>
    <w:rsid w:val="00ED352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ED352A"/>
    <w:rPr>
      <w:rFonts w:asciiTheme="minorHAnsi" w:eastAsiaTheme="minorEastAsia" w:hAnsiTheme="minorHAnsi" w:cstheme="minorBidi"/>
      <w:color w:val="5A5A5A" w:themeColor="text1" w:themeTint="A5"/>
      <w:spacing w:val="15"/>
      <w:sz w:val="22"/>
      <w:szCs w:val="22"/>
    </w:rPr>
  </w:style>
  <w:style w:type="paragraph" w:styleId="Listenabsatz">
    <w:name w:val="List Paragraph"/>
    <w:basedOn w:val="Standard"/>
    <w:uiPriority w:val="34"/>
    <w:qFormat/>
    <w:rsid w:val="00E67647"/>
    <w:pPr>
      <w:ind w:left="720"/>
      <w:contextualSpacing/>
    </w:pPr>
  </w:style>
  <w:style w:type="character" w:styleId="Hyperlink">
    <w:name w:val="Hyperlink"/>
    <w:basedOn w:val="Absatz-Standardschriftart"/>
    <w:uiPriority w:val="99"/>
    <w:unhideWhenUsed/>
    <w:rsid w:val="009D338A"/>
    <w:rPr>
      <w:color w:val="0563C1" w:themeColor="hyperlink"/>
      <w:u w:val="single"/>
    </w:rPr>
  </w:style>
  <w:style w:type="character" w:styleId="NichtaufgelsteErwhnung">
    <w:name w:val="Unresolved Mention"/>
    <w:basedOn w:val="Absatz-Standardschriftart"/>
    <w:uiPriority w:val="99"/>
    <w:semiHidden/>
    <w:unhideWhenUsed/>
    <w:rsid w:val="009D338A"/>
    <w:rPr>
      <w:color w:val="808080"/>
      <w:shd w:val="clear" w:color="auto" w:fill="E6E6E6"/>
    </w:rPr>
  </w:style>
  <w:style w:type="paragraph" w:styleId="Kopfzeile">
    <w:name w:val="header"/>
    <w:basedOn w:val="Standard"/>
    <w:link w:val="KopfzeileZchn"/>
    <w:uiPriority w:val="99"/>
    <w:unhideWhenUsed/>
    <w:rsid w:val="003F3FD8"/>
    <w:pPr>
      <w:tabs>
        <w:tab w:val="center" w:pos="4536"/>
        <w:tab w:val="right" w:pos="9072"/>
      </w:tabs>
    </w:pPr>
  </w:style>
  <w:style w:type="character" w:customStyle="1" w:styleId="KopfzeileZchn">
    <w:name w:val="Kopfzeile Zchn"/>
    <w:basedOn w:val="Absatz-Standardschriftart"/>
    <w:link w:val="Kopfzeile"/>
    <w:uiPriority w:val="99"/>
    <w:rsid w:val="003F3FD8"/>
  </w:style>
  <w:style w:type="paragraph" w:styleId="Fuzeile">
    <w:name w:val="footer"/>
    <w:basedOn w:val="Standard"/>
    <w:link w:val="FuzeileZchn"/>
    <w:uiPriority w:val="99"/>
    <w:unhideWhenUsed/>
    <w:rsid w:val="003F3FD8"/>
    <w:pPr>
      <w:tabs>
        <w:tab w:val="center" w:pos="4536"/>
        <w:tab w:val="right" w:pos="9072"/>
      </w:tabs>
    </w:pPr>
  </w:style>
  <w:style w:type="character" w:customStyle="1" w:styleId="FuzeileZchn">
    <w:name w:val="Fußzeile Zchn"/>
    <w:basedOn w:val="Absatz-Standardschriftart"/>
    <w:link w:val="Fuzeile"/>
    <w:uiPriority w:val="99"/>
    <w:rsid w:val="003F3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45960">
      <w:bodyDiv w:val="1"/>
      <w:marLeft w:val="0"/>
      <w:marRight w:val="0"/>
      <w:marTop w:val="0"/>
      <w:marBottom w:val="0"/>
      <w:divBdr>
        <w:top w:val="none" w:sz="0" w:space="0" w:color="auto"/>
        <w:left w:val="none" w:sz="0" w:space="0" w:color="auto"/>
        <w:bottom w:val="none" w:sz="0" w:space="0" w:color="auto"/>
        <w:right w:val="none" w:sz="0" w:space="0" w:color="auto"/>
      </w:divBdr>
    </w:div>
    <w:div w:id="149178313">
      <w:bodyDiv w:val="1"/>
      <w:marLeft w:val="0"/>
      <w:marRight w:val="0"/>
      <w:marTop w:val="0"/>
      <w:marBottom w:val="0"/>
      <w:divBdr>
        <w:top w:val="none" w:sz="0" w:space="0" w:color="auto"/>
        <w:left w:val="none" w:sz="0" w:space="0" w:color="auto"/>
        <w:bottom w:val="none" w:sz="0" w:space="0" w:color="auto"/>
        <w:right w:val="none" w:sz="0" w:space="0" w:color="auto"/>
      </w:divBdr>
    </w:div>
    <w:div w:id="167254125">
      <w:bodyDiv w:val="1"/>
      <w:marLeft w:val="0"/>
      <w:marRight w:val="0"/>
      <w:marTop w:val="0"/>
      <w:marBottom w:val="0"/>
      <w:divBdr>
        <w:top w:val="none" w:sz="0" w:space="0" w:color="auto"/>
        <w:left w:val="none" w:sz="0" w:space="0" w:color="auto"/>
        <w:bottom w:val="none" w:sz="0" w:space="0" w:color="auto"/>
        <w:right w:val="none" w:sz="0" w:space="0" w:color="auto"/>
      </w:divBdr>
    </w:div>
    <w:div w:id="905846963">
      <w:bodyDiv w:val="1"/>
      <w:marLeft w:val="0"/>
      <w:marRight w:val="0"/>
      <w:marTop w:val="0"/>
      <w:marBottom w:val="0"/>
      <w:divBdr>
        <w:top w:val="none" w:sz="0" w:space="0" w:color="auto"/>
        <w:left w:val="none" w:sz="0" w:space="0" w:color="auto"/>
        <w:bottom w:val="none" w:sz="0" w:space="0" w:color="auto"/>
        <w:right w:val="none" w:sz="0" w:space="0" w:color="auto"/>
      </w:divBdr>
    </w:div>
    <w:div w:id="1115364917">
      <w:bodyDiv w:val="1"/>
      <w:marLeft w:val="0"/>
      <w:marRight w:val="0"/>
      <w:marTop w:val="0"/>
      <w:marBottom w:val="0"/>
      <w:divBdr>
        <w:top w:val="none" w:sz="0" w:space="0" w:color="auto"/>
        <w:left w:val="none" w:sz="0" w:space="0" w:color="auto"/>
        <w:bottom w:val="none" w:sz="0" w:space="0" w:color="auto"/>
        <w:right w:val="none" w:sz="0" w:space="0" w:color="auto"/>
      </w:divBdr>
    </w:div>
    <w:div w:id="1131097848">
      <w:bodyDiv w:val="1"/>
      <w:marLeft w:val="0"/>
      <w:marRight w:val="0"/>
      <w:marTop w:val="0"/>
      <w:marBottom w:val="0"/>
      <w:divBdr>
        <w:top w:val="none" w:sz="0" w:space="0" w:color="auto"/>
        <w:left w:val="none" w:sz="0" w:space="0" w:color="auto"/>
        <w:bottom w:val="none" w:sz="0" w:space="0" w:color="auto"/>
        <w:right w:val="none" w:sz="0" w:space="0" w:color="auto"/>
      </w:divBdr>
    </w:div>
    <w:div w:id="1305741217">
      <w:bodyDiv w:val="1"/>
      <w:marLeft w:val="0"/>
      <w:marRight w:val="0"/>
      <w:marTop w:val="0"/>
      <w:marBottom w:val="0"/>
      <w:divBdr>
        <w:top w:val="none" w:sz="0" w:space="0" w:color="auto"/>
        <w:left w:val="none" w:sz="0" w:space="0" w:color="auto"/>
        <w:bottom w:val="none" w:sz="0" w:space="0" w:color="auto"/>
        <w:right w:val="none" w:sz="0" w:space="0" w:color="auto"/>
      </w:divBdr>
    </w:div>
    <w:div w:id="1500997440">
      <w:bodyDiv w:val="1"/>
      <w:marLeft w:val="0"/>
      <w:marRight w:val="0"/>
      <w:marTop w:val="0"/>
      <w:marBottom w:val="0"/>
      <w:divBdr>
        <w:top w:val="none" w:sz="0" w:space="0" w:color="auto"/>
        <w:left w:val="none" w:sz="0" w:space="0" w:color="auto"/>
        <w:bottom w:val="none" w:sz="0" w:space="0" w:color="auto"/>
        <w:right w:val="none" w:sz="0" w:space="0" w:color="auto"/>
      </w:divBdr>
    </w:div>
    <w:div w:id="1684697779">
      <w:bodyDiv w:val="1"/>
      <w:marLeft w:val="0"/>
      <w:marRight w:val="0"/>
      <w:marTop w:val="0"/>
      <w:marBottom w:val="0"/>
      <w:divBdr>
        <w:top w:val="none" w:sz="0" w:space="0" w:color="auto"/>
        <w:left w:val="none" w:sz="0" w:space="0" w:color="auto"/>
        <w:bottom w:val="none" w:sz="0" w:space="0" w:color="auto"/>
        <w:right w:val="none" w:sz="0" w:space="0" w:color="auto"/>
      </w:divBdr>
    </w:div>
    <w:div w:id="1999729180">
      <w:bodyDiv w:val="1"/>
      <w:marLeft w:val="0"/>
      <w:marRight w:val="0"/>
      <w:marTop w:val="0"/>
      <w:marBottom w:val="0"/>
      <w:divBdr>
        <w:top w:val="none" w:sz="0" w:space="0" w:color="auto"/>
        <w:left w:val="none" w:sz="0" w:space="0" w:color="auto"/>
        <w:bottom w:val="none" w:sz="0" w:space="0" w:color="auto"/>
        <w:right w:val="none" w:sz="0" w:space="0" w:color="auto"/>
      </w:divBdr>
    </w:div>
    <w:div w:id="2024162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sdn.microsoft.com/de-DE/library/dd537608(v=vs.110).aspx"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B0C"/>
    <w:rsid w:val="000A4E68"/>
    <w:rsid w:val="001D6B0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3D222FE57BE46819D0EC8533CE7F833">
    <w:name w:val="63D222FE57BE46819D0EC8533CE7F833"/>
    <w:rsid w:val="001D6B0C"/>
  </w:style>
  <w:style w:type="paragraph" w:customStyle="1" w:styleId="6066E44EFBC94B719C8A0CA5C48A4819">
    <w:name w:val="6066E44EFBC94B719C8A0CA5C48A4819"/>
    <w:rsid w:val="001D6B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Küh102</b:Tag>
    <b:SourceType>Book</b:SourceType>
    <b:Guid>{177FE486-1E61-4DB7-B341-196728B0009E}</b:Guid>
    <b:Title>Visual C# 2010</b:Title>
    <b:Year>2010</b:Year>
    <b:City>Bonn</b:City>
    <b:Publisher>Galileo Computing</b:Publisher>
    <b:Author>
      <b:Author>
        <b:NameList>
          <b:Person>
            <b:Last>Kühnel</b:Last>
            <b:First>Andreas</b:First>
          </b:Person>
        </b:NameList>
      </b:Author>
    </b:Author>
    <b:RefOrder>1</b:RefOrder>
  </b:Source>
  <b:Source>
    <b:Tag>Mic17</b:Tag>
    <b:SourceType>InternetSite</b:SourceType>
    <b:Guid>{05BA6579-FA51-44A1-92AD-6F175B77F634}</b:Guid>
    <b:Title>https://docs.microsoft.com</b:Title>
    <b:Year>2017</b:Year>
    <b:Author>
      <b:Author>
        <b:Corporate>Microsoft</b:Corporate>
      </b:Author>
    </b:Author>
    <b:ProductionCompany>Microsoft</b:ProductionCompany>
    <b:Month>3</b:Month>
    <b:Day>30</b:Day>
    <b:YearAccessed>2017</b:YearAccessed>
    <b:MonthAccessed>11</b:MonthAccessed>
    <b:DayAccessed>19</b:DayAccessed>
    <b:URL>https://docs.microsoft.com/en-us/dotnet/standard/parallel-programming/task-parallel-library-tpl</b:URL>
    <b:RefOrder>2</b:RefOrder>
  </b:Source>
</b:Sources>
</file>

<file path=customXml/itemProps1.xml><?xml version="1.0" encoding="utf-8"?>
<ds:datastoreItem xmlns:ds="http://schemas.openxmlformats.org/officeDocument/2006/customXml" ds:itemID="{70617833-80A7-4642-ACF8-07EC7D72C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743</Words>
  <Characters>4682</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LV Parallel Computing</dc:title>
  <cp:lastModifiedBy>Eva Friedl</cp:lastModifiedBy>
  <cp:revision>26</cp:revision>
  <dcterms:created xsi:type="dcterms:W3CDTF">2009-04-16T11:32:00Z</dcterms:created>
  <dcterms:modified xsi:type="dcterms:W3CDTF">2017-11-19T16:35:00Z</dcterms:modified>
  <dc:language>de-AT</dc:language>
</cp:coreProperties>
</file>