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767F33" wp14:paraId="1E207724" wp14:textId="68A73757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bookmarkStart w:name="_Int_zTh5Xltt" w:id="1307373213"/>
      <w:r w:rsidRPr="0A767F33" w:rsidR="31FF552F">
        <w:rPr>
          <w:rFonts w:ascii="Arial Nova" w:hAnsi="Arial Nova" w:eastAsia="Arial Nova" w:cs="Arial Nova"/>
          <w:b w:val="1"/>
          <w:bCs w:val="1"/>
          <w:sz w:val="32"/>
          <w:szCs w:val="32"/>
        </w:rPr>
        <w:t>SÃO PAULO TECH SCHOOL</w:t>
      </w:r>
      <w:bookmarkEnd w:id="1307373213"/>
    </w:p>
    <w:p w:rsidR="0A767F33" w:rsidP="0A767F33" w:rsidRDefault="0A767F33" w14:paraId="5941188F" w14:textId="0D4A99A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31FF552F" w:rsidP="0A767F33" w:rsidRDefault="31FF552F" w14:paraId="491E5AFA" w14:textId="70084E2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29D56855" w:rsidR="31FF552F">
        <w:rPr>
          <w:rFonts w:ascii="Arial Nova" w:hAnsi="Arial Nova" w:eastAsia="Arial Nova" w:cs="Arial Nova"/>
          <w:b w:val="1"/>
          <w:bCs w:val="1"/>
          <w:sz w:val="32"/>
          <w:szCs w:val="32"/>
        </w:rPr>
        <w:t>LUANA CRUZ DOS SANTOS</w:t>
      </w:r>
      <w:r w:rsidRPr="29D56855" w:rsidR="51B08A9A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- 01241181</w:t>
      </w:r>
    </w:p>
    <w:p w:rsidR="0A767F33" w:rsidP="0A767F33" w:rsidRDefault="0A767F33" w14:paraId="5D71424D" w14:textId="6C05510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19C88251" w14:textId="2C5B334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4C88869" w14:textId="2FAA8CE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75D2E203" w14:textId="3F3A0F2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9564E0B" w14:textId="05219EF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85229E0" w14:textId="6FB4273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7B0C7EEE" w14:textId="574241E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B080F86" w14:textId="1B3F83F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75F0711" w14:textId="2668D5C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31FF552F" w:rsidP="0A767F33" w:rsidRDefault="31FF552F" w14:paraId="4865E2FB" w14:textId="55DD815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0A767F33" w:rsidR="31FF552F">
        <w:rPr>
          <w:rFonts w:ascii="Arial Nova" w:hAnsi="Arial Nova" w:eastAsia="Arial Nova" w:cs="Arial Nova"/>
          <w:b w:val="1"/>
          <w:bCs w:val="1"/>
          <w:sz w:val="32"/>
          <w:szCs w:val="32"/>
        </w:rPr>
        <w:t>ORION: PLATAFORMA PARA PESSOAS COM CÂ</w:t>
      </w:r>
      <w:r w:rsidRPr="0A767F33" w:rsidR="0E5C189A">
        <w:rPr>
          <w:rFonts w:ascii="Arial Nova" w:hAnsi="Arial Nova" w:eastAsia="Arial Nova" w:cs="Arial Nova"/>
          <w:b w:val="1"/>
          <w:bCs w:val="1"/>
          <w:sz w:val="32"/>
          <w:szCs w:val="32"/>
        </w:rPr>
        <w:t>N</w:t>
      </w:r>
      <w:r w:rsidRPr="0A767F33" w:rsidR="31FF552F">
        <w:rPr>
          <w:rFonts w:ascii="Arial Nova" w:hAnsi="Arial Nova" w:eastAsia="Arial Nova" w:cs="Arial Nova"/>
          <w:b w:val="1"/>
          <w:bCs w:val="1"/>
          <w:sz w:val="32"/>
          <w:szCs w:val="32"/>
        </w:rPr>
        <w:t>CER E SEUS FAMILIARES</w:t>
      </w:r>
    </w:p>
    <w:p w:rsidR="0A767F33" w:rsidP="0A767F33" w:rsidRDefault="0A767F33" w14:paraId="5F9D88C1" w14:textId="11834F1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7C977160" w14:textId="7137A94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CDF81BF" w14:textId="0E4B10F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7425D1DC" w14:textId="1809E25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247F948" w14:textId="1643EC7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105D06C" w14:textId="4EA4C29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2F82FCC" w14:textId="1EE02C4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DF368D3" w14:textId="01C95F4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34B3A82" w14:textId="594F0BC2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31FF552F" w:rsidP="0A767F33" w:rsidRDefault="31FF552F" w14:paraId="4B068419" w14:textId="1C0F394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0A767F33" w:rsidR="31FF552F">
        <w:rPr>
          <w:rFonts w:ascii="Arial Nova" w:hAnsi="Arial Nova" w:eastAsia="Arial Nova" w:cs="Arial Nova"/>
          <w:b w:val="1"/>
          <w:bCs w:val="1"/>
          <w:sz w:val="32"/>
          <w:szCs w:val="32"/>
        </w:rPr>
        <w:t>SÃO PAULO</w:t>
      </w:r>
    </w:p>
    <w:p w:rsidR="31FF552F" w:rsidP="0A767F33" w:rsidRDefault="31FF552F" w14:paraId="33C0CD0B" w14:textId="0F9EE0A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0A767F33" w:rsidR="31FF552F">
        <w:rPr>
          <w:rFonts w:ascii="Arial Nova" w:hAnsi="Arial Nova" w:eastAsia="Arial Nova" w:cs="Arial Nova"/>
          <w:b w:val="1"/>
          <w:bCs w:val="1"/>
          <w:sz w:val="32"/>
          <w:szCs w:val="32"/>
        </w:rPr>
        <w:t>2024</w:t>
      </w:r>
    </w:p>
    <w:p w:rsidR="2A3EB2ED" w:rsidP="0A767F33" w:rsidRDefault="2A3EB2ED" w14:paraId="35CC04D3" w14:textId="6B307B0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29D56855" w:rsidR="2A3EB2ED">
        <w:rPr>
          <w:rFonts w:ascii="Arial Nova" w:hAnsi="Arial Nova" w:eastAsia="Arial Nova" w:cs="Arial Nova"/>
          <w:b w:val="1"/>
          <w:bCs w:val="1"/>
          <w:sz w:val="32"/>
          <w:szCs w:val="32"/>
        </w:rPr>
        <w:t>INTRODUÇÃO</w:t>
      </w:r>
    </w:p>
    <w:p w:rsidR="0A767F33" w:rsidP="29D56855" w:rsidRDefault="0A767F33" w14:paraId="3F97B112" w14:textId="3435945F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3B774CC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</w:t>
      </w:r>
      <w:r w:rsidRPr="29D56855" w:rsidR="3B774CCD">
        <w:rPr>
          <w:rFonts w:ascii="Arial Nova" w:hAnsi="Arial Nova" w:eastAsia="Arial Nova" w:cs="Arial Nova"/>
          <w:b w:val="0"/>
          <w:bCs w:val="0"/>
          <w:sz w:val="24"/>
          <w:szCs w:val="24"/>
        </w:rPr>
        <w:t>orion</w:t>
      </w:r>
      <w:r w:rsidRPr="29D56855" w:rsidR="3B774CC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é uma plataforma web para </w:t>
      </w:r>
      <w:r w:rsidRPr="29D56855" w:rsidR="16A1D040">
        <w:rPr>
          <w:rFonts w:ascii="Arial Nova" w:hAnsi="Arial Nova" w:eastAsia="Arial Nova" w:cs="Arial Nova"/>
          <w:b w:val="0"/>
          <w:bCs w:val="0"/>
          <w:sz w:val="24"/>
          <w:szCs w:val="24"/>
        </w:rPr>
        <w:t>auxílio</w:t>
      </w:r>
      <w:r w:rsidRPr="29D56855" w:rsidR="3B774CC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pacientes com câncer e seus familiares que possui muita conexão comigo e minha a</w:t>
      </w:r>
      <w:r w:rsidRPr="29D56855" w:rsidR="23D8D14A">
        <w:rPr>
          <w:rFonts w:ascii="Arial Nova" w:hAnsi="Arial Nova" w:eastAsia="Arial Nova" w:cs="Arial Nova"/>
          <w:b w:val="0"/>
          <w:bCs w:val="0"/>
          <w:sz w:val="24"/>
          <w:szCs w:val="24"/>
        </w:rPr>
        <w:t>tual história, como familiar de um paciente com câncer, este site foi totalmente elaborado e pensado</w:t>
      </w:r>
      <w:r w:rsidRPr="29D56855" w:rsidR="04AF972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9D56855" w:rsidR="5ECCB0EA">
        <w:rPr>
          <w:rFonts w:ascii="Arial Nova" w:hAnsi="Arial Nova" w:eastAsia="Arial Nova" w:cs="Arial Nova"/>
          <w:b w:val="0"/>
          <w:bCs w:val="0"/>
          <w:sz w:val="24"/>
          <w:szCs w:val="24"/>
        </w:rPr>
        <w:t>a partir</w:t>
      </w:r>
      <w:r w:rsidRPr="29D56855" w:rsidR="04AF972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situações</w:t>
      </w:r>
      <w:r w:rsidRPr="29D56855" w:rsidR="3A50FB5D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04AF972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experiências</w:t>
      </w:r>
      <w:r w:rsidRPr="29D56855" w:rsidR="00F1C80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</w:t>
      </w:r>
      <w:r w:rsidRPr="29D56855" w:rsidR="04AF972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vivências que tive com meu avô, essas situações que se </w:t>
      </w:r>
      <w:r w:rsidRPr="29D56855" w:rsidR="2DBC2DBF">
        <w:rPr>
          <w:rFonts w:ascii="Arial Nova" w:hAnsi="Arial Nova" w:eastAsia="Arial Nova" w:cs="Arial Nova"/>
          <w:b w:val="0"/>
          <w:bCs w:val="0"/>
          <w:sz w:val="24"/>
          <w:szCs w:val="24"/>
        </w:rPr>
        <w:t>tivéssemos</w:t>
      </w:r>
      <w:r w:rsidRPr="29D56855" w:rsidR="04AF972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 </w:t>
      </w:r>
      <w:r w:rsidRPr="29D56855" w:rsidR="5704EA2F">
        <w:rPr>
          <w:rFonts w:ascii="Arial Nova" w:hAnsi="Arial Nova" w:eastAsia="Arial Nova" w:cs="Arial Nova"/>
          <w:b w:val="0"/>
          <w:bCs w:val="0"/>
          <w:sz w:val="24"/>
          <w:szCs w:val="24"/>
        </w:rPr>
        <w:t>organização da qual este site oferece seria um pouco mais leve</w:t>
      </w:r>
      <w:r w:rsidRPr="29D56855" w:rsidR="221F713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por ser </w:t>
      </w:r>
      <w:r w:rsidRPr="29D56855" w:rsidR="5704EA2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algo que gera tanto </w:t>
      </w:r>
      <w:r w:rsidRPr="29D56855" w:rsidR="271FA663">
        <w:rPr>
          <w:rFonts w:ascii="Arial Nova" w:hAnsi="Arial Nova" w:eastAsia="Arial Nova" w:cs="Arial Nova"/>
          <w:b w:val="0"/>
          <w:bCs w:val="0"/>
          <w:sz w:val="24"/>
          <w:szCs w:val="24"/>
        </w:rPr>
        <w:t>desgaste</w:t>
      </w:r>
      <w:r w:rsidRPr="29D56855" w:rsidR="5704EA2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emocional </w:t>
      </w:r>
      <w:r w:rsidRPr="29D56855" w:rsidR="2648F97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para  o paciente e sua </w:t>
      </w:r>
      <w:r w:rsidRPr="29D56855" w:rsidR="1328D0F8">
        <w:rPr>
          <w:rFonts w:ascii="Arial Nova" w:hAnsi="Arial Nova" w:eastAsia="Arial Nova" w:cs="Arial Nova"/>
          <w:b w:val="0"/>
          <w:bCs w:val="0"/>
          <w:sz w:val="24"/>
          <w:szCs w:val="24"/>
        </w:rPr>
        <w:t>família, ao longo da documentação esclareceremos com mais detalhes sobre o projeto e suas funcionalidades</w:t>
      </w:r>
      <w:r w:rsidRPr="29D56855" w:rsidR="726C73BC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0A767F33" w:rsidP="0A767F33" w:rsidRDefault="0A767F33" w14:paraId="1BADEF91" w14:textId="7679CD6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4EF23AE" w14:textId="5EDE5C8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6EB7FC9" w14:textId="51C687D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55AA5678" w14:textId="050DFE2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59F2257C" w14:textId="3FE16C1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437D737" w14:textId="1BCF888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BCB8886" w14:textId="5628237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F9B022C" w14:textId="1D7BC89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8318D26" w14:textId="5C99A85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1C46FEC1" w14:textId="2C63AA2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AFF8B63" w14:textId="5096C1F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0461207" w14:textId="63DD12F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5556F1E" w14:textId="3EC42C5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B0D0ECA" w14:textId="05B8101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1932DE46" w14:textId="33BF218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CDD2B75" w14:textId="1D4FBB3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AD0ED9B" w14:textId="3B212F3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D2CC045" w14:textId="0FAAD51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E30A45C" w14:textId="5498E3E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5C6CA7B4" w14:textId="7F749D1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29D56855" w:rsidR="5596A9FA">
        <w:rPr>
          <w:rFonts w:ascii="Arial Nova" w:hAnsi="Arial Nova" w:eastAsia="Arial Nova" w:cs="Arial Nova"/>
          <w:b w:val="1"/>
          <w:bCs w:val="1"/>
          <w:sz w:val="32"/>
          <w:szCs w:val="32"/>
        </w:rPr>
        <w:t>SUMÁRIO</w:t>
      </w:r>
    </w:p>
    <w:p w:rsidR="0A767F33" w:rsidP="0A767F33" w:rsidRDefault="0A767F33" w14:paraId="5773EA29" w14:textId="658B08D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sdt>
      <w:sdtPr>
        <w:id w:val="776568232"/>
        <w:docPartObj>
          <w:docPartGallery w:val="Table of Contents"/>
          <w:docPartUnique/>
        </w:docPartObj>
      </w:sdtPr>
      <w:sdtContent>
        <w:p w:rsidR="29D56855" w:rsidP="29D56855" w:rsidRDefault="29D56855" w14:paraId="1CB0C99B" w14:textId="4614537C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7101065">
            <w:r w:rsidRPr="29D56855" w:rsidR="29D56855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_Toc77101065 \h</w:instrText>
            </w:r>
            <w:r>
              <w:fldChar w:fldCharType="separate"/>
            </w:r>
            <w:r w:rsidRPr="29D56855" w:rsidR="29D5685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9D56855" w:rsidP="29D56855" w:rsidRDefault="29D56855" w14:paraId="67D95887" w14:textId="25F43F17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33060705">
            <w:r w:rsidRPr="29D56855" w:rsidR="29D56855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_Toc2133060705 \h</w:instrText>
            </w:r>
            <w:r>
              <w:fldChar w:fldCharType="separate"/>
            </w:r>
            <w:r w:rsidRPr="29D56855" w:rsidR="29D5685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9D56855" w:rsidP="29D56855" w:rsidRDefault="29D56855" w14:paraId="5BA89946" w14:textId="2A68FE99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15524089">
            <w:r w:rsidRPr="29D56855" w:rsidR="29D56855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_Toc2115524089 \h</w:instrText>
            </w:r>
            <w:r>
              <w:fldChar w:fldCharType="separate"/>
            </w:r>
            <w:r w:rsidRPr="29D56855" w:rsidR="29D5685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9D56855" w:rsidP="29D56855" w:rsidRDefault="29D56855" w14:paraId="332667EF" w14:textId="4FE847EC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68318338">
            <w:r w:rsidRPr="29D56855" w:rsidR="29D56855">
              <w:rPr>
                <w:rStyle w:val="Hyperlink"/>
              </w:rPr>
              <w:t>REQUISITOS</w:t>
            </w:r>
            <w:r>
              <w:tab/>
            </w:r>
            <w:r>
              <w:fldChar w:fldCharType="begin"/>
            </w:r>
            <w:r>
              <w:instrText xml:space="preserve">PAGEREF _Toc468318338 \h</w:instrText>
            </w:r>
            <w:r>
              <w:fldChar w:fldCharType="separate"/>
            </w:r>
            <w:r w:rsidRPr="29D56855" w:rsidR="29D5685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9D56855" w:rsidP="29D56855" w:rsidRDefault="29D56855" w14:paraId="7A8EBE37" w14:textId="363AC15B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8350805">
            <w:r w:rsidRPr="29D56855" w:rsidR="29D56855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_Toc58350805 \h</w:instrText>
            </w:r>
            <w:r>
              <w:fldChar w:fldCharType="separate"/>
            </w:r>
            <w:r w:rsidRPr="29D56855" w:rsidR="29D5685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9D56855" w:rsidP="29D56855" w:rsidRDefault="29D56855" w14:paraId="43AC4B8F" w14:textId="7A62E760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39251711">
            <w:r w:rsidRPr="29D56855" w:rsidR="29D56855">
              <w:rPr>
                <w:rStyle w:val="Hyperlink"/>
              </w:rPr>
              <w:t>REFERÊNCIAS E PESQUISAS BIBLIOGRÁFICAS</w:t>
            </w:r>
            <w:r>
              <w:tab/>
            </w:r>
            <w:r>
              <w:fldChar w:fldCharType="begin"/>
            </w:r>
            <w:r>
              <w:instrText xml:space="preserve">PAGEREF _Toc1439251711 \h</w:instrText>
            </w:r>
            <w:r>
              <w:fldChar w:fldCharType="separate"/>
            </w:r>
            <w:r w:rsidRPr="29D56855" w:rsidR="29D5685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A767F33" w:rsidP="0A767F33" w:rsidRDefault="0A767F33" w14:paraId="459A10F5" w14:textId="5A95111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DC204C3" w14:textId="4220854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D8C2E63" w14:textId="4FD221E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DA4A47B" w14:textId="54449BB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1DB0C06" w14:textId="68AA06E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1E3B368" w14:textId="0B7B057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4B49C6C" w14:textId="7D41DD3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10C4DB5E" w14:textId="0C2C65F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3D020CC" w14:textId="75AB1A0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283A1C6" w14:textId="4D61946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E1E3E39" w14:textId="20B6283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AC904A6" w14:textId="5E308C6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1AFD84BE" w14:textId="3A07368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662669D" w14:textId="2B8CDBA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4731603C" w14:textId="784DE14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2A71ABEF" w14:textId="342A439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782C971C" w14:textId="3AAA3F8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5F3DA505" w14:textId="25E5CB9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30A54951" w:rsidP="29D56855" w:rsidRDefault="30A54951" w14:paraId="0E66BCCA" w14:textId="6810152F">
      <w:pPr>
        <w:pStyle w:val="Heading1"/>
        <w:jc w:val="center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</w:pPr>
      <w:bookmarkStart w:name="_Toc77101065" w:id="1258579426"/>
      <w:r w:rsidRPr="29D56855" w:rsidR="30A54951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CONT</w:t>
      </w:r>
      <w:r w:rsidRPr="29D56855" w:rsidR="30A54951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EXTO</w:t>
      </w:r>
      <w:bookmarkEnd w:id="1258579426"/>
    </w:p>
    <w:p w:rsidR="0A767F33" w:rsidP="0A767F33" w:rsidRDefault="0A767F33" w14:paraId="18BAC51E" w14:textId="622303D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6018816C" w:rsidP="29D56855" w:rsidRDefault="6018816C" w14:paraId="7E7D4545" w14:textId="031F673D">
      <w:pPr>
        <w:pStyle w:val="Normal"/>
        <w:ind w:firstLine="708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 importância </w:t>
      </w:r>
      <w:r w:rsidRPr="29D56855" w:rsidR="04FE0DBD">
        <w:rPr>
          <w:rFonts w:ascii="Arial Nova" w:hAnsi="Arial Nova" w:eastAsia="Arial Nova" w:cs="Arial Nova"/>
          <w:b w:val="0"/>
          <w:bCs w:val="0"/>
          <w:sz w:val="24"/>
          <w:szCs w:val="24"/>
        </w:rPr>
        <w:t>e</w:t>
      </w: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 vontade de criar a plataforma Orion que visa auxiliar na organização e planejamento de rotinas de pacientes com câncer</w:t>
      </w:r>
      <w:r w:rsidRPr="29D56855" w:rsidR="1659702F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surge para mim pois, eu fui um familiar ativo na rotina de um paciente com câncer.</w:t>
      </w:r>
    </w:p>
    <w:p w:rsidR="6018816C" w:rsidP="29D56855" w:rsidRDefault="6018816C" w14:paraId="04077038" w14:textId="40B29573">
      <w:pPr>
        <w:pStyle w:val="Normal"/>
        <w:jc w:val="both"/>
      </w:pP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6018816C" w:rsidP="29D56855" w:rsidRDefault="6018816C" w14:paraId="3D3E5DCB" w14:textId="37D597F0">
      <w:pPr>
        <w:pStyle w:val="Normal"/>
        <w:ind w:firstLine="708"/>
        <w:jc w:val="both"/>
      </w:pP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Meu avô que infelizmente faleceu em março de 2024 era um paciente de câncer no fígado, quando descobrimos já estava em um estágio muito avançado e ele ficou como paciente </w:t>
      </w:r>
      <w:r w:rsidRPr="29D56855" w:rsidR="5AB51908">
        <w:rPr>
          <w:rFonts w:ascii="Arial Nova" w:hAnsi="Arial Nova" w:eastAsia="Arial Nova" w:cs="Arial Nova"/>
          <w:b w:val="0"/>
          <w:bCs w:val="0"/>
          <w:sz w:val="24"/>
          <w:szCs w:val="24"/>
        </w:rPr>
        <w:t>paliativo</w:t>
      </w: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>. Isso vai ficar marcado em mim pelo resto da vida, fui praticamente criada pelos meus avós</w:t>
      </w:r>
      <w:r w:rsidRPr="29D56855" w:rsidR="488AB058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morei com eles a vida toda, e meus pais trabalhavam muito, então eles cuidavam de mim, e o meu vô em um momento da minha vida ele foi super importante por me auxiliar e compreender e me dar suporte, ele sempre me ensinava coisas</w:t>
      </w:r>
      <w:r w:rsidRPr="29D56855" w:rsidR="2AA42166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contava histórias, por isso o site tem esse visual de galáxias e constelações pois foi ele que me ensinou sobre isso e me ensinou a identificá-las no céu.</w:t>
      </w:r>
    </w:p>
    <w:p w:rsidR="6018816C" w:rsidP="29D56855" w:rsidRDefault="6018816C" w14:paraId="098B9B79" w14:textId="0209239F">
      <w:pPr>
        <w:pStyle w:val="Normal"/>
        <w:jc w:val="both"/>
      </w:pP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6018816C" w:rsidP="29D56855" w:rsidRDefault="6018816C" w14:paraId="332FDECF" w14:textId="17713D76">
      <w:pPr>
        <w:pStyle w:val="Normal"/>
        <w:ind w:firstLine="708"/>
        <w:jc w:val="both"/>
      </w:pPr>
      <w:r w:rsidRPr="29D56855" w:rsidR="6018816C">
        <w:rPr>
          <w:rFonts w:ascii="Arial Nova" w:hAnsi="Arial Nova" w:eastAsia="Arial Nova" w:cs="Arial Nova"/>
          <w:b w:val="0"/>
          <w:bCs w:val="0"/>
          <w:sz w:val="24"/>
          <w:szCs w:val="24"/>
        </w:rPr>
        <w:t>Quando o meu avô se foi o meu maior medo era perder esses momentos ou só lembrar dele doente, eu estava enfrentando o meu maior medo perder alguém importante da minha família, e não foi fácil a coisa mais difícil que já passei, de alguma forma na minha cabeça seguir em frente significava deixá-lo para trás,  ir sem ele, mas este site é a prova de que meu avô sempre irá me inspirar como sempre inspirou, ele sempre foi forte, superou dois vícios, este ano completaria 33 anos sem beber, e eu quero continuar a contar que história linda de determinação ele tem.</w:t>
      </w:r>
    </w:p>
    <w:p w:rsidR="0A767F33" w:rsidP="0A767F33" w:rsidRDefault="0A767F33" w14:paraId="5212566A" w14:textId="1D0321C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4461888B" w14:textId="2E55806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2E7AD5FB" w14:textId="23E9E9C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13307D9D" w14:textId="0B1F4A1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7BD7CD20" w14:textId="464B8F7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01A5F179" w14:textId="64B2550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2B66D80B" w14:textId="70C6D7B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656C11CE" w14:textId="7CD4669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0C598467" w14:textId="18FD886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6E5C453A" w:rsidP="29D56855" w:rsidRDefault="6E5C453A" w14:paraId="4C2C855D" w14:textId="3802F646">
      <w:pPr>
        <w:pStyle w:val="Heading1"/>
        <w:jc w:val="center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</w:pPr>
      <w:bookmarkStart w:name="_Toc2133060705" w:id="2108406419"/>
      <w:r w:rsidRPr="29D56855" w:rsidR="6E5C453A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OBJETIVO</w:t>
      </w:r>
      <w:bookmarkEnd w:id="2108406419"/>
    </w:p>
    <w:p w:rsidR="0A767F33" w:rsidP="0A767F33" w:rsidRDefault="0A767F33" w14:paraId="50DF691D" w14:textId="1EFB295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B2603FF" w:rsidP="29D56855" w:rsidRDefault="5B2603FF" w14:paraId="0F8FF94A" w14:textId="07558477">
      <w:pPr>
        <w:pStyle w:val="Normal"/>
        <w:ind w:left="708" w:firstLine="708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5B2603F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site Orion </w:t>
      </w:r>
      <w:r w:rsidRPr="29D56855" w:rsidR="0E3FE33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é uma plataforma que visa auxiliar pacientes com câncer e seus familiares a se organizar e se planejar em relação as consultas e medicações </w:t>
      </w:r>
      <w:r w:rsidRPr="29D56855" w:rsidR="7949C785">
        <w:rPr>
          <w:rFonts w:ascii="Arial Nova" w:hAnsi="Arial Nova" w:eastAsia="Arial Nova" w:cs="Arial Nova"/>
          <w:b w:val="0"/>
          <w:bCs w:val="0"/>
          <w:sz w:val="24"/>
          <w:szCs w:val="24"/>
        </w:rPr>
        <w:t>de acordo com necessidades, o paciente se cadastra e pode cadastrar suas consultas e medicações que serão exibidos a ele na dash</w:t>
      </w:r>
      <w:r w:rsidRPr="29D56855" w:rsidR="1F50C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board e o familiar pode fazer um cadastro e vincular </w:t>
      </w:r>
      <w:r w:rsidRPr="29D56855" w:rsidR="5B6D3A31">
        <w:rPr>
          <w:rFonts w:ascii="Arial Nova" w:hAnsi="Arial Nova" w:eastAsia="Arial Nova" w:cs="Arial Nova"/>
          <w:b w:val="0"/>
          <w:bCs w:val="0"/>
          <w:sz w:val="24"/>
          <w:szCs w:val="24"/>
        </w:rPr>
        <w:t>à</w:t>
      </w:r>
      <w:r w:rsidRPr="29D56855" w:rsidR="1F50C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conta do </w:t>
      </w:r>
      <w:r w:rsidRPr="29D56855" w:rsidR="5C8AE31E">
        <w:rPr>
          <w:rFonts w:ascii="Arial Nova" w:hAnsi="Arial Nova" w:eastAsia="Arial Nova" w:cs="Arial Nova"/>
          <w:b w:val="0"/>
          <w:bCs w:val="0"/>
          <w:sz w:val="24"/>
          <w:szCs w:val="24"/>
        </w:rPr>
        <w:t>paciente</w:t>
      </w:r>
      <w:r w:rsidRPr="29D56855" w:rsidR="1F50C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 contribuir com </w:t>
      </w:r>
      <w:r w:rsidRPr="29D56855" w:rsidR="7048A4BB">
        <w:rPr>
          <w:rFonts w:ascii="Arial Nova" w:hAnsi="Arial Nova" w:eastAsia="Arial Nova" w:cs="Arial Nova"/>
          <w:b w:val="0"/>
          <w:bCs w:val="0"/>
          <w:sz w:val="24"/>
          <w:szCs w:val="24"/>
        </w:rPr>
        <w:t>cadastro de</w:t>
      </w:r>
      <w:r w:rsidRPr="29D56855" w:rsidR="1F50C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consultas e </w:t>
      </w:r>
      <w:r w:rsidRPr="29D56855" w:rsidR="3743F843">
        <w:rPr>
          <w:rFonts w:ascii="Arial Nova" w:hAnsi="Arial Nova" w:eastAsia="Arial Nova" w:cs="Arial Nova"/>
          <w:b w:val="0"/>
          <w:bCs w:val="0"/>
          <w:sz w:val="24"/>
          <w:szCs w:val="24"/>
        </w:rPr>
        <w:t>remédios</w:t>
      </w:r>
      <w:r w:rsidRPr="29D56855" w:rsidR="1F50C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assim como </w:t>
      </w:r>
      <w:r w:rsidRPr="29D56855" w:rsidR="2520EEFA">
        <w:rPr>
          <w:rFonts w:ascii="Arial Nova" w:hAnsi="Arial Nova" w:eastAsia="Arial Nova" w:cs="Arial Nova"/>
          <w:b w:val="0"/>
          <w:bCs w:val="0"/>
          <w:sz w:val="24"/>
          <w:szCs w:val="24"/>
        </w:rPr>
        <w:t>visualizá-los</w:t>
      </w:r>
      <w:r w:rsidRPr="29D56855" w:rsidR="1F50C93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també</w:t>
      </w:r>
      <w:r w:rsidRPr="29D56855" w:rsidR="7D66C0B0">
        <w:rPr>
          <w:rFonts w:ascii="Arial Nova" w:hAnsi="Arial Nova" w:eastAsia="Arial Nova" w:cs="Arial Nova"/>
          <w:b w:val="0"/>
          <w:bCs w:val="0"/>
          <w:sz w:val="24"/>
          <w:szCs w:val="24"/>
        </w:rPr>
        <w:t>m.</w:t>
      </w:r>
    </w:p>
    <w:p w:rsidR="0A767F33" w:rsidP="0A767F33" w:rsidRDefault="0A767F33" w14:paraId="5BC35AB0" w14:textId="58D4A4A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3E565EFB" w14:textId="701A1DD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2B42058" w14:textId="2D3E1DB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F8441B1" w14:textId="613502A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4A35251D" w14:textId="391521B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550C156A" w14:textId="5234222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D907214" w14:textId="4536D01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700106C8" w14:textId="5524A8A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C762585" w14:textId="0DD5AC9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7260C54" w14:textId="7CF90F9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7B171B7" w14:textId="36D16B1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036E9311" w14:textId="06C87F4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236D1448" w14:textId="1974A7E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61A8195A" w14:textId="5FD4044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A767F33" w:rsidP="0A767F33" w:rsidRDefault="0A767F33" w14:paraId="5567B483" w14:textId="78335DA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7D3BEA84" w14:textId="40F1FB1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6CC43E56" w14:textId="44DEF2E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7C920223" w14:textId="4FA7129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6E5C453A" w:rsidP="29D56855" w:rsidRDefault="6E5C453A" w14:paraId="2D31E0AE" w14:textId="30E218F9">
      <w:pPr>
        <w:pStyle w:val="Heading1"/>
        <w:jc w:val="center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</w:pPr>
      <w:bookmarkStart w:name="_Toc2115524089" w:id="623256653"/>
      <w:r w:rsidRPr="29D56855" w:rsidR="6E5C453A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JUSTIFICATIVA</w:t>
      </w:r>
      <w:bookmarkEnd w:id="623256653"/>
    </w:p>
    <w:p w:rsidR="0A767F33" w:rsidP="0A767F33" w:rsidRDefault="0A767F33" w14:paraId="18EA2564" w14:textId="5A661A9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1AFECDE" w:rsidP="29D56855" w:rsidRDefault="21AFECDE" w14:paraId="2466C54C" w14:textId="162BFAA9">
      <w:pPr>
        <w:pStyle w:val="Normal"/>
        <w:ind w:firstLine="708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 plataforma Orion se faz importante na rotina de um paciente, os pacientes de câncer </w:t>
      </w:r>
      <w:r w:rsidRPr="29D56855" w:rsidR="07890E80">
        <w:rPr>
          <w:rFonts w:ascii="Arial Nova" w:hAnsi="Arial Nova" w:eastAsia="Arial Nova" w:cs="Arial Nova"/>
          <w:b w:val="0"/>
          <w:bCs w:val="0"/>
          <w:sz w:val="24"/>
          <w:szCs w:val="24"/>
        </w:rPr>
        <w:t>vão frequentemente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em médicos especialistas </w:t>
      </w:r>
      <w:r w:rsidRPr="29D56855" w:rsidR="718690C4">
        <w:rPr>
          <w:rFonts w:ascii="Arial Nova" w:hAnsi="Arial Nova" w:eastAsia="Arial Nova" w:cs="Arial Nova"/>
          <w:b w:val="0"/>
          <w:bCs w:val="0"/>
          <w:sz w:val="24"/>
          <w:szCs w:val="24"/>
        </w:rPr>
        <w:t>e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para fazer exames, além de fazerem acompanhamentos frequentes com psicólogos que são ofertados tanto aos pacientes quanto aos seus familiares que podem sofrer de grandes distúrbios psicológicos, como estresse</w:t>
      </w:r>
      <w:r w:rsidRPr="29D56855" w:rsidR="1E55F17E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depressão, ansiedade e perda de esperança para ambos</w:t>
      </w:r>
      <w:r w:rsidRPr="29D56855" w:rsidR="03AE3E98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9D56855" w:rsidR="0F49089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isso 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>declara</w:t>
      </w:r>
      <w:r w:rsidRPr="29D56855" w:rsidR="0365AE26">
        <w:rPr>
          <w:rFonts w:ascii="Arial Nova" w:hAnsi="Arial Nova" w:eastAsia="Arial Nova" w:cs="Arial Nova"/>
          <w:b w:val="0"/>
          <w:bCs w:val="0"/>
          <w:sz w:val="24"/>
          <w:szCs w:val="24"/>
        </w:rPr>
        <w:t>do pela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9D56855" w:rsidR="195444FC">
        <w:rPr>
          <w:rFonts w:ascii="Arial Nova" w:hAnsi="Arial Nova" w:eastAsia="Arial Nova" w:cs="Arial Nova"/>
          <w:b w:val="0"/>
          <w:bCs w:val="0"/>
          <w:sz w:val="24"/>
          <w:szCs w:val="24"/>
        </w:rPr>
        <w:t>Campanha da Nestlé: Cuidados Nestlé na oncologia</w:t>
      </w:r>
      <w:r w:rsidRPr="29D56855" w:rsidR="4626C1BF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21AFECDE" w:rsidP="29D56855" w:rsidRDefault="21AFECDE" w14:paraId="7742E018" w14:textId="35AD5856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>
        <w:tab/>
      </w:r>
      <w:r w:rsidRPr="29D56855" w:rsidR="514497B6">
        <w:rPr>
          <w:rFonts w:ascii="Arial Nova" w:hAnsi="Arial Nova" w:eastAsia="Arial Nova" w:cs="Arial Nova"/>
          <w:b w:val="0"/>
          <w:bCs w:val="0"/>
          <w:sz w:val="24"/>
          <w:szCs w:val="24"/>
        </w:rPr>
        <w:t>C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>omo vivi essa experiência</w:t>
      </w:r>
      <w:r w:rsidRPr="29D56855" w:rsidR="40D8A1D3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mesmo com 5 pessoas levando o meu avô aos médicos</w:t>
      </w:r>
      <w:r w:rsidRPr="29D56855" w:rsidR="06062450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organizando consultas e ajudando financeiramente, por falta de organização e planejamento muitas vezes tínhamos que escolher as consultas mais importantes, pois pela distância e gastos com as consultas não tínhamos como comparecer em </w:t>
      </w:r>
      <w:r w:rsidRPr="29D56855" w:rsidR="0CD54C34">
        <w:rPr>
          <w:rFonts w:ascii="Arial Nova" w:hAnsi="Arial Nova" w:eastAsia="Arial Nova" w:cs="Arial Nova"/>
          <w:b w:val="0"/>
          <w:bCs w:val="0"/>
          <w:sz w:val="24"/>
          <w:szCs w:val="24"/>
        </w:rPr>
        <w:t>todas, a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mesma coisa com as medicações que precisavam de horários certos e uma rotina organizada</w:t>
      </w:r>
      <w:r w:rsidRPr="29D56855" w:rsidR="4A8BE321">
        <w:rPr>
          <w:rFonts w:ascii="Arial Nova" w:hAnsi="Arial Nova" w:eastAsia="Arial Nova" w:cs="Arial Nova"/>
          <w:b w:val="0"/>
          <w:bCs w:val="0"/>
          <w:sz w:val="24"/>
          <w:szCs w:val="24"/>
        </w:rPr>
        <w:t>. T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>udo isso o Orion oferece na dashboard</w:t>
      </w:r>
      <w:r w:rsidRPr="29D56855" w:rsidR="3199A6B4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estará visível as consultas de cada dia, e as medicações que devem ser tomadas, o gráfico que permite ao usuário ver a quantidade de consultas ajudará ele a se planejar para cada mês</w:t>
      </w:r>
      <w:r w:rsidRPr="29D56855" w:rsidR="0006463B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junto a uma calculadora que ajudará o paciente e o familiar a calcular custos, podendo o paciente ter quantos familiares quiser vinculados a sua página, e </w:t>
      </w:r>
      <w:r w:rsidRPr="29D56855" w:rsidR="42A6F6A7">
        <w:rPr>
          <w:rFonts w:ascii="Arial Nova" w:hAnsi="Arial Nova" w:eastAsia="Arial Nova" w:cs="Arial Nova"/>
          <w:b w:val="0"/>
          <w:bCs w:val="0"/>
          <w:sz w:val="24"/>
          <w:szCs w:val="24"/>
        </w:rPr>
        <w:t>em conjunto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organizar</w:t>
      </w:r>
      <w:r w:rsidRPr="29D56855" w:rsidR="0DB9F978">
        <w:rPr>
          <w:rFonts w:ascii="Arial Nova" w:hAnsi="Arial Nova" w:eastAsia="Arial Nova" w:cs="Arial Nova"/>
          <w:b w:val="0"/>
          <w:bCs w:val="0"/>
          <w:sz w:val="24"/>
          <w:szCs w:val="24"/>
        </w:rPr>
        <w:t>em suas</w:t>
      </w:r>
      <w:r w:rsidRPr="29D56855" w:rsidR="21AFEC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consultas e rotinas.</w:t>
      </w:r>
    </w:p>
    <w:p w:rsidR="5E326C30" w:rsidP="29D56855" w:rsidRDefault="5E326C30" w14:paraId="3AE26007" w14:textId="2C7847A8">
      <w:pPr>
        <w:pStyle w:val="Normal"/>
        <w:ind w:firstLine="708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5E326C3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 </w:t>
      </w:r>
      <w:r w:rsidRPr="29D56855" w:rsidR="7578D0A9">
        <w:rPr>
          <w:rFonts w:ascii="Arial Nova" w:hAnsi="Arial Nova" w:eastAsia="Arial Nova" w:cs="Arial Nova"/>
          <w:b w:val="0"/>
          <w:bCs w:val="0"/>
          <w:sz w:val="24"/>
          <w:szCs w:val="24"/>
        </w:rPr>
        <w:t>OMS (Organização Mundial da Saúde)</w:t>
      </w:r>
      <w:r w:rsidRPr="29D56855" w:rsidR="5E326C3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9D56855" w:rsidR="5E326C3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estabeleceu que até 2030 pretende divulgar campanhas que </w:t>
      </w:r>
      <w:r w:rsidRPr="29D56855" w:rsidR="0ADACDD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auxiliam no tratamento de pacientes com câncer, </w:t>
      </w:r>
      <w:r w:rsidRPr="29D56855" w:rsidR="1D9DCD2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que </w:t>
      </w:r>
      <w:r w:rsidRPr="29D56855" w:rsidR="5726C2A6">
        <w:rPr>
          <w:rFonts w:ascii="Arial Nova" w:hAnsi="Arial Nova" w:eastAsia="Arial Nova" w:cs="Arial Nova"/>
          <w:b w:val="0"/>
          <w:bCs w:val="0"/>
          <w:sz w:val="24"/>
          <w:szCs w:val="24"/>
        </w:rPr>
        <w:t>mitiga</w:t>
      </w:r>
      <w:r w:rsidRPr="29D56855" w:rsidR="0ADACDD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29D56855" w:rsidR="2BC27691">
        <w:rPr>
          <w:rFonts w:ascii="Arial Nova" w:hAnsi="Arial Nova" w:eastAsia="Arial Nova" w:cs="Arial Nova"/>
          <w:b w:val="0"/>
          <w:bCs w:val="0"/>
          <w:sz w:val="24"/>
          <w:szCs w:val="24"/>
        </w:rPr>
        <w:t>a desinformação e falta de conhecimento da população</w:t>
      </w:r>
      <w:r w:rsidRPr="29D56855" w:rsidR="78BB841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. </w:t>
      </w:r>
      <w:r w:rsidRPr="29D56855" w:rsidR="5B5A7AA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Devido a isso ser </w:t>
      </w:r>
      <w:r w:rsidRPr="29D56855" w:rsidR="2BC27691">
        <w:rPr>
          <w:rFonts w:ascii="Arial Nova" w:hAnsi="Arial Nova" w:eastAsia="Arial Nova" w:cs="Arial Nova"/>
          <w:b w:val="0"/>
          <w:bCs w:val="0"/>
          <w:sz w:val="24"/>
          <w:szCs w:val="24"/>
        </w:rPr>
        <w:t>a segunda maior causa de diagnósticos tardios de câncer (</w:t>
      </w:r>
      <w:r w:rsidRPr="29D56855" w:rsidR="31538184">
        <w:rPr>
          <w:rFonts w:ascii="Arial Nova" w:hAnsi="Arial Nova" w:eastAsia="Arial Nova" w:cs="Arial Nova"/>
          <w:b w:val="0"/>
          <w:bCs w:val="0"/>
          <w:sz w:val="24"/>
          <w:szCs w:val="24"/>
        </w:rPr>
        <w:t>como no caso do meu avô)</w:t>
      </w:r>
      <w:r w:rsidRPr="29D56855" w:rsidR="762A6DE1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29D56855" w:rsidR="3153818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que acomete 86% dos pacientes, e que reduz a chance de sobrevida </w:t>
      </w:r>
      <w:r w:rsidRPr="29D56855" w:rsidR="510EF212">
        <w:rPr>
          <w:rFonts w:ascii="Arial Nova" w:hAnsi="Arial Nova" w:eastAsia="Arial Nova" w:cs="Arial Nova"/>
          <w:b w:val="0"/>
          <w:bCs w:val="0"/>
          <w:sz w:val="24"/>
          <w:szCs w:val="24"/>
        </w:rPr>
        <w:t>deles para menos de 20%. Tudo isso dentro e em conjunto do Objetivo 3 da ODS</w:t>
      </w:r>
      <w:r w:rsidRPr="29D56855" w:rsidR="36D8099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(</w:t>
      </w:r>
      <w:r w:rsidRPr="29D56855" w:rsidR="36D80997">
        <w:rPr>
          <w:rFonts w:ascii="Arial Nova" w:hAnsi="Arial Nova" w:eastAsia="Arial Nova" w:cs="Arial Nova"/>
          <w:b w:val="0"/>
          <w:bCs w:val="0"/>
          <w:sz w:val="24"/>
          <w:szCs w:val="24"/>
        </w:rPr>
        <w:t>Objetivos</w:t>
      </w:r>
      <w:r w:rsidRPr="29D56855" w:rsidR="36D8099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do Desenvolvimento Sustentável)</w:t>
      </w:r>
      <w:r w:rsidRPr="29D56855" w:rsidR="510EF21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que visa saúde e </w:t>
      </w:r>
      <w:r w:rsidRPr="29D56855" w:rsidR="52DC073A">
        <w:rPr>
          <w:rFonts w:ascii="Arial Nova" w:hAnsi="Arial Nova" w:eastAsia="Arial Nova" w:cs="Arial Nova"/>
          <w:b w:val="0"/>
          <w:bCs w:val="0"/>
          <w:sz w:val="24"/>
          <w:szCs w:val="24"/>
        </w:rPr>
        <w:t>bem-estar</w:t>
      </w:r>
      <w:r w:rsidRPr="29D56855" w:rsidR="52DC073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para todos.</w:t>
      </w:r>
    </w:p>
    <w:p w:rsidR="29D56855" w:rsidP="29D56855" w:rsidRDefault="29D56855" w14:paraId="21918CF5" w14:textId="245B536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5ECB24E2" w14:textId="579A488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029F1B63" w14:textId="1140724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30B41A48" w14:textId="6F27185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0A52A729" w14:textId="6098FEA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627A5495" w14:textId="74D9BF9B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1BD65480" w14:textId="07208B0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9D56855" w:rsidP="29D56855" w:rsidRDefault="29D56855" w14:paraId="316229C0" w14:textId="13C41CB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30A54951" w:rsidP="29D56855" w:rsidRDefault="30A54951" w14:paraId="441854E0" w14:textId="686DFF08">
      <w:pPr>
        <w:pStyle w:val="Heading1"/>
        <w:jc w:val="center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</w:pPr>
      <w:bookmarkStart w:name="_Toc468318338" w:id="1923414424"/>
      <w:r w:rsidRPr="29D56855" w:rsidR="30A54951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REQUISITOS</w:t>
      </w:r>
      <w:bookmarkEnd w:id="1923414424"/>
    </w:p>
    <w:p w:rsidR="0A767F33" w:rsidP="0A767F33" w:rsidRDefault="0A767F33" w14:paraId="2042C3ED" w14:textId="35B9675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4425"/>
        <w:gridCol w:w="2258"/>
      </w:tblGrid>
      <w:tr w:rsidR="29D56855" w:rsidTr="29D56855" w14:paraId="40A0AA13">
        <w:trPr>
          <w:trHeight w:val="30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443C538D" w14:textId="708E83A9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3EECA7FF" w14:textId="7694524F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258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397A4B51" w14:textId="4A25D9E3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Classificação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</w:t>
            </w:r>
          </w:p>
        </w:tc>
      </w:tr>
      <w:tr w:rsidR="29D56855" w:rsidTr="29D56855" w14:paraId="735DFC35">
        <w:trPr>
          <w:trHeight w:val="30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5A68373" w:rsidP="29D56855" w:rsidRDefault="05A68373" w14:paraId="32E17D17" w14:textId="309FE9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30"/>
              <w:jc w:val="center"/>
            </w:pPr>
            <w:r w:rsidRPr="29D56855" w:rsidR="05A683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Cadastro de usuários</w:t>
            </w:r>
          </w:p>
        </w:tc>
        <w:tc>
          <w:tcPr>
            <w:tcW w:w="4425" w:type="dxa"/>
            <w:tcBorders>
              <w:top w:val="single" w:color="000000" w:themeColor="text1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A68373" w:rsidP="29D56855" w:rsidRDefault="05A68373" w14:paraId="5D44D4B5" w14:textId="74FC29D7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05A68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Cadastrar pacientes e seus familiares no site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 </w:t>
            </w:r>
          </w:p>
        </w:tc>
        <w:tc>
          <w:tcPr>
            <w:tcW w:w="2258" w:type="dxa"/>
            <w:tcBorders>
              <w:top w:val="single" w:color="000000" w:themeColor="text1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0C6324E9" w14:textId="605FC2FD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 xml:space="preserve">Essencial  </w:t>
            </w:r>
          </w:p>
        </w:tc>
      </w:tr>
      <w:tr w:rsidR="29D56855" w:rsidTr="29D56855" w14:paraId="71F16084">
        <w:trPr>
          <w:trHeight w:val="30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0450508" w:rsidP="29D56855" w:rsidRDefault="70450508" w14:paraId="4546881E" w14:textId="3DCBA7F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30"/>
              <w:jc w:val="center"/>
            </w:pPr>
            <w:r w:rsidRPr="29D56855" w:rsidR="7045050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Homepage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D56855" w:rsidP="29D56855" w:rsidRDefault="29D56855" w14:paraId="6B5AECB0" w14:textId="7C3F6F7B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Site com informações </w:t>
            </w:r>
            <w:r w:rsidRPr="29D56855" w:rsidR="272AE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sobre o projeto e formulário para envio de mensagens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6AAC6A3C" w14:textId="57953AAB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 xml:space="preserve">Essencial  </w:t>
            </w:r>
          </w:p>
        </w:tc>
      </w:tr>
      <w:tr w:rsidR="29D56855" w:rsidTr="29D56855" w14:paraId="4B5A0594">
        <w:trPr>
          <w:trHeight w:val="30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799B20DF" w14:textId="3905107F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Banco de Dados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0115171" w:rsidP="29D56855" w:rsidRDefault="30115171" w14:paraId="6A471470" w14:textId="59C48569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301151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Modelagem lógica e conexão com site e dashboard dinâmica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5EAA3CBC" w14:textId="549D37DB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 xml:space="preserve">Essencial  </w:t>
            </w:r>
          </w:p>
        </w:tc>
      </w:tr>
      <w:tr w:rsidR="29D56855" w:rsidTr="29D56855" w14:paraId="4C883BEC">
        <w:trPr>
          <w:trHeight w:val="30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1C31B15B" w14:textId="56C7847F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Diagrama de Negócios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D56855" w:rsidP="29D56855" w:rsidRDefault="29D56855" w14:paraId="7A900C02" w14:textId="06A1B35F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</w:t>
            </w:r>
            <w:r w:rsidRPr="29D56855" w:rsidR="558C44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ma forma visual, para melhor entendimento do site e </w:t>
            </w:r>
            <w:r w:rsidRPr="29D56855" w:rsidR="558C44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seu funcionamento</w:t>
            </w:r>
            <w:r w:rsidRPr="29D56855" w:rsidR="558C44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1B42A67" w:rsidP="29D56855" w:rsidRDefault="51B42A67" w14:paraId="7AA5873E" w14:textId="7B43F3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</w:pPr>
            <w:r w:rsidRPr="29D56855" w:rsidR="51B42A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  <w:t>Desej</w:t>
            </w:r>
            <w:r w:rsidRPr="29D56855" w:rsidR="51B42A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  <w:t>ável</w:t>
            </w:r>
          </w:p>
        </w:tc>
      </w:tr>
      <w:tr w:rsidR="29D56855" w:rsidTr="29D56855" w14:paraId="233A804A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26D4D1EA" w14:textId="44F50898">
            <w:pPr>
              <w:spacing w:before="0" w:beforeAutospacing="off" w:after="0" w:afterAutospacing="off"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Máquina virtual 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9D56855" w:rsidP="29D56855" w:rsidRDefault="29D56855" w14:paraId="29E1D597" w14:textId="7F937887">
            <w:pPr>
              <w:spacing w:before="0" w:beforeAutospacing="off" w:after="0" w:afterAutospacing="off"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D56855" w:rsidP="29D56855" w:rsidRDefault="29D56855" w14:paraId="3807B5E1" w14:textId="36CFBC6D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máquina virtual para </w:t>
            </w:r>
            <w:r w:rsidRPr="29D56855" w:rsidR="07AFFB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hospedar o banco de dados e simular conexão entre redes diferentes</w:t>
            </w: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9D56855" w:rsidP="29D56855" w:rsidRDefault="29D56855" w14:paraId="39ED3903" w14:textId="7CEC696B">
            <w:pPr>
              <w:spacing w:before="0" w:beforeAutospacing="off" w:after="0" w:afterAutospacing="off" w:line="259" w:lineRule="auto"/>
              <w:ind w:left="0" w:right="-3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</w:rPr>
            </w:pPr>
            <w:r w:rsidRPr="29D56855" w:rsidR="29D568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 xml:space="preserve">Essencial </w:t>
            </w:r>
          </w:p>
        </w:tc>
      </w:tr>
      <w:tr w:rsidR="29D56855" w:rsidTr="29D56855" w14:paraId="5ACC22C1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A539F" w:rsidP="29D56855" w:rsidRDefault="4B3A539F" w14:paraId="0AD3E650" w14:textId="353196B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Validações dos formulários 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A539F" w:rsidP="29D56855" w:rsidRDefault="4B3A539F" w14:paraId="312B4078" w14:textId="5775D42F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Verificações nos formulários exibindo mensagens aos usuários em caso de erro.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A539F" w:rsidP="29D56855" w:rsidRDefault="4B3A539F" w14:paraId="545057D6" w14:textId="16937AE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C000" w:themeColor="accent4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C000" w:themeColor="accent4" w:themeTint="FF" w:themeShade="FF"/>
                <w:sz w:val="24"/>
                <w:szCs w:val="24"/>
                <w:lang w:val="pt-BR"/>
              </w:rPr>
              <w:t>Importante</w:t>
            </w:r>
          </w:p>
        </w:tc>
      </w:tr>
      <w:tr w:rsidR="29D56855" w:rsidTr="29D56855" w14:paraId="5C12DFDA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A539F" w:rsidP="29D56855" w:rsidRDefault="4B3A539F" w14:paraId="4C220EE8" w14:textId="1D108AD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Criptografia de senha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A539F" w:rsidP="29D56855" w:rsidRDefault="4B3A539F" w14:paraId="07D1F355" w14:textId="113360A8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Criptografar senhas de usuários no banco de dados como medida de segurança.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A539F" w:rsidP="29D56855" w:rsidRDefault="4B3A539F" w14:paraId="30C957CB" w14:textId="2EDDAD80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  <w:t>Desejável</w:t>
            </w:r>
          </w:p>
        </w:tc>
      </w:tr>
      <w:tr w:rsidR="29D56855" w:rsidTr="29D56855" w14:paraId="778F4686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A539F" w:rsidP="29D56855" w:rsidRDefault="4B3A539F" w14:paraId="56221F2F" w14:textId="23FFEF7B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Vincular conta do familiar com a do paciente 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3A539F" w:rsidP="29D56855" w:rsidRDefault="4B3A539F" w14:paraId="65965DB4" w14:textId="45AA6FBD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Familiar ter acesso e interagir com a conta do paciente podendo juntos organizar e manipular dados.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3A539F" w:rsidP="29D56855" w:rsidRDefault="4B3A539F" w14:paraId="0B004934" w14:textId="11CC006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</w:pPr>
            <w:r w:rsidRPr="29D56855" w:rsidR="4B3A53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>Essencial</w:t>
            </w:r>
          </w:p>
        </w:tc>
      </w:tr>
      <w:tr w:rsidR="29D56855" w:rsidTr="29D56855" w14:paraId="741D2F00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051B08CA" w14:textId="61BE98DE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Cadastro de Consultas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665714" w:rsidP="29D56855" w:rsidRDefault="7C665714" w14:paraId="0A4B201D" w14:textId="61507020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Cadastro de consultas para que possam ser exibidas na dashboard.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19047443" w14:textId="7F1420DB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>Essencial</w:t>
            </w:r>
          </w:p>
        </w:tc>
      </w:tr>
      <w:tr w:rsidR="29D56855" w:rsidTr="29D56855" w14:paraId="1709B514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4F95F55A" w14:textId="5629A2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Cadastro de medicações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665714" w:rsidP="29D56855" w:rsidRDefault="7C665714" w14:paraId="2E5D65F0" w14:textId="5534AFF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Também exibiremos as medicações e seus horários na dashboard.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542FF489" w14:textId="7AC392CE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>Essencial</w:t>
            </w:r>
          </w:p>
        </w:tc>
      </w:tr>
      <w:tr w:rsidR="29D56855" w:rsidTr="29D56855" w14:paraId="403F020E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14A59F6E" w14:textId="75D9707F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Gráfico de quantidade de consultas por mês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665714" w:rsidP="29D56855" w:rsidRDefault="7C665714" w14:paraId="73316436" w14:textId="77CDDC3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Gráfico dinâmico que exiba a quantidade de consultas em cada mês para que o usuário possa se planejar previamente.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6F73DB3D" w14:textId="27FB361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>Essencial</w:t>
            </w:r>
          </w:p>
        </w:tc>
      </w:tr>
      <w:tr w:rsidR="29D56855" w:rsidTr="29D56855" w14:paraId="6718B593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C665714" w:rsidP="29D56855" w:rsidRDefault="7C665714" w14:paraId="33A398B2" w14:textId="15173D5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Calculadora de gastos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665714" w:rsidP="29D56855" w:rsidRDefault="7C665714" w14:paraId="24012FEB" w14:textId="6A0689B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7C6657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Calculadora que calcula o seu gasto por mês em consultas de acor</w:t>
            </w:r>
            <w:r w:rsidRPr="29D56855" w:rsidR="047B18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do com os dados fornecidos pelo </w:t>
            </w:r>
            <w:r w:rsidRPr="29D56855" w:rsidR="047B18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gráfico</w:t>
            </w:r>
            <w:r w:rsidRPr="29D56855" w:rsidR="047B18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47B185D" w:rsidP="29D56855" w:rsidRDefault="047B185D" w14:paraId="4250F651" w14:textId="54D7C628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</w:pPr>
            <w:r w:rsidRPr="29D56855" w:rsidR="047B18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C00000"/>
                <w:sz w:val="24"/>
                <w:szCs w:val="24"/>
                <w:lang w:val="pt-BR"/>
              </w:rPr>
              <w:t>Essencial</w:t>
            </w:r>
          </w:p>
        </w:tc>
      </w:tr>
      <w:tr w:rsidR="29D56855" w:rsidTr="29D56855" w14:paraId="2E0887EE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818948E" w:rsidP="29D56855" w:rsidRDefault="3818948E" w14:paraId="3B3187A1" w14:textId="5294010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381894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Integração de IA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18948E" w:rsidP="29D56855" w:rsidRDefault="3818948E" w14:paraId="13678515" w14:textId="18CE4568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Ferramenta </w:t>
            </w: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bobIA</w:t>
            </w: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disponibilizadas como suporte a usuários cadastrados no site.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818948E" w:rsidP="29D56855" w:rsidRDefault="3818948E" w14:paraId="3CF6AED6" w14:textId="483C10E0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</w:pP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  <w:t>Desejável</w:t>
            </w:r>
          </w:p>
        </w:tc>
      </w:tr>
      <w:tr w:rsidR="29D56855" w:rsidTr="29D56855" w14:paraId="01157B4E">
        <w:trPr>
          <w:trHeight w:val="720"/>
        </w:trPr>
        <w:tc>
          <w:tcPr>
            <w:tcW w:w="25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818948E" w:rsidP="29D56855" w:rsidRDefault="3818948E" w14:paraId="60327F31" w14:textId="1D3C267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381894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Integração ferramenta help </w:t>
            </w:r>
            <w:r w:rsidRPr="29D56855" w:rsidR="381894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desk</w:t>
            </w:r>
            <w:r w:rsidRPr="29D56855" w:rsidR="381894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Hipporello</w:t>
            </w:r>
          </w:p>
        </w:tc>
        <w:tc>
          <w:tcPr>
            <w:tcW w:w="4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818948E" w:rsidP="29D56855" w:rsidRDefault="3818948E" w14:paraId="32DA6561" w14:textId="61282F5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Integração de formulário de help </w:t>
            </w: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desk</w:t>
            </w: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na homepage para usuários contribuir com sugestões.</w:t>
            </w:r>
          </w:p>
        </w:tc>
        <w:tc>
          <w:tcPr>
            <w:tcW w:w="22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818948E" w:rsidP="29D56855" w:rsidRDefault="3818948E" w14:paraId="7C49BBD8" w14:textId="78FD4B55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</w:pPr>
            <w:r w:rsidRPr="29D56855" w:rsidR="381894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70AD47" w:themeColor="accent6" w:themeTint="FF" w:themeShade="FF"/>
                <w:sz w:val="24"/>
                <w:szCs w:val="24"/>
                <w:lang w:val="pt-BR"/>
              </w:rPr>
              <w:t>Desejável</w:t>
            </w:r>
          </w:p>
        </w:tc>
      </w:tr>
    </w:tbl>
    <w:p w:rsidR="29D56855" w:rsidP="29D56855" w:rsidRDefault="29D56855" w14:paraId="3AEC9B47" w14:textId="5F7E42F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4DAEB7D3" w:rsidP="29D56855" w:rsidRDefault="4DAEB7D3" w14:paraId="2CDAFBD0" w14:textId="0219BE9D">
      <w:pPr>
        <w:pStyle w:val="Heading1"/>
        <w:jc w:val="center"/>
        <w:rPr>
          <w:rFonts w:ascii="Arial Nova" w:hAnsi="Arial Nova" w:eastAsia="Arial Nova" w:cs="Arial Nova"/>
          <w:b w:val="1"/>
          <w:bCs w:val="1"/>
          <w:color w:val="auto"/>
          <w:sz w:val="32"/>
          <w:szCs w:val="32"/>
        </w:rPr>
      </w:pPr>
      <w:bookmarkStart w:name="_Toc58350805" w:id="690392498"/>
      <w:r w:rsidRPr="29D56855" w:rsidR="4DAEB7D3">
        <w:rPr>
          <w:rFonts w:ascii="Arial Nova" w:hAnsi="Arial Nova" w:eastAsia="Arial Nova" w:cs="Arial Nova"/>
          <w:b w:val="1"/>
          <w:bCs w:val="1"/>
          <w:color w:val="auto"/>
        </w:rPr>
        <w:t>CONCLUSÃO</w:t>
      </w:r>
      <w:bookmarkEnd w:id="690392498"/>
    </w:p>
    <w:p w:rsidR="0A767F33" w:rsidP="0A767F33" w:rsidRDefault="0A767F33" w14:paraId="5F5B8CD0" w14:textId="1DCF838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54D2E09" w:rsidP="29D56855" w:rsidRDefault="554D2E09" w14:paraId="4BB444F8" w14:textId="0867D793">
      <w:pPr>
        <w:pStyle w:val="Normal"/>
        <w:ind w:firstLine="708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9D56855" w:rsidR="554D2E09">
        <w:rPr>
          <w:rFonts w:ascii="Arial Nova" w:hAnsi="Arial Nova" w:eastAsia="Arial Nova" w:cs="Arial Nova"/>
          <w:b w:val="0"/>
          <w:bCs w:val="0"/>
          <w:sz w:val="24"/>
          <w:szCs w:val="24"/>
        </w:rPr>
        <w:t>Este trabalho foi muito importante na minha jornada, com ele percebi algumas coisas que precisava saber para seguir em frente e a mensa</w:t>
      </w:r>
      <w:r w:rsidRPr="29D56855" w:rsidR="188007FC">
        <w:rPr>
          <w:rFonts w:ascii="Arial Nova" w:hAnsi="Arial Nova" w:eastAsia="Arial Nova" w:cs="Arial Nova"/>
          <w:b w:val="0"/>
          <w:bCs w:val="0"/>
          <w:sz w:val="24"/>
          <w:szCs w:val="24"/>
        </w:rPr>
        <w:t>gem que este trabalho me deixa é, as memórias nunca serão apagadas, os momentos bons e ruins, tudo pode ser uma p</w:t>
      </w:r>
      <w:r w:rsidRPr="29D56855" w:rsidR="1B8299A6">
        <w:rPr>
          <w:rFonts w:ascii="Arial Nova" w:hAnsi="Arial Nova" w:eastAsia="Arial Nova" w:cs="Arial Nova"/>
          <w:b w:val="0"/>
          <w:bCs w:val="0"/>
          <w:sz w:val="24"/>
          <w:szCs w:val="24"/>
        </w:rPr>
        <w:t>erspectiva daquilo que você deseja ver e guardar em seu coração, eu escolhi guardar os</w:t>
      </w:r>
      <w:r w:rsidRPr="29D56855" w:rsidR="300657B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bons, de uma pessoa corajosa, inspiradora e feliz, e que sempre me provou que a determinação faz coisas </w:t>
      </w:r>
      <w:r w:rsidRPr="29D56855" w:rsidR="1A520F40">
        <w:rPr>
          <w:rFonts w:ascii="Arial Nova" w:hAnsi="Arial Nova" w:eastAsia="Arial Nova" w:cs="Arial Nova"/>
          <w:b w:val="0"/>
          <w:bCs w:val="0"/>
          <w:sz w:val="24"/>
          <w:szCs w:val="24"/>
        </w:rPr>
        <w:t>incríveis</w:t>
      </w:r>
      <w:r w:rsidRPr="29D56855" w:rsidR="1DF3281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e que ainda assim me prova que nunca </w:t>
      </w:r>
      <w:r w:rsidRPr="29D56855" w:rsidR="14B400A7">
        <w:rPr>
          <w:rFonts w:ascii="Arial Nova" w:hAnsi="Arial Nova" w:eastAsia="Arial Nova" w:cs="Arial Nova"/>
          <w:b w:val="0"/>
          <w:bCs w:val="0"/>
          <w:sz w:val="24"/>
          <w:szCs w:val="24"/>
        </w:rPr>
        <w:t>deixará</w:t>
      </w:r>
      <w:r w:rsidRPr="29D56855" w:rsidR="1DF3281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me inspirar onde quer que esteja a usar a imaginação como asa</w:t>
      </w:r>
      <w:r w:rsidRPr="29D56855" w:rsidR="42212F7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 que voam para liberdade e nós deixam mais fortes, e que sempre podemos ajudar ao </w:t>
      </w:r>
      <w:r w:rsidRPr="29D56855" w:rsidR="348CE3A7">
        <w:rPr>
          <w:rFonts w:ascii="Arial Nova" w:hAnsi="Arial Nova" w:eastAsia="Arial Nova" w:cs="Arial Nova"/>
          <w:b w:val="0"/>
          <w:bCs w:val="0"/>
          <w:sz w:val="24"/>
          <w:szCs w:val="24"/>
        </w:rPr>
        <w:t>próximo</w:t>
      </w:r>
      <w:r w:rsidRPr="29D56855" w:rsidR="42212F7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 lidar com as dores sofridas pela qual </w:t>
      </w:r>
      <w:r w:rsidRPr="29D56855" w:rsidR="642A4EC7">
        <w:rPr>
          <w:rFonts w:ascii="Arial Nova" w:hAnsi="Arial Nova" w:eastAsia="Arial Nova" w:cs="Arial Nova"/>
          <w:b w:val="0"/>
          <w:bCs w:val="0"/>
          <w:sz w:val="24"/>
          <w:szCs w:val="24"/>
        </w:rPr>
        <w:t>você já passou</w:t>
      </w:r>
      <w:r w:rsidRPr="29D56855" w:rsidR="4F74222A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29D56855" w:rsidR="642A4EC7">
        <w:rPr>
          <w:rFonts w:ascii="Arial Nova" w:hAnsi="Arial Nova" w:eastAsia="Arial Nova" w:cs="Arial Nova"/>
          <w:b w:val="0"/>
          <w:bCs w:val="0"/>
          <w:sz w:val="24"/>
          <w:szCs w:val="24"/>
        </w:rPr>
        <w:t>isso é amor</w:t>
      </w:r>
      <w:r w:rsidRPr="29D56855" w:rsidR="554D2E09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29D56855" w:rsidP="29D56855" w:rsidRDefault="29D56855" w14:paraId="5D4C7A8E" w14:textId="6D45EFF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2FAA95B0" w14:textId="27F41FF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4B664705" w14:textId="4B3EDADC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2CF5E213" w14:textId="55B7715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6B13B501" w14:textId="5A799DC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381C2103" w14:textId="6E55061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276A0D73" w14:textId="7DF06C91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66A9144B" w14:textId="318382AB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5C89C7AB" w14:textId="5E2BFFB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4D82AC6E" w14:textId="672ECD73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01742DB7" w14:textId="37A9226E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78C1E497" w14:textId="59CE557C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1DCDAD9E" w14:textId="2386CDB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6FFBB46A" w14:textId="3CE73959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1ACF0A64" w14:textId="1A3F65E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6E5EF4B4" w14:textId="6056EB6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0E2999DB" w14:textId="4C7CFF66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2B559AB0" w14:textId="4BEDEE6B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2C260CEC" w14:textId="00956A1A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5E735559" w14:textId="4F745DA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9D56855" w:rsidP="29D56855" w:rsidRDefault="29D56855" w14:paraId="3A3BCC4B" w14:textId="6F39CAF9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4DAEB7D3" w:rsidP="29D56855" w:rsidRDefault="4DAEB7D3" w14:paraId="4EA37D7C" w14:textId="5465A936">
      <w:pPr>
        <w:pStyle w:val="Heading1"/>
        <w:jc w:val="center"/>
        <w:rPr>
          <w:rFonts w:ascii="Arial Nova" w:hAnsi="Arial Nova" w:eastAsia="Arial Nova" w:cs="Arial Nova"/>
          <w:b w:val="1"/>
          <w:bCs w:val="1"/>
          <w:color w:val="auto"/>
          <w:sz w:val="32"/>
          <w:szCs w:val="32"/>
        </w:rPr>
      </w:pPr>
      <w:bookmarkStart w:name="_Toc1439251711" w:id="2127039236"/>
      <w:r w:rsidRPr="29D56855" w:rsidR="4DAEB7D3">
        <w:rPr>
          <w:rFonts w:ascii="Arial Nova" w:hAnsi="Arial Nova" w:eastAsia="Arial Nova" w:cs="Arial Nova"/>
          <w:b w:val="1"/>
          <w:bCs w:val="1"/>
          <w:color w:val="auto"/>
        </w:rPr>
        <w:t>REFERÊNCIAS</w:t>
      </w:r>
      <w:r w:rsidRPr="29D56855" w:rsidR="0BCB6756">
        <w:rPr>
          <w:rFonts w:ascii="Arial Nova" w:hAnsi="Arial Nova" w:eastAsia="Arial Nova" w:cs="Arial Nova"/>
          <w:b w:val="1"/>
          <w:bCs w:val="1"/>
          <w:color w:val="auto"/>
        </w:rPr>
        <w:t xml:space="preserve"> E PESQUISAS</w:t>
      </w:r>
      <w:r w:rsidRPr="29D56855" w:rsidR="4DAEB7D3">
        <w:rPr>
          <w:rFonts w:ascii="Arial Nova" w:hAnsi="Arial Nova" w:eastAsia="Arial Nova" w:cs="Arial Nova"/>
          <w:b w:val="1"/>
          <w:bCs w:val="1"/>
          <w:color w:val="auto"/>
        </w:rPr>
        <w:t xml:space="preserve"> </w:t>
      </w:r>
      <w:r w:rsidRPr="29D56855" w:rsidR="4DAEB7D3">
        <w:rPr>
          <w:rFonts w:ascii="Arial Nova" w:hAnsi="Arial Nova" w:eastAsia="Arial Nova" w:cs="Arial Nova"/>
          <w:b w:val="1"/>
          <w:bCs w:val="1"/>
          <w:color w:val="auto"/>
        </w:rPr>
        <w:t>BIBLIOGRÁFICAS</w:t>
      </w:r>
      <w:bookmarkEnd w:id="2127039236"/>
    </w:p>
    <w:p w:rsidR="0A767F33" w:rsidP="0A767F33" w:rsidRDefault="0A767F33" w14:paraId="5F6C40E0" w14:textId="3347FDF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666304A7" w:rsidP="0A767F33" w:rsidRDefault="666304A7" w14:paraId="430E7F01" w14:textId="79E4D2E7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666304A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Site:  </w:t>
      </w:r>
      <w:hyperlink w:anchor=":~:text=A%20desinforma%C3%A7%C3%A3o%20e%20falta%20de,em%20Cubat%C3%A3o%2C%20na%20Baixada%20Santista" r:id="Rc2738deb57e34d94">
        <w:r w:rsidRPr="0A767F33" w:rsidR="666304A7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https://sbcdsaude.org.br/2023/07/27/a-desinformacao-ainda-e-o-maior-fator-de-risco-para-o-cancer-de-cabeca-e-pescoco-diz-especialista/#:~:text=A%20desinforma%C3%A7%C3%A3o%20e%20falta%20de,em%20Cubat%C3%A3o%2C%20na%20Baixada%20Santista</w:t>
        </w:r>
      </w:hyperlink>
      <w:r w:rsidRPr="0A767F33" w:rsidR="666304A7">
        <w:rPr>
          <w:rFonts w:ascii="Arial Nova" w:hAnsi="Arial Nova" w:eastAsia="Arial Nova" w:cs="Arial Nova"/>
          <w:b w:val="0"/>
          <w:bCs w:val="0"/>
          <w:sz w:val="24"/>
          <w:szCs w:val="24"/>
        </w:rPr>
        <w:t>. - Acesso: 21 abril 2024.</w:t>
      </w:r>
    </w:p>
    <w:p w:rsidR="0A767F33" w:rsidP="0A767F33" w:rsidRDefault="0A767F33" w14:paraId="30003A45" w14:textId="6EBFCE6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045A5C72" w:rsidP="0A767F33" w:rsidRDefault="045A5C72" w14:paraId="1763B99F" w14:textId="7B5B20A1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045A5C72">
        <w:rPr>
          <w:rFonts w:ascii="Arial Nova" w:hAnsi="Arial Nova" w:eastAsia="Arial Nova" w:cs="Arial Nova"/>
          <w:b w:val="0"/>
          <w:bCs w:val="0"/>
          <w:sz w:val="24"/>
          <w:szCs w:val="24"/>
        </w:rPr>
        <w:t>Documento de Pesquisa do INCA (Instituto Nacional do Câncer</w:t>
      </w:r>
      <w:r w:rsidRPr="0A767F33" w:rsidR="045A5C72">
        <w:rPr>
          <w:rFonts w:ascii="Arial Nova" w:hAnsi="Arial Nova" w:eastAsia="Arial Nova" w:cs="Arial Nova"/>
          <w:b w:val="0"/>
          <w:bCs w:val="0"/>
          <w:sz w:val="24"/>
          <w:szCs w:val="24"/>
        </w:rPr>
        <w:t>):</w:t>
      </w:r>
      <w:r w:rsidRPr="0A767F33" w:rsidR="045A5C7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 </w:t>
      </w:r>
      <w:hyperlink r:id="R4d70be0997bc4a78">
        <w:r w:rsidRPr="0A767F33" w:rsidR="666304A7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https://www.inca.gov.br/sites/ufu.sti.inca.local/files/media/document/estimativa-2023.pdf</w:t>
        </w:r>
      </w:hyperlink>
      <w:r w:rsidRPr="0A767F33" w:rsidR="42FF41A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- Acesso: 21 abril 2024.</w:t>
      </w:r>
    </w:p>
    <w:p w:rsidR="0A767F33" w:rsidP="0A767F33" w:rsidRDefault="0A767F33" w14:paraId="78AD0F74" w14:textId="4BDA00F2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2093ED1" w:rsidP="0A767F33" w:rsidRDefault="52093ED1" w14:paraId="70A12842" w14:textId="44B94688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Instituto </w:t>
      </w: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>Oncoguia</w:t>
      </w: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: </w:t>
      </w:r>
      <w:hyperlink r:id="R37aaa9b1b3ba465e">
        <w:r w:rsidRPr="0A767F33" w:rsidR="52093ED1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  <w:lang w:val="es-ES"/>
          </w:rPr>
          <w:t>https://www.oncoguia.org.br/conteudo/em-2021-62-dos-pacientes-com-cancer-tiveram-diagnostico-tardio-no-pais/16465/7/</w:t>
        </w:r>
      </w:hyperlink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 - </w:t>
      </w: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</w:rPr>
        <w:t>Acesso: 22 abril 2024.</w:t>
      </w:r>
    </w:p>
    <w:p w:rsidR="0A767F33" w:rsidP="0A767F33" w:rsidRDefault="0A767F33" w14:paraId="066E53D6" w14:textId="46EF6399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2093ED1" w:rsidP="0A767F33" w:rsidRDefault="52093ED1" w14:paraId="35808D88" w14:textId="2D3F150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Organização Pan-Americana de saúde: </w:t>
      </w:r>
      <w:hyperlink r:id="Rc95c4c1e277345fc">
        <w:r w:rsidRPr="0A767F33" w:rsidR="52093ED1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https://www.paho.org/pt/noticias/3-2-2017-diagnostico-precoce-do-cancer-salva-vidas-e-reduz-custos-tratamento</w:t>
        </w:r>
      </w:hyperlink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- </w:t>
      </w:r>
      <w:r w:rsidRPr="0A767F33" w:rsidR="52093ED1">
        <w:rPr>
          <w:rFonts w:ascii="Arial Nova" w:hAnsi="Arial Nova" w:eastAsia="Arial Nova" w:cs="Arial Nova"/>
          <w:b w:val="0"/>
          <w:bCs w:val="0"/>
          <w:sz w:val="24"/>
          <w:szCs w:val="24"/>
        </w:rPr>
        <w:t>Acesso: 22 abril 2024.</w:t>
      </w:r>
    </w:p>
    <w:p w:rsidR="0A767F33" w:rsidP="0A767F33" w:rsidRDefault="0A767F33" w14:paraId="7446F8BE" w14:textId="185664D1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B9C03DA" w:rsidP="0A767F33" w:rsidRDefault="5B9C03DA" w14:paraId="13E01779" w14:textId="4F64E559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5B9C03DA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Instituto </w:t>
      </w:r>
      <w:r w:rsidRPr="0A767F33" w:rsidR="5B9C03DA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>Oncoguia</w:t>
      </w:r>
      <w:r w:rsidRPr="0A767F33" w:rsidR="5B9C03DA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: </w:t>
      </w:r>
      <w:hyperlink r:id="R9e88f5c1679c4f8f">
        <w:r w:rsidRPr="0A767F33" w:rsidR="5B9C03DA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  <w:lang w:val="es-ES"/>
          </w:rPr>
          <w:t>https://www.oncoguia.org.br/conteudo/por-que-o-diagnostico-precoce-do-cancer-e-um-desafio/16394/1317/</w:t>
        </w:r>
      </w:hyperlink>
      <w:r w:rsidRPr="0A767F33" w:rsidR="5B9C03DA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 - </w:t>
      </w:r>
      <w:r w:rsidRPr="0A767F33" w:rsidR="5B9C03DA">
        <w:rPr>
          <w:rFonts w:ascii="Arial Nova" w:hAnsi="Arial Nova" w:eastAsia="Arial Nova" w:cs="Arial Nova"/>
          <w:b w:val="0"/>
          <w:bCs w:val="0"/>
          <w:sz w:val="24"/>
          <w:szCs w:val="24"/>
        </w:rPr>
        <w:t>Acesso: 22 abril 2024.</w:t>
      </w:r>
    </w:p>
    <w:p w:rsidR="0A767F33" w:rsidP="0A767F33" w:rsidRDefault="0A767F33" w14:paraId="7A2FFB08" w14:textId="1A8567C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A40E90C" w:rsidP="0A767F33" w:rsidRDefault="1A40E90C" w14:paraId="11C9B148" w14:textId="2CC5A9A6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1A40E90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Campanha da Nestlé: Cuidados Nestlé na oncologia: </w:t>
      </w:r>
      <w:hyperlink w:anchor=":~:text=N%C3%A3o%20%C3%A9%20s%C3%B3%20o%20paciente,que%20pode%20durar%20bastante%20tempo" r:id="Rfb85778c82bd4263">
        <w:r w:rsidRPr="0A767F33" w:rsidR="73B0F762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https://www.nestleoncologia.com.br/fui-diagnosticado/impacto-psicologico-do-diagnostico-de-cancer#:~:text=N%C3%A3o%20%C3%A9%20s%C3%B3%20o%20paciente,que%20pode%20durar%20bastante%20tempo</w:t>
        </w:r>
      </w:hyperlink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  <w:lang w:val="es-ES"/>
        </w:rPr>
        <w:t xml:space="preserve">- </w:t>
      </w:r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</w:rPr>
        <w:t>Acesso: 22 abril 2024.</w:t>
      </w:r>
    </w:p>
    <w:p w:rsidR="0A767F33" w:rsidP="0A767F33" w:rsidRDefault="0A767F33" w14:paraId="457554BA" w14:textId="58CB7AE8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BE8A19D" w:rsidP="0A767F33" w:rsidRDefault="3BE8A19D" w14:paraId="58F39284" w14:textId="46365886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3BE8A19D">
        <w:rPr>
          <w:rFonts w:ascii="Arial Nova" w:hAnsi="Arial Nova" w:eastAsia="Arial Nova" w:cs="Arial Nova"/>
          <w:b w:val="0"/>
          <w:bCs w:val="0"/>
          <w:sz w:val="24"/>
          <w:szCs w:val="24"/>
          <w:lang w:val="en-US"/>
        </w:rPr>
        <w:t xml:space="preserve">Site </w:t>
      </w:r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  <w:lang w:val="en-US"/>
        </w:rPr>
        <w:t xml:space="preserve">Forbes: </w:t>
      </w:r>
      <w:hyperlink r:id="Ra677484a70424427">
        <w:r w:rsidRPr="0A767F33" w:rsidR="73B0F762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  <w:lang w:val="en-US"/>
          </w:rPr>
          <w:t>https://forbes.com.br/forbessaude/2024/04/fernando-maluf-contra-o-cancer-nao-de-espaco-para-desinformacao/</w:t>
        </w:r>
      </w:hyperlink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  <w:lang w:val="en-US"/>
        </w:rPr>
        <w:t xml:space="preserve"> - </w:t>
      </w:r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</w:rPr>
        <w:t>Acesso: 22 abril 2024.</w:t>
      </w:r>
    </w:p>
    <w:p w:rsidR="0A767F33" w:rsidP="0A767F33" w:rsidRDefault="0A767F33" w14:paraId="26286A29" w14:textId="74B7AA6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3B0F762" w:rsidP="0A767F33" w:rsidRDefault="73B0F762" w14:paraId="07684ACC" w14:textId="64A4226B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Site gov.br divulgação pesquisa do INCA (Instituto Nacional do Câncer): </w:t>
      </w:r>
      <w:hyperlink r:id="Rbecb6d7f347f4962">
        <w:r w:rsidRPr="0A767F33" w:rsidR="73B0F762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https://www.gov.br/inca/pt-br/assuntos/noticias/2022/inca-estima-704-mil-casos-de-cancer-por-ano-no-brasil-ate-2025</w:t>
        </w:r>
      </w:hyperlink>
      <w:r w:rsidRPr="0A767F33" w:rsidR="73B0F76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- Acesso: 22 abril 2024.</w:t>
      </w:r>
    </w:p>
    <w:p w:rsidR="0A767F33" w:rsidP="0A767F33" w:rsidRDefault="0A767F33" w14:paraId="2AAEFBE0" w14:textId="5D97F6ED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6063D5B" w:rsidP="0A767F33" w:rsidRDefault="36063D5B" w14:paraId="492CCA86" w14:textId="6C1C2F08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36063D5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Site do TCU (Tribunal de contas da União): </w:t>
      </w:r>
      <w:hyperlink r:id="Rfc6790ae1d38483d">
        <w:r w:rsidRPr="0A767F33" w:rsidR="36063D5B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https://portal.tcu.gov.br/imprensa/noticias/diagnostico-de-cancer-no-brasil-e-realizado-de-forma-tardia.htm</w:t>
        </w:r>
      </w:hyperlink>
      <w:r w:rsidRPr="0A767F33" w:rsidR="36063D5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- Acesso: 22 abril 2024.</w:t>
      </w:r>
    </w:p>
    <w:p w:rsidR="6628F40D" w:rsidP="0A767F33" w:rsidRDefault="6628F40D" w14:paraId="46B649E0" w14:textId="61C2F3AB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6628F40D">
        <w:rPr>
          <w:rFonts w:ascii="Arial Nova" w:hAnsi="Arial Nova" w:eastAsia="Arial Nova" w:cs="Arial Nova"/>
          <w:b w:val="0"/>
          <w:bCs w:val="0"/>
          <w:sz w:val="24"/>
          <w:szCs w:val="24"/>
        </w:rPr>
        <w:t>Site do</w:t>
      </w:r>
      <w:r w:rsidRPr="0A767F33" w:rsidR="08EEEAEC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Ministério da Saúde</w:t>
      </w:r>
      <w:r w:rsidRPr="0A767F33" w:rsidR="6628F40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: </w:t>
      </w:r>
      <w:hyperlink r:id="R0e5ea384fc454661">
        <w:r w:rsidRPr="0A767F33" w:rsidR="299C7853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https://bvsms.saude.gov.br/bvs/publicacoes/situacao_cancer_brasil.pdf</w:t>
        </w:r>
      </w:hyperlink>
      <w:r w:rsidRPr="0A767F33" w:rsidR="299C785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0A767F33" w:rsidR="1884DE99">
        <w:rPr>
          <w:rFonts w:ascii="Arial Nova" w:hAnsi="Arial Nova" w:eastAsia="Arial Nova" w:cs="Arial Nova"/>
          <w:b w:val="0"/>
          <w:bCs w:val="0"/>
          <w:sz w:val="24"/>
          <w:szCs w:val="24"/>
        </w:rPr>
        <w:t>- Acesso: 22 abril 2024.</w:t>
      </w:r>
    </w:p>
    <w:p w:rsidR="0A767F33" w:rsidP="0A767F33" w:rsidRDefault="0A767F33" w14:paraId="24E056C8" w14:textId="70452E1C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335E1EF" w:rsidP="0A767F33" w:rsidRDefault="2335E1EF" w14:paraId="1E114344" w14:textId="3AC9A3D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0A767F33" w:rsidR="2335E1E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SBOC </w:t>
      </w:r>
      <w:r w:rsidRPr="0A767F33" w:rsidR="120BB6ED">
        <w:rPr>
          <w:rFonts w:ascii="Arial Nova" w:hAnsi="Arial Nova" w:eastAsia="Arial Nova" w:cs="Arial Nova"/>
          <w:b w:val="0"/>
          <w:bCs w:val="0"/>
          <w:sz w:val="24"/>
          <w:szCs w:val="24"/>
        </w:rPr>
        <w:t>(</w:t>
      </w:r>
      <w:r w:rsidRPr="0A767F33" w:rsidR="1884DE99">
        <w:rPr>
          <w:rFonts w:ascii="Arial Nova" w:hAnsi="Arial Nova" w:eastAsia="Arial Nova" w:cs="Arial Nova"/>
          <w:b w:val="0"/>
          <w:bCs w:val="0"/>
          <w:sz w:val="24"/>
          <w:szCs w:val="24"/>
        </w:rPr>
        <w:t>Sociedade</w:t>
      </w:r>
      <w:r w:rsidRPr="0A767F33" w:rsidR="1541E97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Brasileira de Oncologia Clínica)</w:t>
      </w:r>
      <w:r w:rsidRPr="0A767F33" w:rsidR="6FB1F683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  <w:r w:rsidRPr="0A767F33" w:rsidR="06D2D26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hyperlink r:id="Rf8694c7a2ac54f14">
        <w:r w:rsidRPr="0A767F33" w:rsidR="06D2D261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https://sboc.org.br/</w:t>
        </w:r>
      </w:hyperlink>
      <w:r w:rsidRPr="0A767F33" w:rsidR="06D2D26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- Acesso: 22 abril 2024</w:t>
      </w:r>
      <w:r w:rsidRPr="0A767F33" w:rsidR="137C874D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ccd987841a8e476a"/>
      <w:footerReference w:type="default" r:id="Rbf633681c21944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D56855" w:rsidTr="29D56855" w14:paraId="6274871C">
      <w:trPr>
        <w:trHeight w:val="300"/>
      </w:trPr>
      <w:tc>
        <w:tcPr>
          <w:tcW w:w="3020" w:type="dxa"/>
          <w:tcMar/>
        </w:tcPr>
        <w:p w:rsidR="29D56855" w:rsidP="29D56855" w:rsidRDefault="29D56855" w14:paraId="32AF7753" w14:textId="39C04B3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9D56855" w:rsidP="29D56855" w:rsidRDefault="29D56855" w14:paraId="5B16A48D" w14:textId="250782B6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9D56855" w:rsidP="29D56855" w:rsidRDefault="29D56855" w14:paraId="2801F068" w14:textId="4E17E6BE">
          <w:pPr>
            <w:pStyle w:val="Header"/>
            <w:bidi w:val="0"/>
            <w:ind w:right="-115"/>
            <w:jc w:val="right"/>
          </w:pPr>
        </w:p>
      </w:tc>
    </w:tr>
  </w:tbl>
  <w:p w:rsidR="29D56855" w:rsidP="29D56855" w:rsidRDefault="29D56855" w14:paraId="4975E4FA" w14:textId="079027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9D56855" w:rsidTr="29D56855" w14:paraId="66751151">
      <w:trPr>
        <w:trHeight w:val="300"/>
      </w:trPr>
      <w:tc>
        <w:tcPr>
          <w:tcW w:w="3020" w:type="dxa"/>
          <w:tcMar/>
        </w:tcPr>
        <w:p w:rsidR="29D56855" w:rsidP="29D56855" w:rsidRDefault="29D56855" w14:paraId="5CED273F" w14:textId="1511295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9D56855" w:rsidP="29D56855" w:rsidRDefault="29D56855" w14:paraId="3C1375C9" w14:textId="70C19F0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9D56855" w:rsidP="29D56855" w:rsidRDefault="29D56855" w14:paraId="140E9D74" w14:textId="4AA67107">
          <w:pPr>
            <w:pStyle w:val="Header"/>
            <w:bidi w:val="0"/>
            <w:ind w:right="-115"/>
            <w:jc w:val="right"/>
          </w:pPr>
        </w:p>
      </w:tc>
    </w:tr>
  </w:tbl>
  <w:p w:rsidR="29D56855" w:rsidP="29D56855" w:rsidRDefault="29D56855" w14:paraId="2F51DB96" w14:textId="0AF2161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2VBeV6IcYDv68" int2:id="ISwMOKZT">
      <int2:state int2:type="AugLoop_Text_Critique" int2:value="Rejected"/>
    </int2:textHash>
    <int2:textHash int2:hashCode="RufPoICRP02uGN" int2:id="6fRsXV5A">
      <int2:state int2:type="AugLoop_Text_Critique" int2:value="Rejected"/>
    </int2:textHash>
    <int2:textHash int2:hashCode="jKkoe2tehjqg//" int2:id="FfBff92k">
      <int2:state int2:type="AugLoop_Text_Critique" int2:value="Rejected"/>
    </int2:textHash>
    <int2:textHash int2:hashCode="CR4XqbPhbgzkdf" int2:id="pbeqZPr3">
      <int2:state int2:type="AugLoop_Text_Critique" int2:value="Rejected"/>
    </int2:textHash>
    <int2:textHash int2:hashCode="drE12kSHzJa3C3" int2:id="UVpF8JVG">
      <int2:state int2:type="AugLoop_Text_Critique" int2:value="Rejected"/>
    </int2:textHash>
    <int2:bookmark int2:bookmarkName="_Int_zTh5Xltt" int2:invalidationBookmarkName="" int2:hashCode="347j9AjEN4hDl5" int2:id="PKTebvh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2f9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2e7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27E95"/>
    <w:rsid w:val="0006463B"/>
    <w:rsid w:val="001FA1F9"/>
    <w:rsid w:val="00F1C80D"/>
    <w:rsid w:val="01D81A80"/>
    <w:rsid w:val="02322C28"/>
    <w:rsid w:val="023A19AE"/>
    <w:rsid w:val="0244C368"/>
    <w:rsid w:val="02707802"/>
    <w:rsid w:val="030784E6"/>
    <w:rsid w:val="0338322A"/>
    <w:rsid w:val="034660FE"/>
    <w:rsid w:val="0365AE26"/>
    <w:rsid w:val="03AE3E98"/>
    <w:rsid w:val="03D5EA0F"/>
    <w:rsid w:val="03FF1BA9"/>
    <w:rsid w:val="045A5C72"/>
    <w:rsid w:val="04702768"/>
    <w:rsid w:val="047B185D"/>
    <w:rsid w:val="04AF9723"/>
    <w:rsid w:val="04D1F055"/>
    <w:rsid w:val="04FE0DBD"/>
    <w:rsid w:val="0571BA70"/>
    <w:rsid w:val="05A30E10"/>
    <w:rsid w:val="05A68373"/>
    <w:rsid w:val="06062450"/>
    <w:rsid w:val="06D2D261"/>
    <w:rsid w:val="07890E80"/>
    <w:rsid w:val="078D3A75"/>
    <w:rsid w:val="07AFFB16"/>
    <w:rsid w:val="080ACDE6"/>
    <w:rsid w:val="08816191"/>
    <w:rsid w:val="08ADA319"/>
    <w:rsid w:val="08DAAED2"/>
    <w:rsid w:val="08DD6382"/>
    <w:rsid w:val="08EEEAEC"/>
    <w:rsid w:val="09314565"/>
    <w:rsid w:val="0939562A"/>
    <w:rsid w:val="09A69E47"/>
    <w:rsid w:val="09F59CAF"/>
    <w:rsid w:val="0A767F33"/>
    <w:rsid w:val="0ADACDDF"/>
    <w:rsid w:val="0BCB6756"/>
    <w:rsid w:val="0CD54C34"/>
    <w:rsid w:val="0D64677E"/>
    <w:rsid w:val="0DB9F978"/>
    <w:rsid w:val="0DBB50DD"/>
    <w:rsid w:val="0E3FE33A"/>
    <w:rsid w:val="0E5C189A"/>
    <w:rsid w:val="0F490890"/>
    <w:rsid w:val="1041049E"/>
    <w:rsid w:val="10A86C80"/>
    <w:rsid w:val="115E02E5"/>
    <w:rsid w:val="120BB6ED"/>
    <w:rsid w:val="12ECCC8D"/>
    <w:rsid w:val="1328D0F8"/>
    <w:rsid w:val="137C874D"/>
    <w:rsid w:val="141BA670"/>
    <w:rsid w:val="14B2A8A1"/>
    <w:rsid w:val="14B400A7"/>
    <w:rsid w:val="1541E973"/>
    <w:rsid w:val="15546915"/>
    <w:rsid w:val="159BEA07"/>
    <w:rsid w:val="15A6E834"/>
    <w:rsid w:val="1659702F"/>
    <w:rsid w:val="16A1D040"/>
    <w:rsid w:val="16C18D7B"/>
    <w:rsid w:val="183EA793"/>
    <w:rsid w:val="188007FC"/>
    <w:rsid w:val="1884DE99"/>
    <w:rsid w:val="18D84E4F"/>
    <w:rsid w:val="193E311A"/>
    <w:rsid w:val="195444FC"/>
    <w:rsid w:val="19F8A619"/>
    <w:rsid w:val="1A40E90C"/>
    <w:rsid w:val="1A47EAF5"/>
    <w:rsid w:val="1A520F40"/>
    <w:rsid w:val="1B8299A6"/>
    <w:rsid w:val="1C1A205E"/>
    <w:rsid w:val="1C299F26"/>
    <w:rsid w:val="1D031122"/>
    <w:rsid w:val="1D5EEFAE"/>
    <w:rsid w:val="1D9DCD24"/>
    <w:rsid w:val="1DCFD2D0"/>
    <w:rsid w:val="1DF3281F"/>
    <w:rsid w:val="1E55F17E"/>
    <w:rsid w:val="1ECA7B11"/>
    <w:rsid w:val="1F159823"/>
    <w:rsid w:val="1F190AB0"/>
    <w:rsid w:val="1F50C939"/>
    <w:rsid w:val="1F7AC0F3"/>
    <w:rsid w:val="21077392"/>
    <w:rsid w:val="21332ACF"/>
    <w:rsid w:val="21A3F212"/>
    <w:rsid w:val="21A42AB5"/>
    <w:rsid w:val="21AFECDE"/>
    <w:rsid w:val="221F7135"/>
    <w:rsid w:val="22506568"/>
    <w:rsid w:val="226B41F1"/>
    <w:rsid w:val="22A343F3"/>
    <w:rsid w:val="22C132C2"/>
    <w:rsid w:val="2335E1EF"/>
    <w:rsid w:val="2373E89C"/>
    <w:rsid w:val="23D8D14A"/>
    <w:rsid w:val="244B23FA"/>
    <w:rsid w:val="2520EEFA"/>
    <w:rsid w:val="25A056AA"/>
    <w:rsid w:val="2648F979"/>
    <w:rsid w:val="27024C20"/>
    <w:rsid w:val="271FA663"/>
    <w:rsid w:val="272AE5E9"/>
    <w:rsid w:val="289E88B4"/>
    <w:rsid w:val="28B43086"/>
    <w:rsid w:val="28E45615"/>
    <w:rsid w:val="292190A9"/>
    <w:rsid w:val="299C7853"/>
    <w:rsid w:val="29D56855"/>
    <w:rsid w:val="2A3EB2ED"/>
    <w:rsid w:val="2AA42166"/>
    <w:rsid w:val="2B57657C"/>
    <w:rsid w:val="2BC27691"/>
    <w:rsid w:val="2CB8BE6D"/>
    <w:rsid w:val="2DBC2DBF"/>
    <w:rsid w:val="2E31DDF5"/>
    <w:rsid w:val="2E42B541"/>
    <w:rsid w:val="300657BE"/>
    <w:rsid w:val="30115171"/>
    <w:rsid w:val="30172303"/>
    <w:rsid w:val="308762E8"/>
    <w:rsid w:val="30A54951"/>
    <w:rsid w:val="31538184"/>
    <w:rsid w:val="3199A6B4"/>
    <w:rsid w:val="31FA876C"/>
    <w:rsid w:val="31FF552F"/>
    <w:rsid w:val="32B5E27B"/>
    <w:rsid w:val="34285FA2"/>
    <w:rsid w:val="345C503D"/>
    <w:rsid w:val="348CE3A7"/>
    <w:rsid w:val="34B279FC"/>
    <w:rsid w:val="356296CE"/>
    <w:rsid w:val="36063D5B"/>
    <w:rsid w:val="363CEFDA"/>
    <w:rsid w:val="366DA476"/>
    <w:rsid w:val="367D858D"/>
    <w:rsid w:val="367F9D25"/>
    <w:rsid w:val="36C389C1"/>
    <w:rsid w:val="36D80997"/>
    <w:rsid w:val="3733EBE0"/>
    <w:rsid w:val="3743F843"/>
    <w:rsid w:val="37D8C03B"/>
    <w:rsid w:val="3818948E"/>
    <w:rsid w:val="387674C8"/>
    <w:rsid w:val="390DF825"/>
    <w:rsid w:val="39BC175D"/>
    <w:rsid w:val="3A385B40"/>
    <w:rsid w:val="3A50FB5D"/>
    <w:rsid w:val="3A92043A"/>
    <w:rsid w:val="3B774CCD"/>
    <w:rsid w:val="3B939DA9"/>
    <w:rsid w:val="3BE8A19D"/>
    <w:rsid w:val="3C87AE88"/>
    <w:rsid w:val="3D194912"/>
    <w:rsid w:val="3E1D2705"/>
    <w:rsid w:val="3E4801BF"/>
    <w:rsid w:val="402467D3"/>
    <w:rsid w:val="40D8A1D3"/>
    <w:rsid w:val="41129F5B"/>
    <w:rsid w:val="415610FE"/>
    <w:rsid w:val="41C03834"/>
    <w:rsid w:val="42149231"/>
    <w:rsid w:val="42212F7B"/>
    <w:rsid w:val="42A6F6A7"/>
    <w:rsid w:val="42C27E95"/>
    <w:rsid w:val="42FF41A3"/>
    <w:rsid w:val="431B72E2"/>
    <w:rsid w:val="43762D11"/>
    <w:rsid w:val="44556F52"/>
    <w:rsid w:val="44F7D8F6"/>
    <w:rsid w:val="45025C30"/>
    <w:rsid w:val="4626C1BF"/>
    <w:rsid w:val="465313A4"/>
    <w:rsid w:val="47EEE405"/>
    <w:rsid w:val="486031EF"/>
    <w:rsid w:val="488AB058"/>
    <w:rsid w:val="496AE8E5"/>
    <w:rsid w:val="496CFB58"/>
    <w:rsid w:val="498AB466"/>
    <w:rsid w:val="49CB4A19"/>
    <w:rsid w:val="4A8BE321"/>
    <w:rsid w:val="4AA3424E"/>
    <w:rsid w:val="4AB2B834"/>
    <w:rsid w:val="4B3A539F"/>
    <w:rsid w:val="4B55CF27"/>
    <w:rsid w:val="4BB208B6"/>
    <w:rsid w:val="4DAEB7D3"/>
    <w:rsid w:val="4DD6515B"/>
    <w:rsid w:val="4E51DFB3"/>
    <w:rsid w:val="4F74222A"/>
    <w:rsid w:val="5020F027"/>
    <w:rsid w:val="506A22D1"/>
    <w:rsid w:val="510EF212"/>
    <w:rsid w:val="51152633"/>
    <w:rsid w:val="51369258"/>
    <w:rsid w:val="514497B6"/>
    <w:rsid w:val="51B08A9A"/>
    <w:rsid w:val="51B42A67"/>
    <w:rsid w:val="51D65BFE"/>
    <w:rsid w:val="52093ED1"/>
    <w:rsid w:val="52C42EA0"/>
    <w:rsid w:val="52D05D22"/>
    <w:rsid w:val="52DC073A"/>
    <w:rsid w:val="53AF0F10"/>
    <w:rsid w:val="53B4EE8C"/>
    <w:rsid w:val="540C3142"/>
    <w:rsid w:val="548C5F9A"/>
    <w:rsid w:val="548E3295"/>
    <w:rsid w:val="54A400F3"/>
    <w:rsid w:val="553FA7CB"/>
    <w:rsid w:val="554D2E09"/>
    <w:rsid w:val="558C4452"/>
    <w:rsid w:val="5596A9FA"/>
    <w:rsid w:val="562A02F6"/>
    <w:rsid w:val="563FD154"/>
    <w:rsid w:val="56E5DA6B"/>
    <w:rsid w:val="5704EA2F"/>
    <w:rsid w:val="5726C2A6"/>
    <w:rsid w:val="578E98CF"/>
    <w:rsid w:val="57DBA1B5"/>
    <w:rsid w:val="5851D2EF"/>
    <w:rsid w:val="599489DC"/>
    <w:rsid w:val="5A83604C"/>
    <w:rsid w:val="5A9D0CCD"/>
    <w:rsid w:val="5AB51908"/>
    <w:rsid w:val="5B057C7C"/>
    <w:rsid w:val="5B2603FF"/>
    <w:rsid w:val="5B34D824"/>
    <w:rsid w:val="5B5A7AA8"/>
    <w:rsid w:val="5B6D3A31"/>
    <w:rsid w:val="5B9C03DA"/>
    <w:rsid w:val="5BECB122"/>
    <w:rsid w:val="5C6DE7DD"/>
    <w:rsid w:val="5C8AE31E"/>
    <w:rsid w:val="5C985899"/>
    <w:rsid w:val="5D3DA8DB"/>
    <w:rsid w:val="5D3E7B59"/>
    <w:rsid w:val="5D4D1B2B"/>
    <w:rsid w:val="5D8FB884"/>
    <w:rsid w:val="5DB09DBA"/>
    <w:rsid w:val="5DBB010E"/>
    <w:rsid w:val="5DC006DF"/>
    <w:rsid w:val="5E326C30"/>
    <w:rsid w:val="5E7C0545"/>
    <w:rsid w:val="5ECCB0EA"/>
    <w:rsid w:val="5F56D16F"/>
    <w:rsid w:val="5F8F799C"/>
    <w:rsid w:val="6018816C"/>
    <w:rsid w:val="603E7755"/>
    <w:rsid w:val="60833C8F"/>
    <w:rsid w:val="60F2A1D0"/>
    <w:rsid w:val="612B49FD"/>
    <w:rsid w:val="628E7231"/>
    <w:rsid w:val="62CF07E4"/>
    <w:rsid w:val="632448A9"/>
    <w:rsid w:val="633B8994"/>
    <w:rsid w:val="63603DD4"/>
    <w:rsid w:val="642A4EC7"/>
    <w:rsid w:val="6462EABF"/>
    <w:rsid w:val="64C604BD"/>
    <w:rsid w:val="65887ADD"/>
    <w:rsid w:val="6628F40D"/>
    <w:rsid w:val="666304A7"/>
    <w:rsid w:val="6683A2DF"/>
    <w:rsid w:val="66AF4F09"/>
    <w:rsid w:val="67395E9C"/>
    <w:rsid w:val="6761E354"/>
    <w:rsid w:val="67BFE94B"/>
    <w:rsid w:val="6A3BAE4B"/>
    <w:rsid w:val="6A998416"/>
    <w:rsid w:val="6B5E337F"/>
    <w:rsid w:val="6C6DFCA4"/>
    <w:rsid w:val="6C7A73E9"/>
    <w:rsid w:val="6CBD95BE"/>
    <w:rsid w:val="6CFB6682"/>
    <w:rsid w:val="6CFC640E"/>
    <w:rsid w:val="6D7A0EFD"/>
    <w:rsid w:val="6DD124D8"/>
    <w:rsid w:val="6E09CD05"/>
    <w:rsid w:val="6E5C453A"/>
    <w:rsid w:val="6E6E03D3"/>
    <w:rsid w:val="6E7653AA"/>
    <w:rsid w:val="6F1A7A7A"/>
    <w:rsid w:val="6F6CF539"/>
    <w:rsid w:val="6FB1F683"/>
    <w:rsid w:val="6FB8AB93"/>
    <w:rsid w:val="6FE4CC61"/>
    <w:rsid w:val="70450508"/>
    <w:rsid w:val="7048A4BB"/>
    <w:rsid w:val="7148944E"/>
    <w:rsid w:val="717E5078"/>
    <w:rsid w:val="718690C4"/>
    <w:rsid w:val="725088D7"/>
    <w:rsid w:val="726C73BC"/>
    <w:rsid w:val="728F14A4"/>
    <w:rsid w:val="72A495FB"/>
    <w:rsid w:val="72EA108A"/>
    <w:rsid w:val="7306AF7A"/>
    <w:rsid w:val="73B0F762"/>
    <w:rsid w:val="74AACD1E"/>
    <w:rsid w:val="74AD3741"/>
    <w:rsid w:val="74B8F5F0"/>
    <w:rsid w:val="7545B164"/>
    <w:rsid w:val="756131D8"/>
    <w:rsid w:val="7578D0A9"/>
    <w:rsid w:val="76222244"/>
    <w:rsid w:val="762A6DE1"/>
    <w:rsid w:val="76484500"/>
    <w:rsid w:val="76634ABE"/>
    <w:rsid w:val="7681DDAC"/>
    <w:rsid w:val="776211A0"/>
    <w:rsid w:val="789F3F5D"/>
    <w:rsid w:val="78AE7E46"/>
    <w:rsid w:val="78BB841C"/>
    <w:rsid w:val="79180466"/>
    <w:rsid w:val="7949C785"/>
    <w:rsid w:val="7A6D103F"/>
    <w:rsid w:val="7A84488D"/>
    <w:rsid w:val="7B6E4122"/>
    <w:rsid w:val="7B97BE05"/>
    <w:rsid w:val="7BD39166"/>
    <w:rsid w:val="7C09DD2D"/>
    <w:rsid w:val="7C665714"/>
    <w:rsid w:val="7C8C0DF4"/>
    <w:rsid w:val="7D1562C3"/>
    <w:rsid w:val="7D66C0B0"/>
    <w:rsid w:val="7FC9C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D14D"/>
  <w15:chartTrackingRefBased/>
  <w15:docId w15:val="{99944A55-3AF3-4BAF-937B-4311D57A3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true">
    <w:uiPriority w:val="10"/>
    <w:name w:val="Title Char"/>
    <w:basedOn w:val="DefaultParagraphFont"/>
    <w:link w:val="Title"/>
    <w:rsid w:val="29D56855"/>
    <w:rPr>
      <w:rFonts w:ascii="Arial Nova" w:hAnsi="Arial Nova" w:eastAsia="Arial Nova" w:cs="Arial Nova" w:asciiTheme="majorAscii" w:hAnsiTheme="majorAscii" w:eastAsiaTheme="majorEastAsia" w:cstheme="majorBidi"/>
      <w:b w:val="1"/>
      <w:bCs w:val="1"/>
      <w:sz w:val="32"/>
      <w:szCs w:val="32"/>
      <w:lang w:val="pt-BR" w:eastAsia="en-US" w:bidi="ar-SA"/>
    </w:rPr>
  </w:style>
  <w:style w:type="paragraph" w:styleId="Title">
    <w:uiPriority w:val="10"/>
    <w:name w:val="Title"/>
    <w:basedOn w:val="Normal"/>
    <w:next w:val="Normal"/>
    <w:link w:val="TitleChar"/>
    <w:qFormat/>
    <w:rsid w:val="29D56855"/>
    <w:rPr>
      <w:rFonts w:ascii="Arial Nova" w:hAnsi="Arial Nova" w:eastAsia="Arial Nova" w:cs="Arial Nova" w:asciiTheme="majorAscii" w:hAnsiTheme="majorAscii" w:eastAsiaTheme="majorEastAsia" w:cstheme="majorBidi"/>
      <w:b w:val="1"/>
      <w:bCs w:val="1"/>
      <w:sz w:val="32"/>
      <w:szCs w:val="32"/>
      <w:lang w:val="pt-BR" w:eastAsia="en-US" w:bidi="ar-SA"/>
    </w:rPr>
    <w:pPr>
      <w:spacing w:after="0" w:line="240" w:lineRule="auto"/>
      <w:contextualSpacing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Subtitle">
    <w:uiPriority w:val="11"/>
    <w:name w:val="Subtitle"/>
    <w:basedOn w:val="Title"/>
    <w:next w:val="Normal"/>
    <w:link w:val="SubtitleChar"/>
    <w:qFormat/>
    <w:rsid w:val="29D56855"/>
    <w:pPr>
      <w:bidi w:val="0"/>
    </w:pPr>
  </w:style>
  <w:style w:type="character" w:styleId="SubtitleChar" w:customStyle="true">
    <w:uiPriority w:val="11"/>
    <w:name w:val="Subtitle Char"/>
    <w:basedOn w:val="Title"/>
    <w:link w:val="Subtitle"/>
    <w:rsid w:val="29D56855"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bcdsaude.org.br/2023/07/27/a-desinformacao-ainda-e-o-maior-fator-de-risco-para-o-cancer-de-cabeca-e-pescoco-diz-especialista/" TargetMode="External" Id="Rc2738deb57e34d94" /><Relationship Type="http://schemas.openxmlformats.org/officeDocument/2006/relationships/hyperlink" Target="https://www.inca.gov.br/sites/ufu.sti.inca.local/files/media/document/estimativa-2023.pdf" TargetMode="External" Id="R4d70be0997bc4a78" /><Relationship Type="http://schemas.openxmlformats.org/officeDocument/2006/relationships/hyperlink" Target="https://www.oncoguia.org.br/conteudo/em-2021-62-dos-pacientes-com-cancer-tiveram-diagnostico-tardio-no-pais/16465/7/" TargetMode="External" Id="R37aaa9b1b3ba465e" /><Relationship Type="http://schemas.openxmlformats.org/officeDocument/2006/relationships/hyperlink" Target="https://www.paho.org/pt/noticias/3-2-2017-diagnostico-precoce-do-cancer-salva-vidas-e-reduz-custos-tratamento" TargetMode="External" Id="Rc95c4c1e277345fc" /><Relationship Type="http://schemas.openxmlformats.org/officeDocument/2006/relationships/hyperlink" Target="https://www.oncoguia.org.br/conteudo/por-que-o-diagnostico-precoce-do-cancer-e-um-desafio/16394/1317/" TargetMode="External" Id="R9e88f5c1679c4f8f" /><Relationship Type="http://schemas.openxmlformats.org/officeDocument/2006/relationships/hyperlink" Target="https://www.nestleoncologia.com.br/fui-diagnosticado/impacto-psicologico-do-diagnostico-de-cancer" TargetMode="External" Id="Rfb85778c82bd4263" /><Relationship Type="http://schemas.openxmlformats.org/officeDocument/2006/relationships/hyperlink" Target="https://forbes.com.br/forbessaude/2024/04/fernando-maluf-contra-o-cancer-nao-de-espaco-para-desinformacao/" TargetMode="External" Id="Ra677484a70424427" /><Relationship Type="http://schemas.openxmlformats.org/officeDocument/2006/relationships/hyperlink" Target="https://www.gov.br/inca/pt-br/assuntos/noticias/2022/inca-estima-704-mil-casos-de-cancer-por-ano-no-brasil-ate-2025" TargetMode="External" Id="Rbecb6d7f347f4962" /><Relationship Type="http://schemas.openxmlformats.org/officeDocument/2006/relationships/hyperlink" Target="https://portal.tcu.gov.br/imprensa/noticias/diagnostico-de-cancer-no-brasil-e-realizado-de-forma-tardia.htm" TargetMode="External" Id="Rfc6790ae1d38483d" /><Relationship Type="http://schemas.openxmlformats.org/officeDocument/2006/relationships/hyperlink" Target="https://bvsms.saude.gov.br/bvs/publicacoes/situacao_cancer_brasil.pdf" TargetMode="External" Id="R0e5ea384fc454661" /><Relationship Type="http://schemas.openxmlformats.org/officeDocument/2006/relationships/hyperlink" Target="https://sboc.org.br/" TargetMode="External" Id="Rf8694c7a2ac54f14" /><Relationship Type="http://schemas.openxmlformats.org/officeDocument/2006/relationships/glossaryDocument" Target="glossary/document.xml" Id="Rbd212414260b4025" /><Relationship Type="http://schemas.microsoft.com/office/2020/10/relationships/intelligence" Target="intelligence2.xml" Id="R3efa2b25e4ea4801" /><Relationship Type="http://schemas.openxmlformats.org/officeDocument/2006/relationships/numbering" Target="numbering.xml" Id="R74a21730ea10420b" /><Relationship Type="http://schemas.openxmlformats.org/officeDocument/2006/relationships/header" Target="header.xml" Id="Rccd987841a8e476a" /><Relationship Type="http://schemas.openxmlformats.org/officeDocument/2006/relationships/footer" Target="footer.xml" Id="Rbf633681c2194477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2024-04-22T01:44:36.3548647Z</dcterms:created>
  <dcterms:modified xsi:type="dcterms:W3CDTF">2024-06-06T16:56:07.2615488Z</dcterms:modified>
  <dc:creator>LUANA CRUZ DOS SANTOS .</dc:creator>
  <lastModifiedBy>LUANA CRUZ DOS SANTOS .</lastModifiedBy>
</coreProperties>
</file>