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before="240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Especificação de Caso de Uso</w:t>
      </w:r>
    </w:p>
    <w:p w:rsidR="00000000" w:rsidDel="00000000" w:rsidP="00000000" w:rsidRDefault="00000000" w:rsidRPr="00000000" w14:paraId="00000008">
      <w:pPr>
        <w:pStyle w:val="Title"/>
        <w:spacing w:before="240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Projeto: Fome Zero</w:t>
      </w:r>
    </w:p>
    <w:p w:rsidR="00000000" w:rsidDel="00000000" w:rsidP="00000000" w:rsidRDefault="00000000" w:rsidRPr="00000000" w14:paraId="00000009">
      <w:pPr>
        <w:pStyle w:val="Title"/>
        <w:spacing w:before="240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Funcionalidade: Solicitar ajuda</w:t>
      </w:r>
    </w:p>
    <w:p w:rsidR="00000000" w:rsidDel="00000000" w:rsidP="00000000" w:rsidRDefault="00000000" w:rsidRPr="00000000" w14:paraId="0000000A">
      <w:pPr>
        <w:pStyle w:val="Title"/>
        <w:spacing w:before="240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Caso de Uso: Solicitar ajuda</w:t>
      </w:r>
    </w:p>
    <w:p w:rsidR="00000000" w:rsidDel="00000000" w:rsidP="00000000" w:rsidRDefault="00000000" w:rsidRPr="00000000" w14:paraId="0000000B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sz w:val="30"/>
          <w:szCs w:val="30"/>
          <w:rtl w:val="0"/>
        </w:rPr>
        <w:t xml:space="preserve">Versão do Documento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headerReference r:id="rId6" w:type="default"/>
          <w:footerReference r:id="rId7" w:type="default"/>
          <w:pgSz w:h="16840" w:w="11907"/>
          <w:pgMar w:bottom="1418" w:top="1701" w:left="1701" w:right="1418" w:header="567" w:footer="449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contextualSpacing w:val="0"/>
        <w:jc w:val="center"/>
        <w:rPr/>
      </w:pPr>
      <w:r w:rsidDel="00000000" w:rsidR="00000000" w:rsidRPr="00000000">
        <w:rPr>
          <w:rtl w:val="0"/>
        </w:rPr>
        <w:t xml:space="preserve">Histórico de Revisão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0"/>
        <w:gridCol w:w="4900"/>
        <w:gridCol w:w="2288"/>
        <w:tblGridChange w:id="0">
          <w:tblGrid>
            <w:gridCol w:w="1590"/>
            <w:gridCol w:w="4900"/>
            <w:gridCol w:w="228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0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1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2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14/12/2017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Criação do documento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Dowglas Renan Zorzo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tabs>
          <w:tab w:val="right" w:pos="8789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1A">
      <w:pPr>
        <w:pStyle w:val="Title"/>
        <w:contextualSpacing w:val="0"/>
        <w:jc w:val="center"/>
        <w:rPr>
          <w:color w:val="0000ff"/>
        </w:rPr>
      </w:pPr>
      <w:r w:rsidDel="00000000" w:rsidR="00000000" w:rsidRPr="00000000">
        <w:rPr>
          <w:rtl w:val="0"/>
        </w:rPr>
        <w:t xml:space="preserve">Verificar Pedidos prontos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2"/>
        </w:numPr>
        <w:ind w:left="432" w:hanging="432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1C">
      <w:pPr>
        <w:widowControl w:val="0"/>
        <w:spacing w:after="60" w:before="60" w:line="360" w:lineRule="auto"/>
        <w:ind w:firstLine="709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Este caso de uso descreve os passos necessários para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realizar a entrega do pedido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2"/>
        </w:numPr>
        <w:ind w:left="432" w:hanging="432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60" w:before="60" w:line="360" w:lineRule="auto"/>
        <w:ind w:firstLine="709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Garçom – Atendimento ao cliente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2"/>
        </w:numPr>
        <w:ind w:left="432" w:hanging="432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Pré-condições</w:t>
      </w:r>
    </w:p>
    <w:p w:rsidR="00000000" w:rsidDel="00000000" w:rsidP="00000000" w:rsidRDefault="00000000" w:rsidRPr="00000000" w14:paraId="00000020">
      <w:pPr>
        <w:spacing w:line="360" w:lineRule="auto"/>
        <w:ind w:left="709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deve estar com sessão ativa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2"/>
        </w:numPr>
        <w:ind w:left="432" w:hanging="432"/>
        <w:contextualSpacing w:val="0"/>
        <w:rPr/>
      </w:pPr>
      <w:r w:rsidDel="00000000" w:rsidR="00000000" w:rsidRPr="00000000">
        <w:rPr>
          <w:rtl w:val="0"/>
        </w:rPr>
        <w:t xml:space="preserve">Fluxos do Caso de Uso</w:t>
      </w:r>
    </w:p>
    <w:p w:rsidR="00000000" w:rsidDel="00000000" w:rsidP="00000000" w:rsidRDefault="00000000" w:rsidRPr="00000000" w14:paraId="00000022">
      <w:pPr>
        <w:pStyle w:val="Heading2"/>
        <w:numPr>
          <w:ilvl w:val="1"/>
          <w:numId w:val="2"/>
        </w:numPr>
        <w:ind w:left="576" w:hanging="576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Fluxo Principal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3ghi7vyagm8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caso de uso inicia após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confirmação de pedido pronto.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je8ehxmsyfcz" w:id="7"/>
      <w:bookmarkEnd w:id="7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notifica o garçom e mostra a ele as informações de ID da mesa e id do Cliente e id do pedido.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k395eu8cwaoa" w:id="8"/>
      <w:bookmarkEnd w:id="8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Garçom entrega o pedido na mesa respectiva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numPr>
          <w:ilvl w:val="1"/>
          <w:numId w:val="2"/>
        </w:numPr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se aplica</w:t>
      </w:r>
    </w:p>
    <w:p w:rsidR="00000000" w:rsidDel="00000000" w:rsidP="00000000" w:rsidRDefault="00000000" w:rsidRPr="00000000" w14:paraId="00000028">
      <w:pPr>
        <w:pStyle w:val="Heading2"/>
        <w:numPr>
          <w:ilvl w:val="1"/>
          <w:numId w:val="2"/>
        </w:numPr>
        <w:ind w:left="576" w:hanging="576"/>
        <w:contextualSpacing w:val="0"/>
        <w:rPr/>
      </w:pPr>
      <w:bookmarkStart w:colFirst="0" w:colLast="0" w:name="_1t3h5sf" w:id="9"/>
      <w:bookmarkEnd w:id="9"/>
      <w:r w:rsidDel="00000000" w:rsidR="00000000" w:rsidRPr="00000000">
        <w:rPr>
          <w:rtl w:val="0"/>
        </w:rPr>
        <w:t xml:space="preserve">Fluxos de Exceção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se aplica.</w:t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2"/>
        </w:numPr>
        <w:ind w:left="432" w:hanging="432"/>
        <w:contextualSpacing w:val="0"/>
        <w:rPr/>
      </w:pPr>
      <w:bookmarkStart w:colFirst="0" w:colLast="0" w:name="_4d34og8" w:id="10"/>
      <w:bookmarkEnd w:id="10"/>
      <w:r w:rsidDel="00000000" w:rsidR="00000000" w:rsidRPr="00000000">
        <w:rPr>
          <w:rtl w:val="0"/>
        </w:rPr>
        <w:t xml:space="preserve">Pós- condições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f7udz5rxnyxg" w:id="11"/>
      <w:bookmarkEnd w:id="11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Clientes recebem os produtos solicitados.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mbsqr66l62q" w:id="12"/>
      <w:bookmarkEnd w:id="12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Ao concluir a entrega do pedido, o pedido é excluído da fila de pedidos prontos.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2"/>
        </w:numPr>
        <w:spacing w:after="60" w:lineRule="auto"/>
        <w:ind w:left="432" w:hanging="432"/>
        <w:contextualSpacing w:val="0"/>
        <w:rPr/>
      </w:pPr>
      <w:r w:rsidDel="00000000" w:rsidR="00000000" w:rsidRPr="00000000">
        <w:rPr>
          <w:rtl w:val="0"/>
        </w:rPr>
        <w:t xml:space="preserve">Pontos de Inclusão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se aplica.</w:t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2"/>
        </w:numPr>
        <w:spacing w:after="60" w:lineRule="auto"/>
        <w:ind w:left="432" w:hanging="432"/>
        <w:contextualSpacing w:val="0"/>
        <w:rPr/>
      </w:pPr>
      <w:bookmarkStart w:colFirst="0" w:colLast="0" w:name="_17dp8vu" w:id="13"/>
      <w:bookmarkEnd w:id="13"/>
      <w:r w:rsidDel="00000000" w:rsidR="00000000" w:rsidRPr="00000000">
        <w:rPr>
          <w:rtl w:val="0"/>
        </w:rPr>
        <w:t xml:space="preserve">Pontos de Extensão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se aplica.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2"/>
        </w:numPr>
        <w:ind w:left="431" w:hanging="431"/>
        <w:contextualSpacing w:val="0"/>
        <w:rPr/>
      </w:pPr>
      <w:bookmarkStart w:colFirst="0" w:colLast="0" w:name="_3rdcrjn" w:id="14"/>
      <w:bookmarkEnd w:id="14"/>
      <w:r w:rsidDel="00000000" w:rsidR="00000000" w:rsidRPr="00000000">
        <w:rPr>
          <w:rtl w:val="0"/>
        </w:rPr>
        <w:t xml:space="preserve">Aprovação</w:t>
      </w:r>
    </w:p>
    <w:tbl>
      <w:tblPr>
        <w:tblStyle w:val="Table2"/>
        <w:tblW w:w="8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5"/>
        <w:gridCol w:w="7593"/>
        <w:tblGridChange w:id="0">
          <w:tblGrid>
            <w:gridCol w:w="1185"/>
            <w:gridCol w:w="7593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71"/>
        <w:gridCol w:w="1831"/>
        <w:gridCol w:w="3555"/>
        <w:gridCol w:w="1821"/>
        <w:tblGridChange w:id="0">
          <w:tblGrid>
            <w:gridCol w:w="1571"/>
            <w:gridCol w:w="1831"/>
            <w:gridCol w:w="3555"/>
            <w:gridCol w:w="1821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35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6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7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8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spacing w:after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7"/>
      <w:pgMar w:bottom="1418" w:top="1701" w:left="1701" w:right="1418" w:header="567" w:footer="4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drawing>
        <wp:inline distB="0" distT="0" distL="0" distR="0">
          <wp:extent cx="3486150" cy="1352550"/>
          <wp:effectExtent b="0" l="0" r="0" t="0"/>
          <wp:docPr descr="https://lh4.googleusercontent.com/Ybeem2QB9XPKInPIO8TuswXA_kzRsPoqMO8Va2ocYG5lFcmC7i7GjGoGL-vLvVeBBdufRhF-wEuKQWhNnstyhHxMKRnd41G_3BIakqgJyz7V6cn3Gztdyq44Vxh0yhgoPJoLQa9BDhdGL-vFKQ" id="1" name="image1.png"/>
          <a:graphic>
            <a:graphicData uri="http://schemas.openxmlformats.org/drawingml/2006/picture">
              <pic:pic>
                <pic:nvPicPr>
                  <pic:cNvPr descr="https://lh4.googleusercontent.com/Ybeem2QB9XPKInPIO8TuswXA_kzRsPoqMO8Va2ocYG5lFcmC7i7GjGoGL-vLvVeBBdufRhF-wEuKQWhNnstyhHxMKRnd41G_3BIakqgJyz7V6cn3Gztdyq44Vxh0yhgoPJoLQa9BDhdGL-vFKQ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486150" cy="1352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PC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FP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  <w:contextualSpacing w:val="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  <w:contextualSpacing w:val="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  <w:contextualSpacing w:val="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