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0342AE8D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D91699">
        <w:rPr>
          <w:sz w:val="24"/>
          <w:szCs w:val="24"/>
        </w:rPr>
        <w:t xml:space="preserve"> PW 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4458A6">
        <w:rPr>
          <w:sz w:val="24"/>
          <w:szCs w:val="24"/>
        </w:rPr>
        <w:t>Luan Henrique Aparecido Ferreira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D91699">
        <w:rPr>
          <w:sz w:val="24"/>
          <w:szCs w:val="24"/>
        </w:rPr>
        <w:t>/ 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D174A3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1929A0C8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:pares de cores localizadas em posições opostas no circulo cromatico</w:t>
      </w:r>
    </w:p>
    <w:p w14:paraId="0D907950" w14:textId="5ED31468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vermelho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2B358CAF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Definição: grupo de 2 a 4 cores vizinhas no circulo cromatico</w:t>
      </w:r>
    </w:p>
    <w:p w14:paraId="5D92A031" w14:textId="003BDC19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roxo e azul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49A09BAD" w:rsidR="006E446C" w:rsidRPr="006E446C" w:rsidRDefault="009C7EA4" w:rsidP="009C7EA4">
      <w:pPr>
        <w:spacing w:line="360" w:lineRule="auto"/>
        <w:ind w:left="1440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Uma combinação de cores análogas com uma complementar criam harmonia visual</w:t>
      </w:r>
    </w:p>
    <w:p w14:paraId="10CBDC53" w14:textId="51CA2599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+ azul esverdeado + verde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4677CE6D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cores análogas relacionadas</w:t>
      </w:r>
      <w:r>
        <w:t xml:space="preserve"> são </w:t>
      </w:r>
      <w:r>
        <w:rPr>
          <w:rStyle w:val="Forte"/>
        </w:rPr>
        <w:t>cores que ficam próximas umas das outras no círculo cromático</w:t>
      </w:r>
      <w:r>
        <w:t xml:space="preserve">, criando </w:t>
      </w:r>
      <w:r>
        <w:rPr>
          <w:rStyle w:val="Forte"/>
        </w:rPr>
        <w:t xml:space="preserve">harmonia visual </w:t>
      </w:r>
    </w:p>
    <w:p w14:paraId="49C1AAC0" w14:textId="1581580A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a diferença e que uma utiliza cores vizinhas (simples) e a outra utiliza mais cores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20B061AF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cores que se intercalam entre si no circulo cromatico</w:t>
      </w:r>
    </w:p>
    <w:p w14:paraId="69D19A9B" w14:textId="6C7C556F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Tecnica para facilitar a leitura e o desingn correto das cores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1B9B4B95" w:rsidR="006E446C" w:rsidRPr="006E446C" w:rsidRDefault="006E325D" w:rsidP="006E325D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Utilizam 3 cores proximas ou equidistantes no circulo cromatico</w:t>
      </w:r>
    </w:p>
    <w:p w14:paraId="434F1189" w14:textId="689E210A" w:rsidR="006E446C" w:rsidRPr="006E446C" w:rsidRDefault="006E325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Formam uma harmonia visual com cores equidistantes 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AD68017" w14:textId="698D43FC" w:rsidR="004458A6" w:rsidRPr="004458A6" w:rsidRDefault="009B745F" w:rsidP="004458A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dividir o quadrado em quatro partes iguais e aplicar cores diferentes é prática </w:t>
      </w:r>
      <w:r>
        <w:t>pedagógica e artística validada</w:t>
      </w:r>
    </w:p>
    <w:p w14:paraId="20CB6A60" w14:textId="2B4F4041" w:rsidR="006E446C" w:rsidRPr="006E446C" w:rsidRDefault="009B745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gera contraste, equilíbrio e harmonia cromática, confirmada tanto em materiais educat</w:t>
      </w:r>
      <w:r>
        <w:t>ivos quanto em teoria das cores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4A68A009" w:rsidR="006E446C" w:rsidRPr="006E446C" w:rsidRDefault="009B745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9B745F">
        <w:t xml:space="preserve"> </w:t>
      </w:r>
      <w:r>
        <w:t>cores tetraédricas são quatro cores no círculo cromático que formam dois pares de complementares não adjac</w:t>
      </w:r>
      <w:r>
        <w:t>entes, organizados em retângulo</w:t>
      </w:r>
    </w:p>
    <w:p w14:paraId="241AE596" w14:textId="11551C77" w:rsidR="006E446C" w:rsidRPr="006E446C" w:rsidRDefault="00532C0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Diferença para quadrado: no quadrado as quat</w:t>
      </w:r>
      <w:r>
        <w:t xml:space="preserve">ro cores são equidistantes </w:t>
      </w:r>
      <w:r>
        <w:t>, já na tétrade formam um retângulo, permitindo mais contraste e flexibilidade.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5C2BFAA2" w:rsidR="006E446C" w:rsidRPr="00CC6BE0" w:rsidRDefault="00532C0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monocromi</w:t>
      </w:r>
      <w:r>
        <w:t>a é o uso de uma única cor base</w:t>
      </w:r>
    </w:p>
    <w:p w14:paraId="1E3B014E" w14:textId="026D60F1" w:rsidR="00CC6BE0" w:rsidRPr="006E446C" w:rsidRDefault="00CC6B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as variações surgem ao clarear com branco, escurecer com preto ou ajustar a                                                                                                      saturação da mesma cor</w:t>
      </w:r>
    </w:p>
    <w:p w14:paraId="0498B548" w14:textId="10C525E7" w:rsidR="006E446C" w:rsidRPr="00532C09" w:rsidRDefault="00CC6BE0" w:rsidP="004C39C7">
      <w:pPr>
        <w:spacing w:line="360" w:lineRule="auto"/>
      </w:pPr>
      <w:r>
        <w:t xml:space="preserve">                 </w:t>
      </w:r>
      <w:r w:rsidR="00D174A3"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3412D7CA" w:rsidR="006E446C" w:rsidRPr="006E446C" w:rsidRDefault="00690441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02266AC3" wp14:editId="242F036D">
            <wp:extent cx="4124325" cy="2181225"/>
            <wp:effectExtent l="0" t="0" r="9525" b="9525"/>
            <wp:docPr id="3" name="Imagem 3" descr="C:\Users\Fatec\Documents\circulo-cromatico-100-730x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atec\Documents\circulo-cromatico-100-730x44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6BE0">
        <w:rPr>
          <w:sz w:val="24"/>
          <w:szCs w:val="24"/>
        </w:rPr>
        <w:br/>
      </w:r>
    </w:p>
    <w:p w14:paraId="1FD43341" w14:textId="083172D4" w:rsidR="006E446C" w:rsidRPr="006E446C" w:rsidRDefault="00690441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09E40840" wp14:editId="2FE18B8B">
            <wp:extent cx="2857500" cy="2218588"/>
            <wp:effectExtent l="0" t="0" r="0" b="0"/>
            <wp:docPr id="4" name="Imagem 4" descr="C:\Users\Fatec\Documents\images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atec\Documents\images.jf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888" cy="222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1191" w14:textId="4298D8B8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Aplicação das Harmonias (3,0)</w:t>
      </w:r>
      <w:r w:rsidR="00E108F9" w:rsidRPr="00E108F9">
        <w:rPr>
          <w:noProof/>
          <w:sz w:val="24"/>
          <w:szCs w:val="24"/>
          <w:lang w:eastAsia="pt-BR"/>
        </w:rPr>
        <w:t xml:space="preserve"> </w:t>
      </w:r>
      <w:r w:rsidR="00E108F9">
        <w:rPr>
          <w:noProof/>
          <w:sz w:val="24"/>
          <w:szCs w:val="24"/>
          <w:lang w:eastAsia="pt-BR"/>
        </w:rPr>
        <w:br/>
      </w:r>
      <w:r w:rsidR="00E108F9">
        <w:rPr>
          <w:noProof/>
          <w:sz w:val="24"/>
          <w:szCs w:val="24"/>
          <w:lang w:eastAsia="pt-BR"/>
        </w:rPr>
        <w:drawing>
          <wp:inline distT="0" distB="0" distL="0" distR="0" wp14:anchorId="7CBEEA86" wp14:editId="2BB3F2CD">
            <wp:extent cx="2800350" cy="2303288"/>
            <wp:effectExtent l="0" t="0" r="0" b="1905"/>
            <wp:docPr id="6" name="Imagem 6" descr="C:\Users\Fatec\Documents\cores-complementa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atec\Documents\cores-complementar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199" cy="231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8F9">
        <w:rPr>
          <w:noProof/>
          <w:sz w:val="24"/>
          <w:szCs w:val="24"/>
          <w:lang w:eastAsia="pt-BR"/>
        </w:rPr>
        <w:drawing>
          <wp:inline distT="0" distB="0" distL="0" distR="0" wp14:anchorId="37B02DFF" wp14:editId="2C4EA539">
            <wp:extent cx="3028950" cy="2688855"/>
            <wp:effectExtent l="0" t="0" r="0" b="0"/>
            <wp:docPr id="7" name="Imagem 7" descr="C:\Users\Fatec\Documents\cores-triadic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atec\Documents\cores-triadica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24" cy="271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03CD" w14:textId="4A134B97" w:rsidR="006E446C" w:rsidRPr="00E108F9" w:rsidRDefault="00E108F9" w:rsidP="00EB5C30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EBF6DB0" wp14:editId="08C6AE9F">
            <wp:extent cx="2333625" cy="2321256"/>
            <wp:effectExtent l="0" t="0" r="0" b="3175"/>
            <wp:docPr id="8" name="Imagem 8" descr="C:\Users\Fatec\Documents\moda-180620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atec\Documents\moda-180620-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77" cy="233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4A3"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C1C2184" w14:textId="321337F2" w:rsidR="006E446C" w:rsidRPr="006E446C" w:rsidRDefault="006E446C" w:rsidP="00E108F9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Escolha uma peça visual (logotipo, embalagem, cartaz ou site) e responda:</w:t>
      </w:r>
      <w:r w:rsidR="00E108F9" w:rsidRPr="00E108F9">
        <w:rPr>
          <w:noProof/>
          <w:sz w:val="24"/>
          <w:szCs w:val="24"/>
          <w:lang w:eastAsia="pt-BR"/>
        </w:rPr>
        <w:t xml:space="preserve"> </w:t>
      </w:r>
      <w:r w:rsidR="00E108F9">
        <w:rPr>
          <w:noProof/>
          <w:sz w:val="24"/>
          <w:szCs w:val="24"/>
          <w:lang w:eastAsia="pt-BR"/>
        </w:rPr>
        <w:drawing>
          <wp:inline distT="0" distB="0" distL="0" distR="0" wp14:anchorId="447CB0A0" wp14:editId="7E90CED3">
            <wp:extent cx="4238625" cy="1076325"/>
            <wp:effectExtent l="0" t="0" r="9525" b="9525"/>
            <wp:docPr id="9" name="Imagem 9" descr="C:\Users\Fatec\Document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atec\Documents\imag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AD4D" w14:textId="00AAF88C" w:rsidR="00E108F9" w:rsidRPr="006E446C" w:rsidRDefault="00E108F9" w:rsidP="00E108F9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E3A5F">
        <w:t>O vermelho no círculo cromático está localizado na parte superior, geralmente na posição das 12 horas, sendo considerado uma das três cores primárias junto com azul e amarelo. Ele serve como ponto de referência para combinações harmônicas e contrastes</w:t>
      </w:r>
      <w:bookmarkStart w:id="0" w:name="_GoBack"/>
      <w:bookmarkEnd w:id="0"/>
    </w:p>
    <w:p w14:paraId="64E871B3" w14:textId="77777777" w:rsidR="006E446C" w:rsidRPr="006E446C" w:rsidRDefault="00D174A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458A6"/>
    <w:rsid w:val="004A742D"/>
    <w:rsid w:val="004C39C7"/>
    <w:rsid w:val="00532C09"/>
    <w:rsid w:val="00690441"/>
    <w:rsid w:val="006E325D"/>
    <w:rsid w:val="006E446C"/>
    <w:rsid w:val="00723617"/>
    <w:rsid w:val="009B745F"/>
    <w:rsid w:val="009C7EA4"/>
    <w:rsid w:val="00A20658"/>
    <w:rsid w:val="00A97020"/>
    <w:rsid w:val="00CC6BE0"/>
    <w:rsid w:val="00D174A3"/>
    <w:rsid w:val="00D91699"/>
    <w:rsid w:val="00E108F9"/>
    <w:rsid w:val="00E323FE"/>
    <w:rsid w:val="00EE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C7EA4"/>
    <w:rPr>
      <w:b/>
      <w:bCs/>
    </w:rPr>
  </w:style>
  <w:style w:type="character" w:styleId="Hyperlink">
    <w:name w:val="Hyperlink"/>
    <w:basedOn w:val="Fontepargpadro"/>
    <w:uiPriority w:val="99"/>
    <w:unhideWhenUsed/>
    <w:rsid w:val="00CC6B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402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2026-03-19T16:46:00Z</dcterms:created>
  <dcterms:modified xsi:type="dcterms:W3CDTF">2026-03-19T16:46:00Z</dcterms:modified>
</cp:coreProperties>
</file>