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51BD947B" w14:textId="77777777">
        <w:tblPrEx>
          <w:tblCellMar>
            <w:top w:w="0" w:type="dxa"/>
            <w:bottom w:w="0" w:type="dxa"/>
          </w:tblCellMar>
        </w:tblPrEx>
        <w:tc>
          <w:tcPr>
            <w:tcW w:w="3960" w:type="dxa"/>
          </w:tcPr>
          <w:p w14:paraId="6295E16D" w14:textId="77777777" w:rsidR="00000000" w:rsidRDefault="00A25B5A">
            <w:pPr>
              <w:rPr>
                <w:sz w:val="27"/>
              </w:rPr>
            </w:pPr>
            <w:r>
              <w:rPr>
                <w:rFonts w:ascii="Times New Roman" w:hAnsi="Times New Roman" w:eastAsia="Times New Roman" w:cs="Times New Roman"/>
              </w:rPr>
              <w:t>Tổng cục thống kê</w:t>
            </w:r>
            <w:r>
              <w:rPr>
                <w:sz w:val="27"/>
              </w:rPr>
              <w:t xml:space="preserve"> </w:t>
            </w:r>
          </w:p>
          <w:p w14:paraId="2AF60BFC" w14:textId="77777777" w:rsidR="00000000" w:rsidRDefault="00A25B5A">
            <w:pPr>
              <w:rPr>
                <w:rFonts w:ascii=".VnTimeH" w:hAnsi=".VnTimeH"/>
              </w:rPr>
            </w:pPr>
            <w:r>
              <w:rPr>
                <w:rFonts w:ascii="Times New Roman" w:hAnsi="Times New Roman" w:eastAsia="Times New Roman" w:cs="Times New Roman"/>
                <w:sz w:val="27"/>
              </w:rPr>
              <w:t>Số: 16/TCTK-TH</w:t>
            </w:r>
          </w:p>
        </w:tc>
        <w:tc>
          <w:tcPr>
            <w:tcW w:w="5436" w:type="dxa"/>
          </w:tcPr>
          <w:p w14:paraId="3C367FEA" w14:textId="77777777" w:rsidR="00000000" w:rsidRDefault="00A25B5A">
            <w:pPr>
              <w:jc w:val="center"/>
              <w:rPr>
                <w:rFonts w:ascii=".VnTimeH" w:hAnsi=".VnTimeH"/>
              </w:rPr>
            </w:pPr>
            <w:r>
              <w:rPr>
                <w:rFonts w:ascii="Times New Roman" w:hAnsi="Times New Roman" w:eastAsia="Times New Roman" w:cs="Times New Roman"/>
              </w:rPr>
              <w:t>Cộng hoà xã hội chủ nghĩa Việt Nam</w:t>
            </w:r>
          </w:p>
          <w:p w14:paraId="11D604C9" w14:textId="77777777" w:rsidR="00000000" w:rsidRDefault="00A25B5A">
            <w:pPr>
              <w:jc w:val="center"/>
              <w:rPr>
                <w:sz w:val="28"/>
              </w:rPr>
            </w:pPr>
            <w:r>
              <w:rPr>
                <w:rFonts w:ascii="Times New Roman" w:hAnsi="Times New Roman" w:eastAsia="Times New Roman" w:cs="Times New Roman"/>
                <w:sz w:val="28"/>
              </w:rPr>
              <w:t>Độc lập-Tự do-Hạnh phúc</w:t>
            </w:r>
          </w:p>
          <w:p w14:paraId="5A823F27" w14:textId="77777777" w:rsidR="00000000" w:rsidRDefault="00A25B5A">
            <w:pPr>
              <w:jc w:val="center"/>
              <w:rPr>
                <w:rFonts w:ascii=".VnTimeH" w:hAnsi=".VnTimeH"/>
              </w:rPr>
            </w:pPr>
            <w:r>
              <w:rPr>
                <w:sz w:val="28"/>
              </w:rPr>
              <w:t>-----</w:t>
            </w:r>
            <w:r>
              <w:rPr>
                <w:sz w:val="28"/>
              </w:rPr>
              <w:sym w:font="Wingdings" w:char="F098"/>
            </w:r>
            <w:r>
              <w:rPr>
                <w:sz w:val="28"/>
              </w:rPr>
              <w:t>0</w:t>
            </w:r>
            <w:r>
              <w:rPr>
                <w:sz w:val="28"/>
              </w:rPr>
              <w:sym w:font="Wingdings" w:char="F099"/>
            </w:r>
            <w:r>
              <w:rPr>
                <w:sz w:val="28"/>
              </w:rPr>
              <w:t>-----</w:t>
            </w:r>
          </w:p>
        </w:tc>
      </w:tr>
    </w:tbl>
    <w:p w14:paraId="70F6204D" w14:textId="77777777" w:rsidR="00000000" w:rsidRDefault="00A25B5A">
      <w:pPr>
        <w:spacing w:before="120"/>
        <w:jc w:val="right"/>
        <w:rPr>
          <w:b/>
          <w:i/>
          <w:sz w:val="28"/>
        </w:rPr>
      </w:pPr>
    </w:p>
    <w:p w14:paraId="2D422036" w14:textId="77777777" w:rsidR="00000000" w:rsidRDefault="00A25B5A">
      <w:pPr>
        <w:pStyle w:val="Heading6"/>
        <w:rPr>
          <w:b/>
        </w:rPr>
      </w:pPr>
      <w:r>
        <w:rPr>
          <w:rFonts w:ascii="Times New Roman" w:hAnsi="Times New Roman" w:eastAsia="Times New Roman" w:cs="Times New Roman"/>
          <w:b/>
        </w:rPr>
        <w:t>Hà Nội ngày 25 tháng 5 năm 2000</w:t>
      </w:r>
    </w:p>
    <w:p w14:paraId="5CDA835E" w14:textId="77777777" w:rsidR="00000000" w:rsidRDefault="00A25B5A">
      <w:pPr>
        <w:jc w:val="center"/>
        <w:rPr>
          <w:sz w:val="16"/>
        </w:rPr>
      </w:pPr>
    </w:p>
    <w:p w14:paraId="45EE9F7D" w14:textId="77777777" w:rsidR="00000000" w:rsidRDefault="00A25B5A">
      <w:pPr>
        <w:jc w:val="center"/>
        <w:rPr>
          <w:sz w:val="60"/>
        </w:rPr>
      </w:pPr>
    </w:p>
    <w:p w14:paraId="6E695F4A" w14:textId="77777777" w:rsidR="00000000" w:rsidRDefault="00A25B5A">
      <w:pPr>
        <w:jc w:val="center"/>
        <w:rPr>
          <w:rFonts w:ascii=".VnBodoniH" w:hAnsi=".VnBodoniH"/>
          <w:sz w:val="32"/>
        </w:rPr>
      </w:pPr>
      <w:r>
        <w:rPr>
          <w:rFonts w:ascii="Times New Roman" w:hAnsi="Times New Roman" w:eastAsia="Times New Roman" w:cs="Times New Roman"/>
          <w:sz w:val="32"/>
        </w:rPr>
        <w:t>tình hình kinh tế - xã hội</w:t>
      </w:r>
    </w:p>
    <w:p w14:paraId="5B7994C4" w14:textId="77777777" w:rsidR="00000000" w:rsidRDefault="00A25B5A">
      <w:pPr>
        <w:jc w:val="center"/>
        <w:rPr>
          <w:rFonts w:ascii=".VnBodoniH" w:hAnsi=".VnBodoniH"/>
          <w:sz w:val="32"/>
        </w:rPr>
      </w:pPr>
      <w:r>
        <w:rPr>
          <w:rFonts w:ascii="Times New Roman" w:hAnsi="Times New Roman" w:eastAsia="Times New Roman" w:cs="Times New Roman"/>
          <w:sz w:val="32"/>
        </w:rPr>
        <w:t>tháng 5 và 5 tháng năm 2000</w:t>
      </w:r>
    </w:p>
    <w:p w14:paraId="624CF8D8" w14:textId="77777777" w:rsidR="00000000" w:rsidRDefault="00A25B5A">
      <w:pPr>
        <w:ind w:firstLine="1134"/>
        <w:jc w:val="both"/>
        <w:rPr>
          <w:sz w:val="27"/>
        </w:rPr>
      </w:pPr>
    </w:p>
    <w:p w14:paraId="3DF367E9" w14:textId="77777777" w:rsidR="00000000" w:rsidRDefault="00A25B5A">
      <w:pPr>
        <w:ind w:firstLine="720"/>
        <w:jc w:val="both"/>
        <w:rPr>
          <w:sz w:val="27"/>
        </w:rPr>
      </w:pPr>
    </w:p>
    <w:p w14:paraId="3DE62FA2" w14:textId="77777777" w:rsidR="00000000" w:rsidRDefault="00A25B5A">
      <w:pPr>
        <w:ind w:firstLine="720"/>
        <w:jc w:val="both"/>
        <w:rPr>
          <w:sz w:val="27"/>
        </w:rPr>
      </w:pPr>
    </w:p>
    <w:p w14:paraId="42BE3976" w14:textId="77777777" w:rsidR="00000000" w:rsidRDefault="00A25B5A">
      <w:pPr>
        <w:pStyle w:val="Heading5"/>
        <w:ind w:firstLine="567"/>
        <w:rPr>
          <w:b w:val="0"/>
          <w:sz w:val="26"/>
        </w:rPr>
      </w:pPr>
      <w:r>
        <w:rPr>
          <w:rFonts w:ascii="Times New Roman" w:hAnsi="Times New Roman" w:eastAsia="Times New Roman" w:cs="Times New Roman"/>
          <w:b w:val="0"/>
          <w:sz w:val="26"/>
        </w:rPr>
        <w:t>A. tình hình kinh tế</w:t>
      </w:r>
    </w:p>
    <w:p w14:paraId="16AF3504" w14:textId="77777777" w:rsidR="00000000" w:rsidRDefault="00A25B5A">
      <w:pPr>
        <w:rPr>
          <w:sz w:val="27"/>
        </w:rPr>
      </w:pPr>
    </w:p>
    <w:p w14:paraId="5A91A96D" w14:textId="77777777" w:rsidR="00000000" w:rsidRDefault="00A25B5A">
      <w:pPr>
        <w:pStyle w:val="BodyText"/>
        <w:ind w:firstLine="540"/>
        <w:rPr>
          <w:b/>
        </w:rPr>
      </w:pPr>
      <w:r>
        <w:rPr>
          <w:rFonts w:ascii="Times New Roman" w:hAnsi="Times New Roman" w:eastAsia="Times New Roman" w:cs="Times New Roman"/>
          <w:b/>
        </w:rPr>
        <w:t>Sản xuất nông nghiệp</w:t>
      </w:r>
    </w:p>
    <w:p w14:paraId="211DA5AC" w14:textId="77777777" w:rsidR="00000000" w:rsidRDefault="00A25B5A">
      <w:pPr>
        <w:pStyle w:val="BodyText"/>
        <w:ind w:firstLine="540"/>
      </w:pPr>
    </w:p>
    <w:p w14:paraId="0969809E" w14:textId="77777777" w:rsidR="00000000" w:rsidRDefault="00A25B5A">
      <w:pPr>
        <w:pStyle w:val="BodyText"/>
        <w:spacing w:line="288" w:lineRule="auto"/>
        <w:ind w:firstLine="680"/>
      </w:pPr>
      <w:r>
        <w:rPr>
          <w:rFonts w:ascii="Times New Roman" w:hAnsi="Times New Roman" w:eastAsia="Times New Roman" w:cs="Times New Roman"/>
          <w:spacing w:val="-6"/>
        </w:rPr>
        <w:t>Đến nay các</w:t>
      </w:r>
      <w:r>
        <w:rPr>
          <w:rFonts w:ascii="Times New Roman" w:hAnsi="Times New Roman" w:eastAsia="Times New Roman" w:cs="Times New Roman"/>
          <w:spacing w:val="-6"/>
        </w:rPr>
        <w:t xml:space="preserve"> địa phương phía nam đã cơ bản thu hoạch xong 1850,5 nghìn ha </w:t>
      </w:r>
      <w:r>
        <w:rPr>
          <w:rFonts w:ascii="Times New Roman" w:hAnsi="Times New Roman" w:eastAsia="Times New Roman" w:cs="Times New Roman"/>
        </w:rPr>
        <w:t>lúa đông xuân với năng suất bình quân 50,5 tạ/ha và sản lượng đạt trên 9,3 triệu tấn</w:t>
      </w:r>
      <w:r>
        <w:rPr>
          <w:rFonts w:ascii="Times New Roman" w:hAnsi="Times New Roman" w:eastAsia="Times New Roman" w:cs="Times New Roman"/>
          <w:spacing w:val="-6"/>
        </w:rPr>
        <w:t>. Nếu so với vụ đông xuân 1999 thì vụ này diện tích gieo cấy tăng 81,7 nghìn ha</w:t>
      </w:r>
      <w:r>
        <w:rPr>
          <w:rFonts w:ascii="Times New Roman" w:hAnsi="Times New Roman" w:eastAsia="Times New Roman" w:cs="Times New Roman"/>
        </w:rPr>
        <w:t>; năng suất tăng 1,9 tạ/ha và s</w:t>
      </w:r>
      <w:r>
        <w:rPr>
          <w:rFonts w:ascii="Times New Roman" w:hAnsi="Times New Roman" w:eastAsia="Times New Roman" w:cs="Times New Roman"/>
        </w:rPr>
        <w:t xml:space="preserve">ản lượng tăng 74,0 vạn tấn (Đồng bằng sông Cửu </w:t>
      </w:r>
      <w:r>
        <w:rPr>
          <w:rFonts w:ascii="Times New Roman" w:hAnsi="Times New Roman" w:eastAsia="Times New Roman" w:cs="Times New Roman"/>
          <w:spacing w:val="-10"/>
        </w:rPr>
        <w:t>Long tăng 70,4 vạn tấn; Đông Nam Bộ tăng 2,9 vạn tấn; Tây Nguyên tăng 1,5 vạn tấn</w:t>
      </w:r>
      <w:r>
        <w:rPr>
          <w:rFonts w:ascii="Times New Roman" w:hAnsi="Times New Roman" w:eastAsia="Times New Roman" w:cs="Times New Roman"/>
        </w:rPr>
        <w:t xml:space="preserve">; Duyên hải Nam Trung Bộ giảm 0,8 vạn tấn). Cùng với thu hoạch lúa đông xuân, các địa phương phía nam còn đẩy mạnh gieo cấy lúa </w:t>
      </w:r>
      <w:r>
        <w:rPr>
          <w:rFonts w:ascii="Times New Roman" w:hAnsi="Times New Roman" w:eastAsia="Times New Roman" w:cs="Times New Roman"/>
        </w:rPr>
        <w:t>hè thu. Tuy nhiên do thu hoạch lúa đông xuân chậm nên đến trung tuần tháng 5 mới gieo cấy được 1328,1 nghìn ha lúa hè thu, bằng 92,2% cùng kỳ năm trước, trong đó đồng bằng sông Cửu Long gieo cấy 1174,2 nghìn ha, bằng 89,6%.</w:t>
      </w:r>
    </w:p>
    <w:p w14:paraId="2F77EBAA" w14:textId="77777777" w:rsidR="00000000" w:rsidRDefault="00A25B5A">
      <w:pPr>
        <w:pStyle w:val="BodyText"/>
        <w:ind w:firstLine="539"/>
      </w:pPr>
    </w:p>
    <w:p w14:paraId="2698B06D" w14:textId="77777777" w:rsidR="00000000" w:rsidRDefault="00A25B5A">
      <w:pPr>
        <w:pStyle w:val="BodyText"/>
        <w:ind w:firstLine="539"/>
        <w:rPr>
          <w:b/>
        </w:rPr>
      </w:pPr>
      <w:r>
        <w:rPr>
          <w:rFonts w:ascii="Times New Roman" w:hAnsi="Times New Roman" w:eastAsia="Times New Roman" w:cs="Times New Roman"/>
          <w:b/>
        </w:rPr>
        <w:t>Sản xuất công nghiệp</w:t>
      </w:r>
    </w:p>
    <w:p w14:paraId="4AB50D01" w14:textId="77777777" w:rsidR="00000000" w:rsidRDefault="00A25B5A">
      <w:pPr>
        <w:pStyle w:val="BodyText"/>
        <w:ind w:firstLine="539"/>
      </w:pPr>
    </w:p>
    <w:p w14:paraId="1EC0BD2D" w14:textId="77777777" w:rsidR="00000000" w:rsidRDefault="00A25B5A">
      <w:pPr>
        <w:pStyle w:val="BodyText"/>
        <w:spacing w:line="288" w:lineRule="auto"/>
        <w:ind w:firstLine="567"/>
        <w:rPr>
          <w:spacing w:val="4"/>
        </w:rPr>
      </w:pPr>
      <w:r>
        <w:rPr>
          <w:rFonts w:ascii="Times New Roman" w:hAnsi="Times New Roman" w:eastAsia="Times New Roman" w:cs="Times New Roman"/>
        </w:rPr>
        <w:t>Giá trị s</w:t>
      </w:r>
      <w:r>
        <w:rPr>
          <w:rFonts w:ascii="Times New Roman" w:hAnsi="Times New Roman" w:eastAsia="Times New Roman" w:cs="Times New Roman"/>
        </w:rPr>
        <w:t>ản xuất công nghiệp 5 tháng đầu năm ước tính tăng 14,3% so với cùng kỳ năm trước, trong đó khu vực doanh nghiệp Nhà nước tăng 12,5% (Trung ương quản lý tăng 11,8%; địa phương quản lý tăng 13,9%); khu vực ngoài quốc doanh tăng 18,8%; khu vực có vốn đầu tư n</w:t>
      </w:r>
      <w:r>
        <w:rPr>
          <w:rFonts w:ascii="Times New Roman" w:hAnsi="Times New Roman" w:eastAsia="Times New Roman" w:cs="Times New Roman"/>
        </w:rPr>
        <w:t xml:space="preserve">ước ngoài tăng 13,9%. </w:t>
      </w:r>
      <w:r>
        <w:rPr>
          <w:rFonts w:ascii="Times New Roman" w:hAnsi="Times New Roman" w:eastAsia="Times New Roman" w:cs="Times New Roman"/>
          <w:spacing w:val="4"/>
        </w:rPr>
        <w:t xml:space="preserve">Khu vực có vốn đầu tư nước ngoài tăng trưởng không cao chủ yếu do 4 tháng </w:t>
      </w:r>
    </w:p>
    <w:p w14:paraId="63262AB5" w14:textId="77777777" w:rsidR="00000000" w:rsidRDefault="00A25B5A">
      <w:pPr>
        <w:pStyle w:val="BodyText"/>
        <w:spacing w:line="288" w:lineRule="auto"/>
        <w:ind w:firstLine="567"/>
      </w:pPr>
    </w:p>
    <w:p w14:paraId="4A4146E8" w14:textId="77777777" w:rsidR="00000000" w:rsidRDefault="00A25B5A">
      <w:pPr>
        <w:pStyle w:val="BodyText"/>
        <w:spacing w:line="288" w:lineRule="auto"/>
        <w:ind w:firstLine="567"/>
      </w:pPr>
    </w:p>
    <w:p w14:paraId="454A145D" w14:textId="77777777" w:rsidR="00000000" w:rsidRDefault="00A25B5A">
      <w:pPr>
        <w:pStyle w:val="BodyText"/>
        <w:spacing w:line="288" w:lineRule="auto"/>
      </w:pPr>
      <w:r>
        <w:rPr>
          <w:rFonts w:ascii="Times New Roman" w:hAnsi="Times New Roman" w:eastAsia="Times New Roman" w:cs="Times New Roman"/>
        </w:rPr>
        <w:t xml:space="preserve">đầu năm khai thác dầu thô và khí đốt  bị sự cố dàn khoan và tàu chở dầu. Từ tháng 5 sản xuất dầu thô và khí đốt đã trở lại bình thường nên sản lượng dầu thô </w:t>
      </w:r>
      <w:r>
        <w:rPr>
          <w:rFonts w:ascii="Times New Roman" w:hAnsi="Times New Roman" w:eastAsia="Times New Roman" w:cs="Times New Roman"/>
        </w:rPr>
        <w:t>khai thác trong tháng 5 đã đạt 1364 nghìn tấn, tăng 20,5% so với tháng trước và tăng 6,1% so với tháng 5/1999.</w:t>
      </w:r>
    </w:p>
    <w:p w14:paraId="45FC04B5" w14:textId="77777777" w:rsidR="00000000" w:rsidRDefault="00A25B5A">
      <w:pPr>
        <w:pStyle w:val="BodyText"/>
        <w:ind w:firstLine="539"/>
      </w:pPr>
    </w:p>
    <w:p w14:paraId="704D742F" w14:textId="77777777" w:rsidR="00000000" w:rsidRDefault="00A25B5A">
      <w:pPr>
        <w:pStyle w:val="BodyText"/>
        <w:spacing w:line="288" w:lineRule="auto"/>
        <w:ind w:firstLine="567"/>
      </w:pPr>
      <w:r>
        <w:rPr>
          <w:rFonts w:ascii="Times New Roman" w:hAnsi="Times New Roman" w:eastAsia="Times New Roman" w:cs="Times New Roman"/>
        </w:rPr>
        <w:t>Trong 5 tháng đầu năm hầu hết các tỉnh và thành phố có quy mô sản xuất công nghiệp tương đối lớn đều đã đạt tốc độ tăng trên dưới 15% so với cùn</w:t>
      </w:r>
      <w:r>
        <w:rPr>
          <w:rFonts w:ascii="Times New Roman" w:hAnsi="Times New Roman" w:eastAsia="Times New Roman" w:cs="Times New Roman"/>
        </w:rPr>
        <w:t>g kỳ năm trước: Hà Nội tăng 14,9%; Hải Phòng tăng 25,5%; Quảng Ninh tăng 16,6%; Đà Nẵng tăng 15,2%; thành phố Hồ Chí Minh tăng 13,5%; Đồng Nai tăng 17,4%; Cần Thơ tăng 25,2%.</w:t>
      </w:r>
    </w:p>
    <w:p w14:paraId="666F2682" w14:textId="77777777" w:rsidR="00000000" w:rsidRDefault="00A25B5A">
      <w:pPr>
        <w:pStyle w:val="BodyText"/>
        <w:ind w:firstLine="567"/>
      </w:pPr>
    </w:p>
    <w:p w14:paraId="512537BF" w14:textId="77777777" w:rsidR="00000000" w:rsidRDefault="00A25B5A">
      <w:pPr>
        <w:pStyle w:val="BodyText"/>
        <w:spacing w:line="288" w:lineRule="auto"/>
        <w:ind w:firstLine="567"/>
      </w:pPr>
      <w:r>
        <w:rPr>
          <w:rFonts w:ascii="Times New Roman" w:hAnsi="Times New Roman" w:eastAsia="Times New Roman" w:cs="Times New Roman"/>
        </w:rPr>
        <w:t>Sở dĩ 5 tháng đầu năm toàn ngành công nghiệp nói chung cũng như từng bộ, từng ng</w:t>
      </w:r>
      <w:r>
        <w:rPr>
          <w:rFonts w:ascii="Times New Roman" w:hAnsi="Times New Roman" w:eastAsia="Times New Roman" w:cs="Times New Roman"/>
        </w:rPr>
        <w:t xml:space="preserve">ành, từng địa phương nói riêng đạt được tốc độ tăng trưởng cao như trên, một phần do so với cùng kỳ năm trước là những tháng sản xuất công nghiệp đạt mức thấp, nhưng mặt khác trong 5 tháng đầu năm nay một số sản phẩm công nghiệp có giá trị lớn và chiếm tỷ </w:t>
      </w:r>
      <w:r>
        <w:rPr>
          <w:rFonts w:ascii="Times New Roman" w:hAnsi="Times New Roman" w:eastAsia="Times New Roman" w:cs="Times New Roman"/>
        </w:rPr>
        <w:t xml:space="preserve">trọng cao đã đẩy mạnh được sản xuất: Sản lượng điện 5 tháng tăng 12,0%; xi măng tăng 30,1%; thép cán tăng 13,5%; giấy bìa tăng 18,3%; vải lụa tăng 18,7%; đường mật tăng 23,0%; thuỷ sản chế biến tăng 19,2%; sứ vệ sinh tăng 30,9%; lắp ráp xe máy tăng 53,9%; </w:t>
      </w:r>
      <w:r>
        <w:rPr>
          <w:rFonts w:ascii="Times New Roman" w:hAnsi="Times New Roman" w:eastAsia="Times New Roman" w:cs="Times New Roman"/>
        </w:rPr>
        <w:t>lắp ráp ô tô tăng 57,9%; lắp ráp ti vi tăng 20,3%. Tuy nhiên vẫn còn một số sản phẩm công nghiệp khác đang gặp khó khăn, chủ yếu là thiếu thị trường tiêu thụ nên mức sản xuất 5 tháng đầu năm nay tăng thấp so với cùng kỳ năm trước, thậm chí còn bị suy giảm:</w:t>
      </w:r>
      <w:r>
        <w:rPr>
          <w:rFonts w:ascii="Times New Roman" w:hAnsi="Times New Roman" w:eastAsia="Times New Roman" w:cs="Times New Roman"/>
        </w:rPr>
        <w:t xml:space="preserve"> Than sạch tăng 3,1%; gạch xây tăng 4,3%; quần áo dệt kim tăng 3,3%; bia tăng 5,5%; quạt điện giảm 21,9%.</w:t>
      </w:r>
    </w:p>
    <w:p w14:paraId="1BD87128" w14:textId="77777777" w:rsidR="00000000" w:rsidRDefault="00A25B5A">
      <w:pPr>
        <w:pStyle w:val="BodyText"/>
        <w:ind w:firstLine="567"/>
      </w:pPr>
    </w:p>
    <w:p w14:paraId="5979CC0B" w14:textId="77777777" w:rsidR="00000000" w:rsidRDefault="00A25B5A">
      <w:pPr>
        <w:pStyle w:val="BodyText"/>
        <w:ind w:firstLine="567"/>
        <w:rPr>
          <w:b/>
        </w:rPr>
      </w:pPr>
      <w:r>
        <w:rPr>
          <w:rFonts w:ascii="Times New Roman" w:hAnsi="Times New Roman" w:eastAsia="Times New Roman" w:cs="Times New Roman"/>
          <w:b/>
        </w:rPr>
        <w:t>Thương mại, giá cả</w:t>
      </w:r>
    </w:p>
    <w:p w14:paraId="3095AAE6" w14:textId="77777777" w:rsidR="00000000" w:rsidRDefault="00A25B5A">
      <w:pPr>
        <w:pStyle w:val="BodyText"/>
        <w:ind w:firstLine="567"/>
      </w:pPr>
    </w:p>
    <w:p w14:paraId="78C9F86B" w14:textId="77777777" w:rsidR="00000000" w:rsidRDefault="00A25B5A">
      <w:pPr>
        <w:pStyle w:val="BodyText"/>
        <w:spacing w:line="288" w:lineRule="auto"/>
        <w:ind w:firstLine="567"/>
      </w:pPr>
      <w:r>
        <w:rPr>
          <w:rFonts w:ascii="Times New Roman" w:hAnsi="Times New Roman" w:eastAsia="Times New Roman" w:cs="Times New Roman"/>
        </w:rPr>
        <w:t>Chỉ số giá tiêu dùng tháng này tiếp tục giảm, chỉ bằng 99,4% tháng trước. Trong 10 nhóm hàng hoá và dịch vụ thì tháng này giá của</w:t>
      </w:r>
      <w:r>
        <w:rPr>
          <w:rFonts w:ascii="Times New Roman" w:hAnsi="Times New Roman" w:eastAsia="Times New Roman" w:cs="Times New Roman"/>
        </w:rPr>
        <w:t xml:space="preserve"> nhóm hàng lương thực, thực phẩm giảm nhiều nhất với mức giảm 1,1% so với tháng trước (Lương </w:t>
      </w:r>
      <w:r>
        <w:rPr>
          <w:rFonts w:ascii="Times New Roman" w:hAnsi="Times New Roman" w:eastAsia="Times New Roman" w:cs="Times New Roman"/>
          <w:spacing w:val="4"/>
        </w:rPr>
        <w:t>thực giảm 2,6%; thực phẩm giảm 0,7%). Tiếp đến là đồ uống và thuốc lá giảm</w:t>
      </w:r>
      <w:r>
        <w:rPr>
          <w:rFonts w:ascii="Times New Roman" w:hAnsi="Times New Roman" w:eastAsia="Times New Roman" w:cs="Times New Roman"/>
        </w:rPr>
        <w:t xml:space="preserve"> 0,4%; may mặc, giày dép và mũ nón giảm 0,2%. Giá dược phẩm và dịch vụ y tế giữ mức ổn đị</w:t>
      </w:r>
      <w:r>
        <w:rPr>
          <w:rFonts w:ascii="Times New Roman" w:hAnsi="Times New Roman" w:eastAsia="Times New Roman" w:cs="Times New Roman"/>
        </w:rPr>
        <w:t>nh. Các nhóm hàng hoá và dịch vụ còn lại chỉ tăng trên dưới 0,5%.</w:t>
      </w:r>
    </w:p>
    <w:p w14:paraId="774C09EB" w14:textId="77777777" w:rsidR="00000000" w:rsidRDefault="00A25B5A">
      <w:pPr>
        <w:pStyle w:val="BodyText"/>
        <w:spacing w:line="288" w:lineRule="auto"/>
        <w:ind w:firstLine="567"/>
      </w:pPr>
    </w:p>
    <w:p w14:paraId="3B256FB0" w14:textId="77777777" w:rsidR="00000000" w:rsidRDefault="00A25B5A">
      <w:pPr>
        <w:pStyle w:val="BodyText"/>
        <w:spacing w:line="288" w:lineRule="auto"/>
        <w:ind w:firstLine="567"/>
      </w:pPr>
      <w:r>
        <w:rPr>
          <w:rFonts w:ascii="Times New Roman" w:hAnsi="Times New Roman" w:eastAsia="Times New Roman" w:cs="Times New Roman"/>
        </w:rPr>
        <w:t>Do 3 tháng vừa qua giá tiêu dùng liên tục giảm (Tháng 3 giảm 1,1%; tháng 4 giảm 0,7% và tháng 5 giảm 0,6%) nên chỉ số giá tiêu dùng tháng 5/2000 chỉ bằng 99,5% tháng 12/1999 và bằng 97,7% t</w:t>
      </w:r>
      <w:r>
        <w:rPr>
          <w:rFonts w:ascii="Times New Roman" w:hAnsi="Times New Roman" w:eastAsia="Times New Roman" w:cs="Times New Roman"/>
        </w:rPr>
        <w:t>háng 5/1999.</w:t>
      </w:r>
    </w:p>
    <w:p w14:paraId="263A7B65" w14:textId="77777777" w:rsidR="00000000" w:rsidRDefault="00A25B5A">
      <w:pPr>
        <w:pStyle w:val="BodyText"/>
        <w:ind w:firstLine="567"/>
      </w:pPr>
    </w:p>
    <w:p w14:paraId="2C9C9DF8" w14:textId="77777777" w:rsidR="00000000" w:rsidRDefault="00A25B5A">
      <w:pPr>
        <w:pStyle w:val="BodyText"/>
        <w:spacing w:line="288" w:lineRule="auto"/>
        <w:ind w:firstLine="567"/>
      </w:pPr>
      <w:r>
        <w:rPr>
          <w:rFonts w:ascii="Times New Roman" w:hAnsi="Times New Roman" w:eastAsia="Times New Roman" w:cs="Times New Roman"/>
          <w:spacing w:val="-4"/>
        </w:rPr>
        <w:t xml:space="preserve">Kim ngạch xuất khẩu 5 tháng ước tính đạt 5164 triệu USD, tăng 27,3% so với cùng kỳ năm trước, trong đó khu vực kinh tế trong nước xuất khẩu 2666 triệu USD, tăng 2,8%; khu vực có vốn đầu tư nước ngoài xuất khẩu 2498 triệu USD, tăng 70,4%. Kim </w:t>
      </w:r>
      <w:r>
        <w:rPr>
          <w:rFonts w:ascii="Times New Roman" w:hAnsi="Times New Roman" w:eastAsia="Times New Roman" w:cs="Times New Roman"/>
          <w:spacing w:val="-4"/>
        </w:rPr>
        <w:t>ngạch nhập khẩu 5 tháng ước tính đạt 5656 triệu USD, tăng 30,8% so với 5 tháng đầu năm 1999, trong đó khu vực</w:t>
      </w:r>
      <w:r>
        <w:rPr>
          <w:rFonts w:ascii="Times New Roman" w:hAnsi="Times New Roman" w:eastAsia="Times New Roman" w:cs="Times New Roman"/>
        </w:rPr>
        <w:t xml:space="preserve"> kinh tế trong nước nhập khẩu 4069 triệu USD, tăng 24,3%; khu vực có vốn đầu tư nước ngoài nhập khẩu 1587 triệu USD, tăng 51,1%. Nhập siêu 5 tháng </w:t>
      </w:r>
      <w:r>
        <w:rPr>
          <w:rFonts w:ascii="Times New Roman" w:hAnsi="Times New Roman" w:eastAsia="Times New Roman" w:cs="Times New Roman"/>
        </w:rPr>
        <w:t>492 triệu USD, trong đó khu vực kinh tế trong nước nhập siêu 1403 triệu USD; khu vực có vốn đầu tư nước ngoài xuất siêu 911 triệu USD.</w:t>
      </w:r>
    </w:p>
    <w:p w14:paraId="0F65097D" w14:textId="77777777" w:rsidR="00000000" w:rsidRDefault="00A25B5A">
      <w:pPr>
        <w:pStyle w:val="BodyText"/>
        <w:ind w:firstLine="567"/>
      </w:pPr>
    </w:p>
    <w:p w14:paraId="3229C472" w14:textId="77777777" w:rsidR="00000000" w:rsidRDefault="00A25B5A">
      <w:pPr>
        <w:pStyle w:val="BodyText"/>
        <w:ind w:firstLine="567"/>
        <w:rPr>
          <w:b/>
        </w:rPr>
      </w:pPr>
      <w:r>
        <w:rPr>
          <w:rFonts w:ascii="Times New Roman" w:hAnsi="Times New Roman" w:eastAsia="Times New Roman" w:cs="Times New Roman"/>
          <w:b/>
        </w:rPr>
        <w:t>Ngân sách Nhà nước</w:t>
      </w:r>
    </w:p>
    <w:p w14:paraId="0762208F" w14:textId="77777777" w:rsidR="00000000" w:rsidRDefault="00A25B5A">
      <w:pPr>
        <w:pStyle w:val="BodyText"/>
        <w:ind w:firstLine="567"/>
      </w:pPr>
    </w:p>
    <w:p w14:paraId="5A87CAF1" w14:textId="77777777" w:rsidR="00000000" w:rsidRDefault="00A25B5A">
      <w:pPr>
        <w:pStyle w:val="BodyText"/>
        <w:spacing w:line="288" w:lineRule="auto"/>
        <w:ind w:firstLine="567"/>
        <w:rPr>
          <w:spacing w:val="8"/>
        </w:rPr>
      </w:pPr>
      <w:r>
        <w:rPr>
          <w:rFonts w:ascii="Times New Roman" w:hAnsi="Times New Roman" w:eastAsia="Times New Roman" w:cs="Times New Roman"/>
        </w:rPr>
        <w:t>Theo số liệu của Bộ Tài chính, tổng thu ngân sách Nhà nước 5 tháng ước tính đạt 41,2% dự toán cả năm</w:t>
      </w:r>
      <w:r>
        <w:rPr>
          <w:rFonts w:ascii="Times New Roman" w:hAnsi="Times New Roman" w:eastAsia="Times New Roman" w:cs="Times New Roman"/>
        </w:rPr>
        <w:t xml:space="preserve"> và tăng 6,4% so với cùng kỳ năm trước, trong đó thu từ khu vực kinh tế Nhà nước chiếm 20,8% tổng số thu, đạt 40,2% và giảm 9,0%; thu từ doanh nghiệp có vốn đầu tư nước ngoài chiếm 28,7%, đạt 46,9% và tăng 68,7%, chủ yếu do giá dầu thô xuất khẩu từ tháng 1</w:t>
      </w:r>
      <w:r>
        <w:rPr>
          <w:rFonts w:ascii="Times New Roman" w:hAnsi="Times New Roman" w:eastAsia="Times New Roman" w:cs="Times New Roman"/>
        </w:rPr>
        <w:t xml:space="preserve"> đến tháng 4 đứng ở mức cao, tháng 5 tuy giá có giảm nhưng sản lượng khai thác và xuất khẩu lại tăng; thuế xuất nhập khẩu chiếm 17,7%, đạt 36,3% và giảm 6,6%; </w:t>
      </w:r>
      <w:r>
        <w:rPr>
          <w:rFonts w:ascii="Times New Roman" w:hAnsi="Times New Roman" w:eastAsia="Times New Roman" w:cs="Times New Roman"/>
          <w:spacing w:val="8"/>
        </w:rPr>
        <w:t>thuế công thương nghiệp ngoài quốc doanh chiếm 7,8%, đạt 41,5% và tăng 0,8%.</w:t>
      </w:r>
    </w:p>
    <w:p w14:paraId="268153D9" w14:textId="77777777" w:rsidR="00000000" w:rsidRDefault="00A25B5A">
      <w:pPr>
        <w:pStyle w:val="BodyText"/>
        <w:ind w:firstLine="567"/>
      </w:pPr>
    </w:p>
    <w:p w14:paraId="4A7A6C92" w14:textId="77777777" w:rsidR="00000000" w:rsidRDefault="00A25B5A">
      <w:pPr>
        <w:pStyle w:val="BodyText"/>
        <w:spacing w:line="288" w:lineRule="auto"/>
        <w:ind w:firstLine="567"/>
      </w:pPr>
      <w:r>
        <w:rPr>
          <w:rFonts w:ascii="Times New Roman" w:hAnsi="Times New Roman" w:eastAsia="Times New Roman" w:cs="Times New Roman"/>
        </w:rPr>
        <w:t xml:space="preserve">Tổng chi ngân sách </w:t>
      </w:r>
      <w:r>
        <w:rPr>
          <w:rFonts w:ascii="Times New Roman" w:hAnsi="Times New Roman" w:eastAsia="Times New Roman" w:cs="Times New Roman"/>
        </w:rPr>
        <w:t>5 tháng ước tính đạt 35,5% dự toán cả năm và tăng 11,8% so với cùng kỳ năm trước, trong đó chi thường xuyên đạt 42,5% và tăng 8,3%; chi đầu tư phát triển đạt 29,2% và tăng 14,2%. Bội chi ngân sách 5 tháng bằng 11,4% tổng số thu; bằng 10,2% tổng số chi và đ</w:t>
      </w:r>
      <w:r>
        <w:rPr>
          <w:rFonts w:ascii="Times New Roman" w:hAnsi="Times New Roman" w:eastAsia="Times New Roman" w:cs="Times New Roman"/>
        </w:rPr>
        <w:t xml:space="preserve">ược bù đắp bằng nguồn đi </w:t>
      </w:r>
      <w:r>
        <w:rPr>
          <w:rFonts w:ascii="Times New Roman" w:hAnsi="Times New Roman" w:eastAsia="Times New Roman" w:cs="Times New Roman"/>
          <w:spacing w:val="4"/>
        </w:rPr>
        <w:t>vay, trong đó vay trong nước bù đắp 29,1% mức bội chi, vay nước ngoài bù đắp</w:t>
      </w:r>
      <w:r>
        <w:rPr>
          <w:rFonts w:ascii="Times New Roman" w:hAnsi="Times New Roman" w:eastAsia="Times New Roman" w:cs="Times New Roman"/>
        </w:rPr>
        <w:t xml:space="preserve"> 70,9% còn lại.</w:t>
      </w:r>
    </w:p>
    <w:p w14:paraId="55A3F47B" w14:textId="77777777" w:rsidR="00000000" w:rsidRDefault="00A25B5A">
      <w:pPr>
        <w:pStyle w:val="BodyText"/>
        <w:spacing w:line="288" w:lineRule="auto"/>
        <w:ind w:firstLine="567"/>
      </w:pPr>
    </w:p>
    <w:p w14:paraId="0DE6EB8D" w14:textId="77777777" w:rsidR="00000000" w:rsidRDefault="00A25B5A">
      <w:pPr>
        <w:pStyle w:val="BodyText"/>
        <w:spacing w:line="288" w:lineRule="auto"/>
        <w:ind w:firstLine="567"/>
        <w:rPr>
          <w:rFonts w:ascii=".VnTimeH" w:hAnsi=".VnTimeH"/>
          <w:sz w:val="26"/>
        </w:rPr>
      </w:pPr>
    </w:p>
    <w:p w14:paraId="6EE74408" w14:textId="77777777" w:rsidR="00000000" w:rsidRDefault="00A25B5A">
      <w:pPr>
        <w:pStyle w:val="BodyText"/>
        <w:spacing w:line="288" w:lineRule="auto"/>
        <w:ind w:firstLine="567"/>
        <w:rPr>
          <w:rFonts w:ascii=".VnTimeH" w:hAnsi=".VnTimeH"/>
          <w:sz w:val="26"/>
        </w:rPr>
      </w:pPr>
    </w:p>
    <w:p w14:paraId="3929CF82" w14:textId="77777777" w:rsidR="00000000" w:rsidRDefault="00A25B5A">
      <w:pPr>
        <w:pStyle w:val="BodyText"/>
        <w:spacing w:line="288" w:lineRule="auto"/>
        <w:ind w:firstLine="567"/>
        <w:rPr>
          <w:rFonts w:ascii=".VnTimeH" w:hAnsi=".VnTimeH"/>
          <w:sz w:val="26"/>
        </w:rPr>
      </w:pPr>
      <w:r>
        <w:rPr>
          <w:rFonts w:ascii="Times New Roman" w:hAnsi="Times New Roman" w:eastAsia="Times New Roman" w:cs="Times New Roman"/>
          <w:sz w:val="26"/>
        </w:rPr>
        <w:t>b. một số vấn đề xã hội</w:t>
      </w:r>
    </w:p>
    <w:p w14:paraId="140A7796" w14:textId="77777777" w:rsidR="00000000" w:rsidRDefault="00A25B5A">
      <w:pPr>
        <w:pStyle w:val="BodyText"/>
        <w:ind w:firstLine="567"/>
        <w:rPr>
          <w:b/>
          <w:u w:val="single"/>
        </w:rPr>
      </w:pPr>
    </w:p>
    <w:p w14:paraId="709A624C" w14:textId="77777777" w:rsidR="00000000" w:rsidRDefault="00A25B5A">
      <w:pPr>
        <w:pStyle w:val="BodyText"/>
        <w:spacing w:line="288" w:lineRule="auto"/>
        <w:ind w:firstLine="567"/>
      </w:pPr>
      <w:r>
        <w:rPr>
          <w:rFonts w:ascii="Times New Roman" w:hAnsi="Times New Roman" w:eastAsia="Times New Roman" w:cs="Times New Roman"/>
          <w:b/>
        </w:rPr>
        <w:t>Giáo dục và đào tạo:</w:t>
      </w:r>
      <w:r>
        <w:rPr>
          <w:rFonts w:ascii="Times New Roman" w:hAnsi="Times New Roman" w:eastAsia="Times New Roman" w:cs="Times New Roman"/>
        </w:rPr>
        <w:t xml:space="preserve"> Ngành giáo dục đang tổ chức thi tốt nghiệp cho 3522 nghìn học sinh phổ thông các cấp tại 1</w:t>
      </w:r>
      <w:r>
        <w:rPr>
          <w:rFonts w:ascii="Times New Roman" w:hAnsi="Times New Roman" w:eastAsia="Times New Roman" w:cs="Times New Roman"/>
        </w:rPr>
        <w:t>8,2 nghìn Hội đồng thi với 140,9 nghìn phòng thi, trong đó cấp tiểu học có 1815 nghìn học sinh thi tại 14,0 nghìn Hội đồng thi với 72,6 nghìn phòng thi; cấp trung học cơ sở 1187 nghìn học sinh thi tại 3,5 nghìn Hội đồng thi với 47,5 nghìn phòng thi; cấp ph</w:t>
      </w:r>
      <w:r>
        <w:rPr>
          <w:rFonts w:ascii="Times New Roman" w:hAnsi="Times New Roman" w:eastAsia="Times New Roman" w:cs="Times New Roman"/>
        </w:rPr>
        <w:t>ổ thông trung học 520,0 nghìn học sinh tại 700 Hội đồng thi với 28,8 nghìn phòng thi. Ngoài ra, Bộ Giáo dục và Đào tạo cũng đang khẩn trương chuẩn bị kế hoach tuyển sinh cho các trường trung học chuyên nghiệp, cao đẳng và đại học theo chỉ tiêu đã được duyệ</w:t>
      </w:r>
      <w:r>
        <w:rPr>
          <w:rFonts w:ascii="Times New Roman" w:hAnsi="Times New Roman" w:eastAsia="Times New Roman" w:cs="Times New Roman"/>
        </w:rPr>
        <w:t>t như sau: Trung học chuyên nghiệp 80,7 nghìn chỉ tiêu; cao đẳng dài hạn chính quy gần 44,0 nghìn chỉ tiêu; đại học dài hạn chính quy 81,3 nghìn chỉ tiêu; cao đẳng và đại học bán công, dân lập 21,6 nghìn chỉ tiêu.</w:t>
      </w:r>
    </w:p>
    <w:p w14:paraId="6DB9EF46" w14:textId="77777777" w:rsidR="00000000" w:rsidRDefault="00A25B5A">
      <w:pPr>
        <w:pStyle w:val="BodyText"/>
        <w:ind w:firstLine="567"/>
      </w:pPr>
    </w:p>
    <w:p w14:paraId="111D3F67" w14:textId="77777777" w:rsidR="00000000" w:rsidRDefault="00A25B5A">
      <w:pPr>
        <w:pStyle w:val="BodyText"/>
        <w:spacing w:line="288" w:lineRule="auto"/>
        <w:ind w:firstLine="567"/>
      </w:pPr>
      <w:r>
        <w:rPr>
          <w:rFonts w:ascii="Times New Roman" w:hAnsi="Times New Roman" w:eastAsia="Times New Roman" w:cs="Times New Roman"/>
          <w:b/>
        </w:rPr>
        <w:t>Ytế:</w:t>
      </w:r>
      <w:r>
        <w:rPr>
          <w:rFonts w:ascii="Times New Roman" w:hAnsi="Times New Roman" w:eastAsia="Times New Roman" w:cs="Times New Roman"/>
        </w:rPr>
        <w:t xml:space="preserve"> Ngành y tế đã tích cực triển khai cô</w:t>
      </w:r>
      <w:r>
        <w:rPr>
          <w:rFonts w:ascii="Times New Roman" w:hAnsi="Times New Roman" w:eastAsia="Times New Roman" w:cs="Times New Roman"/>
        </w:rPr>
        <w:t>ng tác phòng chống dịch bệnh nên 4 tháng đầu năm số người mắc bệnh thương hàn chỉ bằng 22,3% cùng kỳ năm trước; số người sốt xuất huyết bằng 30,4%. Tuy nhiên số người ngộ độc thực phẩm và nhiễm HIV/AIDS vẫn tiếp tục gia tăng. Theo báo cáo của 32 tỉnh, thàn</w:t>
      </w:r>
      <w:r>
        <w:rPr>
          <w:rFonts w:ascii="Times New Roman" w:hAnsi="Times New Roman" w:eastAsia="Times New Roman" w:cs="Times New Roman"/>
        </w:rPr>
        <w:t>h phố thì trong 4 tháng đầu năm đã có trên 3 nghìn người bị ngộ độc thực phẩm, trong đó có 27 người bị chết. Số người nhiễm HIV đến ngày 20/4/2000 đã lên tới 18533 người, trong đó 3353 người ở vào giai đoạn AIDS (Đã có 1702 người chết).</w:t>
      </w:r>
    </w:p>
    <w:p w14:paraId="2A160658" w14:textId="77777777" w:rsidR="00000000" w:rsidRDefault="00A25B5A">
      <w:pPr>
        <w:pStyle w:val="BodyText"/>
        <w:spacing w:line="288" w:lineRule="auto"/>
        <w:ind w:firstLine="567"/>
      </w:pPr>
    </w:p>
    <w:p w14:paraId="29FE3317" w14:textId="77777777" w:rsidR="00000000" w:rsidRDefault="00A25B5A">
      <w:pPr>
        <w:jc w:val="both"/>
        <w:rPr>
          <w:rFonts w:ascii=".VnTimeH" w:hAnsi=".VnTimeH"/>
          <w:sz w:val="26"/>
        </w:rPr>
      </w:pPr>
      <w:r>
        <w:rPr>
          <w:rFonts w:ascii=".VnTimeH" w:hAnsi=".VnTimeH"/>
          <w:sz w:val="26"/>
        </w:rPr>
        <w:t xml:space="preserve">                  </w:t>
      </w:r>
      <w:r>
        <w:rPr>
          <w:rFonts w:ascii="Times New Roman" w:hAnsi="Times New Roman" w:eastAsia="Times New Roman" w:cs="Times New Roman"/>
          <w:sz w:val="26"/>
        </w:rPr>
        <w:t xml:space="preserve">                                                               kt. tổng cục trưởng</w:t>
      </w:r>
    </w:p>
    <w:p w14:paraId="17FABA05" w14:textId="77777777" w:rsidR="00000000" w:rsidRDefault="00A25B5A">
      <w:pPr>
        <w:pStyle w:val="BodyText"/>
        <w:ind w:left="4320" w:firstLine="720"/>
        <w:jc w:val="left"/>
        <w:rPr>
          <w:sz w:val="26"/>
        </w:rPr>
      </w:pPr>
      <w:r>
        <w:rPr>
          <w:rFonts w:ascii="Times New Roman" w:hAnsi="Times New Roman" w:eastAsia="Times New Roman" w:cs="Times New Roman"/>
          <w:sz w:val="26"/>
        </w:rPr>
        <w:t xml:space="preserve">     Tổng cục Thống kê</w:t>
      </w:r>
    </w:p>
    <w:p w14:paraId="08BF224B" w14:textId="77777777" w:rsidR="00000000" w:rsidRDefault="00A25B5A">
      <w:pPr>
        <w:pStyle w:val="Footer"/>
        <w:tabs>
          <w:tab w:val="clear" w:pos="4320"/>
          <w:tab w:val="clear" w:pos="8640"/>
        </w:tabs>
        <w:rPr>
          <w:rFonts w:ascii=".VnTimeH" w:hAnsi=".VnTimeH"/>
        </w:rPr>
      </w:pPr>
      <w:r>
        <w:rPr>
          <w:rFonts w:ascii="Times New Roman" w:hAnsi="Times New Roman" w:eastAsia="Times New Roman" w:cs="Times New Roman"/>
        </w:rPr>
        <w:t xml:space="preserve">                                                                                phó tổng cục trưởng</w:t>
      </w:r>
    </w:p>
    <w:p w14:paraId="27934DDF" w14:textId="77777777" w:rsidR="00000000" w:rsidRDefault="00A25B5A">
      <w:pPr>
        <w:rPr>
          <w:rFonts w:ascii=".VnTimeH" w:hAnsi=".VnTimeH"/>
          <w:b/>
          <w:sz w:val="26"/>
        </w:rPr>
      </w:pPr>
    </w:p>
    <w:p w14:paraId="591F2772" w14:textId="77777777" w:rsidR="00000000" w:rsidRDefault="00A25B5A">
      <w:pPr>
        <w:rPr>
          <w:rFonts w:ascii=".VnTimeH" w:hAnsi=".VnTimeH"/>
          <w:sz w:val="26"/>
        </w:rPr>
      </w:pPr>
    </w:p>
    <w:p w14:paraId="1B392C8A" w14:textId="77777777" w:rsidR="00000000" w:rsidRDefault="00A25B5A">
      <w:pPr>
        <w:rPr>
          <w:rFonts w:ascii=".VnTimeH" w:hAnsi=".VnTimeH"/>
          <w:sz w:val="26"/>
        </w:rPr>
      </w:pPr>
    </w:p>
    <w:p w14:paraId="7B6E61BA" w14:textId="77777777" w:rsidR="00000000" w:rsidRDefault="00A25B5A">
      <w:pPr>
        <w:rPr>
          <w:rFonts w:ascii=".VnTimeH" w:hAnsi=".VnTimeH"/>
          <w:sz w:val="26"/>
        </w:rPr>
      </w:pPr>
    </w:p>
    <w:p w14:paraId="54A8143B" w14:textId="77777777" w:rsidR="00000000" w:rsidRDefault="00A25B5A">
      <w:pPr>
        <w:pStyle w:val="Footer"/>
        <w:tabs>
          <w:tab w:val="clear" w:pos="4320"/>
          <w:tab w:val="clear" w:pos="8640"/>
        </w:tabs>
        <w:rPr>
          <w:rFonts w:ascii=".VnTimeH" w:hAnsi=".VnTimeH"/>
        </w:rPr>
      </w:pPr>
    </w:p>
    <w:p w14:paraId="4F1CF86B" w14:textId="77777777" w:rsidR="00000000" w:rsidRDefault="00A25B5A">
      <w:pPr>
        <w:rPr>
          <w:rFonts w:ascii=".VnTimeH" w:hAnsi=".VnTimeH"/>
          <w:sz w:val="26"/>
        </w:rPr>
      </w:pPr>
    </w:p>
    <w:p w14:paraId="25730AAC" w14:textId="77777777" w:rsidR="00000000" w:rsidRDefault="00A25B5A">
      <w:pPr>
        <w:pStyle w:val="Heading7"/>
      </w:pPr>
      <w:r>
        <w:rPr>
          <w:rFonts w:ascii="Times New Roman" w:hAnsi="Times New Roman" w:eastAsia="Times New Roman" w:cs="Times New Roman"/>
        </w:rPr>
        <w:t xml:space="preserve">        Nguyễn Văn Tiến</w:t>
      </w:r>
    </w:p>
    <w:sectPr w:rsidR="00000000">
      <w:footerReference w:type="even" r:id="rId7"/>
      <w:footerReference w:type="default" r:id="rId8"/>
      <w:headerReference w:type="default" r:id="rId11"/>
      <w:pgSz w:w="12240" w:h="15840"/>
      <w:pgMar w:top="1800" w:right="1467" w:bottom="810" w:left="187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84270" w14:textId="77777777" w:rsidR="00000000" w:rsidRDefault="00A25B5A">
      <w:r>
        <w:separator/>
      </w:r>
    </w:p>
  </w:endnote>
  <w:endnote w:type="continuationSeparator" w:id="0">
    <w:p w14:paraId="60141928" w14:textId="77777777" w:rsidR="00000000" w:rsidRDefault="00A25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833B7" w14:textId="77777777" w:rsidR="00000000" w:rsidRDefault="00A25B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BA4AFF2" w14:textId="77777777" w:rsidR="00000000" w:rsidRDefault="00A25B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B2744" w14:textId="77777777" w:rsidR="00000000" w:rsidRDefault="00A25B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68E3E76" w14:textId="77777777" w:rsidR="00000000" w:rsidRDefault="00A25B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2E3E" w14:textId="77777777" w:rsidR="00000000" w:rsidRDefault="00A25B5A">
      <w:r>
        <w:separator/>
      </w:r>
    </w:p>
  </w:footnote>
  <w:footnote w:type="continuationSeparator" w:id="0">
    <w:p w14:paraId="4FCB0C58" w14:textId="77777777" w:rsidR="00000000" w:rsidRDefault="00A25B5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25678"/>
    <w:multiLevelType w:val="singleLevel"/>
    <w:tmpl w:val="22EAC61E"/>
    <w:lvl w:ilvl="0">
      <w:start w:val="1"/>
      <w:numFmt w:val="decimal"/>
      <w:lvlText w:val="%1."/>
      <w:lvlJc w:val="left"/>
      <w:pPr>
        <w:tabs>
          <w:tab w:val="num" w:pos="1080"/>
        </w:tabs>
        <w:ind w:left="1080" w:hanging="360"/>
      </w:pPr>
      <w:rPr>
        <w:rFonts w:hint="default"/>
      </w:rPr>
    </w:lvl>
  </w:abstractNum>
  <w:abstractNum w:abstractNumId="1" w15:restartNumberingAfterBreak="0">
    <w:nsid w:val="77B413C4"/>
    <w:multiLevelType w:val="singleLevel"/>
    <w:tmpl w:val="D40A0360"/>
    <w:lvl w:ilvl="0">
      <w:start w:val="2"/>
      <w:numFmt w:val="bullet"/>
      <w:lvlText w:val="-"/>
      <w:lvlJc w:val="left"/>
      <w:pPr>
        <w:tabs>
          <w:tab w:val="num" w:pos="360"/>
        </w:tabs>
        <w:ind w:left="36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5B5A"/>
    <w:rsid w:val="00A25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5AF7E"/>
  <w15:chartTrackingRefBased/>
  <w15:docId w15:val="{C2068015-C5E7-4DAB-B820-F3D726F5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4"/>
    </w:rPr>
  </w:style>
  <w:style w:type="paragraph" w:styleId="Heading1">
    <w:name w:val="heading 1"/>
    <w:basedOn w:val="Normal"/>
    <w:next w:val="Normal"/>
    <w:qFormat/>
    <w:pPr>
      <w:keepNext/>
      <w:ind w:firstLine="720"/>
      <w:jc w:val="both"/>
      <w:outlineLvl w:val="0"/>
    </w:pPr>
    <w:rPr>
      <w:rFonts w:ascii=".VnTimeH" w:hAnsi=".VnTimeH"/>
      <w:b/>
      <w:sz w:val="27"/>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line="360" w:lineRule="auto"/>
      <w:jc w:val="center"/>
      <w:outlineLvl w:val="2"/>
    </w:pPr>
    <w:rPr>
      <w:b/>
      <w:sz w:val="27"/>
    </w:rPr>
  </w:style>
  <w:style w:type="paragraph" w:styleId="Heading4">
    <w:name w:val="heading 4"/>
    <w:basedOn w:val="Normal"/>
    <w:next w:val="Normal"/>
    <w:qFormat/>
    <w:pPr>
      <w:keepNext/>
      <w:outlineLvl w:val="3"/>
    </w:pPr>
    <w:rPr>
      <w:rFonts w:ascii=".VnTimeH" w:hAnsi=".VnTimeH"/>
      <w:sz w:val="28"/>
    </w:rPr>
  </w:style>
  <w:style w:type="paragraph" w:styleId="Heading5">
    <w:name w:val="heading 5"/>
    <w:basedOn w:val="Normal"/>
    <w:next w:val="Normal"/>
    <w:qFormat/>
    <w:pPr>
      <w:keepNext/>
      <w:ind w:firstLine="720"/>
      <w:outlineLvl w:val="4"/>
    </w:pPr>
    <w:rPr>
      <w:rFonts w:ascii=".VnTimeH" w:hAnsi=".VnTimeH"/>
      <w:b/>
      <w:sz w:val="27"/>
    </w:rPr>
  </w:style>
  <w:style w:type="paragraph" w:styleId="Heading6">
    <w:name w:val="heading 6"/>
    <w:basedOn w:val="Normal"/>
    <w:next w:val="Normal"/>
    <w:qFormat/>
    <w:pPr>
      <w:keepNext/>
      <w:jc w:val="right"/>
      <w:outlineLvl w:val="5"/>
    </w:pPr>
    <w:rPr>
      <w:i/>
      <w:sz w:val="28"/>
    </w:rPr>
  </w:style>
  <w:style w:type="paragraph" w:styleId="Heading7">
    <w:name w:val="heading 7"/>
    <w:basedOn w:val="Normal"/>
    <w:next w:val="Normal"/>
    <w:qFormat/>
    <w:pPr>
      <w:keepNext/>
      <w:ind w:left="4320" w:firstLine="720"/>
      <w:outlineLvl w:val="6"/>
    </w:pPr>
    <w:rPr>
      <w:b/>
      <w:sz w:val="2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u1">
    <w:name w:val="mau1"/>
    <w:basedOn w:val="Normal"/>
    <w:autoRedefine/>
    <w:rPr>
      <w:rFonts w:ascii=".VnTimeH" w:hAnsi=".VnTimeH"/>
      <w:b/>
      <w:i/>
    </w:rPr>
  </w:style>
  <w:style w:type="paragraph" w:customStyle="1" w:styleId="MauI">
    <w:name w:val="MauI"/>
    <w:basedOn w:val="Normal"/>
    <w:autoRedefine/>
    <w:rPr>
      <w:rFonts w:ascii=".VnArialH" w:hAnsi=".VnArialH"/>
      <w:sz w:val="36"/>
    </w:rPr>
  </w:style>
  <w:style w:type="paragraph" w:customStyle="1" w:styleId="Maua">
    <w:name w:val="Maua"/>
    <w:basedOn w:val="Normal"/>
    <w:autoRedefine/>
    <w:rPr>
      <w:b/>
      <w:i/>
    </w:rPr>
  </w:style>
  <w:style w:type="paragraph" w:styleId="TOC1">
    <w:name w:val="toc 1"/>
    <w:basedOn w:val="Normal"/>
    <w:next w:val="Normal"/>
    <w:autoRedefine/>
    <w:semiHidden/>
    <w:pPr>
      <w:tabs>
        <w:tab w:val="right" w:leader="dot" w:pos="8302"/>
      </w:tabs>
      <w:spacing w:before="120"/>
      <w:jc w:val="center"/>
    </w:pPr>
    <w:rPr>
      <w:rFonts w:ascii=".VnTimeH" w:hAnsi=".VnTimeH"/>
      <w:b/>
      <w:noProof/>
      <w:sz w:val="28"/>
    </w:rPr>
  </w:style>
  <w:style w:type="paragraph" w:styleId="TOC2">
    <w:name w:val="toc 2"/>
    <w:basedOn w:val="Normal"/>
    <w:next w:val="Normal"/>
    <w:autoRedefine/>
    <w:semiHidden/>
    <w:pPr>
      <w:spacing w:before="120"/>
      <w:ind w:left="238" w:firstLine="567"/>
    </w:pPr>
    <w:rPr>
      <w:b/>
      <w:sz w:val="28"/>
    </w:rPr>
  </w:style>
  <w:style w:type="paragraph" w:styleId="TOC3">
    <w:name w:val="toc 3"/>
    <w:basedOn w:val="Normal"/>
    <w:next w:val="Normal"/>
    <w:autoRedefine/>
    <w:semiHidden/>
    <w:pPr>
      <w:tabs>
        <w:tab w:val="right" w:leader="dot" w:pos="8302"/>
      </w:tabs>
      <w:spacing w:before="120"/>
      <w:ind w:left="482" w:firstLine="851"/>
    </w:pPr>
    <w:rPr>
      <w:noProof/>
      <w:sz w:val="28"/>
    </w:rPr>
  </w:style>
  <w:style w:type="paragraph" w:styleId="Footer">
    <w:name w:val="footer"/>
    <w:basedOn w:val="Normal"/>
    <w:semiHidden/>
    <w:pPr>
      <w:tabs>
        <w:tab w:val="center" w:pos="4320"/>
        <w:tab w:val="right" w:pos="8640"/>
      </w:tabs>
    </w:pPr>
    <w:rPr>
      <w:sz w:val="26"/>
    </w:rPr>
  </w:style>
  <w:style w:type="character" w:styleId="PageNumber">
    <w:name w:val="page number"/>
    <w:basedOn w:val="DefaultParagraphFont"/>
    <w:semiHidden/>
  </w:style>
  <w:style w:type="paragraph" w:styleId="BodyText">
    <w:name w:val="Body Text"/>
    <w:basedOn w:val="Normal"/>
    <w:semiHidden/>
    <w:pPr>
      <w:jc w:val="both"/>
    </w:pPr>
    <w:rPr>
      <w:sz w:val="28"/>
    </w:rPr>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firstLine="720"/>
    </w:pPr>
    <w:rPr>
      <w:sz w:val="27"/>
    </w:rPr>
  </w:style>
  <w:style w:type="paragraph" w:styleId="BodyText2">
    <w:name w:val="Body Text 2"/>
    <w:basedOn w:val="Normal"/>
    <w:semiHidden/>
    <w:rPr>
      <w:sz w:val="27"/>
    </w:rPr>
  </w:style>
  <w:style w:type="paragraph" w:styleId="BodyTextIndent2">
    <w:name w:val="Body Text Indent 2"/>
    <w:basedOn w:val="Normal"/>
    <w:semiHidden/>
    <w:pPr>
      <w:spacing w:line="288" w:lineRule="auto"/>
      <w:ind w:firstLine="720"/>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1028</Words>
  <Characters>5864</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Tong Hop</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Nam</dc:creator>
  <cp:keywords/>
  <cp:lastModifiedBy>Luận Quang</cp:lastModifiedBy>
  <cp:revision>2</cp:revision>
  <cp:lastPrinted>2000-05-25T03:01:00Z</cp:lastPrinted>
  <dcterms:created xsi:type="dcterms:W3CDTF">2026-08-11T08:19:00Z</dcterms:created>
  <dcterms:modified xsi:type="dcterms:W3CDTF">2026-08-11T08:19:00Z</dcterms:modified>
</cp:coreProperties>
</file>