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6E189916" w14:textId="77777777">
        <w:tblPrEx>
          <w:tblCellMar>
            <w:top w:w="0" w:type="dxa"/>
            <w:bottom w:w="0" w:type="dxa"/>
          </w:tblCellMar>
        </w:tblPrEx>
        <w:tc>
          <w:tcPr>
            <w:tcW w:w="3960" w:type="dxa"/>
          </w:tcPr>
          <w:p w14:paraId="2473D790" w14:textId="77777777" w:rsidR="00000000" w:rsidRDefault="005A71A9">
            <w:pPr>
              <w:spacing w:line="288" w:lineRule="auto"/>
              <w:rPr>
                <w:sz w:val="26"/>
              </w:rPr>
            </w:pPr>
            <w:r>
              <w:rPr>
                <w:rFonts w:ascii="Times New Roman" w:hAnsi="Times New Roman" w:eastAsia="Times New Roman" w:cs="Times New Roman"/>
                <w:sz w:val="26"/>
              </w:rPr>
              <w:t>Tổng cục thống kê</w:t>
            </w:r>
            <w:r>
              <w:rPr>
                <w:sz w:val="26"/>
              </w:rPr>
              <w:t xml:space="preserve"> </w:t>
            </w:r>
          </w:p>
          <w:p w14:paraId="0B216317" w14:textId="77777777" w:rsidR="00000000" w:rsidRDefault="005A71A9">
            <w:pPr>
              <w:spacing w:line="288" w:lineRule="auto"/>
              <w:rPr>
                <w:rFonts w:ascii=".VnTimeH" w:hAnsi=".VnTimeH"/>
              </w:rPr>
            </w:pPr>
            <w:r>
              <w:rPr>
                <w:rFonts w:ascii="Times New Roman" w:hAnsi="Times New Roman" w:eastAsia="Times New Roman" w:cs="Times New Roman"/>
                <w:sz w:val="27"/>
              </w:rPr>
              <w:t>Số:  24/TCTK-TH</w:t>
            </w:r>
          </w:p>
        </w:tc>
        <w:tc>
          <w:tcPr>
            <w:tcW w:w="5436" w:type="dxa"/>
          </w:tcPr>
          <w:p w14:paraId="1AE3308A" w14:textId="77777777" w:rsidR="00000000" w:rsidRDefault="005A71A9">
            <w:pPr>
              <w:spacing w:line="288" w:lineRule="auto"/>
              <w:jc w:val="center"/>
              <w:rPr>
                <w:rFonts w:ascii=".VnTimeH" w:hAnsi=".VnTimeH"/>
                <w:sz w:val="26"/>
              </w:rPr>
            </w:pPr>
            <w:r>
              <w:rPr>
                <w:rFonts w:ascii="Times New Roman" w:hAnsi="Times New Roman" w:eastAsia="Times New Roman" w:cs="Times New Roman"/>
                <w:sz w:val="26"/>
              </w:rPr>
              <w:t>Cộng hoà xã hội chủ nghĩa Việt Nam</w:t>
            </w:r>
          </w:p>
          <w:p w14:paraId="18C9E70A" w14:textId="77777777" w:rsidR="00000000" w:rsidRDefault="005A71A9">
            <w:pPr>
              <w:spacing w:line="288" w:lineRule="auto"/>
              <w:jc w:val="center"/>
            </w:pPr>
            <w:r>
              <w:rPr>
                <w:rFonts w:ascii="Times New Roman" w:hAnsi="Times New Roman" w:eastAsia="Times New Roman" w:cs="Times New Roman"/>
              </w:rPr>
              <w:t>Độc lập-Tự do-Hạnh phúc</w:t>
            </w:r>
          </w:p>
          <w:p w14:paraId="14B13A5C" w14:textId="77777777" w:rsidR="00000000" w:rsidRDefault="005A71A9">
            <w:pPr>
              <w:jc w:val="center"/>
              <w:rPr>
                <w:rFonts w:ascii=".VnTimeH" w:hAnsi=".VnTimeH"/>
              </w:rPr>
            </w:pPr>
            <w:r>
              <w:t>-----</w:t>
            </w:r>
            <w:r>
              <w:sym w:font="Wingdings" w:char="F098"/>
            </w:r>
            <w:r>
              <w:t>0</w:t>
            </w:r>
            <w:r>
              <w:sym w:font="Wingdings" w:char="F099"/>
            </w:r>
            <w:r>
              <w:t>-----</w:t>
            </w:r>
          </w:p>
        </w:tc>
      </w:tr>
    </w:tbl>
    <w:p w14:paraId="40B5CDA3" w14:textId="77777777" w:rsidR="00000000" w:rsidRDefault="005A71A9">
      <w:pPr>
        <w:spacing w:before="120"/>
        <w:jc w:val="right"/>
        <w:rPr>
          <w:b/>
          <w:i/>
        </w:rPr>
      </w:pPr>
    </w:p>
    <w:p w14:paraId="199ECEBE" w14:textId="77777777" w:rsidR="00000000" w:rsidRDefault="005A71A9">
      <w:pPr>
        <w:pStyle w:val="Heading6"/>
      </w:pPr>
      <w:r>
        <w:rPr>
          <w:rFonts w:ascii="Times New Roman" w:hAnsi="Times New Roman" w:eastAsia="Times New Roman" w:cs="Times New Roman"/>
        </w:rPr>
        <w:t>Hà Nội, ngày 25 tháng 8 năm 2000</w:t>
      </w:r>
    </w:p>
    <w:p w14:paraId="7C6E1168" w14:textId="77777777" w:rsidR="00000000" w:rsidRDefault="005A71A9">
      <w:pPr>
        <w:jc w:val="center"/>
        <w:rPr>
          <w:sz w:val="16"/>
        </w:rPr>
      </w:pPr>
    </w:p>
    <w:p w14:paraId="259EC070" w14:textId="77777777" w:rsidR="00000000" w:rsidRDefault="005A71A9">
      <w:pPr>
        <w:jc w:val="center"/>
        <w:rPr>
          <w:sz w:val="60"/>
        </w:rPr>
      </w:pPr>
    </w:p>
    <w:p w14:paraId="564953B1" w14:textId="77777777" w:rsidR="00000000" w:rsidRDefault="005A71A9">
      <w:pPr>
        <w:jc w:val="center"/>
        <w:rPr>
          <w:rFonts w:ascii=".VnBodoniH" w:hAnsi=".VnBodoniH"/>
          <w:sz w:val="32"/>
        </w:rPr>
      </w:pPr>
      <w:r>
        <w:rPr>
          <w:rFonts w:ascii="Times New Roman" w:hAnsi="Times New Roman" w:eastAsia="Times New Roman" w:cs="Times New Roman"/>
          <w:sz w:val="32"/>
        </w:rPr>
        <w:t>tình hình kinh tế</w:t>
      </w:r>
    </w:p>
    <w:p w14:paraId="561C8052" w14:textId="77777777" w:rsidR="00000000" w:rsidRDefault="005A71A9">
      <w:pPr>
        <w:jc w:val="center"/>
        <w:rPr>
          <w:rFonts w:ascii=".VnBodoniH" w:hAnsi=".VnBodoniH"/>
          <w:sz w:val="32"/>
        </w:rPr>
      </w:pPr>
      <w:r>
        <w:rPr>
          <w:rFonts w:ascii="Times New Roman" w:hAnsi="Times New Roman" w:eastAsia="Times New Roman" w:cs="Times New Roman"/>
          <w:sz w:val="32"/>
        </w:rPr>
        <w:t>tháng 8 và 8 tháng năm 2000</w:t>
      </w:r>
    </w:p>
    <w:p w14:paraId="1E73AD85" w14:textId="77777777" w:rsidR="00000000" w:rsidRDefault="005A71A9">
      <w:pPr>
        <w:rPr>
          <w:rFonts w:ascii=".VnBodoniH" w:hAnsi=".VnBodoniH"/>
          <w:sz w:val="32"/>
        </w:rPr>
      </w:pPr>
    </w:p>
    <w:p w14:paraId="56D49817" w14:textId="77777777" w:rsidR="00000000" w:rsidRDefault="005A71A9">
      <w:pPr>
        <w:pStyle w:val="Heading8"/>
      </w:pPr>
      <w:r>
        <w:rPr>
          <w:rFonts w:ascii="Times New Roman" w:hAnsi="Times New Roman" w:eastAsia="Times New Roman" w:cs="Times New Roman"/>
        </w:rPr>
        <w:t>I- Sản xuất nông nghiệp</w:t>
      </w:r>
    </w:p>
    <w:p w14:paraId="34DB7CDA" w14:textId="77777777" w:rsidR="00000000" w:rsidRDefault="005A71A9">
      <w:pPr>
        <w:ind w:firstLine="720"/>
        <w:jc w:val="both"/>
        <w:rPr>
          <w:sz w:val="26"/>
        </w:rPr>
      </w:pPr>
    </w:p>
    <w:p w14:paraId="63519082" w14:textId="77777777" w:rsidR="00000000" w:rsidRDefault="005A71A9">
      <w:pPr>
        <w:pStyle w:val="BodyTextIndent2"/>
        <w:rPr>
          <w:spacing w:val="4"/>
        </w:rPr>
      </w:pPr>
      <w:r>
        <w:rPr>
          <w:rFonts w:ascii="Times New Roman" w:hAnsi="Times New Roman" w:eastAsia="Times New Roman" w:cs="Times New Roman"/>
          <w:spacing w:val="4"/>
        </w:rPr>
        <w:t>Trọng tâm sản xuất nông nghiệp tháng nà</w:t>
      </w:r>
      <w:r>
        <w:rPr>
          <w:rFonts w:ascii="Times New Roman" w:hAnsi="Times New Roman" w:eastAsia="Times New Roman" w:cs="Times New Roman"/>
          <w:spacing w:val="4"/>
        </w:rPr>
        <w:t>y vẫn là tập trung thu hoạch lúa hè thu và gieo cấy lúa mùa, nhưng nhìn chung tiến độ còn chậm. Đến 15 tháng 8 thu hoạch lúa hè thu mới đạt 1300,0 nghìn ha, bằng 96,0% cùng kỳ năm trước; gieo cấy lúa mùa đạt 1722,3 nghìn ha, bằng 94,9%, trong đó các địa ph</w:t>
      </w:r>
      <w:r>
        <w:rPr>
          <w:rFonts w:ascii="Times New Roman" w:hAnsi="Times New Roman" w:eastAsia="Times New Roman" w:cs="Times New Roman"/>
          <w:spacing w:val="4"/>
        </w:rPr>
        <w:t>ương phía bắc gieo cấy 1253,8 nghìn ha, bằng 102,3% cùng kỳ năm trước; các tỉnh phía nam gieo cấy 468,5 nghìn ha, bằng 79,5%.</w:t>
      </w:r>
    </w:p>
    <w:p w14:paraId="4B21B8D9" w14:textId="77777777" w:rsidR="00000000" w:rsidRDefault="005A71A9">
      <w:pPr>
        <w:ind w:firstLine="720"/>
        <w:jc w:val="both"/>
        <w:rPr>
          <w:spacing w:val="6"/>
        </w:rPr>
      </w:pPr>
    </w:p>
    <w:p w14:paraId="67BD2CB4" w14:textId="77777777" w:rsidR="00000000" w:rsidRDefault="005A71A9">
      <w:pPr>
        <w:pStyle w:val="BodyTextIndent2"/>
        <w:rPr>
          <w:spacing w:val="4"/>
        </w:rPr>
      </w:pPr>
      <w:r>
        <w:rPr>
          <w:rFonts w:ascii="Times New Roman" w:hAnsi="Times New Roman" w:eastAsia="Times New Roman" w:cs="Times New Roman"/>
          <w:spacing w:val="4"/>
        </w:rPr>
        <w:t xml:space="preserve">Khó khăn lớn nhất đối với sản xuất nông nghiệp hiện nay là mưa lũ tiếp tục xảy ra ở nhiều nơi, nhất là ở đồng bằng sông Cửu Long </w:t>
      </w:r>
      <w:r>
        <w:rPr>
          <w:rFonts w:ascii="Times New Roman" w:hAnsi="Times New Roman" w:eastAsia="Times New Roman" w:cs="Times New Roman"/>
          <w:spacing w:val="4"/>
        </w:rPr>
        <w:t xml:space="preserve">và Duyên </w:t>
      </w:r>
      <w:r>
        <w:rPr>
          <w:rFonts w:ascii="Times New Roman" w:hAnsi="Times New Roman" w:eastAsia="Times New Roman" w:cs="Times New Roman"/>
          <w:spacing w:val="2"/>
        </w:rPr>
        <w:t>hải Nam Trung Bộ. Đợt lũ ở đồng bằng sông Cửu Long kéo dài từ đầu tháng 7</w:t>
      </w:r>
      <w:r>
        <w:rPr>
          <w:rFonts w:ascii="Times New Roman" w:hAnsi="Times New Roman" w:eastAsia="Times New Roman" w:cs="Times New Roman"/>
          <w:spacing w:val="4"/>
        </w:rPr>
        <w:t xml:space="preserve"> đến </w:t>
      </w:r>
      <w:r>
        <w:rPr>
          <w:rFonts w:ascii="Times New Roman" w:hAnsi="Times New Roman" w:eastAsia="Times New Roman" w:cs="Times New Roman"/>
          <w:spacing w:val="12"/>
        </w:rPr>
        <w:t>nay đã làm 317 nghìn ha lúa hè thu của các tỉnh Long An, Đồng Tháp, An</w:t>
      </w:r>
      <w:r>
        <w:rPr>
          <w:rFonts w:ascii="Times New Roman" w:hAnsi="Times New Roman" w:eastAsia="Times New Roman" w:cs="Times New Roman"/>
          <w:spacing w:val="4"/>
        </w:rPr>
        <w:t xml:space="preserve"> Giang, Kiên Giang và vùng phụ cận bị ngập, trong đó 30 nghìn ha bị mất trắng và 68 nghìn ha phải g</w:t>
      </w:r>
      <w:r>
        <w:rPr>
          <w:rFonts w:ascii="Times New Roman" w:hAnsi="Times New Roman" w:eastAsia="Times New Roman" w:cs="Times New Roman"/>
          <w:spacing w:val="4"/>
        </w:rPr>
        <w:t>ặt ép chạy lũ. Cơn bão số 2 xảy ra trong những ngày vừa qua tràn vào Duyên hải Nam Trung Bộ cũng gây ngập úng hàng chục nghìn ha lúa hè thu của các tỉnh Thừa Thiên-Huế, Quảng Nam và Quảng Ngãi.</w:t>
      </w:r>
    </w:p>
    <w:p w14:paraId="5F68E75B" w14:textId="77777777" w:rsidR="00000000" w:rsidRDefault="005A71A9">
      <w:pPr>
        <w:ind w:firstLine="720"/>
        <w:jc w:val="both"/>
        <w:rPr>
          <w:spacing w:val="6"/>
        </w:rPr>
      </w:pPr>
    </w:p>
    <w:p w14:paraId="56807276" w14:textId="77777777" w:rsidR="00000000" w:rsidRDefault="005A71A9">
      <w:pPr>
        <w:pStyle w:val="Heading8"/>
        <w:rPr>
          <w:spacing w:val="6"/>
        </w:rPr>
      </w:pPr>
      <w:r>
        <w:rPr>
          <w:rFonts w:ascii="Times New Roman" w:hAnsi="Times New Roman" w:eastAsia="Times New Roman" w:cs="Times New Roman"/>
          <w:spacing w:val="6"/>
        </w:rPr>
        <w:t>II- Sản xuất công nghiệp</w:t>
      </w:r>
    </w:p>
    <w:p w14:paraId="18B401FF" w14:textId="77777777" w:rsidR="00000000" w:rsidRDefault="005A71A9">
      <w:pPr>
        <w:ind w:firstLine="720"/>
        <w:jc w:val="both"/>
        <w:rPr>
          <w:spacing w:val="6"/>
        </w:rPr>
      </w:pPr>
    </w:p>
    <w:p w14:paraId="4CBD410B" w14:textId="77777777" w:rsidR="00000000" w:rsidRDefault="005A71A9">
      <w:pPr>
        <w:pStyle w:val="BodyTextIndent2"/>
        <w:rPr>
          <w:spacing w:val="4"/>
        </w:rPr>
      </w:pPr>
      <w:r>
        <w:rPr>
          <w:rFonts w:ascii="Times New Roman" w:hAnsi="Times New Roman" w:eastAsia="Times New Roman" w:cs="Times New Roman"/>
          <w:spacing w:val="4"/>
        </w:rPr>
        <w:t>Giá trị sản xuất công nghiệp 8 thán</w:t>
      </w:r>
      <w:r>
        <w:rPr>
          <w:rFonts w:ascii="Times New Roman" w:hAnsi="Times New Roman" w:eastAsia="Times New Roman" w:cs="Times New Roman"/>
          <w:spacing w:val="4"/>
        </w:rPr>
        <w:t>g tăng 15,5% so với cùng kỳ năm trước, trong đó khu vực doanh nghiệp Nhà nước tăng 12,3% (Trung ương quản lý tăng 11,0%; địa phương quản lý tăng 15,0%); khu vực ngoài quốc doanh tăng 18,6%; khu vực có vốn đầu tư nước ngoài tăng 17,4% (Dầu mỏ và khí đốt tăn</w:t>
      </w:r>
      <w:r>
        <w:rPr>
          <w:rFonts w:ascii="Times New Roman" w:hAnsi="Times New Roman" w:eastAsia="Times New Roman" w:cs="Times New Roman"/>
          <w:spacing w:val="4"/>
        </w:rPr>
        <w:t>g 2,0%; các doanh nghiệp khác tăng 25,0%).</w:t>
      </w:r>
    </w:p>
    <w:p w14:paraId="13751FAF" w14:textId="77777777" w:rsidR="00000000" w:rsidRDefault="005A71A9">
      <w:pPr>
        <w:pStyle w:val="BodyTextIndent2"/>
        <w:rPr>
          <w:spacing w:val="4"/>
        </w:rPr>
      </w:pPr>
      <w:r>
        <w:rPr>
          <w:rFonts w:ascii="Times New Roman" w:hAnsi="Times New Roman" w:eastAsia="Times New Roman" w:cs="Times New Roman"/>
          <w:spacing w:val="4"/>
        </w:rPr>
        <w:t xml:space="preserve">Một số địa phương có quy mô sản xuất công nghiệp tương đối lớn đã đạt được tốc độ tăng trưởng tương đối cao. Nếu so với cùng kỳ năm trước thì sản xuất công nghiệp 8 tháng trên địa bàn Hà Nội tăng 15,3%; Hải Phòng </w:t>
      </w:r>
      <w:r>
        <w:rPr>
          <w:rFonts w:ascii="Times New Roman" w:hAnsi="Times New Roman" w:eastAsia="Times New Roman" w:cs="Times New Roman"/>
          <w:spacing w:val="10"/>
        </w:rPr>
        <w:t>tăng 26,0%; Đà Nẵng tăng 15,1%; Khánh Hoà tăng 21,9%; Đồng Nai tăng</w:t>
      </w:r>
      <w:r>
        <w:rPr>
          <w:rFonts w:ascii="Times New Roman" w:hAnsi="Times New Roman" w:eastAsia="Times New Roman" w:cs="Times New Roman"/>
          <w:spacing w:val="4"/>
        </w:rPr>
        <w:t xml:space="preserve"> 18,2%; thành phố Hồ Chí Minh tăng 14,9%; Cần Thơ tăng 19,2%.</w:t>
      </w:r>
    </w:p>
    <w:p w14:paraId="0F4D4A81" w14:textId="77777777" w:rsidR="00000000" w:rsidRDefault="005A71A9">
      <w:pPr>
        <w:ind w:firstLine="720"/>
        <w:jc w:val="both"/>
        <w:rPr>
          <w:spacing w:val="4"/>
        </w:rPr>
      </w:pPr>
    </w:p>
    <w:p w14:paraId="232FE6BF" w14:textId="77777777" w:rsidR="00000000" w:rsidRDefault="005A71A9">
      <w:pPr>
        <w:pStyle w:val="BodyTextIndent2"/>
        <w:rPr>
          <w:spacing w:val="4"/>
        </w:rPr>
      </w:pPr>
      <w:r>
        <w:rPr>
          <w:rFonts w:ascii="Times New Roman" w:hAnsi="Times New Roman" w:eastAsia="Times New Roman" w:cs="Times New Roman"/>
          <w:spacing w:val="6"/>
        </w:rPr>
        <w:t>Nhiều sản phẩm công nghiệp quan trọng, phục vụ sản xuất và đời sống cũng đã nâng cao được mức sản xuất. Sản lượng điện phát ra</w:t>
      </w:r>
      <w:r>
        <w:rPr>
          <w:rFonts w:ascii="Times New Roman" w:hAnsi="Times New Roman" w:eastAsia="Times New Roman" w:cs="Times New Roman"/>
          <w:spacing w:val="6"/>
        </w:rPr>
        <w:t xml:space="preserve"> 8 tháng tăng</w:t>
      </w:r>
      <w:r>
        <w:rPr>
          <w:rFonts w:ascii="Times New Roman" w:hAnsi="Times New Roman" w:eastAsia="Times New Roman" w:cs="Times New Roman"/>
          <w:spacing w:val="4"/>
        </w:rPr>
        <w:t xml:space="preserve"> 12,3% so với cùng kỳ năm trước. T</w:t>
      </w:r>
      <w:r>
        <w:rPr>
          <w:rFonts w:ascii="Times New Roman" w:hAnsi="Times New Roman" w:eastAsia="Times New Roman" w:cs="Times New Roman"/>
          <w:spacing w:val="8"/>
        </w:rPr>
        <w:t>ương tự, than sạch tăng 13,9%; thép cán tăng 15,9%; xi măng tăng 29,6%; giấy bìa tăng 14,0%; vải lụa tăng</w:t>
      </w:r>
      <w:r>
        <w:rPr>
          <w:spacing w:val="4"/>
        </w:rPr>
        <w:t xml:space="preserve"> 16,3%; </w:t>
      </w:r>
      <w:r>
        <w:rPr>
          <w:rFonts w:ascii="Times New Roman" w:hAnsi="Times New Roman" w:eastAsia="Times New Roman" w:cs="Times New Roman"/>
          <w:spacing w:val="6"/>
        </w:rPr>
        <w:t xml:space="preserve">hàng thuỷ sản chế biến tăng 28,9%; đường mật tăng 17,2%; </w:t>
      </w:r>
      <w:r>
        <w:rPr>
          <w:rFonts w:ascii="Times New Roman" w:hAnsi="Times New Roman" w:eastAsia="Times New Roman" w:cs="Times New Roman"/>
          <w:spacing w:val="4"/>
        </w:rPr>
        <w:t>lắp ráp ô tô gấp 2,0 lần; lắp ráp xe má</w:t>
      </w:r>
      <w:r>
        <w:rPr>
          <w:rFonts w:ascii="Times New Roman" w:hAnsi="Times New Roman" w:eastAsia="Times New Roman" w:cs="Times New Roman"/>
          <w:spacing w:val="4"/>
        </w:rPr>
        <w:t>y tăng 54,2%; lắp ráp ti vi tăng 53,6%.</w:t>
      </w:r>
    </w:p>
    <w:p w14:paraId="7FB3E37B" w14:textId="77777777" w:rsidR="00000000" w:rsidRDefault="005A71A9">
      <w:pPr>
        <w:ind w:firstLine="720"/>
        <w:jc w:val="both"/>
        <w:rPr>
          <w:spacing w:val="4"/>
        </w:rPr>
      </w:pPr>
    </w:p>
    <w:p w14:paraId="332AEB6F" w14:textId="77777777" w:rsidR="00000000" w:rsidRDefault="005A71A9">
      <w:pPr>
        <w:pStyle w:val="BodyTextIndent2"/>
        <w:rPr>
          <w:spacing w:val="4"/>
        </w:rPr>
      </w:pPr>
      <w:r>
        <w:rPr>
          <w:rFonts w:ascii="Times New Roman" w:hAnsi="Times New Roman" w:eastAsia="Times New Roman" w:cs="Times New Roman"/>
          <w:spacing w:val="4"/>
        </w:rPr>
        <w:t>Sở dĩ toàn ngành công nghiệp nói chung cũng như sản xuất công nghiệp của từng Bộ, ngành, từng địa phương nói riêng đạt được tốc độ tăng trưởng như trên, một phần do so với cùng kỳ năm trước là những tháng sản xuất c</w:t>
      </w:r>
      <w:r>
        <w:rPr>
          <w:rFonts w:ascii="Times New Roman" w:hAnsi="Times New Roman" w:eastAsia="Times New Roman" w:cs="Times New Roman"/>
          <w:spacing w:val="4"/>
        </w:rPr>
        <w:t xml:space="preserve">ông nghiệp đạt mức thấp, nhưng mặt khác môi trường và điều kiện sản xuất công nghiệp trong những tháng gần đây đã có thêm một số yếu tố thuận lợi, trong đó có tác động tích cực của Luật doanh nghiệp đối với khu vực công nghiệp ngoài quốc doanh và hiệu quả </w:t>
      </w:r>
      <w:r>
        <w:rPr>
          <w:rFonts w:ascii="Times New Roman" w:hAnsi="Times New Roman" w:eastAsia="Times New Roman" w:cs="Times New Roman"/>
          <w:spacing w:val="4"/>
        </w:rPr>
        <w:t>của việc tổ chức, sắp xếp lại doanh nghiệp công nghiệp Nhà nước.</w:t>
      </w:r>
    </w:p>
    <w:p w14:paraId="1096BDA5" w14:textId="77777777" w:rsidR="00000000" w:rsidRDefault="005A71A9">
      <w:pPr>
        <w:ind w:firstLine="720"/>
        <w:jc w:val="both"/>
        <w:rPr>
          <w:spacing w:val="6"/>
        </w:rPr>
      </w:pPr>
    </w:p>
    <w:p w14:paraId="01F61EE3" w14:textId="77777777" w:rsidR="00000000" w:rsidRDefault="005A71A9">
      <w:pPr>
        <w:pStyle w:val="Heading8"/>
        <w:rPr>
          <w:spacing w:val="6"/>
        </w:rPr>
      </w:pPr>
      <w:r>
        <w:rPr>
          <w:rFonts w:ascii="Times New Roman" w:hAnsi="Times New Roman" w:eastAsia="Times New Roman" w:cs="Times New Roman"/>
          <w:spacing w:val="6"/>
        </w:rPr>
        <w:t>III- Thương mại, giá cả</w:t>
      </w:r>
    </w:p>
    <w:p w14:paraId="5A0BA9EE" w14:textId="77777777" w:rsidR="00000000" w:rsidRDefault="005A71A9">
      <w:pPr>
        <w:ind w:firstLine="720"/>
        <w:jc w:val="both"/>
        <w:rPr>
          <w:spacing w:val="6"/>
        </w:rPr>
      </w:pPr>
    </w:p>
    <w:p w14:paraId="0C82E389" w14:textId="77777777" w:rsidR="00000000" w:rsidRDefault="005A71A9">
      <w:pPr>
        <w:pStyle w:val="BodyTextIndent2"/>
        <w:rPr>
          <w:spacing w:val="6"/>
        </w:rPr>
      </w:pPr>
      <w:r>
        <w:rPr>
          <w:rFonts w:ascii="Times New Roman" w:hAnsi="Times New Roman" w:eastAsia="Times New Roman" w:cs="Times New Roman"/>
          <w:spacing w:val="4"/>
        </w:rPr>
        <w:t>Sau nhiều tháng liên tục giảm, chỉ số giá tiêu dùng tháng này đã nhích lên, tăng 0,1% so với tháng trước. Tuy nhiên nếu so với tháng 12/1999 thì chỉ số giá tháng này</w:t>
      </w:r>
      <w:r>
        <w:rPr>
          <w:rFonts w:ascii="Times New Roman" w:hAnsi="Times New Roman" w:eastAsia="Times New Roman" w:cs="Times New Roman"/>
          <w:spacing w:val="4"/>
        </w:rPr>
        <w:t xml:space="preserve"> vẫn còn giảm 1,5%, trong đó giá nhóm</w:t>
      </w:r>
      <w:r>
        <w:rPr>
          <w:rFonts w:ascii="Times New Roman" w:hAnsi="Times New Roman" w:eastAsia="Times New Roman" w:cs="Times New Roman"/>
          <w:spacing w:val="6"/>
        </w:rPr>
        <w:t xml:space="preserve"> hàng lương thực giảm 10,1%; thực phẩm, đồ uống và thuốc lá giảm 0,5%; may mặc, giầy dép và mũ nón giảm 0,2%; nhà ở và vật liệu xây dựng tăng 3,2%; dược phẩm và y tế tăng 2,5%; giáo dục và đồ dùng dạy và học tăng 2,4%; </w:t>
      </w:r>
      <w:r>
        <w:rPr>
          <w:rFonts w:ascii="Times New Roman" w:hAnsi="Times New Roman" w:eastAsia="Times New Roman" w:cs="Times New Roman"/>
          <w:spacing w:val="6"/>
        </w:rPr>
        <w:t>giá các nhóm hàng hoá và dịch vụ còn lại tăng trên dưới 1%. Nếu so với mức giá tháng 8/1999, tức là sau một năm thì chỉ số giá tiêu dùng giảm 2,1%, chủ yếu do giá lương thực, thực phẩm giảm 4,8% (Giá lương thực giảm 10,6%; giá thực phẩm giảm 3,2%).</w:t>
      </w:r>
    </w:p>
    <w:p w14:paraId="145FC19C" w14:textId="77777777" w:rsidR="00000000" w:rsidRDefault="005A71A9">
      <w:pPr>
        <w:ind w:firstLine="720"/>
        <w:jc w:val="both"/>
        <w:rPr>
          <w:spacing w:val="6"/>
        </w:rPr>
      </w:pPr>
      <w:r>
        <w:rPr>
          <w:spacing w:val="6"/>
        </w:rPr>
        <w:t xml:space="preserve"> </w:t>
      </w:r>
    </w:p>
    <w:p w14:paraId="3893320C" w14:textId="77777777" w:rsidR="00000000" w:rsidRDefault="005A71A9">
      <w:pPr>
        <w:pStyle w:val="BodyTextIndent2"/>
        <w:rPr>
          <w:spacing w:val="6"/>
        </w:rPr>
      </w:pPr>
      <w:r>
        <w:rPr>
          <w:spacing w:val="2"/>
        </w:rPr>
        <w:lastRenderedPageBreak/>
        <w:t>Kim n</w:t>
      </w:r>
      <w:r>
        <w:rPr>
          <w:rFonts w:ascii="Times New Roman" w:hAnsi="Times New Roman" w:eastAsia="Times New Roman" w:cs="Times New Roman"/>
          <w:spacing w:val="2"/>
        </w:rPr>
        <w:t xml:space="preserve">gạch xuất khẩu 8 tháng ước tính đạt 9207 triệu USD, tăng 27,4% </w:t>
      </w:r>
      <w:r>
        <w:rPr>
          <w:rFonts w:ascii="Times New Roman" w:hAnsi="Times New Roman" w:eastAsia="Times New Roman" w:cs="Times New Roman"/>
          <w:spacing w:val="12"/>
        </w:rPr>
        <w:t>so với cùng kỳ năm trước, trong đó khu vực kinh tế trong nước xuất khẩu</w:t>
      </w:r>
      <w:r>
        <w:rPr>
          <w:rFonts w:ascii="Times New Roman" w:hAnsi="Times New Roman" w:eastAsia="Times New Roman" w:cs="Times New Roman"/>
          <w:spacing w:val="6"/>
        </w:rPr>
        <w:t xml:space="preserve"> 4852 triệu USD, tăng 7,8% ; khu vực có vốn đầu tư nước ngoài xuất khẩu 4355 triệu USD, tăng 59,8%. Kim ngạch nhập khẩu 8 </w:t>
      </w:r>
      <w:r>
        <w:rPr>
          <w:rFonts w:ascii="Times New Roman" w:hAnsi="Times New Roman" w:eastAsia="Times New Roman" w:cs="Times New Roman"/>
          <w:spacing w:val="6"/>
        </w:rPr>
        <w:t xml:space="preserve">tháng ước tính đạt 9737 triệu USD, tăng 34,2% so với 8 tháng đầu năm 1999, trong đó khu vực kinh tế trong nước nhập khẩu 7044 triệu USD, tăng 34,3%; khu vực có </w:t>
      </w:r>
      <w:r>
        <w:rPr>
          <w:rFonts w:ascii="Times New Roman" w:hAnsi="Times New Roman" w:eastAsia="Times New Roman" w:cs="Times New Roman"/>
          <w:spacing w:val="8"/>
        </w:rPr>
        <w:t>vốn đầu tư nước ngoài nhập khẩu 2693 triệu USD, tăng 34,0%. Nhập siêu 8</w:t>
      </w:r>
      <w:r>
        <w:rPr>
          <w:rFonts w:ascii="Times New Roman" w:hAnsi="Times New Roman" w:eastAsia="Times New Roman" w:cs="Times New Roman"/>
          <w:spacing w:val="6"/>
        </w:rPr>
        <w:t xml:space="preserve"> tháng 530 triệu USD, tro</w:t>
      </w:r>
      <w:r>
        <w:rPr>
          <w:rFonts w:ascii="Times New Roman" w:hAnsi="Times New Roman" w:eastAsia="Times New Roman" w:cs="Times New Roman"/>
          <w:spacing w:val="6"/>
        </w:rPr>
        <w:t>ng đó khu vực kinh tế trong nước nhập siêu 2192 triệu USD; khu vực có vốn đầu tư nước ngoài xuất siêu 1662 triệu USD.</w:t>
      </w:r>
    </w:p>
    <w:p w14:paraId="01F3CEEE" w14:textId="77777777" w:rsidR="00000000" w:rsidRDefault="005A71A9">
      <w:pPr>
        <w:pStyle w:val="BodyTextIndent2"/>
        <w:spacing w:line="312" w:lineRule="auto"/>
        <w:rPr>
          <w:spacing w:val="6"/>
        </w:rPr>
      </w:pPr>
    </w:p>
    <w:p w14:paraId="01562867" w14:textId="77777777" w:rsidR="00000000" w:rsidRDefault="005A71A9">
      <w:pPr>
        <w:pStyle w:val="BodyTextIndent2"/>
        <w:spacing w:line="240" w:lineRule="auto"/>
        <w:rPr>
          <w:rFonts w:ascii=".VnTimeH" w:hAnsi=".VnTimeH"/>
          <w:b/>
          <w:spacing w:val="6"/>
          <w:sz w:val="24"/>
        </w:rPr>
      </w:pPr>
      <w:r>
        <w:rPr>
          <w:rFonts w:ascii="Times New Roman" w:hAnsi="Times New Roman" w:eastAsia="Times New Roman" w:cs="Times New Roman"/>
          <w:b/>
          <w:spacing w:val="6"/>
          <w:sz w:val="24"/>
        </w:rPr>
        <w:t>IV- Ngân sách</w:t>
      </w:r>
    </w:p>
    <w:p w14:paraId="6158A3C7" w14:textId="77777777" w:rsidR="00000000" w:rsidRDefault="005A71A9">
      <w:pPr>
        <w:pStyle w:val="BodyTextIndent2"/>
        <w:spacing w:line="240" w:lineRule="auto"/>
        <w:rPr>
          <w:spacing w:val="6"/>
        </w:rPr>
      </w:pPr>
    </w:p>
    <w:p w14:paraId="208FE826" w14:textId="77777777" w:rsidR="00000000" w:rsidRDefault="005A71A9">
      <w:pPr>
        <w:pStyle w:val="BodyTextIndent2"/>
        <w:rPr>
          <w:spacing w:val="8"/>
        </w:rPr>
      </w:pPr>
      <w:r>
        <w:rPr>
          <w:rFonts w:ascii="Times New Roman" w:hAnsi="Times New Roman" w:eastAsia="Times New Roman" w:cs="Times New Roman"/>
          <w:spacing w:val="6"/>
        </w:rPr>
        <w:t>Theo báo cáo của Bộ Tài chính, tổng thu ngân sách 8 tháng ước tính đạt 72,2% dự toán cả năm và tăng 7,7% so với cùng kỳ nă</w:t>
      </w:r>
      <w:r>
        <w:rPr>
          <w:rFonts w:ascii="Times New Roman" w:hAnsi="Times New Roman" w:eastAsia="Times New Roman" w:cs="Times New Roman"/>
          <w:spacing w:val="6"/>
        </w:rPr>
        <w:t xml:space="preserve">m trước, trong đó thu từ kinh tế Nhà nước đạt 71,9% và tăng 7,5%; khu vực kinh tế có vốn đầu tư nước ngoài đạt 85,5% và tăng 74,5%, chủ yếu do giá dầu thô xuất khẩu tiếp tục tăng và đứng ở mức cao; thuế xuất nhập khẩu đạt 56,5% và </w:t>
      </w:r>
      <w:r>
        <w:rPr>
          <w:rFonts w:ascii="Times New Roman" w:hAnsi="Times New Roman" w:eastAsia="Times New Roman" w:cs="Times New Roman"/>
          <w:spacing w:val="2"/>
        </w:rPr>
        <w:t>giảm 12,6%; thuế công thư</w:t>
      </w:r>
      <w:r>
        <w:rPr>
          <w:rFonts w:ascii="Times New Roman" w:hAnsi="Times New Roman" w:eastAsia="Times New Roman" w:cs="Times New Roman"/>
          <w:spacing w:val="2"/>
        </w:rPr>
        <w:t>ơng nghiệp và dịch vụ ngoài quốc doanh đạt 66,2%</w:t>
      </w:r>
      <w:r>
        <w:rPr>
          <w:rFonts w:ascii="Times New Roman" w:hAnsi="Times New Roman" w:eastAsia="Times New Roman" w:cs="Times New Roman"/>
          <w:spacing w:val="8"/>
        </w:rPr>
        <w:t xml:space="preserve"> và bằng cùng kỳ năm trước.</w:t>
      </w:r>
    </w:p>
    <w:p w14:paraId="4BC9BEE3" w14:textId="77777777" w:rsidR="00000000" w:rsidRDefault="005A71A9">
      <w:pPr>
        <w:pStyle w:val="BodyTextIndent2"/>
        <w:spacing w:line="240" w:lineRule="auto"/>
        <w:rPr>
          <w:spacing w:val="6"/>
        </w:rPr>
      </w:pPr>
    </w:p>
    <w:p w14:paraId="15ACF670" w14:textId="77777777" w:rsidR="00000000" w:rsidRDefault="005A71A9">
      <w:pPr>
        <w:pStyle w:val="BodyTextIndent2"/>
        <w:rPr>
          <w:spacing w:val="2"/>
        </w:rPr>
      </w:pPr>
      <w:r>
        <w:rPr>
          <w:rFonts w:ascii="Times New Roman" w:hAnsi="Times New Roman" w:eastAsia="Times New Roman" w:cs="Times New Roman"/>
          <w:spacing w:val="6"/>
        </w:rPr>
        <w:t>Tổng chi ngân sách 8 tháng ước tính đạt 62,6% dự toán cả năm và tăng 17,8% so với 8 tháng 1999, trong đó chi thường xuyên đạt 66,5% và tăng 9,7%; chi cho đầu tư phát triển đạt 60,</w:t>
      </w:r>
      <w:r>
        <w:rPr>
          <w:rFonts w:ascii="Times New Roman" w:hAnsi="Times New Roman" w:eastAsia="Times New Roman" w:cs="Times New Roman"/>
          <w:spacing w:val="6"/>
        </w:rPr>
        <w:t xml:space="preserve">9% và tăng 15,8%. </w:t>
      </w:r>
      <w:r>
        <w:rPr>
          <w:rFonts w:ascii="Times New Roman" w:hAnsi="Times New Roman" w:eastAsia="Times New Roman" w:cs="Times New Roman"/>
          <w:spacing w:val="2"/>
        </w:rPr>
        <w:t xml:space="preserve">Riêng chi đầu tư xây dựng cơ bản đạt 61,7% và tăng 15,1%. Bội chi ngân sách 8 tháng bằng 12,2% tổng số thu, </w:t>
      </w:r>
      <w:r>
        <w:rPr>
          <w:rFonts w:ascii="Times New Roman" w:hAnsi="Times New Roman" w:eastAsia="Times New Roman" w:cs="Times New Roman"/>
          <w:spacing w:val="6"/>
        </w:rPr>
        <w:t xml:space="preserve">bằng 10,9% tổng số chi và được bù đắp bằng nguồn vay, trong </w:t>
      </w:r>
      <w:r>
        <w:rPr>
          <w:rFonts w:ascii="Times New Roman" w:hAnsi="Times New Roman" w:eastAsia="Times New Roman" w:cs="Times New Roman"/>
          <w:spacing w:val="2"/>
        </w:rPr>
        <w:t>đó vay trong nước bù đắp 51,7% mức bội chi; vay ngoài nước bù đắp 48,3</w:t>
      </w:r>
      <w:r>
        <w:rPr>
          <w:rFonts w:ascii="Times New Roman" w:hAnsi="Times New Roman" w:eastAsia="Times New Roman" w:cs="Times New Roman"/>
          <w:spacing w:val="2"/>
        </w:rPr>
        <w:t>% còn lại.</w:t>
      </w:r>
    </w:p>
    <w:p w14:paraId="2776F6B6" w14:textId="77777777" w:rsidR="00000000" w:rsidRDefault="005A71A9">
      <w:pPr>
        <w:pStyle w:val="BodyTextIndent2"/>
        <w:spacing w:line="312" w:lineRule="auto"/>
        <w:rPr>
          <w:spacing w:val="6"/>
        </w:rPr>
      </w:pPr>
    </w:p>
    <w:p w14:paraId="19E37DA9" w14:textId="77777777" w:rsidR="00000000" w:rsidRDefault="005A71A9">
      <w:pPr>
        <w:jc w:val="both"/>
        <w:rPr>
          <w:rFonts w:ascii=".VnTimeH" w:hAnsi=".VnTimeH"/>
          <w:sz w:val="26"/>
        </w:rPr>
      </w:pPr>
      <w:r>
        <w:rPr>
          <w:rFonts w:ascii="Times New Roman" w:hAnsi="Times New Roman" w:eastAsia="Times New Roman" w:cs="Times New Roman"/>
          <w:sz w:val="26"/>
        </w:rPr>
        <w:t xml:space="preserve">                                                                                 kt/ tổng cục trưởng</w:t>
      </w:r>
    </w:p>
    <w:p w14:paraId="47587231" w14:textId="77777777" w:rsidR="00000000" w:rsidRDefault="005A71A9">
      <w:pPr>
        <w:pStyle w:val="BodyText"/>
        <w:ind w:left="4320" w:firstLine="720"/>
        <w:jc w:val="left"/>
        <w:rPr>
          <w:sz w:val="26"/>
        </w:rPr>
      </w:pPr>
      <w:r>
        <w:rPr>
          <w:rFonts w:ascii="Times New Roman" w:hAnsi="Times New Roman" w:eastAsia="Times New Roman" w:cs="Times New Roman"/>
          <w:sz w:val="26"/>
        </w:rPr>
        <w:t xml:space="preserve">     Tổng cục Thống kê</w:t>
      </w:r>
    </w:p>
    <w:p w14:paraId="2721ABAD" w14:textId="77777777" w:rsidR="00000000" w:rsidRDefault="005A71A9">
      <w:pPr>
        <w:pStyle w:val="Footer"/>
        <w:tabs>
          <w:tab w:val="clear" w:pos="4320"/>
          <w:tab w:val="clear" w:pos="8640"/>
        </w:tabs>
        <w:rPr>
          <w:rFonts w:ascii=".VnTimeH" w:hAnsi=".VnTimeH"/>
        </w:rPr>
      </w:pPr>
      <w:r>
        <w:rPr>
          <w:rFonts w:ascii="Times New Roman" w:hAnsi="Times New Roman" w:eastAsia="Times New Roman" w:cs="Times New Roman"/>
        </w:rPr>
        <w:t xml:space="preserve">                                                                                phó tổng cục trưởng</w:t>
      </w:r>
    </w:p>
    <w:p w14:paraId="51C3D893" w14:textId="77777777" w:rsidR="00000000" w:rsidRDefault="005A71A9">
      <w:pPr>
        <w:rPr>
          <w:rFonts w:ascii=".VnTimeH" w:hAnsi=".VnTimeH"/>
          <w:b/>
          <w:sz w:val="26"/>
        </w:rPr>
      </w:pPr>
    </w:p>
    <w:p w14:paraId="6158593D" w14:textId="77777777" w:rsidR="00000000" w:rsidRDefault="005A71A9">
      <w:pPr>
        <w:rPr>
          <w:rFonts w:ascii=".VnTimeH" w:hAnsi=".VnTimeH"/>
          <w:sz w:val="26"/>
        </w:rPr>
      </w:pPr>
    </w:p>
    <w:p w14:paraId="15647133" w14:textId="77777777" w:rsidR="00000000" w:rsidRDefault="005A71A9">
      <w:pPr>
        <w:rPr>
          <w:rFonts w:ascii=".VnTimeH" w:hAnsi=".VnTimeH"/>
          <w:sz w:val="26"/>
        </w:rPr>
      </w:pPr>
    </w:p>
    <w:p w14:paraId="4957648E" w14:textId="77777777" w:rsidR="00000000" w:rsidRDefault="005A71A9">
      <w:pPr>
        <w:rPr>
          <w:rFonts w:ascii=".VnTimeH" w:hAnsi=".VnTimeH"/>
          <w:sz w:val="26"/>
        </w:rPr>
      </w:pPr>
    </w:p>
    <w:p w14:paraId="38B969D0" w14:textId="77777777" w:rsidR="00000000" w:rsidRDefault="005A71A9">
      <w:pPr>
        <w:pStyle w:val="Footer"/>
        <w:tabs>
          <w:tab w:val="clear" w:pos="4320"/>
          <w:tab w:val="clear" w:pos="8640"/>
        </w:tabs>
        <w:rPr>
          <w:rFonts w:ascii=".VnTimeH" w:hAnsi=".VnTimeH"/>
        </w:rPr>
      </w:pPr>
    </w:p>
    <w:p w14:paraId="3C1D1C51" w14:textId="77777777" w:rsidR="00000000" w:rsidRDefault="005A71A9">
      <w:pPr>
        <w:rPr>
          <w:rFonts w:ascii=".VnTimeH" w:hAnsi=".VnTimeH"/>
          <w:sz w:val="26"/>
        </w:rPr>
      </w:pPr>
    </w:p>
    <w:p w14:paraId="43D41B67" w14:textId="77777777" w:rsidR="00000000" w:rsidRDefault="005A71A9">
      <w:pPr>
        <w:pStyle w:val="Heading7"/>
      </w:pPr>
      <w:r>
        <w:rPr>
          <w:rFonts w:ascii="Times New Roman" w:hAnsi="Times New Roman" w:eastAsia="Times New Roman" w:cs="Times New Roman"/>
        </w:rPr>
        <w:t xml:space="preserve">        Nguyễn</w:t>
      </w:r>
      <w:r>
        <w:rPr>
          <w:rFonts w:ascii="Times New Roman" w:hAnsi="Times New Roman" w:eastAsia="Times New Roman" w:cs="Times New Roman"/>
        </w:rPr>
        <w:t xml:space="preserve"> Văn Tiến</w:t>
      </w:r>
    </w:p>
    <w:sectPr w:rsidR="00000000">
      <w:footerReference w:type="even" r:id="rId7"/>
      <w:footerReference w:type="default" r:id="rId8"/>
      <w:headerReference w:type="default" r:id="rId11"/>
      <w:pgSz w:w="12240" w:h="15840"/>
      <w:pgMar w:top="1728" w:right="1469" w:bottom="576" w:left="1872" w:header="1152"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5BF43" w14:textId="77777777" w:rsidR="00000000" w:rsidRDefault="005A71A9">
      <w:r>
        <w:separator/>
      </w:r>
    </w:p>
  </w:endnote>
  <w:endnote w:type="continuationSeparator" w:id="0">
    <w:p w14:paraId="2ABF9536" w14:textId="77777777" w:rsidR="00000000" w:rsidRDefault="005A7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C16EE" w14:textId="77777777" w:rsidR="00000000" w:rsidRDefault="005A71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187197" w14:textId="77777777" w:rsidR="00000000" w:rsidRDefault="005A71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76B6" w14:textId="77777777" w:rsidR="00000000" w:rsidRDefault="005A71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0711209" w14:textId="77777777" w:rsidR="00000000" w:rsidRDefault="005A7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C1F4D" w14:textId="77777777" w:rsidR="00000000" w:rsidRDefault="005A71A9">
      <w:r>
        <w:separator/>
      </w:r>
    </w:p>
  </w:footnote>
  <w:footnote w:type="continuationSeparator" w:id="0">
    <w:p w14:paraId="3A75346B" w14:textId="77777777" w:rsidR="00000000" w:rsidRDefault="005A71A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71A9"/>
    <w:rsid w:val="005A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4458D7A"/>
  <w15:chartTrackingRefBased/>
  <w15:docId w15:val="{1E965B95-99DF-45CE-9C5E-B336F235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rPr>
  </w:style>
  <w:style w:type="paragraph" w:styleId="Heading7">
    <w:name w:val="heading 7"/>
    <w:basedOn w:val="Normal"/>
    <w:next w:val="Normal"/>
    <w:qFormat/>
    <w:pPr>
      <w:keepNext/>
      <w:ind w:left="4320" w:firstLine="720"/>
      <w:outlineLvl w:val="6"/>
    </w:pPr>
    <w:rPr>
      <w:b/>
    </w:rPr>
  </w:style>
  <w:style w:type="paragraph" w:styleId="Heading8">
    <w:name w:val="heading 8"/>
    <w:basedOn w:val="Normal"/>
    <w:next w:val="Normal"/>
    <w:qFormat/>
    <w:pPr>
      <w:keepNext/>
      <w:ind w:firstLine="72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rPr>
  </w:style>
  <w:style w:type="paragraph" w:styleId="TOC2">
    <w:name w:val="toc 2"/>
    <w:basedOn w:val="Normal"/>
    <w:next w:val="Normal"/>
    <w:autoRedefine/>
    <w:semiHidden/>
    <w:pPr>
      <w:spacing w:before="120"/>
      <w:ind w:left="238" w:firstLine="567"/>
    </w:pPr>
    <w:rPr>
      <w:b/>
    </w:rPr>
  </w:style>
  <w:style w:type="paragraph" w:styleId="TOC3">
    <w:name w:val="toc 3"/>
    <w:basedOn w:val="Normal"/>
    <w:next w:val="Normal"/>
    <w:autoRedefine/>
    <w:semiHidden/>
    <w:pPr>
      <w:tabs>
        <w:tab w:val="right" w:leader="dot" w:pos="8302"/>
      </w:tabs>
      <w:spacing w:before="120"/>
      <w:ind w:left="482" w:firstLine="851"/>
    </w:pPr>
    <w:rPr>
      <w:noProof/>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803</Words>
  <Characters>4583</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2000-08-25T01:18:00Z</cp:lastPrinted>
  <dcterms:created xsi:type="dcterms:W3CDTF">2026-08-11T08:19:00Z</dcterms:created>
  <dcterms:modified xsi:type="dcterms:W3CDTF">2026-08-11T08:19:00Z</dcterms:modified>
</cp:coreProperties>
</file>