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287F87" w:rsidP="00F359E0">
            <w:pPr>
              <w:spacing w:before="120"/>
              <w:ind w:left="16" w:right="-18"/>
              <w:jc w:val="both"/>
              <w:rPr>
                <w:sz w:val="12"/>
                <w:szCs w:val="26"/>
              </w:rPr>
            </w:pPr>
            <w:r>
              <w:rPr>
                <w:noProof/>
                <w:sz w:val="24"/>
                <w:lang w:val="en-GB" w:eastAsia="en-GB"/>
              </w:rPr>
              <mc:AlternateContent>
                <mc:Choice Requires="wps">
                  <w:drawing>
                    <wp:anchor distT="4294967295" distB="4294967295" distL="114300" distR="114300" simplePos="0" relativeHeight="251656704" behindDoc="0" locked="0" layoutInCell="1" allowOverlap="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rsidR="003A35EA" w:rsidRPr="002A5269" w:rsidRDefault="003A35EA" w:rsidP="00D77D81">
            <w:pPr>
              <w:ind w:left="14" w:right="-14"/>
              <w:jc w:val="center"/>
            </w:pPr>
            <w:r w:rsidRPr="002A5269">
              <w:t>Số</w:t>
            </w:r>
            <w:r w:rsidR="002558D1">
              <w:rPr>
                <w:lang w:val="en-GB"/>
              </w:rPr>
              <w:t>: 212</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rsidR="003A35EA" w:rsidRPr="002A5269" w:rsidRDefault="00D849F4" w:rsidP="00F359E0">
            <w:pPr>
              <w:spacing w:before="120"/>
              <w:ind w:left="72"/>
              <w:jc w:val="center"/>
              <w:rPr>
                <w:i/>
                <w:iCs/>
                <w:sz w:val="12"/>
                <w:szCs w:val="26"/>
              </w:rPr>
            </w:pPr>
            <w:r>
              <w:rPr>
                <w:noProof/>
                <w:sz w:val="14"/>
                <w:lang w:val="en-GB" w:eastAsia="en-GB"/>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rsidR="003A35EA" w:rsidRPr="00CF457B" w:rsidRDefault="003A35EA" w:rsidP="002558D1">
            <w:pPr>
              <w:ind w:left="72"/>
              <w:jc w:val="center"/>
              <w:rPr>
                <w:rFonts w:ascii=".VnTime" w:hAnsi=".VnTime" w:cs=".VnTime"/>
                <w:b/>
                <w:bCs/>
                <w:i/>
                <w:iCs/>
                <w:lang w:val="en-US"/>
              </w:rPr>
            </w:pPr>
            <w:r w:rsidRPr="002A5269">
              <w:rPr>
                <w:i/>
                <w:iCs/>
              </w:rPr>
              <w:t>Hà Nội, ngày</w:t>
            </w:r>
            <w:r w:rsidR="00597A54">
              <w:rPr>
                <w:i/>
                <w:iCs/>
              </w:rPr>
              <w:t xml:space="preserve"> </w:t>
            </w:r>
            <w:r w:rsidR="002558D1">
              <w:rPr>
                <w:i/>
                <w:iCs/>
                <w:lang w:val="en-US"/>
              </w:rPr>
              <w:t>28</w:t>
            </w:r>
            <w:r w:rsidR="00597A54">
              <w:rPr>
                <w:i/>
                <w:iCs/>
              </w:rPr>
              <w:t xml:space="preserve"> </w:t>
            </w:r>
            <w:r w:rsidRPr="002A5269">
              <w:rPr>
                <w:i/>
                <w:iCs/>
              </w:rPr>
              <w:t xml:space="preserve">tháng </w:t>
            </w:r>
            <w:r w:rsidR="00791935">
              <w:rPr>
                <w:i/>
                <w:iCs/>
                <w:lang w:val="en-US"/>
              </w:rPr>
              <w:t>10</w:t>
            </w:r>
            <w:r w:rsidRPr="002A5269">
              <w:rPr>
                <w:i/>
                <w:iCs/>
              </w:rPr>
              <w:t xml:space="preserve"> năm 20</w:t>
            </w:r>
            <w:r w:rsidR="00CF457B">
              <w:rPr>
                <w:i/>
                <w:iCs/>
                <w:lang w:val="en-US"/>
              </w:rPr>
              <w:t>2</w:t>
            </w:r>
            <w:r w:rsidR="00D77D81">
              <w:rPr>
                <w:i/>
                <w:iCs/>
                <w:lang w:val="en-US"/>
              </w:rPr>
              <w:t>1</w:t>
            </w:r>
          </w:p>
        </w:tc>
      </w:tr>
    </w:tbl>
    <w:p w:rsidR="003A35EA" w:rsidRPr="002A5269" w:rsidRDefault="003A35EA" w:rsidP="0016207C">
      <w:pPr>
        <w:spacing w:line="276" w:lineRule="auto"/>
        <w:jc w:val="center"/>
        <w:rPr>
          <w:rFonts w:ascii=".VnArialH" w:hAnsi=".VnArialH" w:cs=".VnArialH"/>
          <w:b/>
          <w:bCs/>
          <w:sz w:val="2"/>
          <w:szCs w:val="2"/>
        </w:rPr>
      </w:pPr>
    </w:p>
    <w:p w:rsidR="003A35EA" w:rsidRPr="00113C4F" w:rsidRDefault="003A35EA" w:rsidP="0016207C">
      <w:pPr>
        <w:jc w:val="center"/>
        <w:rPr>
          <w:b/>
          <w:bCs/>
          <w:sz w:val="38"/>
          <w:szCs w:val="48"/>
        </w:rPr>
      </w:pPr>
    </w:p>
    <w:p w:rsidR="00597A54" w:rsidRPr="00C144DC" w:rsidRDefault="00597A54" w:rsidP="00234FB7">
      <w:pPr>
        <w:spacing w:before="20"/>
        <w:jc w:val="center"/>
        <w:rPr>
          <w:b/>
          <w:bCs/>
          <w:sz w:val="2"/>
          <w:szCs w:val="36"/>
        </w:rPr>
      </w:pPr>
    </w:p>
    <w:p w:rsidR="00C144DC" w:rsidRPr="009F3348" w:rsidRDefault="00C144DC" w:rsidP="00C144DC">
      <w:pPr>
        <w:spacing w:before="20"/>
        <w:jc w:val="center"/>
        <w:rPr>
          <w:b/>
          <w:bCs/>
          <w:sz w:val="36"/>
          <w:szCs w:val="36"/>
        </w:rPr>
      </w:pPr>
      <w:r w:rsidRPr="009F3348">
        <w:rPr>
          <w:b/>
          <w:bCs/>
          <w:sz w:val="36"/>
          <w:szCs w:val="36"/>
        </w:rPr>
        <w:t>BÁO CÁO</w:t>
      </w:r>
    </w:p>
    <w:p w:rsidR="00C144DC" w:rsidRPr="00D77D81" w:rsidRDefault="00C144DC" w:rsidP="00C144DC">
      <w:pPr>
        <w:spacing w:before="20"/>
        <w:jc w:val="center"/>
        <w:rPr>
          <w:b/>
          <w:bCs/>
          <w:sz w:val="33"/>
          <w:szCs w:val="33"/>
          <w:lang w:val="en-GB"/>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791935">
        <w:rPr>
          <w:b/>
          <w:bCs/>
          <w:sz w:val="33"/>
          <w:szCs w:val="33"/>
          <w:lang w:val="en-US"/>
        </w:rPr>
        <w:t>10</w:t>
      </w:r>
      <w:r>
        <w:rPr>
          <w:b/>
          <w:bCs/>
          <w:sz w:val="33"/>
          <w:szCs w:val="33"/>
          <w:lang w:val="en-GB"/>
        </w:rPr>
        <w:t xml:space="preserve"> </w:t>
      </w:r>
      <w:r w:rsidRPr="00D81343">
        <w:rPr>
          <w:b/>
          <w:bCs/>
          <w:sz w:val="33"/>
          <w:szCs w:val="33"/>
        </w:rPr>
        <w:t xml:space="preserve">VÀ </w:t>
      </w:r>
      <w:r w:rsidR="00791935">
        <w:rPr>
          <w:b/>
          <w:bCs/>
          <w:sz w:val="33"/>
          <w:szCs w:val="33"/>
          <w:lang w:val="en-US"/>
        </w:rPr>
        <w:t>10</w:t>
      </w:r>
      <w:r w:rsidRPr="00D81343">
        <w:rPr>
          <w:b/>
          <w:bCs/>
          <w:sz w:val="33"/>
          <w:szCs w:val="33"/>
        </w:rPr>
        <w:t xml:space="preserve"> THÁNG </w:t>
      </w:r>
      <w:r>
        <w:rPr>
          <w:b/>
          <w:bCs/>
          <w:sz w:val="33"/>
          <w:szCs w:val="33"/>
        </w:rPr>
        <w:t>NĂM 202</w:t>
      </w:r>
      <w:r w:rsidR="00D77D81">
        <w:rPr>
          <w:b/>
          <w:bCs/>
          <w:sz w:val="33"/>
          <w:szCs w:val="33"/>
          <w:lang w:val="en-GB"/>
        </w:rPr>
        <w:t>1</w:t>
      </w:r>
    </w:p>
    <w:p w:rsidR="00C144DC" w:rsidRPr="009F5D5F" w:rsidRDefault="00287F87" w:rsidP="00C144DC">
      <w:pPr>
        <w:spacing w:before="20"/>
        <w:jc w:val="center"/>
        <w:rPr>
          <w:rFonts w:ascii="Arial" w:hAnsi="Arial" w:cs="Arial"/>
          <w:b/>
          <w:bCs/>
          <w:sz w:val="48"/>
          <w:szCs w:val="52"/>
        </w:rPr>
      </w:pPr>
      <w:r w:rsidRPr="009F5D5F">
        <w:rPr>
          <w:noProof/>
          <w:sz w:val="38"/>
          <w:lang w:val="en-GB" w:eastAsia="en-GB"/>
        </w:rPr>
        <mc:AlternateContent>
          <mc:Choice Requires="wps">
            <w:drawing>
              <wp:anchor distT="4294967294" distB="4294967294" distL="114300" distR="114300" simplePos="0" relativeHeight="251660800" behindDoc="0" locked="0" layoutInCell="1" allowOverlap="1" wp14:anchorId="2DF7AFAD" wp14:editId="121B4216">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8A0E83" w:rsidRPr="006C1AA9" w:rsidRDefault="008A0E83" w:rsidP="0099243F">
      <w:pPr>
        <w:spacing w:before="40" w:after="40" w:line="281" w:lineRule="auto"/>
        <w:ind w:firstLine="567"/>
        <w:jc w:val="both"/>
        <w:rPr>
          <w:b/>
          <w:bCs/>
          <w:lang w:val="pt-BR"/>
        </w:rPr>
      </w:pPr>
      <w:r w:rsidRPr="006C1AA9">
        <w:rPr>
          <w:b/>
          <w:bCs/>
          <w:lang w:val="pt-BR"/>
        </w:rPr>
        <w:t>1. Sản xuất nông, lâm nghiệp và thủy sản</w:t>
      </w:r>
    </w:p>
    <w:p w:rsidR="00D323E7" w:rsidRPr="006C1AA9" w:rsidRDefault="00D323E7" w:rsidP="0099243F">
      <w:pPr>
        <w:spacing w:before="40" w:after="40" w:line="281" w:lineRule="auto"/>
        <w:ind w:firstLine="567"/>
        <w:jc w:val="both"/>
        <w:rPr>
          <w:bCs/>
          <w:i/>
          <w:lang w:val="pt-BR"/>
        </w:rPr>
      </w:pPr>
      <w:r w:rsidRPr="006C1AA9">
        <w:rPr>
          <w:bCs/>
          <w:i/>
          <w:lang w:val="pt-BR"/>
        </w:rPr>
        <w:t xml:space="preserve">Sản xuất nông nghiệp trong tháng </w:t>
      </w:r>
      <w:r>
        <w:rPr>
          <w:bCs/>
          <w:i/>
          <w:lang w:val="pt-BR"/>
        </w:rPr>
        <w:t xml:space="preserve">Mười </w:t>
      </w:r>
      <w:r w:rsidRPr="006C1AA9">
        <w:rPr>
          <w:bCs/>
          <w:i/>
          <w:lang w:val="pt-BR"/>
        </w:rPr>
        <w:t xml:space="preserve">tập trung vào chăm sóc, thu hoạch lúa mùa, lúa thu đông trên cả nước và gieo trồng cây màu vụ đông ở phía Bắc. </w:t>
      </w:r>
      <w:r>
        <w:rPr>
          <w:bCs/>
          <w:i/>
          <w:lang w:val="pt-BR"/>
        </w:rPr>
        <w:t xml:space="preserve">Chăn nuôi </w:t>
      </w:r>
      <w:r w:rsidRPr="008A236C">
        <w:rPr>
          <w:i/>
          <w:lang w:val="pt-BR"/>
        </w:rPr>
        <w:t xml:space="preserve">gặp khó khăn do giá bán thấp, </w:t>
      </w:r>
      <w:r>
        <w:rPr>
          <w:i/>
          <w:lang w:val="pt-BR"/>
        </w:rPr>
        <w:t xml:space="preserve">nguồn cung tăng trong khi nhu cầu về thực phẩm vẫn thấp do tác động của dịch bệnh. </w:t>
      </w:r>
      <w:r w:rsidRPr="00D27AE2">
        <w:rPr>
          <w:bCs/>
          <w:i/>
          <w:lang w:val="pt-BR"/>
        </w:rPr>
        <w:t xml:space="preserve">Sản xuất lâm nghiệp có nhiều thuận lợi </w:t>
      </w:r>
      <w:r>
        <w:rPr>
          <w:bCs/>
          <w:i/>
          <w:lang w:val="pt-BR"/>
        </w:rPr>
        <w:t>khi các</w:t>
      </w:r>
      <w:r w:rsidRPr="00D27AE2">
        <w:rPr>
          <w:bCs/>
          <w:i/>
          <w:lang w:val="pt-BR"/>
        </w:rPr>
        <w:t xml:space="preserve"> địa phương gỡ bỏ giãn cách xã hộ</w:t>
      </w:r>
      <w:r>
        <w:rPr>
          <w:bCs/>
          <w:i/>
          <w:lang w:val="pt-BR"/>
        </w:rPr>
        <w:t>i</w:t>
      </w:r>
      <w:r w:rsidRPr="00D27AE2">
        <w:rPr>
          <w:bCs/>
          <w:i/>
          <w:lang w:val="pt-BR"/>
        </w:rPr>
        <w:t>, hoạt động trồng rừng và khai thác gỗ bắt đầu vào đà tăng để đạt kế hoạch năm 2021. Các doanh nghiệp chế biến thủy sản đang dần phục hồi sản xuất, tăng công suất hoạt động</w:t>
      </w:r>
      <w:r>
        <w:rPr>
          <w:bCs/>
          <w:i/>
          <w:lang w:val="pt-BR"/>
        </w:rPr>
        <w:t>. Chuỗi cung ứng sản xuất-chế biến-tiêu thụ sản phẩm nông, lâm nghiệp và thủy sản dần được hồi phục.</w:t>
      </w:r>
      <w:r w:rsidRPr="00D27AE2">
        <w:rPr>
          <w:bCs/>
          <w:i/>
          <w:lang w:val="pt-BR"/>
        </w:rPr>
        <w:t xml:space="preserve"> </w:t>
      </w:r>
    </w:p>
    <w:p w:rsidR="00D323E7" w:rsidRPr="006C1AA9" w:rsidRDefault="00D323E7" w:rsidP="0099243F">
      <w:pPr>
        <w:tabs>
          <w:tab w:val="left" w:pos="720"/>
        </w:tabs>
        <w:spacing w:before="40" w:after="40" w:line="281" w:lineRule="auto"/>
        <w:ind w:firstLine="567"/>
        <w:jc w:val="both"/>
        <w:rPr>
          <w:b/>
          <w:bCs/>
          <w:i/>
          <w:iCs/>
        </w:rPr>
      </w:pPr>
      <w:r w:rsidRPr="006C1AA9">
        <w:rPr>
          <w:b/>
          <w:bCs/>
          <w:i/>
          <w:iCs/>
        </w:rPr>
        <w:t xml:space="preserve">a) Nông nghiệp </w:t>
      </w:r>
    </w:p>
    <w:p w:rsidR="00D323E7" w:rsidRPr="00D323E7" w:rsidRDefault="00D323E7" w:rsidP="0099243F">
      <w:pPr>
        <w:tabs>
          <w:tab w:val="left" w:pos="900"/>
        </w:tabs>
        <w:spacing w:before="40" w:after="40" w:line="281" w:lineRule="auto"/>
        <w:ind w:firstLine="567"/>
        <w:jc w:val="both"/>
        <w:rPr>
          <w:bCs/>
          <w:lang w:val="pt-BR"/>
        </w:rPr>
      </w:pPr>
      <w:r w:rsidRPr="00D323E7">
        <w:rPr>
          <w:bCs/>
          <w:lang w:val="pt-BR"/>
        </w:rPr>
        <w:t xml:space="preserve">Vụ lúa mùa năm 2021 cả nước gieo cấy được 1.558,8 </w:t>
      </w:r>
      <w:r w:rsidRPr="006C1AA9">
        <w:rPr>
          <w:bCs/>
          <w:lang w:val="pt-BR"/>
        </w:rPr>
        <w:t>nghìn ha, bằng 98,</w:t>
      </w:r>
      <w:r>
        <w:rPr>
          <w:bCs/>
          <w:lang w:val="pt-BR"/>
        </w:rPr>
        <w:t>3</w:t>
      </w:r>
      <w:r w:rsidRPr="006C1AA9">
        <w:rPr>
          <w:bCs/>
          <w:lang w:val="pt-BR"/>
        </w:rPr>
        <w:t>% vụ mùa năm trước, trong đó</w:t>
      </w:r>
      <w:r w:rsidR="003A1D75">
        <w:rPr>
          <w:bCs/>
          <w:lang w:val="pt-BR"/>
        </w:rPr>
        <w:t>:</w:t>
      </w:r>
      <w:r w:rsidRPr="006C1AA9">
        <w:rPr>
          <w:bCs/>
          <w:lang w:val="pt-BR"/>
        </w:rPr>
        <w:t xml:space="preserve"> </w:t>
      </w:r>
      <w:r w:rsidR="003A1D75">
        <w:rPr>
          <w:bCs/>
          <w:lang w:val="pt-BR"/>
        </w:rPr>
        <w:t>C</w:t>
      </w:r>
      <w:r w:rsidRPr="006C1AA9">
        <w:rPr>
          <w:bCs/>
          <w:lang w:val="pt-BR"/>
        </w:rPr>
        <w:t xml:space="preserve">ác địa phương phía Bắc đạt </w:t>
      </w:r>
      <w:r w:rsidRPr="00D323E7">
        <w:rPr>
          <w:bCs/>
          <w:lang w:val="pt-BR"/>
        </w:rPr>
        <w:t xml:space="preserve">1.040,9 </w:t>
      </w:r>
      <w:r w:rsidRPr="006C1AA9">
        <w:rPr>
          <w:bCs/>
          <w:lang w:val="pt-BR"/>
        </w:rPr>
        <w:t xml:space="preserve">nghìn ha, bằng </w:t>
      </w:r>
      <w:r w:rsidRPr="00D323E7">
        <w:rPr>
          <w:bCs/>
          <w:lang w:val="pt-BR"/>
        </w:rPr>
        <w:t>99,1</w:t>
      </w:r>
      <w:r w:rsidRPr="006C1AA9">
        <w:rPr>
          <w:bCs/>
          <w:lang w:val="pt-BR"/>
        </w:rPr>
        <w:t xml:space="preserve">% (giảm </w:t>
      </w:r>
      <w:r>
        <w:rPr>
          <w:bCs/>
          <w:lang w:val="pt-BR"/>
        </w:rPr>
        <w:t>9,3</w:t>
      </w:r>
      <w:r w:rsidRPr="006C1AA9">
        <w:rPr>
          <w:bCs/>
          <w:lang w:val="pt-BR"/>
        </w:rPr>
        <w:t xml:space="preserve"> nghìn ha); các địa phương phía Nam đạt </w:t>
      </w:r>
      <w:r w:rsidRPr="00D323E7">
        <w:rPr>
          <w:bCs/>
          <w:lang w:val="pt-BR"/>
        </w:rPr>
        <w:t xml:space="preserve">517,9 </w:t>
      </w:r>
      <w:r w:rsidRPr="006C1AA9">
        <w:rPr>
          <w:bCs/>
          <w:lang w:val="pt-BR"/>
        </w:rPr>
        <w:t xml:space="preserve">nghìn ha, bằng </w:t>
      </w:r>
      <w:r w:rsidRPr="00D323E7">
        <w:rPr>
          <w:bCs/>
          <w:lang w:val="pt-BR"/>
        </w:rPr>
        <w:t>96,7</w:t>
      </w:r>
      <w:r w:rsidRPr="006C1AA9">
        <w:rPr>
          <w:bCs/>
          <w:lang w:val="pt-BR"/>
        </w:rPr>
        <w:t xml:space="preserve">% (giảm </w:t>
      </w:r>
      <w:r>
        <w:rPr>
          <w:bCs/>
          <w:lang w:val="pt-BR"/>
        </w:rPr>
        <w:t>17,7</w:t>
      </w:r>
      <w:r w:rsidRPr="00D323E7">
        <w:rPr>
          <w:bCs/>
          <w:lang w:val="pt-BR"/>
        </w:rPr>
        <w:t xml:space="preserve"> </w:t>
      </w:r>
      <w:r w:rsidRPr="006C1AA9">
        <w:rPr>
          <w:bCs/>
          <w:lang w:val="pt-BR"/>
        </w:rPr>
        <w:t>nghìn ha). Diện tích gieo cấy lúa vụ mùa năm nay giảm</w:t>
      </w:r>
      <w:r w:rsidRPr="00D323E7">
        <w:rPr>
          <w:bCs/>
          <w:lang w:val="pt-BR"/>
        </w:rPr>
        <w:t xml:space="preserve"> </w:t>
      </w:r>
      <w:r w:rsidRPr="006C1AA9">
        <w:rPr>
          <w:bCs/>
          <w:lang w:val="pt-BR"/>
        </w:rPr>
        <w:t xml:space="preserve">chủ yếu do </w:t>
      </w:r>
      <w:r>
        <w:rPr>
          <w:bCs/>
          <w:lang w:val="pt-BR"/>
        </w:rPr>
        <w:t xml:space="preserve">các địa phương </w:t>
      </w:r>
      <w:r w:rsidRPr="00D323E7">
        <w:rPr>
          <w:bCs/>
          <w:lang w:val="pt-BR"/>
        </w:rPr>
        <w:t>chuyển đổi mục đích sử dụng đất, chuyển đổi cơ cấu sản xuất sang trồng cây hằng năm khác hoặc cây lâu năm có hiệu quả kinh tế</w:t>
      </w:r>
      <w:r w:rsidR="00351AB3">
        <w:rPr>
          <w:bCs/>
          <w:lang w:val="pt-BR"/>
        </w:rPr>
        <w:t xml:space="preserve"> cao</w:t>
      </w:r>
      <w:r w:rsidRPr="00D323E7">
        <w:rPr>
          <w:bCs/>
          <w:lang w:val="pt-BR"/>
        </w:rPr>
        <w:t xml:space="preserve"> hơn hoặc sang nuôi trồng thủy sản.</w:t>
      </w:r>
    </w:p>
    <w:p w:rsidR="00D323E7" w:rsidRPr="00D323E7" w:rsidRDefault="00D323E7" w:rsidP="0099243F">
      <w:pPr>
        <w:tabs>
          <w:tab w:val="left" w:pos="900"/>
        </w:tabs>
        <w:spacing w:before="40" w:after="40" w:line="281" w:lineRule="auto"/>
        <w:ind w:firstLine="567"/>
        <w:jc w:val="both"/>
        <w:rPr>
          <w:bCs/>
          <w:lang w:val="pt-BR"/>
        </w:rPr>
      </w:pPr>
      <w:r w:rsidRPr="006C1AA9">
        <w:rPr>
          <w:bCs/>
          <w:lang w:val="pt-BR"/>
        </w:rPr>
        <w:t xml:space="preserve">Tính đến trung tuần tháng Mười, cả nước thu hoạch được </w:t>
      </w:r>
      <w:r w:rsidRPr="00D323E7">
        <w:rPr>
          <w:bCs/>
          <w:lang w:val="pt-BR"/>
        </w:rPr>
        <w:t>995,5 nghìn ha lúa mùa, chiếm 64,1% diện tích gieo cấy và bằng 96,4% cùng kỳ năm trước, trong đó</w:t>
      </w:r>
      <w:r w:rsidR="003A1D75">
        <w:rPr>
          <w:bCs/>
          <w:lang w:val="pt-BR"/>
        </w:rPr>
        <w:t>:</w:t>
      </w:r>
      <w:r w:rsidRPr="00D323E7">
        <w:rPr>
          <w:bCs/>
          <w:lang w:val="pt-BR"/>
        </w:rPr>
        <w:t xml:space="preserve"> </w:t>
      </w:r>
      <w:r w:rsidR="003A1D75">
        <w:rPr>
          <w:bCs/>
          <w:lang w:val="pt-BR"/>
        </w:rPr>
        <w:t>C</w:t>
      </w:r>
      <w:r w:rsidRPr="00D323E7">
        <w:rPr>
          <w:bCs/>
          <w:lang w:val="pt-BR"/>
        </w:rPr>
        <w:t>ác địa phương phía Bắc thu hoạch được 698,7 nghìn ha, chiếm 67,1% và bằng 98%; các địa phương phía Nam thu hoạch được 296,8 nghìn ha, chiếm 57,3% và bằng 92,7%. Mặc dù thời tiết đầu vụ không thuận lợi, hạn hán trên diện rộng gây khó khăn cho việc gieo cấy nhưng trong quá trình cây lúa sinh trưởng và phát triển, nắng mưa xen kẽ nguồn nước được bảo đảm, cây lúa đẻ nhánh nhanh và đồng đều, công tác phòng trừ dịch bệnh trên cây trồng kịp thời nên ước tính năng suất lúa mùa năm nay đạt 51,5 tạ/ha, tăng 0,4 tạ/ha so với năm trước. Tuy nhiên, do diện tích gieo trồng giảm nên sản lượng lúa mùa năm nay ước tính đạt 8,03 triệu tấn, giảm 73,5 nghìn tấn so với vụ mùa trước.</w:t>
      </w:r>
    </w:p>
    <w:p w:rsidR="00D323E7" w:rsidRDefault="00D323E7" w:rsidP="00F31574">
      <w:pPr>
        <w:spacing w:before="40" w:after="40" w:line="259" w:lineRule="auto"/>
        <w:ind w:firstLine="567"/>
        <w:jc w:val="both"/>
        <w:rPr>
          <w:bCs/>
          <w:lang w:val="pt-BR"/>
        </w:rPr>
      </w:pPr>
      <w:r w:rsidRPr="006C1AA9">
        <w:rPr>
          <w:bCs/>
          <w:lang w:val="pt-BR"/>
        </w:rPr>
        <w:lastRenderedPageBreak/>
        <w:t xml:space="preserve">Cùng với chăm sóc và thu hoạch lúa mùa, các địa phương trên cả nước </w:t>
      </w:r>
      <w:r>
        <w:rPr>
          <w:bCs/>
          <w:lang w:val="pt-BR"/>
        </w:rPr>
        <w:t>hoàn thành</w:t>
      </w:r>
      <w:r w:rsidRPr="006C1AA9">
        <w:rPr>
          <w:bCs/>
          <w:lang w:val="pt-BR"/>
        </w:rPr>
        <w:t xml:space="preserve"> sản xuất lúa hè thu với diện tích gieo trồng đạt </w:t>
      </w:r>
      <w:r>
        <w:rPr>
          <w:bCs/>
          <w:lang w:val="pt-BR"/>
        </w:rPr>
        <w:t>1.</w:t>
      </w:r>
      <w:r>
        <w:rPr>
          <w:lang w:val="pt-BR"/>
        </w:rPr>
        <w:t>954</w:t>
      </w:r>
      <w:r w:rsidRPr="006C1AA9">
        <w:rPr>
          <w:lang w:val="pt-BR"/>
        </w:rPr>
        <w:t xml:space="preserve"> nghìn ha, </w:t>
      </w:r>
      <w:r>
        <w:rPr>
          <w:lang w:val="pt-BR"/>
        </w:rPr>
        <w:t>tăng</w:t>
      </w:r>
      <w:r w:rsidRPr="006C1AA9">
        <w:rPr>
          <w:lang w:val="pt-BR"/>
        </w:rPr>
        <w:t xml:space="preserve"> </w:t>
      </w:r>
      <w:r>
        <w:rPr>
          <w:lang w:val="pt-BR"/>
        </w:rPr>
        <w:t>8</w:t>
      </w:r>
      <w:r w:rsidRPr="006C1AA9">
        <w:rPr>
          <w:lang w:val="pt-BR"/>
        </w:rPr>
        <w:t>,</w:t>
      </w:r>
      <w:r>
        <w:rPr>
          <w:lang w:val="pt-BR"/>
        </w:rPr>
        <w:t>9</w:t>
      </w:r>
      <w:r w:rsidRPr="006C1AA9">
        <w:rPr>
          <w:lang w:val="pt-BR"/>
        </w:rPr>
        <w:t xml:space="preserve"> nghìn ha so với vụ hè thu năm 20</w:t>
      </w:r>
      <w:r>
        <w:rPr>
          <w:lang w:val="pt-BR"/>
        </w:rPr>
        <w:t xml:space="preserve">20. </w:t>
      </w:r>
      <w:r w:rsidRPr="008A236C">
        <w:rPr>
          <w:lang w:val="pt-BR"/>
        </w:rPr>
        <w:t xml:space="preserve">Thời tiết vụ hè thu </w:t>
      </w:r>
      <w:r w:rsidRPr="008A236C">
        <w:rPr>
          <w:spacing w:val="2"/>
        </w:rPr>
        <w:t>n</w:t>
      </w:r>
      <w:r w:rsidRPr="008A236C">
        <w:rPr>
          <w:rFonts w:hint="eastAsia"/>
          <w:spacing w:val="2"/>
        </w:rPr>
        <w:t>ă</w:t>
      </w:r>
      <w:r w:rsidRPr="008A236C">
        <w:rPr>
          <w:spacing w:val="2"/>
        </w:rPr>
        <w:t>m nay cơ bản thuận lợi cho cây lúa</w:t>
      </w:r>
      <w:r>
        <w:rPr>
          <w:spacing w:val="2"/>
        </w:rPr>
        <w:t xml:space="preserve"> sinh trưởng và</w:t>
      </w:r>
      <w:r w:rsidRPr="008A236C">
        <w:rPr>
          <w:spacing w:val="2"/>
        </w:rPr>
        <w:t xml:space="preserve"> phát triển nên n</w:t>
      </w:r>
      <w:r w:rsidRPr="008A236C">
        <w:rPr>
          <w:rFonts w:hint="eastAsia"/>
          <w:spacing w:val="2"/>
        </w:rPr>
        <w:t>ă</w:t>
      </w:r>
      <w:r w:rsidRPr="008A236C">
        <w:rPr>
          <w:spacing w:val="2"/>
        </w:rPr>
        <w:t xml:space="preserve">ng suất </w:t>
      </w:r>
      <w:r w:rsidRPr="008A236C">
        <w:rPr>
          <w:rFonts w:hint="eastAsia"/>
          <w:spacing w:val="2"/>
        </w:rPr>
        <w:t>đã</w:t>
      </w:r>
      <w:r w:rsidRPr="008A236C">
        <w:rPr>
          <w:spacing w:val="2"/>
        </w:rPr>
        <w:t xml:space="preserve"> t</w:t>
      </w:r>
      <w:r w:rsidRPr="008A236C">
        <w:rPr>
          <w:rFonts w:hint="eastAsia"/>
          <w:spacing w:val="2"/>
        </w:rPr>
        <w:t>ă</w:t>
      </w:r>
      <w:r w:rsidRPr="008A236C">
        <w:rPr>
          <w:spacing w:val="2"/>
        </w:rPr>
        <w:t xml:space="preserve">ng trở lại </w:t>
      </w:r>
      <w:r>
        <w:rPr>
          <w:spacing w:val="2"/>
        </w:rPr>
        <w:t>với</w:t>
      </w:r>
      <w:r w:rsidRPr="006C1AA9">
        <w:rPr>
          <w:bCs/>
          <w:lang w:val="pt-BR"/>
        </w:rPr>
        <w:t xml:space="preserve"> </w:t>
      </w:r>
      <w:r w:rsidRPr="006C1AA9">
        <w:rPr>
          <w:lang w:val="pt-BR"/>
        </w:rPr>
        <w:t>5</w:t>
      </w:r>
      <w:r>
        <w:rPr>
          <w:lang w:val="pt-BR"/>
        </w:rPr>
        <w:t>6,5</w:t>
      </w:r>
      <w:r w:rsidRPr="006C1AA9">
        <w:rPr>
          <w:lang w:val="pt-BR"/>
        </w:rPr>
        <w:t xml:space="preserve"> tạ/ha, tăng </w:t>
      </w:r>
      <w:r>
        <w:rPr>
          <w:lang w:val="pt-BR"/>
        </w:rPr>
        <w:t>1,2</w:t>
      </w:r>
      <w:r w:rsidRPr="006C1AA9">
        <w:rPr>
          <w:lang w:val="pt-BR"/>
        </w:rPr>
        <w:t xml:space="preserve"> tạ/ha</w:t>
      </w:r>
      <w:r w:rsidRPr="006C1AA9">
        <w:rPr>
          <w:bCs/>
          <w:lang w:val="pt-BR"/>
        </w:rPr>
        <w:t xml:space="preserve"> so với vụ hè thu trướ</w:t>
      </w:r>
      <w:r>
        <w:rPr>
          <w:bCs/>
          <w:lang w:val="pt-BR"/>
        </w:rPr>
        <w:t xml:space="preserve">c; </w:t>
      </w:r>
      <w:r w:rsidRPr="006C1AA9">
        <w:rPr>
          <w:bCs/>
          <w:lang w:val="pt-BR"/>
        </w:rPr>
        <w:t xml:space="preserve">sản lượng đạt </w:t>
      </w:r>
      <w:r w:rsidRPr="006C1AA9">
        <w:rPr>
          <w:lang w:val="pt-BR"/>
        </w:rPr>
        <w:t>1</w:t>
      </w:r>
      <w:r>
        <w:rPr>
          <w:lang w:val="pt-BR"/>
        </w:rPr>
        <w:t>1,04</w:t>
      </w:r>
      <w:r w:rsidRPr="006C1AA9">
        <w:rPr>
          <w:lang w:val="pt-BR"/>
        </w:rPr>
        <w:t xml:space="preserve"> triệu tấn, </w:t>
      </w:r>
      <w:r w:rsidRPr="008A236C">
        <w:rPr>
          <w:lang w:val="pt-BR"/>
        </w:rPr>
        <w:t>tăng 282,</w:t>
      </w:r>
      <w:r>
        <w:rPr>
          <w:lang w:val="pt-BR"/>
        </w:rPr>
        <w:t>8</w:t>
      </w:r>
      <w:r w:rsidRPr="008A236C">
        <w:rPr>
          <w:lang w:val="pt-BR"/>
        </w:rPr>
        <w:t xml:space="preserve"> nghìn tấn</w:t>
      </w:r>
      <w:r>
        <w:rPr>
          <w:bCs/>
          <w:lang w:val="pt-BR"/>
        </w:rPr>
        <w:t>. Trong đó, một số địa phương ở vùng Bắc Trung bộ và Duyên hải miền trung có d</w:t>
      </w:r>
      <w:r w:rsidRPr="008A236C">
        <w:rPr>
          <w:spacing w:val="2"/>
        </w:rPr>
        <w:t xml:space="preserve">iện tích và sản lượng lúa </w:t>
      </w:r>
      <w:r>
        <w:rPr>
          <w:spacing w:val="2"/>
        </w:rPr>
        <w:t>h</w:t>
      </w:r>
      <w:r w:rsidRPr="008A236C">
        <w:rPr>
          <w:spacing w:val="2"/>
        </w:rPr>
        <w:t xml:space="preserve">è thu tăng: Khánh Hoà </w:t>
      </w:r>
      <w:r>
        <w:rPr>
          <w:spacing w:val="2"/>
        </w:rPr>
        <w:t xml:space="preserve">diện tích </w:t>
      </w:r>
      <w:r w:rsidRPr="008A236C">
        <w:rPr>
          <w:spacing w:val="2"/>
        </w:rPr>
        <w:t xml:space="preserve">tăng 11,2 nghìn ha và </w:t>
      </w:r>
      <w:r>
        <w:rPr>
          <w:spacing w:val="2"/>
        </w:rPr>
        <w:t xml:space="preserve">sản lượng tăng </w:t>
      </w:r>
      <w:r w:rsidRPr="008A236C">
        <w:rPr>
          <w:spacing w:val="2"/>
        </w:rPr>
        <w:t xml:space="preserve">66,7 nghìn tấn; Bình </w:t>
      </w:r>
      <w:r w:rsidRPr="008A236C">
        <w:rPr>
          <w:rFonts w:hint="eastAsia"/>
          <w:spacing w:val="2"/>
        </w:rPr>
        <w:t>Đ</w:t>
      </w:r>
      <w:r w:rsidRPr="008A236C">
        <w:rPr>
          <w:spacing w:val="2"/>
        </w:rPr>
        <w:t xml:space="preserve">ịnh tăng 3,2 nghìn ha và </w:t>
      </w:r>
      <w:r>
        <w:rPr>
          <w:spacing w:val="2"/>
        </w:rPr>
        <w:t xml:space="preserve">tăng </w:t>
      </w:r>
      <w:r w:rsidRPr="008A236C">
        <w:rPr>
          <w:spacing w:val="2"/>
        </w:rPr>
        <w:t xml:space="preserve">20,7 nghìn tấn; Quảng Ngãi </w:t>
      </w:r>
      <w:r>
        <w:rPr>
          <w:spacing w:val="2"/>
        </w:rPr>
        <w:t xml:space="preserve">tăng </w:t>
      </w:r>
      <w:r w:rsidRPr="008A236C">
        <w:rPr>
          <w:spacing w:val="2"/>
        </w:rPr>
        <w:t xml:space="preserve">2,7 nghìn ha và </w:t>
      </w:r>
      <w:r>
        <w:rPr>
          <w:spacing w:val="2"/>
        </w:rPr>
        <w:t xml:space="preserve">tăng </w:t>
      </w:r>
      <w:r w:rsidRPr="008A236C">
        <w:rPr>
          <w:spacing w:val="2"/>
        </w:rPr>
        <w:t>15,3 nghìn tấn. Riêng vùng Đồng bằng sông Cửu Long diện tích gieo trồng đạt 1</w:t>
      </w:r>
      <w:r>
        <w:rPr>
          <w:spacing w:val="2"/>
        </w:rPr>
        <w:t>.</w:t>
      </w:r>
      <w:r w:rsidRPr="008A236C">
        <w:rPr>
          <w:spacing w:val="2"/>
        </w:rPr>
        <w:t>509 nghìn ha</w:t>
      </w:r>
      <w:r>
        <w:rPr>
          <w:spacing w:val="2"/>
        </w:rPr>
        <w:t xml:space="preserve">, </w:t>
      </w:r>
      <w:r w:rsidRPr="008A236C">
        <w:rPr>
          <w:spacing w:val="2"/>
        </w:rPr>
        <w:t xml:space="preserve">giảm </w:t>
      </w:r>
      <w:r>
        <w:rPr>
          <w:spacing w:val="2"/>
        </w:rPr>
        <w:t>15,</w:t>
      </w:r>
      <w:r w:rsidR="008E2B2E">
        <w:rPr>
          <w:spacing w:val="2"/>
          <w:lang w:val="en-GB"/>
        </w:rPr>
        <w:t>1</w:t>
      </w:r>
      <w:r>
        <w:rPr>
          <w:spacing w:val="2"/>
        </w:rPr>
        <w:t xml:space="preserve"> nghìn ha so với vụ hè thu năm trước</w:t>
      </w:r>
      <w:r w:rsidRPr="008A236C">
        <w:rPr>
          <w:spacing w:val="2"/>
        </w:rPr>
        <w:t xml:space="preserve">, </w:t>
      </w:r>
      <w:r>
        <w:rPr>
          <w:lang w:val="pt-BR"/>
        </w:rPr>
        <w:t>năng</w:t>
      </w:r>
      <w:r w:rsidRPr="008A236C">
        <w:rPr>
          <w:lang w:val="pt-BR"/>
        </w:rPr>
        <w:t xml:space="preserve"> suất đạt 56,6 tạ/ha, tăng 1 tạ/ha</w:t>
      </w:r>
      <w:r>
        <w:rPr>
          <w:spacing w:val="2"/>
        </w:rPr>
        <w:t>, s</w:t>
      </w:r>
      <w:r w:rsidRPr="008A236C">
        <w:rPr>
          <w:lang w:val="pt-BR"/>
        </w:rPr>
        <w:t>ản lượng đạt 8,55 triệu tấn, tăng 76,7 nghìn tấn</w:t>
      </w:r>
      <w:r>
        <w:rPr>
          <w:lang w:val="pt-BR"/>
        </w:rPr>
        <w:t>.</w:t>
      </w:r>
    </w:p>
    <w:p w:rsidR="00B26434" w:rsidRDefault="00D323E7" w:rsidP="00F31574">
      <w:pPr>
        <w:tabs>
          <w:tab w:val="left" w:pos="567"/>
        </w:tabs>
        <w:spacing w:before="40" w:after="40" w:line="259" w:lineRule="auto"/>
        <w:ind w:firstLine="567"/>
        <w:jc w:val="both"/>
        <w:rPr>
          <w:bCs/>
          <w:lang w:val="pt-BR"/>
        </w:rPr>
      </w:pPr>
      <w:r w:rsidRPr="006C1AA9">
        <w:rPr>
          <w:bCs/>
          <w:lang w:val="pt-BR"/>
        </w:rPr>
        <w:t xml:space="preserve">Đến giữa tháng Mười, vùng Đồng bằng sông Cửu Long gieo cấy được </w:t>
      </w:r>
      <w:r>
        <w:rPr>
          <w:bCs/>
          <w:lang w:val="pt-BR"/>
        </w:rPr>
        <w:t>672</w:t>
      </w:r>
      <w:r w:rsidRPr="006C1AA9">
        <w:rPr>
          <w:bCs/>
          <w:lang w:val="pt-BR"/>
        </w:rPr>
        <w:t xml:space="preserve"> nghìn ha lúa thu đông, bằng cùng kỳ năm trước. Đến nay, toàn vùng đã thu hoạch 2</w:t>
      </w:r>
      <w:r>
        <w:rPr>
          <w:bCs/>
          <w:lang w:val="pt-BR"/>
        </w:rPr>
        <w:t>72</w:t>
      </w:r>
      <w:r w:rsidRPr="006C1AA9">
        <w:rPr>
          <w:bCs/>
          <w:lang w:val="pt-BR"/>
        </w:rPr>
        <w:t xml:space="preserve">,7 nghìn ha, chiếm </w:t>
      </w:r>
      <w:r>
        <w:rPr>
          <w:bCs/>
          <w:lang w:val="pt-BR"/>
        </w:rPr>
        <w:t>40,6</w:t>
      </w:r>
      <w:r w:rsidRPr="006C1AA9">
        <w:rPr>
          <w:bCs/>
          <w:lang w:val="pt-BR"/>
        </w:rPr>
        <w:t xml:space="preserve">% diện tích gieo cấy và bằng </w:t>
      </w:r>
      <w:r>
        <w:rPr>
          <w:bCs/>
          <w:lang w:val="pt-BR"/>
        </w:rPr>
        <w:t>91,4</w:t>
      </w:r>
      <w:r w:rsidRPr="006C1AA9">
        <w:rPr>
          <w:bCs/>
          <w:lang w:val="pt-BR"/>
        </w:rPr>
        <w:t>% cùng kỳ năm trước. Diện tích lúa còn lại hiện nay chủ yếu ở giai đoạn chắc xanh đến chín, sinh trưởng và phát triển khá tốt.</w:t>
      </w:r>
    </w:p>
    <w:p w:rsidR="00B26434" w:rsidRDefault="00B26434" w:rsidP="00F31574">
      <w:pPr>
        <w:tabs>
          <w:tab w:val="left" w:pos="567"/>
        </w:tabs>
        <w:spacing w:before="40" w:after="40" w:line="259" w:lineRule="auto"/>
        <w:ind w:firstLine="567"/>
        <w:jc w:val="both"/>
        <w:rPr>
          <w:spacing w:val="4"/>
          <w:lang w:val="nl-NL"/>
        </w:rPr>
      </w:pPr>
      <w:r w:rsidRPr="00200B66">
        <w:rPr>
          <w:lang w:val="nl-NL"/>
        </w:rPr>
        <w:t xml:space="preserve">Tiến độ gieo trồng màu vụ đông tại các địa phương phía Bắc đạt thấp hơn so với cùng kỳ do ảnh hưởng của bão, áp thấp nhiệt đới và mưa nhiều. Tính </w:t>
      </w:r>
      <w:r w:rsidRPr="00200B66">
        <w:rPr>
          <w:spacing w:val="4"/>
          <w:lang w:val="nl-NL"/>
        </w:rPr>
        <w:t>đến ngày 15/10/2021, cả nước gieo trồng được 63,8 nghìn ha ngô, bằng 94,1% cùng kỳ năm trước; 7,7 nghìn ha khoai lang, bằng 70%; 2 nghìn ha đậu tương, bằng 87%; 3,7 nghìn ha lạc, bằng 90,2%; 79,3 nghìn ha rau đậu, bằng 99%.</w:t>
      </w:r>
    </w:p>
    <w:p w:rsidR="00A72123" w:rsidRPr="00113C4F" w:rsidRDefault="00A72123" w:rsidP="00BE0F2E">
      <w:pPr>
        <w:tabs>
          <w:tab w:val="left" w:pos="567"/>
        </w:tabs>
        <w:spacing w:before="40" w:after="40" w:line="269" w:lineRule="auto"/>
        <w:ind w:firstLine="567"/>
        <w:jc w:val="both"/>
        <w:rPr>
          <w:bCs/>
          <w:sz w:val="4"/>
          <w:lang w:val="pt-BR"/>
        </w:rPr>
      </w:pPr>
    </w:p>
    <w:p w:rsidR="00D323E7" w:rsidRDefault="001444E6" w:rsidP="001444E6">
      <w:pPr>
        <w:tabs>
          <w:tab w:val="left" w:pos="900"/>
        </w:tabs>
        <w:spacing w:before="40" w:after="40" w:line="288" w:lineRule="auto"/>
        <w:jc w:val="center"/>
        <w:rPr>
          <w:bCs/>
          <w:lang w:val="pt-BR"/>
        </w:rPr>
      </w:pPr>
      <w:r w:rsidRPr="001E6A10">
        <w:rPr>
          <w:noProof/>
          <w:lang w:val="en-GB" w:eastAsia="en-GB"/>
        </w:rPr>
        <w:drawing>
          <wp:inline distT="0" distB="0" distL="0" distR="0" wp14:anchorId="047E7DEF" wp14:editId="03B1EE5A">
            <wp:extent cx="5721985" cy="21564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194" cy="2160684"/>
                    </a:xfrm>
                    <a:prstGeom prst="rect">
                      <a:avLst/>
                    </a:prstGeom>
                    <a:noFill/>
                    <a:ln>
                      <a:noFill/>
                    </a:ln>
                  </pic:spPr>
                </pic:pic>
              </a:graphicData>
            </a:graphic>
          </wp:inline>
        </w:drawing>
      </w:r>
    </w:p>
    <w:p w:rsidR="00EC3F0D" w:rsidRDefault="003A1D75" w:rsidP="00F31574">
      <w:pPr>
        <w:tabs>
          <w:tab w:val="left" w:pos="900"/>
        </w:tabs>
        <w:spacing w:before="40" w:after="40" w:line="259" w:lineRule="auto"/>
        <w:ind w:firstLine="567"/>
        <w:jc w:val="both"/>
        <w:rPr>
          <w:rFonts w:eastAsia="Calibri"/>
          <w:lang w:val="es-AR"/>
        </w:rPr>
      </w:pPr>
      <w:r>
        <w:rPr>
          <w:rFonts w:eastAsia="Calibri"/>
          <w:lang w:val="pt-BR"/>
        </w:rPr>
        <w:t>C</w:t>
      </w:r>
      <w:r w:rsidR="00D323E7" w:rsidRPr="008A236C">
        <w:rPr>
          <w:rFonts w:eastAsia="Calibri"/>
          <w:lang w:val="pt-BR"/>
        </w:rPr>
        <w:t>hăn nuôi lợn đang đứng trước nhiều khó khăn khi giá thịt lợn hơi trong tháng Mười tiếp tục giảm sâu so với tháng trướ</w:t>
      </w:r>
      <w:r w:rsidR="00D323E7">
        <w:rPr>
          <w:rFonts w:eastAsia="Calibri"/>
          <w:lang w:val="pt-BR"/>
        </w:rPr>
        <w:t>c do nguồn cung đã phục hồi nhưng nhu cầu tiêu thụ thấp, thêm vào đó g</w:t>
      </w:r>
      <w:r w:rsidR="00D323E7" w:rsidRPr="008A236C">
        <w:rPr>
          <w:rFonts w:eastAsia="Calibri"/>
          <w:lang w:val="es-AR"/>
        </w:rPr>
        <w:t>iá các chi phí đầ</w:t>
      </w:r>
      <w:r w:rsidR="00D323E7">
        <w:rPr>
          <w:rFonts w:eastAsia="Calibri"/>
          <w:lang w:val="es-AR"/>
        </w:rPr>
        <w:t xml:space="preserve">u vào </w:t>
      </w:r>
      <w:r w:rsidR="00D323E7" w:rsidRPr="008A236C">
        <w:rPr>
          <w:rFonts w:eastAsia="Calibri"/>
          <w:lang w:val="es-AR"/>
        </w:rPr>
        <w:t xml:space="preserve">tăng </w:t>
      </w:r>
      <w:r w:rsidR="00D323E7">
        <w:rPr>
          <w:rFonts w:eastAsia="Calibri"/>
          <w:lang w:val="es-AR"/>
        </w:rPr>
        <w:t xml:space="preserve">cao </w:t>
      </w:r>
      <w:r w:rsidR="00D323E7" w:rsidRPr="008A236C">
        <w:rPr>
          <w:rFonts w:eastAsia="Calibri"/>
          <w:lang w:val="es-AR"/>
        </w:rPr>
        <w:t xml:space="preserve">khiến </w:t>
      </w:r>
      <w:r w:rsidR="00D323E7">
        <w:rPr>
          <w:rFonts w:eastAsia="Calibri"/>
          <w:lang w:val="es-AR"/>
        </w:rPr>
        <w:t>nhiều</w:t>
      </w:r>
      <w:r w:rsidR="00D323E7" w:rsidRPr="008A236C">
        <w:rPr>
          <w:rFonts w:eastAsia="Calibri"/>
          <w:lang w:val="es-AR"/>
        </w:rPr>
        <w:t xml:space="preserve"> cơ sở chăn nuôi bị thua lỗ.</w:t>
      </w:r>
      <w:r w:rsidR="00EC3F0D">
        <w:rPr>
          <w:rFonts w:eastAsia="Calibri"/>
          <w:lang w:val="es-AR"/>
        </w:rPr>
        <w:t xml:space="preserve"> </w:t>
      </w:r>
      <w:r w:rsidR="00EC3F0D">
        <w:rPr>
          <w:rFonts w:eastAsia="Calibri"/>
          <w:lang w:val="pt-BR"/>
        </w:rPr>
        <w:t>C</w:t>
      </w:r>
      <w:r w:rsidR="00EC3F0D" w:rsidRPr="008A236C">
        <w:rPr>
          <w:rFonts w:eastAsia="Calibri"/>
          <w:lang w:val="pt-BR"/>
        </w:rPr>
        <w:t xml:space="preserve">hăn nuôi gia cầm </w:t>
      </w:r>
      <w:r w:rsidR="00EC3F0D">
        <w:rPr>
          <w:rFonts w:eastAsia="Calibri"/>
          <w:lang w:val="pt-BR"/>
        </w:rPr>
        <w:t>gặp khó khăn do c</w:t>
      </w:r>
      <w:r w:rsidR="00EC3F0D" w:rsidRPr="008A236C">
        <w:rPr>
          <w:rFonts w:eastAsia="Calibri"/>
          <w:bCs/>
        </w:rPr>
        <w:t>hi phí sản xuất tăng, nhu cầu thị trường giảm, lượng vật nuôi tồn đọng trong chuồng cao, tình trạng thua lỗ</w:t>
      </w:r>
      <w:r w:rsidR="00EC3F0D">
        <w:rPr>
          <w:rFonts w:eastAsia="Calibri"/>
          <w:bCs/>
        </w:rPr>
        <w:t xml:space="preserve"> kéo dài</w:t>
      </w:r>
      <w:r w:rsidR="00EC3F0D" w:rsidRPr="008A236C">
        <w:rPr>
          <w:rFonts w:eastAsia="Calibri"/>
          <w:bCs/>
        </w:rPr>
        <w:t>.</w:t>
      </w:r>
    </w:p>
    <w:p w:rsidR="00EC3F0D" w:rsidRDefault="00EC3F0D" w:rsidP="00F31574">
      <w:pPr>
        <w:tabs>
          <w:tab w:val="left" w:pos="900"/>
        </w:tabs>
        <w:spacing w:before="40" w:after="40" w:line="259" w:lineRule="auto"/>
        <w:ind w:firstLine="567"/>
        <w:jc w:val="both"/>
        <w:rPr>
          <w:rFonts w:eastAsia="Calibri"/>
          <w:lang w:val="es-AR"/>
        </w:rPr>
      </w:pPr>
      <w:r w:rsidRPr="001664C3">
        <w:rPr>
          <w:lang w:val="sv-SE"/>
        </w:rPr>
        <w:t xml:space="preserve">Chăn nuôi trâu, bò trong tháng nhìn chung ổn định, </w:t>
      </w:r>
      <w:r w:rsidRPr="001664C3">
        <w:t xml:space="preserve">dịch viêm da nổi cục đang dần được kiểm soát nhưng nguy cơ tái phát vẫn còn cao. Chính quyền địa phương và các cơ quan chuyên ngành cần tiếp tục triển khai các giải pháp phòng, </w:t>
      </w:r>
      <w:r w:rsidRPr="001664C3">
        <w:lastRenderedPageBreak/>
        <w:t xml:space="preserve">chống dịch bệnh, tổ chức </w:t>
      </w:r>
      <w:r>
        <w:t>hiệu quả</w:t>
      </w:r>
      <w:r w:rsidRPr="001664C3">
        <w:t xml:space="preserve"> việc tiêm vắc xin; giám sát, phát hiện và xử lý kịp thời các ổ dịch mới phát sinh; xử lý nghiêm các trường hợp vận chuyển, mua bán trâu, bò trái phép, không rõ nguồn gốc</w:t>
      </w:r>
      <w:r>
        <w:t>.</w:t>
      </w:r>
    </w:p>
    <w:p w:rsidR="00D323E7" w:rsidRPr="00862108" w:rsidRDefault="00D323E7" w:rsidP="00F31574">
      <w:pPr>
        <w:tabs>
          <w:tab w:val="left" w:pos="900"/>
        </w:tabs>
        <w:spacing w:before="40" w:after="40" w:line="264" w:lineRule="auto"/>
        <w:ind w:firstLine="567"/>
        <w:jc w:val="both"/>
        <w:rPr>
          <w:b/>
          <w:i/>
          <w:lang w:val="de-DE"/>
        </w:rPr>
      </w:pPr>
      <w:r w:rsidRPr="006C1AA9">
        <w:rPr>
          <w:iCs/>
          <w:lang w:val="es-AR"/>
        </w:rPr>
        <w:t>Tính đến ngày 2</w:t>
      </w:r>
      <w:r>
        <w:rPr>
          <w:iCs/>
          <w:lang w:val="es-AR"/>
        </w:rPr>
        <w:t>0</w:t>
      </w:r>
      <w:r w:rsidRPr="006C1AA9">
        <w:rPr>
          <w:iCs/>
          <w:lang w:val="es-AR"/>
        </w:rPr>
        <w:t>/10/202</w:t>
      </w:r>
      <w:r>
        <w:rPr>
          <w:iCs/>
          <w:lang w:val="es-AR"/>
        </w:rPr>
        <w:t>1</w:t>
      </w:r>
      <w:r w:rsidRPr="006C1AA9">
        <w:rPr>
          <w:iCs/>
          <w:lang w:val="es-AR"/>
        </w:rPr>
        <w:t xml:space="preserve">, </w:t>
      </w:r>
      <w:r>
        <w:rPr>
          <w:iCs/>
          <w:lang w:val="es-AR"/>
        </w:rPr>
        <w:t>cả nước không còn dịch lợn tai xanh và dịch lở mồm long móng; dịch</w:t>
      </w:r>
      <w:r w:rsidRPr="006C1AA9">
        <w:rPr>
          <w:iCs/>
          <w:lang w:val="es-AR"/>
        </w:rPr>
        <w:t xml:space="preserve"> cúm gia cầm còn ở </w:t>
      </w:r>
      <w:r>
        <w:rPr>
          <w:iCs/>
          <w:lang w:val="es-AR"/>
        </w:rPr>
        <w:t>Lạng Sơn</w:t>
      </w:r>
      <w:r w:rsidRPr="006C1AA9">
        <w:rPr>
          <w:iCs/>
          <w:lang w:val="es-AR"/>
        </w:rPr>
        <w:t xml:space="preserve">; dịch tả lợn châu Phi còn ở </w:t>
      </w:r>
      <w:r>
        <w:rPr>
          <w:iCs/>
          <w:lang w:val="es-AR"/>
        </w:rPr>
        <w:t>42</w:t>
      </w:r>
      <w:r w:rsidRPr="006C1AA9">
        <w:rPr>
          <w:iCs/>
          <w:lang w:val="es-AR"/>
        </w:rPr>
        <w:t xml:space="preserve"> địa phương</w:t>
      </w:r>
      <w:r>
        <w:rPr>
          <w:iCs/>
          <w:lang w:val="es-AR"/>
        </w:rPr>
        <w:t xml:space="preserve"> và </w:t>
      </w:r>
      <w:r w:rsidRPr="001A2C17">
        <w:rPr>
          <w:lang w:val="sv-SE"/>
        </w:rPr>
        <w:t xml:space="preserve">dịch viêm da nổi cục còn ở </w:t>
      </w:r>
      <w:r>
        <w:rPr>
          <w:lang w:val="sv-SE"/>
        </w:rPr>
        <w:t>28</w:t>
      </w:r>
      <w:r w:rsidRPr="001A2C17">
        <w:rPr>
          <w:lang w:val="sv-SE"/>
        </w:rPr>
        <w:t xml:space="preserve"> địa phương</w:t>
      </w:r>
      <w:r>
        <w:rPr>
          <w:lang w:val="sv-SE"/>
        </w:rPr>
        <w:t xml:space="preserve"> chưa qua 21 ngày.</w:t>
      </w:r>
    </w:p>
    <w:p w:rsidR="00ED25F4" w:rsidRPr="006E0669" w:rsidRDefault="00ED25F4" w:rsidP="00F31574">
      <w:pPr>
        <w:tabs>
          <w:tab w:val="left" w:pos="720"/>
        </w:tabs>
        <w:spacing w:before="40" w:after="40" w:line="264" w:lineRule="auto"/>
        <w:ind w:firstLine="567"/>
        <w:jc w:val="both"/>
        <w:rPr>
          <w:b/>
          <w:bCs/>
          <w:i/>
          <w:iCs/>
        </w:rPr>
      </w:pPr>
      <w:r w:rsidRPr="006E0669">
        <w:rPr>
          <w:b/>
          <w:bCs/>
          <w:i/>
          <w:iCs/>
        </w:rPr>
        <w:t>b) Lâm nghiệp</w:t>
      </w:r>
    </w:p>
    <w:p w:rsidR="00ED25F4" w:rsidRPr="006E0669" w:rsidRDefault="00ED25F4" w:rsidP="009D307E">
      <w:pPr>
        <w:spacing w:before="40" w:after="40" w:line="264" w:lineRule="auto"/>
        <w:ind w:firstLine="567"/>
        <w:jc w:val="both"/>
        <w:rPr>
          <w:b/>
          <w:i/>
        </w:rPr>
      </w:pPr>
      <w:r w:rsidRPr="006E0669">
        <w:t xml:space="preserve">Diện tích rừng trồng mới tập trung cả nước tháng </w:t>
      </w:r>
      <w:r>
        <w:t>10/2021</w:t>
      </w:r>
      <w:r w:rsidRPr="006E0669">
        <w:t xml:space="preserve"> ước tính đạt </w:t>
      </w:r>
      <w:r>
        <w:rPr>
          <w:lang w:val="en-GB"/>
        </w:rPr>
        <w:t>30</w:t>
      </w:r>
      <w:r w:rsidRPr="006E0669">
        <w:t>,</w:t>
      </w:r>
      <w:r>
        <w:rPr>
          <w:lang w:val="en-GB"/>
        </w:rPr>
        <w:t>5</w:t>
      </w:r>
      <w:r w:rsidRPr="006E0669">
        <w:t xml:space="preserve"> nghìn ha, tăng </w:t>
      </w:r>
      <w:r>
        <w:rPr>
          <w:lang w:val="en-GB"/>
        </w:rPr>
        <w:t>2</w:t>
      </w:r>
      <w:r w:rsidRPr="006E0669">
        <w:t>,</w:t>
      </w:r>
      <w:r>
        <w:rPr>
          <w:lang w:val="en-GB"/>
        </w:rPr>
        <w:t>3</w:t>
      </w:r>
      <w:r w:rsidRPr="006E0669">
        <w:t xml:space="preserve">% so với cùng kỳ năm trước; số cây lâm nghiệp trồng phân tán đạt </w:t>
      </w:r>
      <w:r>
        <w:rPr>
          <w:lang w:val="en-GB"/>
        </w:rPr>
        <w:t>13</w:t>
      </w:r>
      <w:r w:rsidRPr="006E0669">
        <w:t>,</w:t>
      </w:r>
      <w:r>
        <w:rPr>
          <w:lang w:val="en-GB"/>
        </w:rPr>
        <w:t>8</w:t>
      </w:r>
      <w:r w:rsidRPr="006E0669">
        <w:t xml:space="preserve"> triệu cây, </w:t>
      </w:r>
      <w:r>
        <w:rPr>
          <w:lang w:val="en-GB"/>
        </w:rPr>
        <w:t>tăng</w:t>
      </w:r>
      <w:r w:rsidRPr="006E0669">
        <w:t xml:space="preserve"> </w:t>
      </w:r>
      <w:r>
        <w:t>8,0</w:t>
      </w:r>
      <w:r w:rsidRPr="006E0669">
        <w:t>%</w:t>
      </w:r>
      <w:r>
        <w:t>. D</w:t>
      </w:r>
      <w:r w:rsidRPr="008A236C">
        <w:t xml:space="preserve">o thời tiết thuận lợi nên </w:t>
      </w:r>
      <w:r>
        <w:t xml:space="preserve">hoạt động </w:t>
      </w:r>
      <w:r w:rsidRPr="008A236C">
        <w:t xml:space="preserve">trồng rừng </w:t>
      </w:r>
      <w:r>
        <w:rPr>
          <w:lang w:val="en-US"/>
        </w:rPr>
        <w:t xml:space="preserve">tăng </w:t>
      </w:r>
      <w:r>
        <w:t xml:space="preserve">khá tại </w:t>
      </w:r>
      <w:r w:rsidRPr="004A2556">
        <w:t xml:space="preserve">một số </w:t>
      </w:r>
      <w:r w:rsidRPr="007C582B">
        <w:t>địa phương như</w:t>
      </w:r>
      <w:r w:rsidR="00B81C03">
        <w:rPr>
          <w:lang w:val="en-GB"/>
        </w:rPr>
        <w:t>:</w:t>
      </w:r>
      <w:r w:rsidRPr="007C582B">
        <w:t xml:space="preserve"> </w:t>
      </w:r>
      <w:r w:rsidRPr="00572A71">
        <w:t>Lào Cai đạt 652 ha, tăng</w:t>
      </w:r>
      <w:r w:rsidRPr="007C582B">
        <w:t xml:space="preserve"> 12,0% so với cùng kỳ năm trước</w:t>
      </w:r>
      <w:r w:rsidR="00B81C03">
        <w:rPr>
          <w:lang w:val="en-GB"/>
        </w:rPr>
        <w:t>;</w:t>
      </w:r>
      <w:r w:rsidRPr="007C582B">
        <w:t xml:space="preserve"> Thanh Hóa 1.045 ha, tăng 8,3%</w:t>
      </w:r>
      <w:r w:rsidR="00B81C03">
        <w:rPr>
          <w:lang w:val="en-GB"/>
        </w:rPr>
        <w:t>;</w:t>
      </w:r>
      <w:r w:rsidRPr="007C582B">
        <w:t xml:space="preserve"> Nghệ An 2.771 ha, tăng 10,8%</w:t>
      </w:r>
      <w:r w:rsidR="00B81C03">
        <w:rPr>
          <w:lang w:val="en-GB"/>
        </w:rPr>
        <w:t>;</w:t>
      </w:r>
      <w:r w:rsidRPr="007C582B">
        <w:t xml:space="preserve"> Quảng Trị 1.707</w:t>
      </w:r>
      <w:r w:rsidRPr="008A236C">
        <w:t xml:space="preserve"> ha</w:t>
      </w:r>
      <w:r w:rsidR="00B81C03">
        <w:rPr>
          <w:lang w:val="en-GB"/>
        </w:rPr>
        <w:t>,</w:t>
      </w:r>
      <w:r w:rsidRPr="008A236C">
        <w:t xml:space="preserve"> tăng 22,7%</w:t>
      </w:r>
      <w:r>
        <w:t>. C</w:t>
      </w:r>
      <w:r w:rsidRPr="008A236C">
        <w:t xml:space="preserve">ác </w:t>
      </w:r>
      <w:r w:rsidRPr="008A236C">
        <w:rPr>
          <w:lang w:val="sv-SE"/>
        </w:rPr>
        <w:t>cơ sở</w:t>
      </w:r>
      <w:r w:rsidRPr="008A236C">
        <w:t xml:space="preserve"> chế biến gỗ dăm dần hoạt động bình </w:t>
      </w:r>
      <w:r>
        <w:t xml:space="preserve">thường, nhiều </w:t>
      </w:r>
      <w:r w:rsidRPr="008A236C">
        <w:t xml:space="preserve">nhà máy đã bắt đầu khởi động sản xuất các đơn hàng phục vụ nhu cầu cuối </w:t>
      </w:r>
      <w:r>
        <w:t xml:space="preserve">năm khiến </w:t>
      </w:r>
      <w:r w:rsidRPr="008A236C">
        <w:t xml:space="preserve">nhu cầu gỗ nguyên liệu </w:t>
      </w:r>
      <w:r>
        <w:t xml:space="preserve">tăng, </w:t>
      </w:r>
      <w:r w:rsidRPr="008A236C">
        <w:t xml:space="preserve">giá gỗ keo tăng nhẹ nên người dân đẩy mạnh khai thác keo. </w:t>
      </w:r>
      <w:r>
        <w:t>S</w:t>
      </w:r>
      <w:r w:rsidRPr="006E0669">
        <w:t xml:space="preserve">ản lượng gỗ khai thác </w:t>
      </w:r>
      <w:r>
        <w:t xml:space="preserve">tháng Mười </w:t>
      </w:r>
      <w:r w:rsidRPr="006E0669">
        <w:t xml:space="preserve">đạt </w:t>
      </w:r>
      <w:r>
        <w:t xml:space="preserve">1.700 </w:t>
      </w:r>
      <w:r w:rsidRPr="006E0669">
        <w:t>nghìn m</w:t>
      </w:r>
      <w:r w:rsidRPr="006E0669">
        <w:rPr>
          <w:vertAlign w:val="superscript"/>
        </w:rPr>
        <w:t>3</w:t>
      </w:r>
      <w:r w:rsidRPr="006E0669">
        <w:t xml:space="preserve">, tăng </w:t>
      </w:r>
      <w:r>
        <w:t>3</w:t>
      </w:r>
      <w:r w:rsidRPr="006E0669">
        <w:t>,</w:t>
      </w:r>
      <w:r>
        <w:t>2</w:t>
      </w:r>
      <w:r w:rsidRPr="006E0669">
        <w:t>%</w:t>
      </w:r>
      <w:r>
        <w:t>; s</w:t>
      </w:r>
      <w:r w:rsidRPr="006E0669">
        <w:t>ản lượng củi khai thác đạt 1,</w:t>
      </w:r>
      <w:r>
        <w:t>4</w:t>
      </w:r>
      <w:r w:rsidRPr="006E0669">
        <w:t xml:space="preserve"> triệu ste, giảm 2,</w:t>
      </w:r>
      <w:r>
        <w:t>2</w:t>
      </w:r>
      <w:r w:rsidRPr="006E0669">
        <w:t>%.</w:t>
      </w:r>
    </w:p>
    <w:p w:rsidR="00ED25F4" w:rsidRDefault="00ED25F4" w:rsidP="009D307E">
      <w:pPr>
        <w:spacing w:before="40" w:after="40" w:line="264" w:lineRule="auto"/>
        <w:ind w:firstLine="567"/>
        <w:jc w:val="both"/>
      </w:pPr>
      <w:r w:rsidRPr="006E0669">
        <w:t xml:space="preserve">Tính chung </w:t>
      </w:r>
      <w:r>
        <w:t>10 tháng năm 2021</w:t>
      </w:r>
      <w:r w:rsidRPr="006E0669">
        <w:t xml:space="preserve">, diện tích rừng trồng mới tập trung ước tính đạt </w:t>
      </w:r>
      <w:r>
        <w:t>206</w:t>
      </w:r>
      <w:r w:rsidRPr="006E0669">
        <w:t xml:space="preserve">,4 nghìn ha, tăng </w:t>
      </w:r>
      <w:r>
        <w:t>2</w:t>
      </w:r>
      <w:r w:rsidRPr="006E0669">
        <w:t>,</w:t>
      </w:r>
      <w:r>
        <w:t>5</w:t>
      </w:r>
      <w:r w:rsidRPr="006E0669">
        <w:t xml:space="preserve">% so với cùng kỳ năm trước; số cây lâm nghiệp trồng phân tán đạt </w:t>
      </w:r>
      <w:r>
        <w:t>78,9</w:t>
      </w:r>
      <w:r w:rsidRPr="006E0669">
        <w:t xml:space="preserve"> triệu cây, tăng </w:t>
      </w:r>
      <w:r>
        <w:t>3</w:t>
      </w:r>
      <w:r w:rsidRPr="006E0669">
        <w:t>,</w:t>
      </w:r>
      <w:r>
        <w:t>3</w:t>
      </w:r>
      <w:r w:rsidRPr="006E0669">
        <w:t xml:space="preserve">%; sản lượng gỗ khai thác đạt </w:t>
      </w:r>
      <w:r>
        <w:t>14</w:t>
      </w:r>
      <w:r w:rsidRPr="006E0669">
        <w:t>.</w:t>
      </w:r>
      <w:r>
        <w:t>289</w:t>
      </w:r>
      <w:r w:rsidRPr="006E0669">
        <w:t xml:space="preserve"> nghìn m</w:t>
      </w:r>
      <w:r w:rsidRPr="006E0669">
        <w:rPr>
          <w:vertAlign w:val="superscript"/>
        </w:rPr>
        <w:t>3</w:t>
      </w:r>
      <w:r w:rsidRPr="006E0669">
        <w:t xml:space="preserve">, tăng </w:t>
      </w:r>
      <w:r>
        <w:t>4</w:t>
      </w:r>
      <w:r w:rsidRPr="006E0669">
        <w:t>,</w:t>
      </w:r>
      <w:r>
        <w:t>2</w:t>
      </w:r>
      <w:r w:rsidRPr="006E0669">
        <w:t xml:space="preserve">%; sản lượng củi khai thác đạt </w:t>
      </w:r>
      <w:r>
        <w:t>15</w:t>
      </w:r>
      <w:r w:rsidRPr="006E0669">
        <w:t>,</w:t>
      </w:r>
      <w:r>
        <w:t>7</w:t>
      </w:r>
      <w:r w:rsidRPr="006E0669">
        <w:t xml:space="preserve"> triệu ste, </w:t>
      </w:r>
      <w:r>
        <w:t>giảm</w:t>
      </w:r>
      <w:r w:rsidRPr="006E0669">
        <w:t xml:space="preserve"> 0,</w:t>
      </w:r>
      <w:r>
        <w:t>9</w:t>
      </w:r>
      <w:r w:rsidRPr="006E0669">
        <w:t>%.</w:t>
      </w:r>
    </w:p>
    <w:p w:rsidR="00ED25F4" w:rsidRPr="00A82951" w:rsidRDefault="00ED25F4" w:rsidP="00F31574">
      <w:pPr>
        <w:spacing w:before="40" w:after="40" w:line="259" w:lineRule="auto"/>
        <w:ind w:firstLine="567"/>
        <w:jc w:val="both"/>
        <w:rPr>
          <w:b/>
        </w:rPr>
      </w:pPr>
      <w:r w:rsidRPr="00FD01D2">
        <w:rPr>
          <w:spacing w:val="4"/>
        </w:rPr>
        <w:t xml:space="preserve">Trong tháng </w:t>
      </w:r>
      <w:r>
        <w:rPr>
          <w:spacing w:val="4"/>
        </w:rPr>
        <w:t>10/2021</w:t>
      </w:r>
      <w:r w:rsidRPr="00FD01D2">
        <w:rPr>
          <w:spacing w:val="4"/>
        </w:rPr>
        <w:t>, diện tích rừng bị thiệt hại</w:t>
      </w:r>
      <w:r w:rsidRPr="00FD01D2">
        <w:rPr>
          <w:rStyle w:val="FootnoteReference"/>
          <w:spacing w:val="4"/>
        </w:rPr>
        <w:footnoteReference w:id="1"/>
      </w:r>
      <w:r w:rsidRPr="00FD01D2">
        <w:rPr>
          <w:spacing w:val="4"/>
        </w:rPr>
        <w:t xml:space="preserve"> là </w:t>
      </w:r>
      <w:r>
        <w:rPr>
          <w:spacing w:val="4"/>
        </w:rPr>
        <w:t>1</w:t>
      </w:r>
      <w:r>
        <w:rPr>
          <w:spacing w:val="4"/>
          <w:lang w:val="en-US"/>
        </w:rPr>
        <w:t>21</w:t>
      </w:r>
      <w:r w:rsidRPr="00FD01D2">
        <w:rPr>
          <w:spacing w:val="4"/>
        </w:rPr>
        <w:t>,</w:t>
      </w:r>
      <w:r>
        <w:rPr>
          <w:spacing w:val="4"/>
        </w:rPr>
        <w:t>9</w:t>
      </w:r>
      <w:r w:rsidRPr="00FD01D2">
        <w:rPr>
          <w:spacing w:val="4"/>
        </w:rPr>
        <w:t xml:space="preserve"> ha, tăng </w:t>
      </w:r>
      <w:r>
        <w:rPr>
          <w:spacing w:val="4"/>
        </w:rPr>
        <w:t>3</w:t>
      </w:r>
      <w:r>
        <w:rPr>
          <w:spacing w:val="4"/>
          <w:lang w:val="en-US"/>
        </w:rPr>
        <w:t>4</w:t>
      </w:r>
      <w:r w:rsidRPr="00FD01D2">
        <w:rPr>
          <w:spacing w:val="4"/>
        </w:rPr>
        <w:t>,</w:t>
      </w:r>
      <w:r>
        <w:rPr>
          <w:spacing w:val="4"/>
          <w:lang w:val="en-US"/>
        </w:rPr>
        <w:t>4</w:t>
      </w:r>
      <w:r w:rsidRPr="00FD01D2">
        <w:rPr>
          <w:spacing w:val="4"/>
        </w:rPr>
        <w:t>% so với cùng kỳ năm trước, bao gồm</w:t>
      </w:r>
      <w:r>
        <w:rPr>
          <w:spacing w:val="4"/>
          <w:lang w:val="en-GB"/>
        </w:rPr>
        <w:t>:</w:t>
      </w:r>
      <w:r w:rsidRPr="00FD01D2">
        <w:rPr>
          <w:spacing w:val="4"/>
        </w:rPr>
        <w:t xml:space="preserve"> </w:t>
      </w:r>
      <w:r>
        <w:rPr>
          <w:spacing w:val="4"/>
          <w:lang w:val="en-GB"/>
        </w:rPr>
        <w:t>D</w:t>
      </w:r>
      <w:r w:rsidRPr="00FD01D2">
        <w:rPr>
          <w:spacing w:val="4"/>
        </w:rPr>
        <w:t xml:space="preserve">iện tích rừng bị cháy là </w:t>
      </w:r>
      <w:r>
        <w:rPr>
          <w:spacing w:val="4"/>
        </w:rPr>
        <w:t>3</w:t>
      </w:r>
      <w:r>
        <w:rPr>
          <w:spacing w:val="4"/>
          <w:lang w:val="en-US"/>
        </w:rPr>
        <w:t>4</w:t>
      </w:r>
      <w:r>
        <w:rPr>
          <w:spacing w:val="4"/>
        </w:rPr>
        <w:t>,</w:t>
      </w:r>
      <w:r>
        <w:rPr>
          <w:spacing w:val="4"/>
          <w:lang w:val="en-US"/>
        </w:rPr>
        <w:t>4</w:t>
      </w:r>
      <w:r>
        <w:rPr>
          <w:spacing w:val="4"/>
        </w:rPr>
        <w:t xml:space="preserve"> </w:t>
      </w:r>
      <w:r w:rsidRPr="00FD01D2">
        <w:rPr>
          <w:spacing w:val="4"/>
        </w:rPr>
        <w:t xml:space="preserve">ha, </w:t>
      </w:r>
      <w:r>
        <w:rPr>
          <w:spacing w:val="4"/>
          <w:lang w:val="en-US"/>
        </w:rPr>
        <w:t>gấp</w:t>
      </w:r>
      <w:r>
        <w:rPr>
          <w:spacing w:val="4"/>
        </w:rPr>
        <w:t xml:space="preserve"> </w:t>
      </w:r>
      <w:r>
        <w:rPr>
          <w:spacing w:val="4"/>
          <w:lang w:val="en-US"/>
        </w:rPr>
        <w:t>2</w:t>
      </w:r>
      <w:r>
        <w:rPr>
          <w:spacing w:val="4"/>
        </w:rPr>
        <w:t>,</w:t>
      </w:r>
      <w:r>
        <w:rPr>
          <w:spacing w:val="4"/>
          <w:lang w:val="en-US"/>
        </w:rPr>
        <w:t>3 lần</w:t>
      </w:r>
      <w:r w:rsidRPr="00FD01D2">
        <w:rPr>
          <w:spacing w:val="4"/>
        </w:rPr>
        <w:t xml:space="preserve">; diện tích rừng bị chặt, phá là </w:t>
      </w:r>
      <w:r>
        <w:rPr>
          <w:spacing w:val="4"/>
          <w:lang w:val="en-US"/>
        </w:rPr>
        <w:t>87</w:t>
      </w:r>
      <w:r w:rsidRPr="00FD01D2">
        <w:rPr>
          <w:spacing w:val="4"/>
        </w:rPr>
        <w:t>,</w:t>
      </w:r>
      <w:r>
        <w:rPr>
          <w:spacing w:val="4"/>
          <w:lang w:val="en-US"/>
        </w:rPr>
        <w:t>5</w:t>
      </w:r>
      <w:r w:rsidRPr="00FD01D2">
        <w:rPr>
          <w:spacing w:val="4"/>
        </w:rPr>
        <w:t xml:space="preserve"> ha, </w:t>
      </w:r>
      <w:r>
        <w:rPr>
          <w:spacing w:val="4"/>
        </w:rPr>
        <w:t xml:space="preserve">tăng </w:t>
      </w:r>
      <w:r>
        <w:rPr>
          <w:spacing w:val="4"/>
          <w:lang w:val="en-US"/>
        </w:rPr>
        <w:t>15</w:t>
      </w:r>
      <w:r>
        <w:rPr>
          <w:spacing w:val="4"/>
        </w:rPr>
        <w:t>,</w:t>
      </w:r>
      <w:r>
        <w:rPr>
          <w:spacing w:val="4"/>
          <w:lang w:val="en-US"/>
        </w:rPr>
        <w:t>1</w:t>
      </w:r>
      <w:r w:rsidRPr="00FD01D2">
        <w:rPr>
          <w:spacing w:val="4"/>
        </w:rPr>
        <w:t xml:space="preserve">%. </w:t>
      </w:r>
      <w:r w:rsidRPr="003D1556">
        <w:rPr>
          <w:spacing w:val="4"/>
        </w:rPr>
        <w:t xml:space="preserve">Các tỉnh có diện tích rừng bị </w:t>
      </w:r>
      <w:r w:rsidRPr="003D1556">
        <w:rPr>
          <w:spacing w:val="4"/>
          <w:lang w:val="en-US"/>
        </w:rPr>
        <w:t>cháy cao</w:t>
      </w:r>
      <w:r w:rsidRPr="003D1556">
        <w:rPr>
          <w:spacing w:val="4"/>
        </w:rPr>
        <w:t xml:space="preserve"> trong tháng là </w:t>
      </w:r>
      <w:r w:rsidRPr="003D1556">
        <w:rPr>
          <w:spacing w:val="4"/>
          <w:lang w:val="en-US"/>
        </w:rPr>
        <w:t>Quảng Nam</w:t>
      </w:r>
      <w:r w:rsidRPr="003D1556">
        <w:rPr>
          <w:spacing w:val="4"/>
        </w:rPr>
        <w:t xml:space="preserve"> </w:t>
      </w:r>
      <w:r w:rsidRPr="003D1556">
        <w:rPr>
          <w:spacing w:val="4"/>
          <w:lang w:val="en-US"/>
        </w:rPr>
        <w:t>26</w:t>
      </w:r>
      <w:r w:rsidRPr="003D1556">
        <w:rPr>
          <w:spacing w:val="4"/>
        </w:rPr>
        <w:t>,</w:t>
      </w:r>
      <w:r w:rsidRPr="003D1556">
        <w:rPr>
          <w:spacing w:val="4"/>
          <w:lang w:val="en-US"/>
        </w:rPr>
        <w:t>1</w:t>
      </w:r>
      <w:r w:rsidRPr="003D1556">
        <w:rPr>
          <w:spacing w:val="4"/>
        </w:rPr>
        <w:t xml:space="preserve"> ha, </w:t>
      </w:r>
      <w:r w:rsidRPr="003D1556">
        <w:rPr>
          <w:spacing w:val="4"/>
          <w:lang w:val="en-US"/>
        </w:rPr>
        <w:t>Bắc Giang</w:t>
      </w:r>
      <w:r w:rsidRPr="003D1556">
        <w:rPr>
          <w:spacing w:val="4"/>
        </w:rPr>
        <w:t xml:space="preserve"> </w:t>
      </w:r>
      <w:r w:rsidRPr="003D1556">
        <w:rPr>
          <w:spacing w:val="4"/>
          <w:lang w:val="en-US"/>
        </w:rPr>
        <w:t>4,1</w:t>
      </w:r>
      <w:r w:rsidRPr="003D1556">
        <w:rPr>
          <w:spacing w:val="4"/>
        </w:rPr>
        <w:t xml:space="preserve"> ha, </w:t>
      </w:r>
      <w:r w:rsidRPr="003D1556">
        <w:rPr>
          <w:spacing w:val="4"/>
          <w:lang w:val="en-US"/>
        </w:rPr>
        <w:t>Bình Định</w:t>
      </w:r>
      <w:r w:rsidRPr="003D1556">
        <w:rPr>
          <w:spacing w:val="4"/>
        </w:rPr>
        <w:t xml:space="preserve"> </w:t>
      </w:r>
      <w:r w:rsidRPr="003D1556">
        <w:rPr>
          <w:spacing w:val="4"/>
          <w:lang w:val="en-US"/>
        </w:rPr>
        <w:t>3</w:t>
      </w:r>
      <w:r w:rsidRPr="003D1556">
        <w:rPr>
          <w:spacing w:val="4"/>
        </w:rPr>
        <w:t>,</w:t>
      </w:r>
      <w:r w:rsidRPr="003D1556">
        <w:rPr>
          <w:spacing w:val="4"/>
          <w:lang w:val="en-US"/>
        </w:rPr>
        <w:t>2</w:t>
      </w:r>
      <w:r w:rsidRPr="003D1556">
        <w:rPr>
          <w:spacing w:val="4"/>
        </w:rPr>
        <w:t xml:space="preserve"> ha</w:t>
      </w:r>
      <w:r w:rsidRPr="003D1556">
        <w:rPr>
          <w:spacing w:val="4"/>
          <w:lang w:val="en-US"/>
        </w:rPr>
        <w:t>.</w:t>
      </w:r>
      <w:r>
        <w:rPr>
          <w:spacing w:val="4"/>
          <w:lang w:val="en-US"/>
        </w:rPr>
        <w:t xml:space="preserve"> </w:t>
      </w:r>
      <w:r w:rsidRPr="00A82951">
        <w:t xml:space="preserve">Ước tính </w:t>
      </w:r>
      <w:r>
        <w:t>10 tháng năm 2021</w:t>
      </w:r>
      <w:r w:rsidRPr="00A82951">
        <w:t>, diện tích rừng bị thiệt hại là 1.</w:t>
      </w:r>
      <w:r>
        <w:rPr>
          <w:lang w:val="en-US"/>
        </w:rPr>
        <w:t>979</w:t>
      </w:r>
      <w:r w:rsidRPr="00A82951">
        <w:t>,</w:t>
      </w:r>
      <w:r>
        <w:rPr>
          <w:lang w:val="en-US"/>
        </w:rPr>
        <w:t>0</w:t>
      </w:r>
      <w:r w:rsidRPr="00A82951">
        <w:t xml:space="preserve"> ha, tăng </w:t>
      </w:r>
      <w:r>
        <w:rPr>
          <w:lang w:val="en-US"/>
        </w:rPr>
        <w:t>44</w:t>
      </w:r>
      <w:r w:rsidRPr="00A82951">
        <w:t>,</w:t>
      </w:r>
      <w:r>
        <w:t>8</w:t>
      </w:r>
      <w:r w:rsidRPr="00A82951">
        <w:t>% so với cùng kỳ năm trước, bao gồm</w:t>
      </w:r>
      <w:r>
        <w:rPr>
          <w:lang w:val="en-US"/>
        </w:rPr>
        <w:t>:</w:t>
      </w:r>
      <w:r w:rsidRPr="00A82951">
        <w:t xml:space="preserve"> </w:t>
      </w:r>
      <w:r>
        <w:rPr>
          <w:lang w:val="en-US"/>
        </w:rPr>
        <w:t>D</w:t>
      </w:r>
      <w:r w:rsidRPr="00A82951">
        <w:t xml:space="preserve">iện tích rừng bị cháy là </w:t>
      </w:r>
      <w:r>
        <w:t>1.</w:t>
      </w:r>
      <w:r>
        <w:rPr>
          <w:lang w:val="en-US"/>
        </w:rPr>
        <w:t>229</w:t>
      </w:r>
      <w:r>
        <w:t>,</w:t>
      </w:r>
      <w:r>
        <w:rPr>
          <w:lang w:val="en-US"/>
        </w:rPr>
        <w:t>0</w:t>
      </w:r>
      <w:r w:rsidRPr="00A82951">
        <w:t xml:space="preserve"> ha, tăng </w:t>
      </w:r>
      <w:r>
        <w:rPr>
          <w:lang w:val="en-US"/>
        </w:rPr>
        <w:t>98</w:t>
      </w:r>
      <w:r w:rsidRPr="00A82951">
        <w:t>,</w:t>
      </w:r>
      <w:r>
        <w:rPr>
          <w:lang w:val="en-US"/>
        </w:rPr>
        <w:t>7</w:t>
      </w:r>
      <w:r w:rsidRPr="00A82951">
        <w:t xml:space="preserve">%; diện tích rừng bị chặt, phá là </w:t>
      </w:r>
      <w:r>
        <w:rPr>
          <w:lang w:val="en-US"/>
        </w:rPr>
        <w:t>750</w:t>
      </w:r>
      <w:r>
        <w:t>,</w:t>
      </w:r>
      <w:r>
        <w:rPr>
          <w:lang w:val="en-US"/>
        </w:rPr>
        <w:t>0</w:t>
      </w:r>
      <w:r>
        <w:t xml:space="preserve"> </w:t>
      </w:r>
      <w:r w:rsidRPr="00A82951">
        <w:t xml:space="preserve">ha, tăng </w:t>
      </w:r>
      <w:r>
        <w:rPr>
          <w:lang w:val="en-US"/>
        </w:rPr>
        <w:t>0</w:t>
      </w:r>
      <w:r w:rsidRPr="00A82951">
        <w:t>,</w:t>
      </w:r>
      <w:r>
        <w:rPr>
          <w:lang w:val="en-US"/>
        </w:rPr>
        <w:t>3</w:t>
      </w:r>
      <w:r w:rsidRPr="00A82951">
        <w:t xml:space="preserve">%. </w:t>
      </w:r>
    </w:p>
    <w:p w:rsidR="00ED25F4" w:rsidRPr="006E0669" w:rsidRDefault="00ED25F4" w:rsidP="00F31574">
      <w:pPr>
        <w:spacing w:before="40" w:after="40" w:line="259" w:lineRule="auto"/>
        <w:ind w:firstLine="567"/>
        <w:jc w:val="both"/>
        <w:rPr>
          <w:b/>
          <w:bCs/>
          <w:i/>
          <w:iCs/>
        </w:rPr>
      </w:pPr>
      <w:r w:rsidRPr="006E0669">
        <w:rPr>
          <w:b/>
          <w:bCs/>
          <w:i/>
          <w:iCs/>
        </w:rPr>
        <w:t>c) Thủy sản</w:t>
      </w:r>
    </w:p>
    <w:p w:rsidR="00ED25F4" w:rsidRPr="006E0669" w:rsidRDefault="00ED25F4" w:rsidP="00F31574">
      <w:pPr>
        <w:shd w:val="clear" w:color="auto" w:fill="FFFFFF"/>
        <w:tabs>
          <w:tab w:val="left" w:pos="9360"/>
        </w:tabs>
        <w:spacing w:before="40" w:after="40" w:line="259" w:lineRule="auto"/>
        <w:ind w:firstLine="567"/>
        <w:jc w:val="both"/>
      </w:pPr>
      <w:r w:rsidRPr="006E0669">
        <w:t xml:space="preserve">Sản lượng thủy sản </w:t>
      </w:r>
      <w:r>
        <w:t xml:space="preserve">tháng Mười </w:t>
      </w:r>
      <w:r w:rsidRPr="006E0669">
        <w:t xml:space="preserve">ước tính đạt </w:t>
      </w:r>
      <w:r>
        <w:t>798</w:t>
      </w:r>
      <w:r w:rsidRPr="006E0669">
        <w:t>,</w:t>
      </w:r>
      <w:r>
        <w:t>1</w:t>
      </w:r>
      <w:r w:rsidRPr="006E0669">
        <w:t xml:space="preserve"> nghìn tấn, </w:t>
      </w:r>
      <w:r>
        <w:t>tăng 0,1</w:t>
      </w:r>
      <w:r w:rsidRPr="006E0669">
        <w:t>% so với cùng kỳ năm trước, bao gồm</w:t>
      </w:r>
      <w:r>
        <w:rPr>
          <w:lang w:val="en-US"/>
        </w:rPr>
        <w:t>:</w:t>
      </w:r>
      <w:r w:rsidRPr="006E0669">
        <w:t xml:space="preserve"> </w:t>
      </w:r>
      <w:r>
        <w:rPr>
          <w:lang w:val="en-US"/>
        </w:rPr>
        <w:t>C</w:t>
      </w:r>
      <w:r w:rsidRPr="006E0669">
        <w:t xml:space="preserve">á đạt </w:t>
      </w:r>
      <w:r>
        <w:t>555</w:t>
      </w:r>
      <w:r w:rsidRPr="006E0669">
        <w:t>,</w:t>
      </w:r>
      <w:r>
        <w:t>7</w:t>
      </w:r>
      <w:r w:rsidRPr="006E0669">
        <w:t xml:space="preserve"> nghìn tấn, </w:t>
      </w:r>
      <w:r>
        <w:t>tăng 0</w:t>
      </w:r>
      <w:r w:rsidRPr="006E0669">
        <w:t>,</w:t>
      </w:r>
      <w:r>
        <w:t>8</w:t>
      </w:r>
      <w:r w:rsidRPr="006E0669">
        <w:t xml:space="preserve">%; tôm đạt </w:t>
      </w:r>
      <w:r>
        <w:t>135</w:t>
      </w:r>
      <w:r w:rsidRPr="006E0669">
        <w:t>,</w:t>
      </w:r>
      <w:r>
        <w:t>8</w:t>
      </w:r>
      <w:r w:rsidRPr="006E0669">
        <w:t xml:space="preserve"> nghìn tấn, giảm 0,1%; thủy sản khác đạt </w:t>
      </w:r>
      <w:r>
        <w:t>106</w:t>
      </w:r>
      <w:r w:rsidRPr="006E0669">
        <w:t>,</w:t>
      </w:r>
      <w:r>
        <w:t>6</w:t>
      </w:r>
      <w:r w:rsidRPr="006E0669">
        <w:t xml:space="preserve"> nghìn tấn, giảm </w:t>
      </w:r>
      <w:r>
        <w:t>2</w:t>
      </w:r>
      <w:r w:rsidRPr="006E0669">
        <w:t>,</w:t>
      </w:r>
      <w:r>
        <w:t>8</w:t>
      </w:r>
      <w:r w:rsidRPr="006E0669">
        <w:t>%.</w:t>
      </w:r>
    </w:p>
    <w:p w:rsidR="00ED25F4" w:rsidRDefault="00ED25F4" w:rsidP="00F31574">
      <w:pPr>
        <w:shd w:val="clear" w:color="auto" w:fill="FFFFFF"/>
        <w:tabs>
          <w:tab w:val="left" w:pos="9360"/>
        </w:tabs>
        <w:spacing w:before="40" w:after="40" w:line="259" w:lineRule="auto"/>
        <w:ind w:firstLine="567"/>
        <w:jc w:val="both"/>
      </w:pPr>
      <w:r w:rsidRPr="00844160">
        <w:rPr>
          <w:i/>
        </w:rPr>
        <w:t>Sản lượng thủy sản nuôi trồng</w:t>
      </w:r>
      <w:r w:rsidRPr="006E0669">
        <w:t xml:space="preserve"> trong tháng ước tính đạt </w:t>
      </w:r>
      <w:r>
        <w:t>492</w:t>
      </w:r>
      <w:r w:rsidRPr="006E0669">
        <w:t>,</w:t>
      </w:r>
      <w:r>
        <w:t>1</w:t>
      </w:r>
      <w:r w:rsidRPr="006E0669">
        <w:t xml:space="preserve"> nghìn tấn, </w:t>
      </w:r>
      <w:r>
        <w:t>tăng</w:t>
      </w:r>
      <w:r w:rsidRPr="006E0669">
        <w:t xml:space="preserve"> </w:t>
      </w:r>
      <w:r>
        <w:t>0</w:t>
      </w:r>
      <w:r w:rsidRPr="006E0669">
        <w:t>,</w:t>
      </w:r>
      <w:r>
        <w:t>9</w:t>
      </w:r>
      <w:r w:rsidRPr="006E0669">
        <w:t>% so với cùng kỳ năm trước, trong đó</w:t>
      </w:r>
      <w:r>
        <w:rPr>
          <w:lang w:val="en-US"/>
        </w:rPr>
        <w:t>:</w:t>
      </w:r>
      <w:r w:rsidRPr="006E0669">
        <w:t xml:space="preserve"> </w:t>
      </w:r>
      <w:r>
        <w:rPr>
          <w:lang w:val="en-US"/>
        </w:rPr>
        <w:t>C</w:t>
      </w:r>
      <w:r w:rsidRPr="006E0669">
        <w:t xml:space="preserve">á đạt </w:t>
      </w:r>
      <w:r>
        <w:t>324</w:t>
      </w:r>
      <w:r w:rsidRPr="006E0669">
        <w:t>,</w:t>
      </w:r>
      <w:r>
        <w:t>7</w:t>
      </w:r>
      <w:r w:rsidRPr="006E0669">
        <w:t xml:space="preserve"> nghìn tấn, </w:t>
      </w:r>
      <w:r>
        <w:t>tăng</w:t>
      </w:r>
      <w:r w:rsidRPr="006E0669">
        <w:t xml:space="preserve"> </w:t>
      </w:r>
      <w:r>
        <w:t>1</w:t>
      </w:r>
      <w:r w:rsidRPr="006E0669">
        <w:t>,</w:t>
      </w:r>
      <w:r>
        <w:t>2</w:t>
      </w:r>
      <w:r w:rsidRPr="006E0669">
        <w:t xml:space="preserve">%; tôm đạt </w:t>
      </w:r>
      <w:r>
        <w:t>123,4</w:t>
      </w:r>
      <w:r w:rsidRPr="006E0669">
        <w:t xml:space="preserve"> nghìn tấn, tăng 0,</w:t>
      </w:r>
      <w:r>
        <w:t>1</w:t>
      </w:r>
      <w:r w:rsidRPr="006E0669">
        <w:t>%.</w:t>
      </w:r>
    </w:p>
    <w:p w:rsidR="0033792B" w:rsidRDefault="00ED25F4" w:rsidP="00F31574">
      <w:pPr>
        <w:shd w:val="clear" w:color="auto" w:fill="FFFFFF"/>
        <w:tabs>
          <w:tab w:val="left" w:pos="9360"/>
        </w:tabs>
        <w:spacing w:before="40" w:after="40" w:line="259" w:lineRule="auto"/>
        <w:ind w:firstLine="567"/>
        <w:jc w:val="both"/>
      </w:pPr>
      <w:r w:rsidRPr="008A236C">
        <w:t xml:space="preserve">Tính </w:t>
      </w:r>
      <w:r>
        <w:rPr>
          <w:lang w:val="en-US"/>
        </w:rPr>
        <w:t>đến</w:t>
      </w:r>
      <w:r w:rsidRPr="008A236C">
        <w:t xml:space="preserve"> trung tuần tháng 10/2021, giá cá tra nguyên liệu ở các tỉnh Đồng bằng sông Cửu Long</w:t>
      </w:r>
      <w:r w:rsidRPr="008A236C">
        <w:rPr>
          <w:rStyle w:val="FootnoteReference"/>
        </w:rPr>
        <w:footnoteReference w:id="2"/>
      </w:r>
      <w:r w:rsidRPr="008A236C">
        <w:t xml:space="preserve"> dao động ở mức 22.000-23.500 đồng/kg, tăng 500-</w:t>
      </w:r>
      <w:r>
        <w:t>1.</w:t>
      </w:r>
      <w:r w:rsidRPr="008A236C">
        <w:t xml:space="preserve">000 đồng/kg so với các tháng thực hiện </w:t>
      </w:r>
      <w:r>
        <w:t xml:space="preserve">giãn cách xã hội theo </w:t>
      </w:r>
      <w:r w:rsidRPr="004F5439">
        <w:t>Chỉ thị số 16/CT-TTg</w:t>
      </w:r>
      <w:r w:rsidRPr="008A236C">
        <w:t xml:space="preserve">. </w:t>
      </w:r>
      <w:r>
        <w:rPr>
          <w:lang w:val="en-US"/>
        </w:rPr>
        <w:lastRenderedPageBreak/>
        <w:t xml:space="preserve">Do dịch Covid-19 dần được kiểm soát nên việc </w:t>
      </w:r>
      <w:r w:rsidRPr="008A236C">
        <w:t>thu hoạch, tiêu thụ</w:t>
      </w:r>
      <w:r>
        <w:rPr>
          <w:lang w:val="en-US"/>
        </w:rPr>
        <w:t xml:space="preserve"> </w:t>
      </w:r>
      <w:r>
        <w:t xml:space="preserve">và </w:t>
      </w:r>
      <w:r w:rsidRPr="008A236C">
        <w:t>vận chuyển</w:t>
      </w:r>
      <w:r>
        <w:rPr>
          <w:lang w:val="en-US"/>
        </w:rPr>
        <w:t xml:space="preserve"> thuận lợi hơn</w:t>
      </w:r>
      <w:r w:rsidRPr="008A236C">
        <w:t xml:space="preserve">. </w:t>
      </w:r>
      <w:r w:rsidRPr="006E0669">
        <w:t xml:space="preserve">Sản lượng cá tra </w:t>
      </w:r>
      <w:r>
        <w:t xml:space="preserve">tháng Mười </w:t>
      </w:r>
      <w:r w:rsidRPr="006E0669">
        <w:t xml:space="preserve">ước tính đạt </w:t>
      </w:r>
      <w:r>
        <w:t>143</w:t>
      </w:r>
      <w:r w:rsidRPr="006E0669">
        <w:t>,</w:t>
      </w:r>
      <w:r>
        <w:t>7</w:t>
      </w:r>
      <w:r w:rsidRPr="006E0669">
        <w:t xml:space="preserve"> nghìn tấn, </w:t>
      </w:r>
      <w:r>
        <w:t>tăng</w:t>
      </w:r>
      <w:r w:rsidRPr="006E0669">
        <w:t xml:space="preserve"> </w:t>
      </w:r>
      <w:r>
        <w:t>6</w:t>
      </w:r>
      <w:r w:rsidRPr="006E0669">
        <w:t>,</w:t>
      </w:r>
      <w:r>
        <w:t>1</w:t>
      </w:r>
      <w:r w:rsidRPr="006E0669">
        <w:t>% so với cùng kỳ năm trước.</w:t>
      </w:r>
    </w:p>
    <w:p w:rsidR="00ED25F4" w:rsidRPr="006E0669" w:rsidRDefault="00ED25F4" w:rsidP="009D307E">
      <w:pPr>
        <w:shd w:val="clear" w:color="auto" w:fill="FFFFFF"/>
        <w:tabs>
          <w:tab w:val="left" w:pos="9360"/>
        </w:tabs>
        <w:spacing w:before="40" w:after="40" w:line="264" w:lineRule="auto"/>
        <w:ind w:firstLine="567"/>
        <w:jc w:val="both"/>
      </w:pPr>
      <w:r>
        <w:t>G</w:t>
      </w:r>
      <w:r w:rsidRPr="008A236C">
        <w:t xml:space="preserve">iá tôm thẻ chân trắng nguyên liệu tăng ở tất cả kích cỡ </w:t>
      </w:r>
      <w:r>
        <w:t xml:space="preserve">tại </w:t>
      </w:r>
      <w:r w:rsidRPr="008A236C">
        <w:t>các tỉnh Đồng bằng sông Cửu Long</w:t>
      </w:r>
      <w:r w:rsidRPr="008A236C">
        <w:rPr>
          <w:rStyle w:val="FootnoteReference"/>
        </w:rPr>
        <w:footnoteReference w:id="3"/>
      </w:r>
      <w:r>
        <w:t>. C</w:t>
      </w:r>
      <w:r w:rsidRPr="008A236C">
        <w:t xml:space="preserve">ác doanh nghiệp chế biến tôm đang trên đà phục hồi sản xuất, tăng dần công suất hoạt động so với những tháng </w:t>
      </w:r>
      <w:r>
        <w:t xml:space="preserve">có </w:t>
      </w:r>
      <w:r w:rsidRPr="008A236C">
        <w:t xml:space="preserve">dịch Covid-19 bùng phát. </w:t>
      </w:r>
      <w:r w:rsidRPr="006E0669">
        <w:t xml:space="preserve">Sản lượng tôm thẻ chân trắng tháng </w:t>
      </w:r>
      <w:r>
        <w:t xml:space="preserve">10/2021 </w:t>
      </w:r>
      <w:r w:rsidRPr="006E0669">
        <w:t xml:space="preserve">ước tính đạt </w:t>
      </w:r>
      <w:r>
        <w:t>85</w:t>
      </w:r>
      <w:r w:rsidRPr="006E0669">
        <w:t>,</w:t>
      </w:r>
      <w:r>
        <w:t>3</w:t>
      </w:r>
      <w:r w:rsidRPr="006E0669">
        <w:t xml:space="preserve"> nghìn tấn, tăng </w:t>
      </w:r>
      <w:r>
        <w:t>0</w:t>
      </w:r>
      <w:r w:rsidRPr="006E0669">
        <w:t>,</w:t>
      </w:r>
      <w:r>
        <w:t>4</w:t>
      </w:r>
      <w:r w:rsidRPr="006E0669">
        <w:t>% so với cùng kỳ năm trước; tôm sú đạt 33,</w:t>
      </w:r>
      <w:r>
        <w:t>6</w:t>
      </w:r>
      <w:r w:rsidRPr="006E0669">
        <w:t xml:space="preserve"> nghìn tấn, giảm 0,</w:t>
      </w:r>
      <w:r>
        <w:t>9</w:t>
      </w:r>
      <w:r w:rsidRPr="006E0669">
        <w:t>%.</w:t>
      </w:r>
    </w:p>
    <w:p w:rsidR="00ED25F4" w:rsidRDefault="00ED25F4" w:rsidP="009D307E">
      <w:pPr>
        <w:shd w:val="clear" w:color="auto" w:fill="FFFFFF"/>
        <w:tabs>
          <w:tab w:val="left" w:pos="9360"/>
        </w:tabs>
        <w:spacing w:before="40" w:after="40" w:line="264" w:lineRule="auto"/>
        <w:ind w:firstLine="567"/>
        <w:jc w:val="both"/>
        <w:rPr>
          <w:spacing w:val="-2"/>
          <w:lang w:val="en-US"/>
        </w:rPr>
      </w:pPr>
      <w:r w:rsidRPr="00844160">
        <w:rPr>
          <w:i/>
          <w:spacing w:val="-2"/>
        </w:rPr>
        <w:t>Sản lượng thủy sản khai thác</w:t>
      </w:r>
      <w:r w:rsidRPr="006E0669">
        <w:rPr>
          <w:spacing w:val="-2"/>
        </w:rPr>
        <w:t xml:space="preserve"> tháng </w:t>
      </w:r>
      <w:r>
        <w:rPr>
          <w:spacing w:val="-2"/>
        </w:rPr>
        <w:t>10/2021</w:t>
      </w:r>
      <w:r w:rsidRPr="006E0669">
        <w:rPr>
          <w:spacing w:val="-2"/>
        </w:rPr>
        <w:t xml:space="preserve"> ước tính đạt </w:t>
      </w:r>
      <w:r>
        <w:rPr>
          <w:spacing w:val="-2"/>
        </w:rPr>
        <w:t>306</w:t>
      </w:r>
      <w:r w:rsidRPr="006E0669">
        <w:rPr>
          <w:spacing w:val="-2"/>
        </w:rPr>
        <w:t>,</w:t>
      </w:r>
      <w:r>
        <w:rPr>
          <w:spacing w:val="-2"/>
        </w:rPr>
        <w:t>0</w:t>
      </w:r>
      <w:r w:rsidRPr="006E0669">
        <w:rPr>
          <w:spacing w:val="-2"/>
        </w:rPr>
        <w:t xml:space="preserve"> nghìn tấn, giảm </w:t>
      </w:r>
      <w:r>
        <w:rPr>
          <w:spacing w:val="-2"/>
        </w:rPr>
        <w:t>1,0</w:t>
      </w:r>
      <w:r w:rsidRPr="006E0669">
        <w:rPr>
          <w:spacing w:val="-2"/>
        </w:rPr>
        <w:t>% so với cùng kỳ năm trước, bao gồm</w:t>
      </w:r>
      <w:r>
        <w:rPr>
          <w:spacing w:val="-2"/>
          <w:lang w:val="en-GB"/>
        </w:rPr>
        <w:t>:</w:t>
      </w:r>
      <w:r w:rsidRPr="006E0669">
        <w:rPr>
          <w:spacing w:val="-2"/>
        </w:rPr>
        <w:t xml:space="preserve"> </w:t>
      </w:r>
      <w:r>
        <w:rPr>
          <w:spacing w:val="-2"/>
          <w:lang w:val="en-GB"/>
        </w:rPr>
        <w:t>C</w:t>
      </w:r>
      <w:r w:rsidRPr="006E0669">
        <w:rPr>
          <w:spacing w:val="-2"/>
        </w:rPr>
        <w:t xml:space="preserve">á đạt </w:t>
      </w:r>
      <w:r>
        <w:rPr>
          <w:spacing w:val="-2"/>
        </w:rPr>
        <w:t>231</w:t>
      </w:r>
      <w:r w:rsidRPr="006E0669">
        <w:rPr>
          <w:spacing w:val="-2"/>
        </w:rPr>
        <w:t xml:space="preserve">,0 nghìn tấn, </w:t>
      </w:r>
      <w:r>
        <w:rPr>
          <w:spacing w:val="-2"/>
        </w:rPr>
        <w:t>tăng</w:t>
      </w:r>
      <w:r w:rsidRPr="006E0669">
        <w:rPr>
          <w:spacing w:val="-2"/>
        </w:rPr>
        <w:t xml:space="preserve"> 0,</w:t>
      </w:r>
      <w:r>
        <w:rPr>
          <w:spacing w:val="-2"/>
        </w:rPr>
        <w:t>1</w:t>
      </w:r>
      <w:r w:rsidRPr="006E0669">
        <w:rPr>
          <w:spacing w:val="-2"/>
        </w:rPr>
        <w:t>%; tôm đạt 12,</w:t>
      </w:r>
      <w:r>
        <w:rPr>
          <w:spacing w:val="-2"/>
        </w:rPr>
        <w:t>4</w:t>
      </w:r>
      <w:r w:rsidRPr="006E0669">
        <w:rPr>
          <w:spacing w:val="-2"/>
        </w:rPr>
        <w:t xml:space="preserve"> nghìn tấn, giảm </w:t>
      </w:r>
      <w:r>
        <w:rPr>
          <w:spacing w:val="-2"/>
        </w:rPr>
        <w:t>1</w:t>
      </w:r>
      <w:r w:rsidRPr="006E0669">
        <w:rPr>
          <w:spacing w:val="-2"/>
        </w:rPr>
        <w:t>,</w:t>
      </w:r>
      <w:r>
        <w:rPr>
          <w:spacing w:val="-2"/>
        </w:rPr>
        <w:t>6</w:t>
      </w:r>
      <w:r w:rsidRPr="006E0669">
        <w:rPr>
          <w:spacing w:val="-2"/>
        </w:rPr>
        <w:t xml:space="preserve">%; thủy sản khác đạt </w:t>
      </w:r>
      <w:r>
        <w:rPr>
          <w:spacing w:val="-2"/>
        </w:rPr>
        <w:t>62</w:t>
      </w:r>
      <w:r w:rsidRPr="006E0669">
        <w:rPr>
          <w:spacing w:val="-2"/>
        </w:rPr>
        <w:t>,</w:t>
      </w:r>
      <w:r>
        <w:rPr>
          <w:spacing w:val="-2"/>
        </w:rPr>
        <w:t>6</w:t>
      </w:r>
      <w:r w:rsidRPr="006E0669">
        <w:rPr>
          <w:spacing w:val="-2"/>
        </w:rPr>
        <w:t xml:space="preserve"> nghìn tấn, giảm </w:t>
      </w:r>
      <w:r>
        <w:rPr>
          <w:spacing w:val="-2"/>
        </w:rPr>
        <w:t>4</w:t>
      </w:r>
      <w:r w:rsidRPr="006E0669">
        <w:rPr>
          <w:spacing w:val="-2"/>
        </w:rPr>
        <w:t>,</w:t>
      </w:r>
      <w:r>
        <w:rPr>
          <w:spacing w:val="-2"/>
        </w:rPr>
        <w:t>8</w:t>
      </w:r>
      <w:r w:rsidRPr="006E0669">
        <w:rPr>
          <w:spacing w:val="-2"/>
        </w:rPr>
        <w:t xml:space="preserve">%. Sản lượng thủy sản khai thác biển </w:t>
      </w:r>
      <w:r>
        <w:rPr>
          <w:spacing w:val="-2"/>
        </w:rPr>
        <w:t xml:space="preserve">tháng Mười </w:t>
      </w:r>
      <w:r w:rsidRPr="006E0669">
        <w:rPr>
          <w:spacing w:val="-2"/>
        </w:rPr>
        <w:t xml:space="preserve">ước tính đạt </w:t>
      </w:r>
      <w:r>
        <w:rPr>
          <w:spacing w:val="-2"/>
        </w:rPr>
        <w:t>288</w:t>
      </w:r>
      <w:r w:rsidRPr="006E0669">
        <w:rPr>
          <w:spacing w:val="-2"/>
        </w:rPr>
        <w:t>,</w:t>
      </w:r>
      <w:r>
        <w:rPr>
          <w:spacing w:val="-2"/>
        </w:rPr>
        <w:t>1</w:t>
      </w:r>
      <w:r w:rsidRPr="006E0669">
        <w:rPr>
          <w:spacing w:val="-2"/>
        </w:rPr>
        <w:t xml:space="preserve"> nghìn tấn, giảm </w:t>
      </w:r>
      <w:r>
        <w:rPr>
          <w:spacing w:val="-2"/>
          <w:lang w:val="en-US"/>
        </w:rPr>
        <w:t>1,0</w:t>
      </w:r>
      <w:r w:rsidRPr="006E0669">
        <w:rPr>
          <w:spacing w:val="-2"/>
        </w:rPr>
        <w:t xml:space="preserve">% so với cùng kỳ năm trước. </w:t>
      </w:r>
      <w:r>
        <w:rPr>
          <w:spacing w:val="-2"/>
        </w:rPr>
        <w:t xml:space="preserve">Khai thác thủy sản chưa khả quan do </w:t>
      </w:r>
      <w:r w:rsidRPr="008A236C">
        <w:rPr>
          <w:spacing w:val="-2"/>
        </w:rPr>
        <w:t>một số địa phương vẫn chịu ảnh hưởng của dịch Covid-</w:t>
      </w:r>
      <w:r>
        <w:rPr>
          <w:spacing w:val="-2"/>
        </w:rPr>
        <w:t xml:space="preserve">19, cộng với </w:t>
      </w:r>
      <w:r>
        <w:rPr>
          <w:spacing w:val="-2"/>
          <w:lang w:val="en-US"/>
        </w:rPr>
        <w:t xml:space="preserve">ảnh hưởng của </w:t>
      </w:r>
      <w:r w:rsidRPr="008A236C">
        <w:rPr>
          <w:spacing w:val="-2"/>
        </w:rPr>
        <w:t>áp thấp nhiệt đới</w:t>
      </w:r>
      <w:r>
        <w:rPr>
          <w:spacing w:val="-2"/>
          <w:lang w:val="en-US"/>
        </w:rPr>
        <w:t xml:space="preserve"> và bão</w:t>
      </w:r>
      <w:r>
        <w:rPr>
          <w:spacing w:val="-2"/>
        </w:rPr>
        <w:t xml:space="preserve"> </w:t>
      </w:r>
      <w:r w:rsidRPr="008A236C">
        <w:rPr>
          <w:spacing w:val="-2"/>
        </w:rPr>
        <w:t xml:space="preserve">tại các tỉnh Duyên hải Nam Trung </w:t>
      </w:r>
      <w:r>
        <w:rPr>
          <w:spacing w:val="-2"/>
          <w:lang w:val="en-US"/>
        </w:rPr>
        <w:t>b</w:t>
      </w:r>
      <w:r>
        <w:rPr>
          <w:spacing w:val="-2"/>
        </w:rPr>
        <w:t>ộ</w:t>
      </w:r>
      <w:r>
        <w:rPr>
          <w:spacing w:val="-2"/>
          <w:lang w:val="en-US"/>
        </w:rPr>
        <w:t>,</w:t>
      </w:r>
      <w:r w:rsidRPr="00AB3294">
        <w:rPr>
          <w:spacing w:val="-2"/>
        </w:rPr>
        <w:t xml:space="preserve"> </w:t>
      </w:r>
      <w:r>
        <w:rPr>
          <w:spacing w:val="-2"/>
        </w:rPr>
        <w:t xml:space="preserve">khiến </w:t>
      </w:r>
      <w:r w:rsidRPr="008A236C">
        <w:rPr>
          <w:spacing w:val="-2"/>
        </w:rPr>
        <w:t xml:space="preserve">số lượng tàu nằm bờ không </w:t>
      </w:r>
      <w:r>
        <w:rPr>
          <w:spacing w:val="-2"/>
        </w:rPr>
        <w:t xml:space="preserve">hoạt động </w:t>
      </w:r>
      <w:r w:rsidRPr="008A236C">
        <w:rPr>
          <w:spacing w:val="-2"/>
        </w:rPr>
        <w:t xml:space="preserve">tăng nhiều so với cùng </w:t>
      </w:r>
      <w:r>
        <w:rPr>
          <w:spacing w:val="-2"/>
        </w:rPr>
        <w:t>kỳ năm trước</w:t>
      </w:r>
      <w:r>
        <w:rPr>
          <w:spacing w:val="-2"/>
          <w:lang w:val="en-US"/>
        </w:rPr>
        <w:t>.</w:t>
      </w:r>
    </w:p>
    <w:p w:rsidR="0025432E" w:rsidRPr="00F40DA7" w:rsidRDefault="0025432E" w:rsidP="00113C4F">
      <w:pPr>
        <w:shd w:val="clear" w:color="auto" w:fill="FFFFFF"/>
        <w:tabs>
          <w:tab w:val="left" w:pos="9360"/>
        </w:tabs>
        <w:spacing w:before="40" w:after="40" w:line="276" w:lineRule="auto"/>
        <w:ind w:firstLine="567"/>
        <w:jc w:val="both"/>
        <w:rPr>
          <w:spacing w:val="-2"/>
          <w:sz w:val="4"/>
          <w:lang w:val="en-US"/>
        </w:rPr>
      </w:pPr>
    </w:p>
    <w:p w:rsidR="00ED25F4" w:rsidRPr="00572A71" w:rsidRDefault="00ED25F4" w:rsidP="00ED25F4">
      <w:pPr>
        <w:shd w:val="clear" w:color="auto" w:fill="FFFFFF"/>
        <w:tabs>
          <w:tab w:val="left" w:pos="9360"/>
        </w:tabs>
        <w:spacing w:before="40" w:after="40" w:line="283" w:lineRule="auto"/>
        <w:jc w:val="center"/>
        <w:rPr>
          <w:spacing w:val="-2"/>
          <w:lang w:val="en-US"/>
        </w:rPr>
      </w:pPr>
      <w:r>
        <w:rPr>
          <w:noProof/>
          <w:lang w:val="en-GB" w:eastAsia="en-GB"/>
        </w:rPr>
        <w:drawing>
          <wp:inline distT="0" distB="0" distL="0" distR="0" wp14:anchorId="3DA1685D" wp14:editId="742D7EAA">
            <wp:extent cx="5608320" cy="1836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320" cy="1836420"/>
                    </a:xfrm>
                    <a:prstGeom prst="rect">
                      <a:avLst/>
                    </a:prstGeom>
                    <a:noFill/>
                    <a:ln>
                      <a:noFill/>
                    </a:ln>
                  </pic:spPr>
                </pic:pic>
              </a:graphicData>
            </a:graphic>
          </wp:inline>
        </w:drawing>
      </w:r>
    </w:p>
    <w:p w:rsidR="00ED25F4" w:rsidRPr="0025432E" w:rsidRDefault="00ED25F4" w:rsidP="00ED25F4">
      <w:pPr>
        <w:spacing w:before="20" w:after="20" w:line="264" w:lineRule="auto"/>
        <w:ind w:firstLine="567"/>
        <w:jc w:val="both"/>
        <w:rPr>
          <w:spacing w:val="-4"/>
          <w:sz w:val="12"/>
        </w:rPr>
      </w:pPr>
    </w:p>
    <w:p w:rsidR="00B86AD3" w:rsidRPr="009F5D5F" w:rsidRDefault="00ED25F4" w:rsidP="00F40DA7">
      <w:pPr>
        <w:spacing w:before="40" w:after="40" w:line="264" w:lineRule="auto"/>
        <w:ind w:firstLine="567"/>
        <w:jc w:val="both"/>
        <w:rPr>
          <w:b/>
          <w:bCs/>
          <w:i/>
          <w:iCs/>
          <w:lang w:val="pt-BR"/>
        </w:rPr>
      </w:pPr>
      <w:r w:rsidRPr="00CF26F7">
        <w:rPr>
          <w:spacing w:val="-4"/>
        </w:rPr>
        <w:t xml:space="preserve">Tính chung </w:t>
      </w:r>
      <w:r>
        <w:rPr>
          <w:spacing w:val="-4"/>
        </w:rPr>
        <w:t>10 tháng năm 2021</w:t>
      </w:r>
      <w:r w:rsidRPr="00CF26F7">
        <w:rPr>
          <w:spacing w:val="-4"/>
        </w:rPr>
        <w:t xml:space="preserve">, sản lượng thủy sản ước tính đạt </w:t>
      </w:r>
      <w:r>
        <w:rPr>
          <w:spacing w:val="-4"/>
        </w:rPr>
        <w:t>7</w:t>
      </w:r>
      <w:r w:rsidRPr="00CF26F7">
        <w:rPr>
          <w:spacing w:val="-4"/>
        </w:rPr>
        <w:t>.</w:t>
      </w:r>
      <w:r>
        <w:rPr>
          <w:spacing w:val="-4"/>
        </w:rPr>
        <w:t>175</w:t>
      </w:r>
      <w:r w:rsidRPr="00CF26F7">
        <w:rPr>
          <w:spacing w:val="-4"/>
        </w:rPr>
        <w:t>,</w:t>
      </w:r>
      <w:r>
        <w:rPr>
          <w:spacing w:val="-4"/>
        </w:rPr>
        <w:t>4</w:t>
      </w:r>
      <w:r w:rsidRPr="00CF26F7">
        <w:rPr>
          <w:spacing w:val="-4"/>
        </w:rPr>
        <w:t xml:space="preserve"> nghìn tấn, </w:t>
      </w:r>
      <w:r>
        <w:rPr>
          <w:spacing w:val="-4"/>
        </w:rPr>
        <w:t>giảm</w:t>
      </w:r>
      <w:r w:rsidRPr="00CF26F7">
        <w:rPr>
          <w:spacing w:val="-4"/>
        </w:rPr>
        <w:t xml:space="preserve"> </w:t>
      </w:r>
      <w:r>
        <w:rPr>
          <w:spacing w:val="-4"/>
        </w:rPr>
        <w:t>0</w:t>
      </w:r>
      <w:r w:rsidRPr="00CF26F7">
        <w:rPr>
          <w:spacing w:val="-4"/>
        </w:rPr>
        <w:t>,</w:t>
      </w:r>
      <w:r>
        <w:rPr>
          <w:spacing w:val="-4"/>
        </w:rPr>
        <w:t>2</w:t>
      </w:r>
      <w:r w:rsidRPr="00CF26F7">
        <w:rPr>
          <w:spacing w:val="-4"/>
        </w:rPr>
        <w:t>% so với cùng kỳ năm trước, bao gồm</w:t>
      </w:r>
      <w:r>
        <w:rPr>
          <w:spacing w:val="-4"/>
          <w:lang w:val="en-GB"/>
        </w:rPr>
        <w:t>:</w:t>
      </w:r>
      <w:r w:rsidRPr="00CF26F7">
        <w:rPr>
          <w:spacing w:val="-4"/>
        </w:rPr>
        <w:t xml:space="preserve"> </w:t>
      </w:r>
      <w:r>
        <w:rPr>
          <w:spacing w:val="-4"/>
          <w:lang w:val="en-GB"/>
        </w:rPr>
        <w:t>S</w:t>
      </w:r>
      <w:r w:rsidRPr="00CF26F7">
        <w:rPr>
          <w:spacing w:val="-4"/>
        </w:rPr>
        <w:t xml:space="preserve">ản lượng thủy sản nuôi trồng đạt </w:t>
      </w:r>
      <w:r>
        <w:rPr>
          <w:spacing w:val="-4"/>
        </w:rPr>
        <w:t xml:space="preserve">3.812,2 </w:t>
      </w:r>
      <w:r w:rsidRPr="00CF26F7">
        <w:rPr>
          <w:spacing w:val="-4"/>
        </w:rPr>
        <w:t xml:space="preserve">nghìn tấn, </w:t>
      </w:r>
      <w:r>
        <w:rPr>
          <w:spacing w:val="-4"/>
        </w:rPr>
        <w:t>giảm</w:t>
      </w:r>
      <w:r w:rsidRPr="00CF26F7">
        <w:rPr>
          <w:spacing w:val="-4"/>
        </w:rPr>
        <w:t xml:space="preserve"> </w:t>
      </w:r>
      <w:r>
        <w:rPr>
          <w:spacing w:val="-4"/>
        </w:rPr>
        <w:t>0</w:t>
      </w:r>
      <w:r w:rsidRPr="00CF26F7">
        <w:rPr>
          <w:spacing w:val="-4"/>
        </w:rPr>
        <w:t xml:space="preserve">,8%; sản lượng thủy sản khai thác đạt </w:t>
      </w:r>
      <w:r>
        <w:rPr>
          <w:spacing w:val="-4"/>
        </w:rPr>
        <w:t>3</w:t>
      </w:r>
      <w:r w:rsidRPr="00CF26F7">
        <w:rPr>
          <w:spacing w:val="-4"/>
        </w:rPr>
        <w:t>.</w:t>
      </w:r>
      <w:r>
        <w:rPr>
          <w:spacing w:val="-4"/>
        </w:rPr>
        <w:t>363</w:t>
      </w:r>
      <w:r w:rsidRPr="00CF26F7">
        <w:rPr>
          <w:spacing w:val="-4"/>
        </w:rPr>
        <w:t>,</w:t>
      </w:r>
      <w:r>
        <w:rPr>
          <w:spacing w:val="-4"/>
        </w:rPr>
        <w:t>2</w:t>
      </w:r>
      <w:r w:rsidRPr="00CF26F7">
        <w:rPr>
          <w:spacing w:val="-4"/>
        </w:rPr>
        <w:t xml:space="preserve"> nghìn tấn, tăng 0,</w:t>
      </w:r>
      <w:r>
        <w:rPr>
          <w:spacing w:val="-4"/>
        </w:rPr>
        <w:t>5</w:t>
      </w:r>
      <w:r w:rsidRPr="00CF26F7">
        <w:rPr>
          <w:spacing w:val="-4"/>
        </w:rPr>
        <w:t xml:space="preserve">% (sản lượng thủy sản khai thác biển đạt </w:t>
      </w:r>
      <w:r>
        <w:rPr>
          <w:spacing w:val="-4"/>
        </w:rPr>
        <w:t>3</w:t>
      </w:r>
      <w:r w:rsidRPr="00CF26F7">
        <w:rPr>
          <w:spacing w:val="-4"/>
        </w:rPr>
        <w:t>.</w:t>
      </w:r>
      <w:r>
        <w:rPr>
          <w:spacing w:val="-4"/>
        </w:rPr>
        <w:t>205</w:t>
      </w:r>
      <w:r w:rsidRPr="00CF26F7">
        <w:rPr>
          <w:spacing w:val="-4"/>
        </w:rPr>
        <w:t>,</w:t>
      </w:r>
      <w:r>
        <w:rPr>
          <w:spacing w:val="-4"/>
        </w:rPr>
        <w:t>6</w:t>
      </w:r>
      <w:r w:rsidRPr="00CF26F7">
        <w:rPr>
          <w:spacing w:val="-4"/>
        </w:rPr>
        <w:t xml:space="preserve"> nghìn tấn, tăng 0,</w:t>
      </w:r>
      <w:r>
        <w:rPr>
          <w:spacing w:val="-4"/>
        </w:rPr>
        <w:t>6</w:t>
      </w:r>
      <w:r w:rsidRPr="00CF26F7">
        <w:rPr>
          <w:spacing w:val="-4"/>
        </w:rPr>
        <w:t>%).</w:t>
      </w:r>
    </w:p>
    <w:p w:rsidR="00D77D81" w:rsidRPr="00304A32" w:rsidRDefault="0050318D" w:rsidP="00F40DA7">
      <w:pPr>
        <w:spacing w:before="40" w:after="40" w:line="264" w:lineRule="auto"/>
        <w:ind w:firstLine="567"/>
        <w:jc w:val="both"/>
        <w:rPr>
          <w:b/>
          <w:lang w:val="sv-SE"/>
        </w:rPr>
      </w:pPr>
      <w:r>
        <w:rPr>
          <w:b/>
          <w:lang w:val="sv-SE"/>
        </w:rPr>
        <w:t>2</w:t>
      </w:r>
      <w:r w:rsidR="00D77D81" w:rsidRPr="00304A32">
        <w:rPr>
          <w:b/>
          <w:lang w:val="sv-SE"/>
        </w:rPr>
        <w:t>. Sản xuất công nghiệp</w:t>
      </w:r>
    </w:p>
    <w:p w:rsidR="00D77D81" w:rsidRPr="009D307E" w:rsidRDefault="00D77D81" w:rsidP="00F40DA7">
      <w:pPr>
        <w:shd w:val="clear" w:color="auto" w:fill="FFFFFF"/>
        <w:spacing w:before="40" w:after="40" w:line="264" w:lineRule="auto"/>
        <w:ind w:firstLine="567"/>
        <w:jc w:val="both"/>
        <w:rPr>
          <w:i/>
          <w:lang w:val="de-DE"/>
        </w:rPr>
      </w:pPr>
      <w:r w:rsidRPr="009D307E">
        <w:rPr>
          <w:i/>
          <w:lang w:val="de-DE"/>
        </w:rPr>
        <w:t>Sản xuất công nghiệp trong tháng Mười khởi sắc</w:t>
      </w:r>
      <w:r w:rsidR="009C208D" w:rsidRPr="009D307E">
        <w:rPr>
          <w:i/>
          <w:lang w:val="de-DE"/>
        </w:rPr>
        <w:t xml:space="preserve"> khi</w:t>
      </w:r>
      <w:r w:rsidRPr="009D307E">
        <w:rPr>
          <w:i/>
          <w:lang w:val="de-DE"/>
        </w:rPr>
        <w:t xml:space="preserve"> các biện pháp giãn cách xã hội được nới lỏng, hoạt động sản xuất kinh doanh từng bước được khôi phục trong trạng thái bình thường mới. Chỉ số sản xuất công nghiệp tháng 10/2021 ước tính tăng 6,9% so với tháng trước và giảm 1,6% so với cùng kỳ năm trước. Tính chung 10 tháng năm 2021, chỉ số sản xuất công nghiệp tăng 3,3% so với cùng kỳ năm 2020.</w:t>
      </w:r>
    </w:p>
    <w:p w:rsidR="00D77D81" w:rsidRPr="005C14E4" w:rsidRDefault="00D77D81" w:rsidP="00ED25F4">
      <w:pPr>
        <w:shd w:val="clear" w:color="auto" w:fill="FFFFFF"/>
        <w:tabs>
          <w:tab w:val="left" w:pos="8931"/>
        </w:tabs>
        <w:spacing w:before="40" w:after="40" w:line="271" w:lineRule="auto"/>
        <w:ind w:firstLine="567"/>
        <w:jc w:val="both"/>
        <w:rPr>
          <w:lang w:val="pl-PL"/>
        </w:rPr>
      </w:pPr>
      <w:r w:rsidRPr="005C14E4">
        <w:rPr>
          <w:lang w:val="pl-PL"/>
        </w:rPr>
        <w:t xml:space="preserve">Chỉ số sản xuất toàn ngành công nghiệp (IIP) tháng 10/2021 ước tính tăng 6,9% so với tháng trước và giảm 1,6% so với cùng kỳ năm trước, trong đó ngành khai khoáng giảm 7,2%; ngành chế biến, chế tạo giảm 1,6%; sản xuất và phân phối điện tăng 2,4%; cung cấp nước, hoạt động quản lý và xử lý rác thải, nước thải tăng 1,5%. </w:t>
      </w:r>
    </w:p>
    <w:p w:rsidR="00D77D81" w:rsidRPr="00C175AF" w:rsidRDefault="00D77D81" w:rsidP="00ED25F4">
      <w:pPr>
        <w:shd w:val="clear" w:color="auto" w:fill="FFFFFF"/>
        <w:tabs>
          <w:tab w:val="left" w:pos="8931"/>
        </w:tabs>
        <w:spacing w:before="40" w:after="40" w:line="271" w:lineRule="auto"/>
        <w:ind w:firstLine="567"/>
        <w:jc w:val="both"/>
        <w:rPr>
          <w:spacing w:val="-2"/>
          <w:lang w:val="pl-PL"/>
        </w:rPr>
      </w:pPr>
      <w:r w:rsidRPr="00C175AF">
        <w:rPr>
          <w:spacing w:val="-2"/>
          <w:lang w:val="pl-PL"/>
        </w:rPr>
        <w:t xml:space="preserve">Tính chung </w:t>
      </w:r>
      <w:r>
        <w:rPr>
          <w:spacing w:val="-2"/>
          <w:lang w:val="pl-PL"/>
        </w:rPr>
        <w:t>10</w:t>
      </w:r>
      <w:r w:rsidRPr="00C175AF">
        <w:rPr>
          <w:spacing w:val="-2"/>
          <w:lang w:val="pl-PL"/>
        </w:rPr>
        <w:t xml:space="preserve"> tháng năm 2021, IIP ước tính tăng </w:t>
      </w:r>
      <w:r>
        <w:rPr>
          <w:spacing w:val="-2"/>
          <w:lang w:val="pl-PL"/>
        </w:rPr>
        <w:t>3,3</w:t>
      </w:r>
      <w:r w:rsidRPr="00C175AF">
        <w:rPr>
          <w:spacing w:val="-2"/>
          <w:lang w:val="pl-PL"/>
        </w:rPr>
        <w:t xml:space="preserve">% so với cùng kỳ năm trước </w:t>
      </w:r>
      <w:r>
        <w:rPr>
          <w:spacing w:val="-2"/>
          <w:lang w:val="pl-PL"/>
        </w:rPr>
        <w:t>(</w:t>
      </w:r>
      <w:r w:rsidRPr="00C175AF">
        <w:rPr>
          <w:spacing w:val="-2"/>
          <w:lang w:val="pl-PL"/>
        </w:rPr>
        <w:t>cao hơn tốc độ tăng 2,</w:t>
      </w:r>
      <w:r>
        <w:rPr>
          <w:spacing w:val="-2"/>
          <w:lang w:val="pl-PL"/>
        </w:rPr>
        <w:t>6</w:t>
      </w:r>
      <w:r w:rsidRPr="00C175AF">
        <w:rPr>
          <w:spacing w:val="-2"/>
          <w:lang w:val="pl-PL"/>
        </w:rPr>
        <w:t>% của cùng kỳ năm 2020</w:t>
      </w:r>
      <w:r>
        <w:rPr>
          <w:spacing w:val="-2"/>
          <w:lang w:val="pl-PL"/>
        </w:rPr>
        <w:t>)</w:t>
      </w:r>
      <w:r w:rsidRPr="00C175AF">
        <w:rPr>
          <w:spacing w:val="-2"/>
          <w:lang w:val="pl-PL"/>
        </w:rPr>
        <w:t xml:space="preserve">. Trong đó, ngành chế biến, chế tạo tăng </w:t>
      </w:r>
      <w:r>
        <w:rPr>
          <w:spacing w:val="-2"/>
          <w:lang w:val="pl-PL"/>
        </w:rPr>
        <w:t>4,5</w:t>
      </w:r>
      <w:r w:rsidRPr="00C175AF">
        <w:rPr>
          <w:spacing w:val="-2"/>
          <w:lang w:val="pl-PL"/>
        </w:rPr>
        <w:t xml:space="preserve">% (cùng kỳ năm 2020 tăng </w:t>
      </w:r>
      <w:r>
        <w:rPr>
          <w:spacing w:val="-2"/>
          <w:lang w:val="pl-PL"/>
        </w:rPr>
        <w:t>4,1</w:t>
      </w:r>
      <w:r w:rsidRPr="00C175AF">
        <w:rPr>
          <w:spacing w:val="-2"/>
          <w:lang w:val="pl-PL"/>
        </w:rPr>
        <w:t xml:space="preserve">%), đóng góp </w:t>
      </w:r>
      <w:r>
        <w:rPr>
          <w:spacing w:val="-2"/>
          <w:lang w:val="pl-PL"/>
        </w:rPr>
        <w:t>3,99</w:t>
      </w:r>
      <w:r w:rsidRPr="00C175AF">
        <w:rPr>
          <w:spacing w:val="-2"/>
          <w:lang w:val="pl-PL"/>
        </w:rPr>
        <w:t xml:space="preserve"> điểm phần trăm vào mức tăng chung; ngành sản xuất và phân p</w:t>
      </w:r>
      <w:r>
        <w:rPr>
          <w:spacing w:val="-2"/>
          <w:lang w:val="pl-PL"/>
        </w:rPr>
        <w:t>hối điện tăng 4,1%, đóng góp 0,36</w:t>
      </w:r>
      <w:r w:rsidRPr="00C175AF">
        <w:rPr>
          <w:spacing w:val="-2"/>
          <w:lang w:val="pl-PL"/>
        </w:rPr>
        <w:t xml:space="preserve"> điểm phần trăm; ngành cung cấp nước, hoạt động quản lý và xử lý rác thải, nước thải tăng </w:t>
      </w:r>
      <w:r>
        <w:rPr>
          <w:spacing w:val="-2"/>
          <w:lang w:val="pl-PL"/>
        </w:rPr>
        <w:t>3</w:t>
      </w:r>
      <w:r w:rsidRPr="00C175AF">
        <w:rPr>
          <w:spacing w:val="-2"/>
          <w:lang w:val="pl-PL"/>
        </w:rPr>
        <w:t>,4%, đóng góp 0,</w:t>
      </w:r>
      <w:r>
        <w:rPr>
          <w:spacing w:val="-2"/>
          <w:lang w:val="pl-PL"/>
        </w:rPr>
        <w:t>05</w:t>
      </w:r>
      <w:r w:rsidRPr="00C175AF">
        <w:rPr>
          <w:spacing w:val="-2"/>
          <w:lang w:val="pl-PL"/>
        </w:rPr>
        <w:t xml:space="preserve"> điểm phần trăm; riêng ngành khai khoáng giảm </w:t>
      </w:r>
      <w:r>
        <w:rPr>
          <w:spacing w:val="-2"/>
          <w:lang w:val="pl-PL"/>
        </w:rPr>
        <w:t>7</w:t>
      </w:r>
      <w:r w:rsidRPr="00C175AF">
        <w:rPr>
          <w:spacing w:val="-2"/>
          <w:lang w:val="pl-PL"/>
        </w:rPr>
        <w:t>%, làm giảm 1</w:t>
      </w:r>
      <w:r>
        <w:rPr>
          <w:spacing w:val="-2"/>
          <w:lang w:val="pl-PL"/>
        </w:rPr>
        <w:t>,1</w:t>
      </w:r>
      <w:r w:rsidRPr="00C175AF">
        <w:rPr>
          <w:spacing w:val="-2"/>
          <w:lang w:val="pl-PL"/>
        </w:rPr>
        <w:t xml:space="preserve"> điểm phần trăm trong mức tăng chung.</w:t>
      </w:r>
    </w:p>
    <w:p w:rsidR="00D77D81" w:rsidRDefault="00D77D81" w:rsidP="00ED25F4">
      <w:pPr>
        <w:shd w:val="clear" w:color="auto" w:fill="FFFFFF"/>
        <w:tabs>
          <w:tab w:val="left" w:pos="8931"/>
        </w:tabs>
        <w:spacing w:before="40" w:after="40" w:line="271" w:lineRule="auto"/>
        <w:ind w:firstLine="567"/>
        <w:jc w:val="both"/>
        <w:rPr>
          <w:spacing w:val="-2"/>
          <w:lang w:val="pl-PL"/>
        </w:rPr>
      </w:pPr>
      <w:r w:rsidRPr="00700DED">
        <w:rPr>
          <w:i/>
          <w:spacing w:val="-2"/>
          <w:lang w:val="pl-PL"/>
        </w:rPr>
        <w:t xml:space="preserve">Chỉ số sản xuất </w:t>
      </w:r>
      <w:r>
        <w:rPr>
          <w:i/>
          <w:spacing w:val="-2"/>
          <w:lang w:val="pl-PL"/>
        </w:rPr>
        <w:t>10</w:t>
      </w:r>
      <w:r w:rsidRPr="00700DED">
        <w:rPr>
          <w:i/>
          <w:spacing w:val="-2"/>
          <w:lang w:val="pl-PL"/>
        </w:rPr>
        <w:t xml:space="preserve"> tháng năm 2021 của một số ngành trọng điểm</w:t>
      </w:r>
      <w:r w:rsidRPr="00700DED">
        <w:rPr>
          <w:spacing w:val="-2"/>
          <w:lang w:val="pl-PL"/>
        </w:rPr>
        <w:t xml:space="preserve"> </w:t>
      </w:r>
      <w:r w:rsidRPr="00700DED">
        <w:rPr>
          <w:i/>
          <w:spacing w:val="-2"/>
          <w:lang w:val="pl-PL"/>
        </w:rPr>
        <w:t>thuộc ngành công nghiệp cấp II tăng cao so với cùng kỳ năm trước</w:t>
      </w:r>
      <w:r w:rsidRPr="00700DED">
        <w:rPr>
          <w:spacing w:val="-2"/>
          <w:lang w:val="pl-PL"/>
        </w:rPr>
        <w:t xml:space="preserve">: Sản xuất kim loại tăng </w:t>
      </w:r>
      <w:r>
        <w:rPr>
          <w:spacing w:val="-2"/>
          <w:lang w:val="pl-PL"/>
        </w:rPr>
        <w:t>25,1</w:t>
      </w:r>
      <w:r w:rsidRPr="00700DED">
        <w:rPr>
          <w:spacing w:val="-2"/>
          <w:lang w:val="pl-PL"/>
        </w:rPr>
        <w:t xml:space="preserve">%; </w:t>
      </w:r>
      <w:r>
        <w:rPr>
          <w:spacing w:val="-2"/>
          <w:lang w:val="pl-PL"/>
        </w:rPr>
        <w:t xml:space="preserve">sản xuất xe có động cơ tăng 12,5%; sản xuất than cốc, sản phẩm dầu mỏ tinh chế tăng 10,5%; dệt tăng 7,8%; </w:t>
      </w:r>
      <w:r w:rsidRPr="00700DED">
        <w:rPr>
          <w:spacing w:val="-2"/>
          <w:lang w:val="pl-PL"/>
        </w:rPr>
        <w:t xml:space="preserve">sản xuất sản phẩm điện tử, máy vi tính và sản phẩm quang học tăng </w:t>
      </w:r>
      <w:r>
        <w:rPr>
          <w:spacing w:val="-2"/>
          <w:lang w:val="pl-PL"/>
        </w:rPr>
        <w:t>6,4</w:t>
      </w:r>
      <w:r w:rsidRPr="00700DED">
        <w:rPr>
          <w:spacing w:val="-2"/>
          <w:lang w:val="pl-PL"/>
        </w:rPr>
        <w:t xml:space="preserve">%; sản xuất trang phục </w:t>
      </w:r>
      <w:r>
        <w:rPr>
          <w:spacing w:val="-2"/>
          <w:lang w:val="pl-PL"/>
        </w:rPr>
        <w:t xml:space="preserve">và hoạt động thu gom, xử lý và tiêu hủy rác thải, tái chế phế liệu cùng </w:t>
      </w:r>
      <w:r w:rsidRPr="00700DED">
        <w:rPr>
          <w:spacing w:val="-2"/>
          <w:lang w:val="pl-PL"/>
        </w:rPr>
        <w:t xml:space="preserve">tăng </w:t>
      </w:r>
      <w:r>
        <w:rPr>
          <w:spacing w:val="-2"/>
          <w:lang w:val="pl-PL"/>
        </w:rPr>
        <w:t>5,1</w:t>
      </w:r>
      <w:r w:rsidRPr="00700DED">
        <w:rPr>
          <w:spacing w:val="-2"/>
          <w:lang w:val="pl-PL"/>
        </w:rPr>
        <w:t>%; sản xuất da và các sản phẩm có liên quan tăng 4,</w:t>
      </w:r>
      <w:r>
        <w:rPr>
          <w:spacing w:val="-2"/>
          <w:lang w:val="pl-PL"/>
        </w:rPr>
        <w:t>3%</w:t>
      </w:r>
      <w:r w:rsidRPr="00700DED">
        <w:rPr>
          <w:spacing w:val="-2"/>
          <w:lang w:val="pl-PL"/>
        </w:rPr>
        <w:t>. Ở chiều ngược lại</w:t>
      </w:r>
      <w:r>
        <w:rPr>
          <w:spacing w:val="-2"/>
          <w:lang w:val="pl-PL"/>
        </w:rPr>
        <w:t>,</w:t>
      </w:r>
      <w:r w:rsidRPr="00700DED">
        <w:rPr>
          <w:spacing w:val="-2"/>
          <w:lang w:val="pl-PL"/>
        </w:rPr>
        <w:t xml:space="preserve"> chỉ số IIP của một số ngành giảm: </w:t>
      </w:r>
      <w:r>
        <w:rPr>
          <w:spacing w:val="-2"/>
          <w:lang w:val="pl-PL"/>
        </w:rPr>
        <w:t>Sản xuất thuốc, hóa dược và dược liệu giảm 19,2%; k</w:t>
      </w:r>
      <w:r w:rsidRPr="00700DED">
        <w:rPr>
          <w:spacing w:val="-2"/>
          <w:lang w:val="pl-PL"/>
        </w:rPr>
        <w:t xml:space="preserve">hai thác dầu thô và khí đốt tự nhiên giảm </w:t>
      </w:r>
      <w:r>
        <w:rPr>
          <w:spacing w:val="-2"/>
          <w:lang w:val="pl-PL"/>
        </w:rPr>
        <w:t>13,3</w:t>
      </w:r>
      <w:r w:rsidRPr="00700DED">
        <w:rPr>
          <w:spacing w:val="-2"/>
          <w:lang w:val="pl-PL"/>
        </w:rPr>
        <w:t xml:space="preserve">%; </w:t>
      </w:r>
      <w:r>
        <w:rPr>
          <w:spacing w:val="-2"/>
          <w:lang w:val="pl-PL"/>
        </w:rPr>
        <w:t>sửa chữa, bảo dưỡng và lắp đặt máy móc, thiết bị giảm 8,7%; sản xuất đồ uống giảm 5,8%; sản xuất phương tiện vận tải khác giảm 5,4%.</w:t>
      </w:r>
    </w:p>
    <w:p w:rsidR="00D77D81" w:rsidRPr="003E652A" w:rsidRDefault="00D77D81" w:rsidP="00D77D81">
      <w:pPr>
        <w:shd w:val="clear" w:color="auto" w:fill="FFFFFF"/>
        <w:tabs>
          <w:tab w:val="left" w:pos="8931"/>
        </w:tabs>
        <w:spacing w:before="40" w:after="40" w:line="283" w:lineRule="auto"/>
        <w:ind w:firstLine="561"/>
        <w:jc w:val="both"/>
        <w:rPr>
          <w:rFonts w:ascii="Arial" w:hAnsi="Arial" w:cs="Arial"/>
          <w:b/>
          <w:spacing w:val="-2"/>
          <w:sz w:val="10"/>
          <w:szCs w:val="10"/>
          <w:lang w:val="pl-PL"/>
        </w:rPr>
      </w:pPr>
    </w:p>
    <w:p w:rsidR="00D77D81" w:rsidRDefault="00D77D81" w:rsidP="00D77D81">
      <w:pPr>
        <w:shd w:val="clear" w:color="auto" w:fill="FFFFFF"/>
        <w:tabs>
          <w:tab w:val="left" w:pos="8931"/>
        </w:tabs>
        <w:spacing w:before="60" w:after="60" w:line="290" w:lineRule="auto"/>
        <w:jc w:val="center"/>
        <w:rPr>
          <w:rFonts w:ascii="Arial" w:hAnsi="Arial" w:cs="Arial"/>
          <w:b/>
          <w:spacing w:val="-2"/>
          <w:sz w:val="24"/>
          <w:szCs w:val="20"/>
          <w:lang w:val="pl-PL"/>
        </w:rPr>
      </w:pPr>
      <w:r w:rsidRPr="003E652A">
        <w:rPr>
          <w:rFonts w:ascii="Arial" w:hAnsi="Arial" w:cs="Arial"/>
          <w:b/>
          <w:spacing w:val="-2"/>
          <w:sz w:val="24"/>
          <w:szCs w:val="20"/>
          <w:lang w:val="pl-PL"/>
        </w:rPr>
        <w:t xml:space="preserve">Tốc độ tăng/giảm chỉ số IIP </w:t>
      </w:r>
      <w:r>
        <w:rPr>
          <w:rFonts w:ascii="Arial" w:hAnsi="Arial" w:cs="Arial"/>
          <w:b/>
          <w:spacing w:val="-2"/>
          <w:sz w:val="24"/>
          <w:szCs w:val="20"/>
          <w:lang w:val="pl-PL"/>
        </w:rPr>
        <w:t>10</w:t>
      </w:r>
      <w:r w:rsidRPr="003E652A">
        <w:rPr>
          <w:rFonts w:ascii="Arial" w:hAnsi="Arial" w:cs="Arial"/>
          <w:b/>
          <w:spacing w:val="-2"/>
          <w:sz w:val="24"/>
          <w:szCs w:val="20"/>
          <w:lang w:val="pl-PL"/>
        </w:rPr>
        <w:t xml:space="preserve"> tháng các năm 2017-2021 </w:t>
      </w:r>
      <w:r w:rsidRPr="003E652A">
        <w:rPr>
          <w:rFonts w:ascii="Arial" w:hAnsi="Arial" w:cs="Arial"/>
          <w:b/>
          <w:spacing w:val="-2"/>
          <w:sz w:val="24"/>
          <w:szCs w:val="20"/>
          <w:lang w:val="pl-PL"/>
        </w:rPr>
        <w:br/>
        <w:t>của một số ngành công nghiệp trọng điểm</w:t>
      </w:r>
      <w:r>
        <w:rPr>
          <w:rFonts w:ascii="Arial" w:hAnsi="Arial" w:cs="Arial"/>
          <w:b/>
          <w:spacing w:val="-2"/>
          <w:sz w:val="24"/>
          <w:szCs w:val="20"/>
          <w:lang w:val="pl-PL"/>
        </w:rPr>
        <w:t xml:space="preserve"> </w:t>
      </w:r>
    </w:p>
    <w:p w:rsidR="00D77D81" w:rsidRPr="005C14E4" w:rsidRDefault="005C14E4" w:rsidP="00D77D81">
      <w:pPr>
        <w:shd w:val="clear" w:color="auto" w:fill="FFFFFF"/>
        <w:ind w:right="4"/>
        <w:jc w:val="right"/>
        <w:rPr>
          <w:rFonts w:ascii="Arial" w:hAnsi="Arial" w:cs="Arial"/>
          <w:b/>
          <w:i/>
          <w:spacing w:val="-2"/>
          <w:sz w:val="20"/>
          <w:szCs w:val="20"/>
          <w:lang w:val="pl-PL"/>
        </w:rPr>
      </w:pPr>
      <w:r w:rsidRPr="005C14E4">
        <w:rPr>
          <w:rFonts w:ascii="Arial" w:hAnsi="Arial" w:cs="Arial"/>
          <w:b/>
          <w:i/>
          <w:spacing w:val="-2"/>
          <w:sz w:val="20"/>
          <w:szCs w:val="20"/>
          <w:lang w:val="pl-PL"/>
        </w:rPr>
        <w:t>%</w:t>
      </w:r>
    </w:p>
    <w:tbl>
      <w:tblPr>
        <w:tblW w:w="9160" w:type="dxa"/>
        <w:jc w:val="center"/>
        <w:tblLook w:val="04A0" w:firstRow="1" w:lastRow="0" w:firstColumn="1" w:lastColumn="0" w:noHBand="0" w:noVBand="1"/>
      </w:tblPr>
      <w:tblGrid>
        <w:gridCol w:w="4510"/>
        <w:gridCol w:w="930"/>
        <w:gridCol w:w="930"/>
        <w:gridCol w:w="930"/>
        <w:gridCol w:w="930"/>
        <w:gridCol w:w="930"/>
      </w:tblGrid>
      <w:tr w:rsidR="00D77D81" w:rsidRPr="00F83955" w:rsidTr="005879A5">
        <w:trPr>
          <w:cantSplit/>
          <w:jc w:val="center"/>
        </w:trPr>
        <w:tc>
          <w:tcPr>
            <w:tcW w:w="4235" w:type="dxa"/>
            <w:tcBorders>
              <w:top w:val="single" w:sz="4" w:space="0" w:color="auto"/>
              <w:left w:val="nil"/>
              <w:bottom w:val="nil"/>
              <w:right w:val="nil"/>
            </w:tcBorders>
            <w:shd w:val="clear" w:color="auto" w:fill="auto"/>
            <w:noWrap/>
            <w:vAlign w:val="bottom"/>
            <w:hideMark/>
          </w:tcPr>
          <w:p w:rsidR="00D77D81" w:rsidRPr="00F83955" w:rsidRDefault="00D77D81" w:rsidP="005C14E4">
            <w:pPr>
              <w:spacing w:before="40" w:after="40"/>
              <w:rPr>
                <w:rFonts w:ascii="Arial" w:hAnsi="Arial" w:cs="Arial"/>
                <w:sz w:val="20"/>
                <w:szCs w:val="20"/>
                <w:lang w:val="en-US"/>
              </w:rPr>
            </w:pP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5C14E4">
            <w:pPr>
              <w:spacing w:before="40" w:after="40"/>
              <w:jc w:val="right"/>
              <w:rPr>
                <w:rFonts w:ascii="Arial" w:hAnsi="Arial" w:cs="Arial"/>
                <w:color w:val="000000"/>
                <w:sz w:val="20"/>
                <w:szCs w:val="20"/>
                <w:lang w:val="en-US"/>
              </w:rPr>
            </w:pPr>
            <w:r w:rsidRPr="00F83955">
              <w:rPr>
                <w:rFonts w:ascii="Arial" w:hAnsi="Arial" w:cs="Arial"/>
                <w:color w:val="000000"/>
                <w:sz w:val="20"/>
                <w:szCs w:val="20"/>
                <w:lang w:val="en-US"/>
              </w:rPr>
              <w:t>2017</w:t>
            </w: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5C14E4">
            <w:pPr>
              <w:spacing w:before="40" w:after="40"/>
              <w:jc w:val="right"/>
              <w:rPr>
                <w:rFonts w:ascii="Arial" w:hAnsi="Arial" w:cs="Arial"/>
                <w:color w:val="000000"/>
                <w:sz w:val="20"/>
                <w:szCs w:val="20"/>
                <w:lang w:val="en-US"/>
              </w:rPr>
            </w:pPr>
            <w:r w:rsidRPr="00F83955">
              <w:rPr>
                <w:rFonts w:ascii="Arial" w:hAnsi="Arial" w:cs="Arial"/>
                <w:color w:val="000000"/>
                <w:sz w:val="20"/>
                <w:szCs w:val="20"/>
                <w:lang w:val="en-US"/>
              </w:rPr>
              <w:t>2018</w:t>
            </w: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5C14E4">
            <w:pPr>
              <w:spacing w:before="40" w:after="40"/>
              <w:jc w:val="right"/>
              <w:rPr>
                <w:rFonts w:ascii="Arial" w:hAnsi="Arial" w:cs="Arial"/>
                <w:color w:val="000000"/>
                <w:sz w:val="20"/>
                <w:szCs w:val="20"/>
                <w:lang w:val="en-US"/>
              </w:rPr>
            </w:pPr>
            <w:r w:rsidRPr="00F83955">
              <w:rPr>
                <w:rFonts w:ascii="Arial" w:hAnsi="Arial" w:cs="Arial"/>
                <w:color w:val="000000"/>
                <w:sz w:val="20"/>
                <w:szCs w:val="20"/>
                <w:lang w:val="en-US"/>
              </w:rPr>
              <w:t>2019</w:t>
            </w: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5C14E4">
            <w:pPr>
              <w:spacing w:before="40" w:after="40"/>
              <w:jc w:val="right"/>
              <w:rPr>
                <w:rFonts w:ascii="Arial" w:hAnsi="Arial" w:cs="Arial"/>
                <w:color w:val="000000"/>
                <w:sz w:val="20"/>
                <w:szCs w:val="20"/>
                <w:lang w:val="en-US"/>
              </w:rPr>
            </w:pPr>
            <w:r w:rsidRPr="00F83955">
              <w:rPr>
                <w:rFonts w:ascii="Arial" w:hAnsi="Arial" w:cs="Arial"/>
                <w:color w:val="000000"/>
                <w:sz w:val="20"/>
                <w:szCs w:val="20"/>
                <w:lang w:val="en-US"/>
              </w:rPr>
              <w:t>2020</w:t>
            </w: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5C14E4">
            <w:pPr>
              <w:spacing w:before="40" w:after="40"/>
              <w:jc w:val="right"/>
              <w:rPr>
                <w:rFonts w:ascii="Arial" w:hAnsi="Arial" w:cs="Arial"/>
                <w:color w:val="000000"/>
                <w:sz w:val="20"/>
                <w:szCs w:val="20"/>
                <w:lang w:val="en-US"/>
              </w:rPr>
            </w:pPr>
            <w:r w:rsidRPr="00F83955">
              <w:rPr>
                <w:rFonts w:ascii="Arial" w:hAnsi="Arial" w:cs="Arial"/>
                <w:color w:val="000000"/>
                <w:sz w:val="20"/>
                <w:szCs w:val="20"/>
                <w:lang w:val="en-US"/>
              </w:rPr>
              <w:t>2021</w:t>
            </w:r>
          </w:p>
        </w:tc>
      </w:tr>
      <w:tr w:rsidR="00D77D81" w:rsidRPr="00F83955" w:rsidTr="005879A5">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6327B4">
            <w:pPr>
              <w:jc w:val="right"/>
              <w:rPr>
                <w:rFonts w:ascii="Arial" w:hAnsi="Arial" w:cs="Arial"/>
                <w:color w:val="000000"/>
                <w:sz w:val="20"/>
                <w:szCs w:val="20"/>
                <w:lang w:val="en-US"/>
              </w:rPr>
            </w:pP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6327B4">
            <w:pPr>
              <w:rPr>
                <w:rFonts w:ascii="Arial" w:hAnsi="Arial" w:cs="Arial"/>
                <w:sz w:val="20"/>
                <w:szCs w:val="20"/>
                <w:lang w:val="en-US"/>
              </w:rPr>
            </w:pP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6327B4">
            <w:pPr>
              <w:rPr>
                <w:rFonts w:ascii="Arial" w:hAnsi="Arial" w:cs="Arial"/>
                <w:sz w:val="20"/>
                <w:szCs w:val="20"/>
                <w:lang w:val="en-US"/>
              </w:rPr>
            </w:pP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6327B4">
            <w:pPr>
              <w:rPr>
                <w:rFonts w:ascii="Arial" w:hAnsi="Arial" w:cs="Arial"/>
                <w:sz w:val="20"/>
                <w:szCs w:val="20"/>
                <w:lang w:val="en-US"/>
              </w:rPr>
            </w:pP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6327B4">
            <w:pPr>
              <w:rPr>
                <w:rFonts w:ascii="Arial" w:hAnsi="Arial" w:cs="Arial"/>
                <w:sz w:val="20"/>
                <w:szCs w:val="20"/>
                <w:lang w:val="en-US"/>
              </w:rPr>
            </w:pPr>
          </w:p>
        </w:tc>
        <w:tc>
          <w:tcPr>
            <w:tcW w:w="873" w:type="dxa"/>
            <w:tcBorders>
              <w:top w:val="single" w:sz="4" w:space="0" w:color="auto"/>
              <w:left w:val="nil"/>
              <w:bottom w:val="single" w:sz="4" w:space="0" w:color="auto"/>
              <w:right w:val="nil"/>
            </w:tcBorders>
            <w:shd w:val="clear" w:color="auto" w:fill="auto"/>
            <w:noWrap/>
            <w:vAlign w:val="bottom"/>
            <w:hideMark/>
          </w:tcPr>
          <w:p w:rsidR="00D77D81" w:rsidRPr="00F83955" w:rsidRDefault="00D77D81" w:rsidP="006327B4">
            <w:pPr>
              <w:rPr>
                <w:rFonts w:ascii="Arial" w:hAnsi="Arial" w:cs="Arial"/>
                <w:sz w:val="20"/>
                <w:szCs w:val="20"/>
                <w:lang w:val="en-US"/>
              </w:rPr>
            </w:pPr>
          </w:p>
        </w:tc>
      </w:tr>
      <w:tr w:rsidR="00D77D81" w:rsidRPr="00F83955" w:rsidTr="005879A5">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kim loại</w:t>
            </w:r>
          </w:p>
        </w:tc>
        <w:tc>
          <w:tcPr>
            <w:tcW w:w="873" w:type="dxa"/>
            <w:tcBorders>
              <w:top w:val="single" w:sz="4" w:space="0" w:color="auto"/>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18</w:t>
            </w:r>
            <w:r>
              <w:rPr>
                <w:rFonts w:ascii="Arial" w:hAnsi="Arial" w:cs="Arial"/>
                <w:sz w:val="20"/>
                <w:szCs w:val="20"/>
                <w:lang w:val="en-US"/>
              </w:rPr>
              <w:t>,</w:t>
            </w:r>
            <w:r w:rsidRPr="00F83955">
              <w:rPr>
                <w:rFonts w:ascii="Arial" w:hAnsi="Arial" w:cs="Arial"/>
                <w:sz w:val="20"/>
                <w:szCs w:val="20"/>
                <w:lang w:val="en-US"/>
              </w:rPr>
              <w:t>6</w:t>
            </w:r>
          </w:p>
        </w:tc>
        <w:tc>
          <w:tcPr>
            <w:tcW w:w="873" w:type="dxa"/>
            <w:tcBorders>
              <w:top w:val="single" w:sz="4" w:space="0" w:color="auto"/>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22</w:t>
            </w:r>
            <w:r>
              <w:rPr>
                <w:rFonts w:ascii="Arial" w:hAnsi="Arial" w:cs="Arial"/>
                <w:sz w:val="20"/>
                <w:szCs w:val="20"/>
                <w:lang w:val="en-US"/>
              </w:rPr>
              <w:t>,</w:t>
            </w:r>
            <w:r w:rsidRPr="00F83955">
              <w:rPr>
                <w:rFonts w:ascii="Arial" w:hAnsi="Arial" w:cs="Arial"/>
                <w:sz w:val="20"/>
                <w:szCs w:val="20"/>
                <w:lang w:val="en-US"/>
              </w:rPr>
              <w:t>0</w:t>
            </w:r>
          </w:p>
        </w:tc>
        <w:tc>
          <w:tcPr>
            <w:tcW w:w="873" w:type="dxa"/>
            <w:tcBorders>
              <w:top w:val="single" w:sz="4" w:space="0" w:color="auto"/>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34</w:t>
            </w:r>
            <w:r>
              <w:rPr>
                <w:rFonts w:ascii="Arial" w:hAnsi="Arial" w:cs="Arial"/>
                <w:sz w:val="20"/>
                <w:szCs w:val="20"/>
                <w:lang w:val="en-US"/>
              </w:rPr>
              <w:t>,</w:t>
            </w:r>
            <w:r w:rsidRPr="00F83955">
              <w:rPr>
                <w:rFonts w:ascii="Arial" w:hAnsi="Arial" w:cs="Arial"/>
                <w:sz w:val="20"/>
                <w:szCs w:val="20"/>
                <w:lang w:val="en-US"/>
              </w:rPr>
              <w:t>3</w:t>
            </w:r>
          </w:p>
        </w:tc>
        <w:tc>
          <w:tcPr>
            <w:tcW w:w="873" w:type="dxa"/>
            <w:tcBorders>
              <w:top w:val="single" w:sz="4" w:space="0" w:color="auto"/>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10</w:t>
            </w:r>
            <w:r>
              <w:rPr>
                <w:rFonts w:ascii="Arial" w:hAnsi="Arial" w:cs="Arial"/>
                <w:sz w:val="20"/>
                <w:szCs w:val="20"/>
                <w:lang w:val="en-US"/>
              </w:rPr>
              <w:t>,</w:t>
            </w:r>
            <w:r w:rsidRPr="00F83955">
              <w:rPr>
                <w:rFonts w:ascii="Arial" w:hAnsi="Arial" w:cs="Arial"/>
                <w:sz w:val="20"/>
                <w:szCs w:val="20"/>
                <w:lang w:val="en-US"/>
              </w:rPr>
              <w:t>9</w:t>
            </w:r>
          </w:p>
        </w:tc>
        <w:tc>
          <w:tcPr>
            <w:tcW w:w="873" w:type="dxa"/>
            <w:tcBorders>
              <w:top w:val="single" w:sz="4" w:space="0" w:color="auto"/>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25</w:t>
            </w:r>
            <w:r>
              <w:rPr>
                <w:rFonts w:ascii="Arial" w:hAnsi="Arial" w:cs="Arial"/>
                <w:sz w:val="20"/>
                <w:szCs w:val="20"/>
                <w:lang w:val="en-US"/>
              </w:rPr>
              <w:t>,</w:t>
            </w:r>
            <w:r w:rsidRPr="00F83955">
              <w:rPr>
                <w:rFonts w:ascii="Arial" w:hAnsi="Arial" w:cs="Arial"/>
                <w:sz w:val="20"/>
                <w:szCs w:val="20"/>
                <w:lang w:val="en-US"/>
              </w:rPr>
              <w:t>1</w:t>
            </w:r>
          </w:p>
        </w:tc>
      </w:tr>
      <w:tr w:rsidR="00D77D81" w:rsidRPr="00F83955" w:rsidTr="005C14E4">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xe có động cơ</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2</w:t>
            </w:r>
            <w:r>
              <w:rPr>
                <w:rFonts w:ascii="Arial" w:hAnsi="Arial" w:cs="Arial"/>
                <w:color w:val="000000"/>
                <w:sz w:val="20"/>
                <w:szCs w:val="20"/>
                <w:lang w:val="en-US"/>
              </w:rPr>
              <w:t>,</w:t>
            </w:r>
            <w:r w:rsidRPr="00F83955">
              <w:rPr>
                <w:rFonts w:ascii="Arial" w:hAnsi="Arial" w:cs="Arial"/>
                <w:color w:val="000000"/>
                <w:sz w:val="20"/>
                <w:szCs w:val="20"/>
                <w:lang w:val="en-US"/>
              </w:rPr>
              <w:t>7</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15</w:t>
            </w:r>
            <w:r>
              <w:rPr>
                <w:rFonts w:ascii="Arial" w:hAnsi="Arial" w:cs="Arial"/>
                <w:color w:val="000000"/>
                <w:sz w:val="20"/>
                <w:szCs w:val="20"/>
                <w:lang w:val="en-US"/>
              </w:rPr>
              <w:t>,</w:t>
            </w:r>
            <w:r w:rsidRPr="00F83955">
              <w:rPr>
                <w:rFonts w:ascii="Arial" w:hAnsi="Arial" w:cs="Arial"/>
                <w:color w:val="000000"/>
                <w:sz w:val="20"/>
                <w:szCs w:val="20"/>
                <w:lang w:val="en-US"/>
              </w:rPr>
              <w:t>8</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7</w:t>
            </w:r>
            <w:r>
              <w:rPr>
                <w:rFonts w:ascii="Arial" w:hAnsi="Arial" w:cs="Arial"/>
                <w:color w:val="000000"/>
                <w:sz w:val="20"/>
                <w:szCs w:val="20"/>
                <w:lang w:val="en-US"/>
              </w:rPr>
              <w:t>,</w:t>
            </w:r>
            <w:r w:rsidRPr="00F83955">
              <w:rPr>
                <w:rFonts w:ascii="Arial" w:hAnsi="Arial" w:cs="Arial"/>
                <w:color w:val="000000"/>
                <w:sz w:val="20"/>
                <w:szCs w:val="20"/>
                <w:lang w:val="en-US"/>
              </w:rPr>
              <w:t>6</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-10</w:t>
            </w:r>
            <w:r>
              <w:rPr>
                <w:rFonts w:ascii="Arial" w:hAnsi="Arial" w:cs="Arial"/>
                <w:color w:val="000000"/>
                <w:sz w:val="20"/>
                <w:szCs w:val="20"/>
                <w:lang w:val="en-US"/>
              </w:rPr>
              <w:t>,</w:t>
            </w:r>
            <w:r w:rsidRPr="00F83955">
              <w:rPr>
                <w:rFonts w:ascii="Arial" w:hAnsi="Arial" w:cs="Arial"/>
                <w:color w:val="000000"/>
                <w:sz w:val="20"/>
                <w:szCs w:val="20"/>
                <w:lang w:val="en-US"/>
              </w:rPr>
              <w:t>7</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12</w:t>
            </w:r>
            <w:r>
              <w:rPr>
                <w:rFonts w:ascii="Arial" w:hAnsi="Arial" w:cs="Arial"/>
                <w:color w:val="000000"/>
                <w:sz w:val="20"/>
                <w:szCs w:val="20"/>
                <w:lang w:val="en-US"/>
              </w:rPr>
              <w:t>,</w:t>
            </w:r>
            <w:r w:rsidRPr="00F83955">
              <w:rPr>
                <w:rFonts w:ascii="Arial" w:hAnsi="Arial" w:cs="Arial"/>
                <w:color w:val="000000"/>
                <w:sz w:val="20"/>
                <w:szCs w:val="20"/>
                <w:lang w:val="en-US"/>
              </w:rPr>
              <w:t>5</w:t>
            </w:r>
          </w:p>
        </w:tc>
      </w:tr>
      <w:tr w:rsidR="00D77D81" w:rsidRPr="00F83955" w:rsidTr="005C14E4">
        <w:trPr>
          <w:cantSplit/>
          <w:jc w:val="center"/>
        </w:trPr>
        <w:tc>
          <w:tcPr>
            <w:tcW w:w="4235" w:type="dxa"/>
            <w:tcBorders>
              <w:top w:val="nil"/>
              <w:left w:val="nil"/>
              <w:bottom w:val="nil"/>
              <w:right w:val="nil"/>
            </w:tcBorders>
            <w:shd w:val="clear" w:color="auto" w:fill="auto"/>
            <w:vAlign w:val="center"/>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than cốc, sản phẩm dầu mỏ tinh chế</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-12</w:t>
            </w:r>
            <w:r>
              <w:rPr>
                <w:rFonts w:ascii="Arial" w:hAnsi="Arial" w:cs="Arial"/>
                <w:sz w:val="20"/>
                <w:szCs w:val="20"/>
                <w:lang w:val="en-US"/>
              </w:rPr>
              <w:t>,</w:t>
            </w:r>
            <w:r w:rsidRPr="00F83955">
              <w:rPr>
                <w:rFonts w:ascii="Arial" w:hAnsi="Arial" w:cs="Arial"/>
                <w:sz w:val="20"/>
                <w:szCs w:val="20"/>
                <w:lang w:val="en-US"/>
              </w:rPr>
              <w:t>2</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58</w:t>
            </w:r>
            <w:r>
              <w:rPr>
                <w:rFonts w:ascii="Arial" w:hAnsi="Arial" w:cs="Arial"/>
                <w:sz w:val="20"/>
                <w:szCs w:val="20"/>
                <w:lang w:val="en-US"/>
              </w:rPr>
              <w:t>,</w:t>
            </w:r>
            <w:r w:rsidRPr="00F83955">
              <w:rPr>
                <w:rFonts w:ascii="Arial" w:hAnsi="Arial" w:cs="Arial"/>
                <w:sz w:val="20"/>
                <w:szCs w:val="20"/>
                <w:lang w:val="en-US"/>
              </w:rPr>
              <w:t>5</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31</w:t>
            </w:r>
            <w:r>
              <w:rPr>
                <w:rFonts w:ascii="Arial" w:hAnsi="Arial" w:cs="Arial"/>
                <w:sz w:val="20"/>
                <w:szCs w:val="20"/>
                <w:lang w:val="en-US"/>
              </w:rPr>
              <w:t>,</w:t>
            </w:r>
            <w:r w:rsidRPr="00F83955">
              <w:rPr>
                <w:rFonts w:ascii="Arial" w:hAnsi="Arial" w:cs="Arial"/>
                <w:sz w:val="20"/>
                <w:szCs w:val="20"/>
                <w:lang w:val="en-US"/>
              </w:rPr>
              <w:t>8</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4</w:t>
            </w:r>
            <w:r>
              <w:rPr>
                <w:rFonts w:ascii="Arial" w:hAnsi="Arial" w:cs="Arial"/>
                <w:sz w:val="20"/>
                <w:szCs w:val="20"/>
                <w:lang w:val="en-US"/>
              </w:rPr>
              <w:t>,</w:t>
            </w:r>
            <w:r w:rsidRPr="00F83955">
              <w:rPr>
                <w:rFonts w:ascii="Arial" w:hAnsi="Arial" w:cs="Arial"/>
                <w:sz w:val="20"/>
                <w:szCs w:val="20"/>
                <w:lang w:val="en-US"/>
              </w:rPr>
              <w:t>9</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10</w:t>
            </w:r>
            <w:r>
              <w:rPr>
                <w:rFonts w:ascii="Arial" w:hAnsi="Arial" w:cs="Arial"/>
                <w:sz w:val="20"/>
                <w:szCs w:val="20"/>
                <w:lang w:val="en-US"/>
              </w:rPr>
              <w:t>,</w:t>
            </w:r>
            <w:r w:rsidRPr="00F83955">
              <w:rPr>
                <w:rFonts w:ascii="Arial" w:hAnsi="Arial" w:cs="Arial"/>
                <w:sz w:val="20"/>
                <w:szCs w:val="20"/>
                <w:lang w:val="en-US"/>
              </w:rPr>
              <w:t>5</w:t>
            </w:r>
          </w:p>
        </w:tc>
      </w:tr>
      <w:tr w:rsidR="00D77D81" w:rsidRPr="00F83955" w:rsidTr="005C14E4">
        <w:trPr>
          <w:cantSplit/>
          <w:jc w:val="center"/>
        </w:trPr>
        <w:tc>
          <w:tcPr>
            <w:tcW w:w="4235" w:type="dxa"/>
            <w:tcBorders>
              <w:top w:val="nil"/>
              <w:left w:val="nil"/>
              <w:bottom w:val="nil"/>
              <w:right w:val="nil"/>
            </w:tcBorders>
            <w:shd w:val="clear" w:color="auto" w:fill="auto"/>
            <w:noWrap/>
            <w:vAlign w:val="center"/>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Dệt</w:t>
            </w:r>
          </w:p>
        </w:tc>
        <w:tc>
          <w:tcPr>
            <w:tcW w:w="873" w:type="dxa"/>
            <w:tcBorders>
              <w:top w:val="nil"/>
              <w:left w:val="nil"/>
              <w:bottom w:val="nil"/>
              <w:right w:val="nil"/>
            </w:tcBorders>
            <w:shd w:val="clear" w:color="auto" w:fill="auto"/>
            <w:noWrap/>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9</w:t>
            </w:r>
            <w:r>
              <w:rPr>
                <w:rFonts w:ascii="Arial" w:hAnsi="Arial" w:cs="Arial"/>
                <w:sz w:val="20"/>
                <w:szCs w:val="20"/>
                <w:lang w:val="en-US"/>
              </w:rPr>
              <w:t>,</w:t>
            </w:r>
            <w:r w:rsidRPr="00F83955">
              <w:rPr>
                <w:rFonts w:ascii="Arial" w:hAnsi="Arial" w:cs="Arial"/>
                <w:sz w:val="20"/>
                <w:szCs w:val="20"/>
                <w:lang w:val="en-US"/>
              </w:rPr>
              <w:t>7</w:t>
            </w:r>
          </w:p>
        </w:tc>
        <w:tc>
          <w:tcPr>
            <w:tcW w:w="873" w:type="dxa"/>
            <w:tcBorders>
              <w:top w:val="nil"/>
              <w:left w:val="nil"/>
              <w:bottom w:val="nil"/>
              <w:right w:val="nil"/>
            </w:tcBorders>
            <w:shd w:val="clear" w:color="auto" w:fill="auto"/>
            <w:noWrap/>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12</w:t>
            </w:r>
            <w:r>
              <w:rPr>
                <w:rFonts w:ascii="Arial" w:hAnsi="Arial" w:cs="Arial"/>
                <w:sz w:val="20"/>
                <w:szCs w:val="20"/>
                <w:lang w:val="en-US"/>
              </w:rPr>
              <w:t>,</w:t>
            </w:r>
            <w:r w:rsidRPr="00F83955">
              <w:rPr>
                <w:rFonts w:ascii="Arial" w:hAnsi="Arial" w:cs="Arial"/>
                <w:sz w:val="20"/>
                <w:szCs w:val="20"/>
                <w:lang w:val="en-US"/>
              </w:rPr>
              <w:t>7</w:t>
            </w:r>
          </w:p>
        </w:tc>
        <w:tc>
          <w:tcPr>
            <w:tcW w:w="873" w:type="dxa"/>
            <w:tcBorders>
              <w:top w:val="nil"/>
              <w:left w:val="nil"/>
              <w:bottom w:val="nil"/>
              <w:right w:val="nil"/>
            </w:tcBorders>
            <w:shd w:val="clear" w:color="auto" w:fill="auto"/>
            <w:noWrap/>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11</w:t>
            </w:r>
            <w:r>
              <w:rPr>
                <w:rFonts w:ascii="Arial" w:hAnsi="Arial" w:cs="Arial"/>
                <w:sz w:val="20"/>
                <w:szCs w:val="20"/>
                <w:lang w:val="en-US"/>
              </w:rPr>
              <w:t>,</w:t>
            </w:r>
            <w:r w:rsidRPr="00F83955">
              <w:rPr>
                <w:rFonts w:ascii="Arial" w:hAnsi="Arial" w:cs="Arial"/>
                <w:sz w:val="20"/>
                <w:szCs w:val="20"/>
                <w:lang w:val="en-US"/>
              </w:rPr>
              <w:t>2</w:t>
            </w:r>
          </w:p>
        </w:tc>
        <w:tc>
          <w:tcPr>
            <w:tcW w:w="873" w:type="dxa"/>
            <w:tcBorders>
              <w:top w:val="nil"/>
              <w:left w:val="nil"/>
              <w:bottom w:val="nil"/>
              <w:right w:val="nil"/>
            </w:tcBorders>
            <w:shd w:val="clear" w:color="auto" w:fill="auto"/>
            <w:noWrap/>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-0</w:t>
            </w:r>
            <w:r>
              <w:rPr>
                <w:rFonts w:ascii="Arial" w:hAnsi="Arial" w:cs="Arial"/>
                <w:sz w:val="20"/>
                <w:szCs w:val="20"/>
                <w:lang w:val="en-US"/>
              </w:rPr>
              <w:t>,</w:t>
            </w:r>
            <w:r w:rsidRPr="00F83955">
              <w:rPr>
                <w:rFonts w:ascii="Arial" w:hAnsi="Arial" w:cs="Arial"/>
                <w:sz w:val="20"/>
                <w:szCs w:val="20"/>
                <w:lang w:val="en-US"/>
              </w:rPr>
              <w:t>6</w:t>
            </w:r>
          </w:p>
        </w:tc>
        <w:tc>
          <w:tcPr>
            <w:tcW w:w="873" w:type="dxa"/>
            <w:tcBorders>
              <w:top w:val="nil"/>
              <w:left w:val="nil"/>
              <w:bottom w:val="nil"/>
              <w:right w:val="nil"/>
            </w:tcBorders>
            <w:shd w:val="clear" w:color="auto" w:fill="auto"/>
            <w:noWrap/>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7</w:t>
            </w:r>
            <w:r>
              <w:rPr>
                <w:rFonts w:ascii="Arial" w:hAnsi="Arial" w:cs="Arial"/>
                <w:sz w:val="20"/>
                <w:szCs w:val="20"/>
                <w:lang w:val="en-US"/>
              </w:rPr>
              <w:t>,</w:t>
            </w:r>
            <w:r w:rsidRPr="00F83955">
              <w:rPr>
                <w:rFonts w:ascii="Arial" w:hAnsi="Arial" w:cs="Arial"/>
                <w:sz w:val="20"/>
                <w:szCs w:val="20"/>
                <w:lang w:val="en-US"/>
              </w:rPr>
              <w:t>8</w:t>
            </w:r>
          </w:p>
        </w:tc>
      </w:tr>
      <w:tr w:rsidR="00D77D81" w:rsidRPr="00F83955" w:rsidTr="005C14E4">
        <w:trPr>
          <w:cantSplit/>
          <w:jc w:val="center"/>
        </w:trPr>
        <w:tc>
          <w:tcPr>
            <w:tcW w:w="4235" w:type="dxa"/>
            <w:tcBorders>
              <w:top w:val="nil"/>
              <w:left w:val="nil"/>
              <w:bottom w:val="nil"/>
              <w:right w:val="nil"/>
            </w:tcBorders>
            <w:shd w:val="clear" w:color="auto" w:fill="auto"/>
            <w:vAlign w:val="bottom"/>
            <w:hideMark/>
          </w:tcPr>
          <w:p w:rsidR="00B81C03" w:rsidRDefault="00D77D81" w:rsidP="00B81C03">
            <w:pPr>
              <w:spacing w:before="60"/>
              <w:rPr>
                <w:rFonts w:ascii="Arial" w:hAnsi="Arial" w:cs="Arial"/>
                <w:color w:val="000000"/>
                <w:sz w:val="20"/>
                <w:szCs w:val="20"/>
                <w:lang w:val="en-US"/>
              </w:rPr>
            </w:pPr>
            <w:r w:rsidRPr="00F83955">
              <w:rPr>
                <w:rFonts w:ascii="Arial" w:hAnsi="Arial" w:cs="Arial"/>
                <w:color w:val="000000"/>
                <w:sz w:val="20"/>
                <w:szCs w:val="20"/>
                <w:lang w:val="en-US"/>
              </w:rPr>
              <w:t>Sản xuất sản phẩm điện tử, máy vi tính</w:t>
            </w:r>
          </w:p>
          <w:p w:rsidR="00D77D81" w:rsidRPr="00F83955" w:rsidRDefault="00D77D81" w:rsidP="00B81C03">
            <w:pPr>
              <w:spacing w:after="60"/>
              <w:rPr>
                <w:rFonts w:ascii="Arial" w:hAnsi="Arial" w:cs="Arial"/>
                <w:color w:val="000000"/>
                <w:sz w:val="20"/>
                <w:szCs w:val="20"/>
                <w:lang w:val="en-US"/>
              </w:rPr>
            </w:pPr>
            <w:r w:rsidRPr="00F83955">
              <w:rPr>
                <w:rFonts w:ascii="Arial" w:hAnsi="Arial" w:cs="Arial"/>
                <w:color w:val="000000"/>
                <w:sz w:val="20"/>
                <w:szCs w:val="20"/>
                <w:lang w:val="en-US"/>
              </w:rPr>
              <w:t>và sản phẩm quang học</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30</w:t>
            </w:r>
            <w:r>
              <w:rPr>
                <w:rFonts w:ascii="Arial" w:hAnsi="Arial" w:cs="Arial"/>
                <w:sz w:val="20"/>
                <w:szCs w:val="20"/>
                <w:lang w:val="en-US"/>
              </w:rPr>
              <w:t>,</w:t>
            </w:r>
            <w:r w:rsidRPr="00F83955">
              <w:rPr>
                <w:rFonts w:ascii="Arial" w:hAnsi="Arial" w:cs="Arial"/>
                <w:sz w:val="20"/>
                <w:szCs w:val="20"/>
                <w:lang w:val="en-US"/>
              </w:rPr>
              <w:t>0</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12</w:t>
            </w:r>
            <w:r>
              <w:rPr>
                <w:rFonts w:ascii="Arial" w:hAnsi="Arial" w:cs="Arial"/>
                <w:sz w:val="20"/>
                <w:szCs w:val="20"/>
                <w:lang w:val="en-US"/>
              </w:rPr>
              <w:t>,</w:t>
            </w:r>
            <w:r w:rsidRPr="00F83955">
              <w:rPr>
                <w:rFonts w:ascii="Arial" w:hAnsi="Arial" w:cs="Arial"/>
                <w:sz w:val="20"/>
                <w:szCs w:val="20"/>
                <w:lang w:val="en-US"/>
              </w:rPr>
              <w:t>4</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7</w:t>
            </w:r>
            <w:r>
              <w:rPr>
                <w:rFonts w:ascii="Arial" w:hAnsi="Arial" w:cs="Arial"/>
                <w:sz w:val="20"/>
                <w:szCs w:val="20"/>
                <w:lang w:val="en-US"/>
              </w:rPr>
              <w:t>,</w:t>
            </w:r>
            <w:r w:rsidRPr="00F83955">
              <w:rPr>
                <w:rFonts w:ascii="Arial" w:hAnsi="Arial" w:cs="Arial"/>
                <w:sz w:val="20"/>
                <w:szCs w:val="20"/>
                <w:lang w:val="en-US"/>
              </w:rPr>
              <w:t>5</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9</w:t>
            </w:r>
            <w:r>
              <w:rPr>
                <w:rFonts w:ascii="Arial" w:hAnsi="Arial" w:cs="Arial"/>
                <w:sz w:val="20"/>
                <w:szCs w:val="20"/>
                <w:lang w:val="en-US"/>
              </w:rPr>
              <w:t>,</w:t>
            </w:r>
            <w:r w:rsidRPr="00F83955">
              <w:rPr>
                <w:rFonts w:ascii="Arial" w:hAnsi="Arial" w:cs="Arial"/>
                <w:sz w:val="20"/>
                <w:szCs w:val="20"/>
                <w:lang w:val="en-US"/>
              </w:rPr>
              <w:t>5</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6</w:t>
            </w:r>
            <w:r>
              <w:rPr>
                <w:rFonts w:ascii="Arial" w:hAnsi="Arial" w:cs="Arial"/>
                <w:sz w:val="20"/>
                <w:szCs w:val="20"/>
                <w:lang w:val="en-US"/>
              </w:rPr>
              <w:t>,</w:t>
            </w:r>
            <w:r w:rsidRPr="00F83955">
              <w:rPr>
                <w:rFonts w:ascii="Arial" w:hAnsi="Arial" w:cs="Arial"/>
                <w:sz w:val="20"/>
                <w:szCs w:val="20"/>
                <w:lang w:val="en-US"/>
              </w:rPr>
              <w:t>4</w:t>
            </w:r>
          </w:p>
        </w:tc>
      </w:tr>
      <w:tr w:rsidR="00D77D81" w:rsidRPr="00F83955" w:rsidTr="005C14E4">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trang phục</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8</w:t>
            </w:r>
            <w:r>
              <w:rPr>
                <w:rFonts w:ascii="Arial" w:hAnsi="Arial" w:cs="Arial"/>
                <w:sz w:val="20"/>
                <w:szCs w:val="20"/>
                <w:lang w:val="en-US"/>
              </w:rPr>
              <w:t>,</w:t>
            </w:r>
            <w:r w:rsidRPr="00F83955">
              <w:rPr>
                <w:rFonts w:ascii="Arial" w:hAnsi="Arial" w:cs="Arial"/>
                <w:sz w:val="20"/>
                <w:szCs w:val="20"/>
                <w:lang w:val="en-US"/>
              </w:rPr>
              <w:t>8</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11</w:t>
            </w:r>
            <w:r>
              <w:rPr>
                <w:rFonts w:ascii="Arial" w:hAnsi="Arial" w:cs="Arial"/>
                <w:sz w:val="20"/>
                <w:szCs w:val="20"/>
                <w:lang w:val="en-US"/>
              </w:rPr>
              <w:t>,</w:t>
            </w:r>
            <w:r w:rsidRPr="00F83955">
              <w:rPr>
                <w:rFonts w:ascii="Arial" w:hAnsi="Arial" w:cs="Arial"/>
                <w:sz w:val="20"/>
                <w:szCs w:val="20"/>
                <w:lang w:val="en-US"/>
              </w:rPr>
              <w:t>4</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8</w:t>
            </w:r>
            <w:r>
              <w:rPr>
                <w:rFonts w:ascii="Arial" w:hAnsi="Arial" w:cs="Arial"/>
                <w:sz w:val="20"/>
                <w:szCs w:val="20"/>
                <w:lang w:val="en-US"/>
              </w:rPr>
              <w:t>,</w:t>
            </w:r>
            <w:r w:rsidRPr="00F83955">
              <w:rPr>
                <w:rFonts w:ascii="Arial" w:hAnsi="Arial" w:cs="Arial"/>
                <w:sz w:val="20"/>
                <w:szCs w:val="20"/>
                <w:lang w:val="en-US"/>
              </w:rPr>
              <w:t>3</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w:t>
            </w:r>
            <w:r>
              <w:rPr>
                <w:rFonts w:ascii="Arial" w:hAnsi="Arial" w:cs="Arial"/>
                <w:sz w:val="20"/>
                <w:szCs w:val="20"/>
                <w:lang w:val="en-US"/>
              </w:rPr>
              <w:t>,</w:t>
            </w:r>
            <w:r w:rsidRPr="00F83955">
              <w:rPr>
                <w:rFonts w:ascii="Arial" w:hAnsi="Arial" w:cs="Arial"/>
                <w:sz w:val="20"/>
                <w:szCs w:val="20"/>
                <w:lang w:val="en-US"/>
              </w:rPr>
              <w:t>3</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w:t>
            </w:r>
            <w:r>
              <w:rPr>
                <w:rFonts w:ascii="Arial" w:hAnsi="Arial" w:cs="Arial"/>
                <w:sz w:val="20"/>
                <w:szCs w:val="20"/>
                <w:lang w:val="en-US"/>
              </w:rPr>
              <w:t>,</w:t>
            </w:r>
            <w:r w:rsidRPr="00F83955">
              <w:rPr>
                <w:rFonts w:ascii="Arial" w:hAnsi="Arial" w:cs="Arial"/>
                <w:sz w:val="20"/>
                <w:szCs w:val="20"/>
                <w:lang w:val="en-US"/>
              </w:rPr>
              <w:t>1</w:t>
            </w:r>
          </w:p>
        </w:tc>
      </w:tr>
      <w:tr w:rsidR="00D77D81" w:rsidRPr="00F83955" w:rsidTr="005C14E4">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da và các sản phẩm có liên quan</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7</w:t>
            </w:r>
            <w:r>
              <w:rPr>
                <w:rFonts w:ascii="Arial" w:hAnsi="Arial" w:cs="Arial"/>
                <w:sz w:val="20"/>
                <w:szCs w:val="20"/>
                <w:lang w:val="en-US"/>
              </w:rPr>
              <w:t>,</w:t>
            </w:r>
            <w:r w:rsidRPr="00F83955">
              <w:rPr>
                <w:rFonts w:ascii="Arial" w:hAnsi="Arial" w:cs="Arial"/>
                <w:sz w:val="20"/>
                <w:szCs w:val="20"/>
                <w:lang w:val="en-US"/>
              </w:rPr>
              <w:t>6</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10</w:t>
            </w:r>
            <w:r>
              <w:rPr>
                <w:rFonts w:ascii="Arial" w:hAnsi="Arial" w:cs="Arial"/>
                <w:sz w:val="20"/>
                <w:szCs w:val="20"/>
                <w:lang w:val="en-US"/>
              </w:rPr>
              <w:t>,</w:t>
            </w:r>
            <w:r w:rsidRPr="00F83955">
              <w:rPr>
                <w:rFonts w:ascii="Arial" w:hAnsi="Arial" w:cs="Arial"/>
                <w:sz w:val="20"/>
                <w:szCs w:val="20"/>
                <w:lang w:val="en-US"/>
              </w:rPr>
              <w:t>5</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9</w:t>
            </w:r>
            <w:r>
              <w:rPr>
                <w:rFonts w:ascii="Arial" w:hAnsi="Arial" w:cs="Arial"/>
                <w:sz w:val="20"/>
                <w:szCs w:val="20"/>
                <w:lang w:val="en-US"/>
              </w:rPr>
              <w:t>,</w:t>
            </w:r>
            <w:r w:rsidRPr="00F83955">
              <w:rPr>
                <w:rFonts w:ascii="Arial" w:hAnsi="Arial" w:cs="Arial"/>
                <w:sz w:val="20"/>
                <w:szCs w:val="20"/>
                <w:lang w:val="en-US"/>
              </w:rPr>
              <w:t>3</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-2</w:t>
            </w:r>
            <w:r>
              <w:rPr>
                <w:rFonts w:ascii="Arial" w:hAnsi="Arial" w:cs="Arial"/>
                <w:sz w:val="20"/>
                <w:szCs w:val="20"/>
                <w:lang w:val="en-US"/>
              </w:rPr>
              <w:t>,</w:t>
            </w:r>
            <w:r w:rsidRPr="00F83955">
              <w:rPr>
                <w:rFonts w:ascii="Arial" w:hAnsi="Arial" w:cs="Arial"/>
                <w:sz w:val="20"/>
                <w:szCs w:val="20"/>
                <w:lang w:val="en-US"/>
              </w:rPr>
              <w:t>8</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4</w:t>
            </w:r>
            <w:r>
              <w:rPr>
                <w:rFonts w:ascii="Arial" w:hAnsi="Arial" w:cs="Arial"/>
                <w:sz w:val="20"/>
                <w:szCs w:val="20"/>
                <w:lang w:val="en-US"/>
              </w:rPr>
              <w:t>,</w:t>
            </w:r>
            <w:r w:rsidRPr="00F83955">
              <w:rPr>
                <w:rFonts w:ascii="Arial" w:hAnsi="Arial" w:cs="Arial"/>
                <w:sz w:val="20"/>
                <w:szCs w:val="20"/>
                <w:lang w:val="en-US"/>
              </w:rPr>
              <w:t>3</w:t>
            </w:r>
          </w:p>
        </w:tc>
      </w:tr>
      <w:tr w:rsidR="00D77D81" w:rsidRPr="00F83955" w:rsidTr="005C14E4">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phương tiện vận tải khác</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9</w:t>
            </w:r>
            <w:r>
              <w:rPr>
                <w:rFonts w:ascii="Arial" w:hAnsi="Arial" w:cs="Arial"/>
                <w:sz w:val="20"/>
                <w:szCs w:val="20"/>
                <w:lang w:val="en-US"/>
              </w:rPr>
              <w:t>,</w:t>
            </w:r>
            <w:r w:rsidRPr="00F83955">
              <w:rPr>
                <w:rFonts w:ascii="Arial" w:hAnsi="Arial" w:cs="Arial"/>
                <w:sz w:val="20"/>
                <w:szCs w:val="20"/>
                <w:lang w:val="en-US"/>
              </w:rPr>
              <w:t>2</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6</w:t>
            </w:r>
            <w:r>
              <w:rPr>
                <w:rFonts w:ascii="Arial" w:hAnsi="Arial" w:cs="Arial"/>
                <w:sz w:val="20"/>
                <w:szCs w:val="20"/>
                <w:lang w:val="en-US"/>
              </w:rPr>
              <w:t>,</w:t>
            </w:r>
            <w:r w:rsidRPr="00F83955">
              <w:rPr>
                <w:rFonts w:ascii="Arial" w:hAnsi="Arial" w:cs="Arial"/>
                <w:sz w:val="20"/>
                <w:szCs w:val="20"/>
                <w:lang w:val="en-US"/>
              </w:rPr>
              <w:t>0</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-6</w:t>
            </w:r>
            <w:r>
              <w:rPr>
                <w:rFonts w:ascii="Arial" w:hAnsi="Arial" w:cs="Arial"/>
                <w:sz w:val="20"/>
                <w:szCs w:val="20"/>
                <w:lang w:val="en-US"/>
              </w:rPr>
              <w:t>,</w:t>
            </w:r>
            <w:r w:rsidRPr="00F83955">
              <w:rPr>
                <w:rFonts w:ascii="Arial" w:hAnsi="Arial" w:cs="Arial"/>
                <w:sz w:val="20"/>
                <w:szCs w:val="20"/>
                <w:lang w:val="en-US"/>
              </w:rPr>
              <w:t>3</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-9</w:t>
            </w:r>
            <w:r>
              <w:rPr>
                <w:rFonts w:ascii="Arial" w:hAnsi="Arial" w:cs="Arial"/>
                <w:sz w:val="20"/>
                <w:szCs w:val="20"/>
                <w:lang w:val="en-US"/>
              </w:rPr>
              <w:t>,</w:t>
            </w:r>
            <w:r w:rsidRPr="00F83955">
              <w:rPr>
                <w:rFonts w:ascii="Arial" w:hAnsi="Arial" w:cs="Arial"/>
                <w:sz w:val="20"/>
                <w:szCs w:val="20"/>
                <w:lang w:val="en-US"/>
              </w:rPr>
              <w:t>9</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w:t>
            </w:r>
            <w:r>
              <w:rPr>
                <w:rFonts w:ascii="Arial" w:hAnsi="Arial" w:cs="Arial"/>
                <w:sz w:val="20"/>
                <w:szCs w:val="20"/>
                <w:lang w:val="en-US"/>
              </w:rPr>
              <w:t>,</w:t>
            </w:r>
            <w:r w:rsidRPr="00F83955">
              <w:rPr>
                <w:rFonts w:ascii="Arial" w:hAnsi="Arial" w:cs="Arial"/>
                <w:sz w:val="20"/>
                <w:szCs w:val="20"/>
                <w:lang w:val="en-US"/>
              </w:rPr>
              <w:t>4</w:t>
            </w:r>
          </w:p>
        </w:tc>
      </w:tr>
      <w:tr w:rsidR="00D77D81" w:rsidRPr="00F83955" w:rsidTr="005C14E4">
        <w:trPr>
          <w:cantSplit/>
          <w:jc w:val="center"/>
        </w:trPr>
        <w:tc>
          <w:tcPr>
            <w:tcW w:w="4235" w:type="dxa"/>
            <w:tcBorders>
              <w:top w:val="nil"/>
              <w:left w:val="nil"/>
              <w:bottom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đồ uống</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w:t>
            </w:r>
            <w:r>
              <w:rPr>
                <w:rFonts w:ascii="Arial" w:hAnsi="Arial" w:cs="Arial"/>
                <w:sz w:val="20"/>
                <w:szCs w:val="20"/>
                <w:lang w:val="en-US"/>
              </w:rPr>
              <w:t>,</w:t>
            </w:r>
            <w:r w:rsidRPr="00F83955">
              <w:rPr>
                <w:rFonts w:ascii="Arial" w:hAnsi="Arial" w:cs="Arial"/>
                <w:sz w:val="20"/>
                <w:szCs w:val="20"/>
                <w:lang w:val="en-US"/>
              </w:rPr>
              <w:t>5</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8</w:t>
            </w:r>
            <w:r>
              <w:rPr>
                <w:rFonts w:ascii="Arial" w:hAnsi="Arial" w:cs="Arial"/>
                <w:sz w:val="20"/>
                <w:szCs w:val="20"/>
                <w:lang w:val="en-US"/>
              </w:rPr>
              <w:t>,</w:t>
            </w:r>
            <w:r w:rsidRPr="00F83955">
              <w:rPr>
                <w:rFonts w:ascii="Arial" w:hAnsi="Arial" w:cs="Arial"/>
                <w:sz w:val="20"/>
                <w:szCs w:val="20"/>
                <w:lang w:val="en-US"/>
              </w:rPr>
              <w:t>0</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10</w:t>
            </w:r>
            <w:r>
              <w:rPr>
                <w:rFonts w:ascii="Arial" w:hAnsi="Arial" w:cs="Arial"/>
                <w:sz w:val="20"/>
                <w:szCs w:val="20"/>
                <w:lang w:val="en-US"/>
              </w:rPr>
              <w:t>,</w:t>
            </w:r>
            <w:r w:rsidRPr="00F83955">
              <w:rPr>
                <w:rFonts w:ascii="Arial" w:hAnsi="Arial" w:cs="Arial"/>
                <w:sz w:val="20"/>
                <w:szCs w:val="20"/>
                <w:lang w:val="en-US"/>
              </w:rPr>
              <w:t>7</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w:t>
            </w:r>
            <w:r>
              <w:rPr>
                <w:rFonts w:ascii="Arial" w:hAnsi="Arial" w:cs="Arial"/>
                <w:sz w:val="20"/>
                <w:szCs w:val="20"/>
                <w:lang w:val="en-US"/>
              </w:rPr>
              <w:t>,</w:t>
            </w:r>
            <w:r w:rsidRPr="00F83955">
              <w:rPr>
                <w:rFonts w:ascii="Arial" w:hAnsi="Arial" w:cs="Arial"/>
                <w:sz w:val="20"/>
                <w:szCs w:val="20"/>
                <w:lang w:val="en-US"/>
              </w:rPr>
              <w:t>9</w:t>
            </w:r>
          </w:p>
        </w:tc>
        <w:tc>
          <w:tcPr>
            <w:tcW w:w="873" w:type="dxa"/>
            <w:tcBorders>
              <w:top w:val="nil"/>
              <w:left w:val="nil"/>
              <w:bottom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-5</w:t>
            </w:r>
            <w:r>
              <w:rPr>
                <w:rFonts w:ascii="Arial" w:hAnsi="Arial" w:cs="Arial"/>
                <w:sz w:val="20"/>
                <w:szCs w:val="20"/>
                <w:lang w:val="en-US"/>
              </w:rPr>
              <w:t>,</w:t>
            </w:r>
            <w:r w:rsidRPr="00F83955">
              <w:rPr>
                <w:rFonts w:ascii="Arial" w:hAnsi="Arial" w:cs="Arial"/>
                <w:sz w:val="20"/>
                <w:szCs w:val="20"/>
                <w:lang w:val="en-US"/>
              </w:rPr>
              <w:t>8</w:t>
            </w:r>
          </w:p>
        </w:tc>
      </w:tr>
      <w:tr w:rsidR="00D77D81" w:rsidRPr="00F83955" w:rsidTr="005C14E4">
        <w:trPr>
          <w:cantSplit/>
          <w:jc w:val="center"/>
        </w:trPr>
        <w:tc>
          <w:tcPr>
            <w:tcW w:w="4235" w:type="dxa"/>
            <w:tcBorders>
              <w:top w:val="nil"/>
              <w:left w:val="nil"/>
              <w:bottom w:val="nil"/>
              <w:right w:val="nil"/>
            </w:tcBorders>
            <w:shd w:val="clear" w:color="auto" w:fill="auto"/>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 xml:space="preserve">Sửa chữa, bảo dưỡng và lắp đặt máy móc </w:t>
            </w:r>
            <w:r w:rsidRPr="001B7C92">
              <w:rPr>
                <w:rFonts w:ascii="Arial" w:hAnsi="Arial" w:cs="Arial"/>
                <w:color w:val="000000"/>
                <w:sz w:val="20"/>
                <w:szCs w:val="20"/>
                <w:lang w:val="en-US"/>
              </w:rPr>
              <w:br/>
            </w:r>
            <w:r w:rsidRPr="00F83955">
              <w:rPr>
                <w:rFonts w:ascii="Arial" w:hAnsi="Arial" w:cs="Arial"/>
                <w:color w:val="000000"/>
                <w:sz w:val="20"/>
                <w:szCs w:val="20"/>
                <w:lang w:val="en-US"/>
              </w:rPr>
              <w:t>và thiết bị</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-0</w:t>
            </w:r>
            <w:r>
              <w:rPr>
                <w:rFonts w:ascii="Arial" w:hAnsi="Arial" w:cs="Arial"/>
                <w:color w:val="000000"/>
                <w:sz w:val="20"/>
                <w:szCs w:val="20"/>
                <w:lang w:val="en-US"/>
              </w:rPr>
              <w:t>,</w:t>
            </w:r>
            <w:r w:rsidRPr="00F83955">
              <w:rPr>
                <w:rFonts w:ascii="Arial" w:hAnsi="Arial" w:cs="Arial"/>
                <w:color w:val="000000"/>
                <w:sz w:val="20"/>
                <w:szCs w:val="20"/>
                <w:lang w:val="en-US"/>
              </w:rPr>
              <w:t>4</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4</w:t>
            </w:r>
            <w:r>
              <w:rPr>
                <w:rFonts w:ascii="Arial" w:hAnsi="Arial" w:cs="Arial"/>
                <w:color w:val="000000"/>
                <w:sz w:val="20"/>
                <w:szCs w:val="20"/>
                <w:lang w:val="en-US"/>
              </w:rPr>
              <w:t>,</w:t>
            </w:r>
            <w:r w:rsidRPr="00F83955">
              <w:rPr>
                <w:rFonts w:ascii="Arial" w:hAnsi="Arial" w:cs="Arial"/>
                <w:color w:val="000000"/>
                <w:sz w:val="20"/>
                <w:szCs w:val="20"/>
                <w:lang w:val="en-US"/>
              </w:rPr>
              <w:t>5</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-0</w:t>
            </w:r>
            <w:r>
              <w:rPr>
                <w:rFonts w:ascii="Arial" w:hAnsi="Arial" w:cs="Arial"/>
                <w:color w:val="000000"/>
                <w:sz w:val="20"/>
                <w:szCs w:val="20"/>
                <w:lang w:val="en-US"/>
              </w:rPr>
              <w:t>,</w:t>
            </w:r>
            <w:r w:rsidRPr="00F83955">
              <w:rPr>
                <w:rFonts w:ascii="Arial" w:hAnsi="Arial" w:cs="Arial"/>
                <w:color w:val="000000"/>
                <w:sz w:val="20"/>
                <w:szCs w:val="20"/>
                <w:lang w:val="en-US"/>
              </w:rPr>
              <w:t>3</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-7</w:t>
            </w:r>
            <w:r>
              <w:rPr>
                <w:rFonts w:ascii="Arial" w:hAnsi="Arial" w:cs="Arial"/>
                <w:color w:val="000000"/>
                <w:sz w:val="20"/>
                <w:szCs w:val="20"/>
                <w:lang w:val="en-US"/>
              </w:rPr>
              <w:t>,</w:t>
            </w:r>
            <w:r w:rsidRPr="00F83955">
              <w:rPr>
                <w:rFonts w:ascii="Arial" w:hAnsi="Arial" w:cs="Arial"/>
                <w:color w:val="000000"/>
                <w:sz w:val="20"/>
                <w:szCs w:val="20"/>
                <w:lang w:val="en-US"/>
              </w:rPr>
              <w:t>9</w:t>
            </w:r>
          </w:p>
        </w:tc>
        <w:tc>
          <w:tcPr>
            <w:tcW w:w="873" w:type="dxa"/>
            <w:tcBorders>
              <w:top w:val="nil"/>
              <w:left w:val="nil"/>
              <w:bottom w:val="nil"/>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-8</w:t>
            </w:r>
            <w:r>
              <w:rPr>
                <w:rFonts w:ascii="Arial" w:hAnsi="Arial" w:cs="Arial"/>
                <w:color w:val="000000"/>
                <w:sz w:val="20"/>
                <w:szCs w:val="20"/>
                <w:lang w:val="en-US"/>
              </w:rPr>
              <w:t>,7</w:t>
            </w:r>
          </w:p>
        </w:tc>
      </w:tr>
      <w:tr w:rsidR="00D77D81" w:rsidRPr="00F83955" w:rsidTr="005C14E4">
        <w:trPr>
          <w:cantSplit/>
          <w:jc w:val="center"/>
        </w:trPr>
        <w:tc>
          <w:tcPr>
            <w:tcW w:w="4235" w:type="dxa"/>
            <w:tcBorders>
              <w:top w:val="nil"/>
              <w:left w:val="nil"/>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Khai thác dầu thô và khí đốt tự nhiên</w:t>
            </w:r>
          </w:p>
        </w:tc>
        <w:tc>
          <w:tcPr>
            <w:tcW w:w="873" w:type="dxa"/>
            <w:tcBorders>
              <w:top w:val="nil"/>
              <w:left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-9</w:t>
            </w:r>
            <w:r>
              <w:rPr>
                <w:rFonts w:ascii="Arial" w:hAnsi="Arial" w:cs="Arial"/>
                <w:sz w:val="20"/>
                <w:szCs w:val="20"/>
                <w:lang w:val="en-US"/>
              </w:rPr>
              <w:t>,</w:t>
            </w:r>
            <w:r w:rsidRPr="00F83955">
              <w:rPr>
                <w:rFonts w:ascii="Arial" w:hAnsi="Arial" w:cs="Arial"/>
                <w:sz w:val="20"/>
                <w:szCs w:val="20"/>
                <w:lang w:val="en-US"/>
              </w:rPr>
              <w:t>3</w:t>
            </w:r>
          </w:p>
        </w:tc>
        <w:tc>
          <w:tcPr>
            <w:tcW w:w="873" w:type="dxa"/>
            <w:tcBorders>
              <w:top w:val="nil"/>
              <w:left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-6</w:t>
            </w:r>
            <w:r>
              <w:rPr>
                <w:rFonts w:ascii="Arial" w:hAnsi="Arial" w:cs="Arial"/>
                <w:sz w:val="20"/>
                <w:szCs w:val="20"/>
                <w:lang w:val="en-US"/>
              </w:rPr>
              <w:t>,</w:t>
            </w:r>
            <w:r w:rsidRPr="00F83955">
              <w:rPr>
                <w:rFonts w:ascii="Arial" w:hAnsi="Arial" w:cs="Arial"/>
                <w:sz w:val="20"/>
                <w:szCs w:val="20"/>
                <w:lang w:val="en-US"/>
              </w:rPr>
              <w:t>0</w:t>
            </w:r>
          </w:p>
        </w:tc>
        <w:tc>
          <w:tcPr>
            <w:tcW w:w="873" w:type="dxa"/>
            <w:tcBorders>
              <w:top w:val="nil"/>
              <w:left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-2</w:t>
            </w:r>
            <w:r>
              <w:rPr>
                <w:rFonts w:ascii="Arial" w:hAnsi="Arial" w:cs="Arial"/>
                <w:sz w:val="20"/>
                <w:szCs w:val="20"/>
                <w:lang w:val="en-US"/>
              </w:rPr>
              <w:t>,</w:t>
            </w:r>
            <w:r w:rsidRPr="00F83955">
              <w:rPr>
                <w:rFonts w:ascii="Arial" w:hAnsi="Arial" w:cs="Arial"/>
                <w:sz w:val="20"/>
                <w:szCs w:val="20"/>
                <w:lang w:val="en-US"/>
              </w:rPr>
              <w:t>5</w:t>
            </w:r>
          </w:p>
        </w:tc>
        <w:tc>
          <w:tcPr>
            <w:tcW w:w="873" w:type="dxa"/>
            <w:tcBorders>
              <w:top w:val="nil"/>
              <w:left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-11</w:t>
            </w:r>
            <w:r>
              <w:rPr>
                <w:rFonts w:ascii="Arial" w:hAnsi="Arial" w:cs="Arial"/>
                <w:sz w:val="20"/>
                <w:szCs w:val="20"/>
                <w:lang w:val="en-US"/>
              </w:rPr>
              <w:t>,</w:t>
            </w:r>
            <w:r w:rsidRPr="00F83955">
              <w:rPr>
                <w:rFonts w:ascii="Arial" w:hAnsi="Arial" w:cs="Arial"/>
                <w:sz w:val="20"/>
                <w:szCs w:val="20"/>
                <w:lang w:val="en-US"/>
              </w:rPr>
              <w:t>7</w:t>
            </w:r>
          </w:p>
        </w:tc>
        <w:tc>
          <w:tcPr>
            <w:tcW w:w="873" w:type="dxa"/>
            <w:tcBorders>
              <w:top w:val="nil"/>
              <w:left w:val="nil"/>
              <w:right w:val="nil"/>
            </w:tcBorders>
            <w:shd w:val="clear" w:color="000000" w:fill="FFFFFF"/>
            <w:vAlign w:val="center"/>
            <w:hideMark/>
          </w:tcPr>
          <w:p w:rsidR="00D77D81" w:rsidRPr="00F83955" w:rsidRDefault="00D77D81" w:rsidP="005C14E4">
            <w:pPr>
              <w:spacing w:before="60" w:after="60"/>
              <w:jc w:val="right"/>
              <w:rPr>
                <w:rFonts w:ascii="Arial" w:hAnsi="Arial" w:cs="Arial"/>
                <w:sz w:val="20"/>
                <w:szCs w:val="20"/>
                <w:lang w:val="en-US"/>
              </w:rPr>
            </w:pPr>
            <w:r w:rsidRPr="00F83955">
              <w:rPr>
                <w:rFonts w:ascii="Arial" w:hAnsi="Arial" w:cs="Arial"/>
                <w:sz w:val="20"/>
                <w:szCs w:val="20"/>
                <w:lang w:val="en-US"/>
              </w:rPr>
              <w:t>-13</w:t>
            </w:r>
            <w:r>
              <w:rPr>
                <w:rFonts w:ascii="Arial" w:hAnsi="Arial" w:cs="Arial"/>
                <w:sz w:val="20"/>
                <w:szCs w:val="20"/>
                <w:lang w:val="en-US"/>
              </w:rPr>
              <w:t>,</w:t>
            </w:r>
            <w:r w:rsidRPr="00F83955">
              <w:rPr>
                <w:rFonts w:ascii="Arial" w:hAnsi="Arial" w:cs="Arial"/>
                <w:sz w:val="20"/>
                <w:szCs w:val="20"/>
                <w:lang w:val="en-US"/>
              </w:rPr>
              <w:t>3</w:t>
            </w:r>
          </w:p>
        </w:tc>
      </w:tr>
      <w:tr w:rsidR="00D77D81" w:rsidRPr="00F83955" w:rsidTr="005C14E4">
        <w:trPr>
          <w:cantSplit/>
          <w:jc w:val="center"/>
        </w:trPr>
        <w:tc>
          <w:tcPr>
            <w:tcW w:w="4235" w:type="dxa"/>
            <w:tcBorders>
              <w:top w:val="nil"/>
              <w:left w:val="nil"/>
              <w:bottom w:val="single" w:sz="4" w:space="0" w:color="auto"/>
              <w:right w:val="nil"/>
            </w:tcBorders>
            <w:shd w:val="clear" w:color="auto" w:fill="auto"/>
            <w:noWrap/>
            <w:vAlign w:val="bottom"/>
            <w:hideMark/>
          </w:tcPr>
          <w:p w:rsidR="00D77D81" w:rsidRPr="00F83955" w:rsidRDefault="00D77D81" w:rsidP="005C14E4">
            <w:pPr>
              <w:spacing w:before="60" w:after="60"/>
              <w:rPr>
                <w:rFonts w:ascii="Arial" w:hAnsi="Arial" w:cs="Arial"/>
                <w:color w:val="000000"/>
                <w:sz w:val="20"/>
                <w:szCs w:val="20"/>
                <w:lang w:val="en-US"/>
              </w:rPr>
            </w:pPr>
            <w:r w:rsidRPr="00F83955">
              <w:rPr>
                <w:rFonts w:ascii="Arial" w:hAnsi="Arial" w:cs="Arial"/>
                <w:color w:val="000000"/>
                <w:sz w:val="20"/>
                <w:szCs w:val="20"/>
                <w:lang w:val="en-US"/>
              </w:rPr>
              <w:t>Sản xuất thuốc, hoá dược và dược liệu</w:t>
            </w:r>
          </w:p>
        </w:tc>
        <w:tc>
          <w:tcPr>
            <w:tcW w:w="873" w:type="dxa"/>
            <w:tcBorders>
              <w:top w:val="nil"/>
              <w:left w:val="nil"/>
              <w:bottom w:val="single" w:sz="4" w:space="0" w:color="auto"/>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6</w:t>
            </w:r>
            <w:r>
              <w:rPr>
                <w:rFonts w:ascii="Arial" w:hAnsi="Arial" w:cs="Arial"/>
                <w:color w:val="000000"/>
                <w:sz w:val="20"/>
                <w:szCs w:val="20"/>
                <w:lang w:val="en-US"/>
              </w:rPr>
              <w:t>,</w:t>
            </w:r>
            <w:r w:rsidRPr="00F83955">
              <w:rPr>
                <w:rFonts w:ascii="Arial" w:hAnsi="Arial" w:cs="Arial"/>
                <w:color w:val="000000"/>
                <w:sz w:val="20"/>
                <w:szCs w:val="20"/>
                <w:lang w:val="en-US"/>
              </w:rPr>
              <w:t>0</w:t>
            </w:r>
          </w:p>
        </w:tc>
        <w:tc>
          <w:tcPr>
            <w:tcW w:w="873" w:type="dxa"/>
            <w:tcBorders>
              <w:top w:val="nil"/>
              <w:left w:val="nil"/>
              <w:bottom w:val="single" w:sz="4" w:space="0" w:color="auto"/>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21</w:t>
            </w:r>
            <w:r>
              <w:rPr>
                <w:rFonts w:ascii="Arial" w:hAnsi="Arial" w:cs="Arial"/>
                <w:color w:val="000000"/>
                <w:sz w:val="20"/>
                <w:szCs w:val="20"/>
                <w:lang w:val="en-US"/>
              </w:rPr>
              <w:t>,</w:t>
            </w:r>
            <w:r w:rsidRPr="00F83955">
              <w:rPr>
                <w:rFonts w:ascii="Arial" w:hAnsi="Arial" w:cs="Arial"/>
                <w:color w:val="000000"/>
                <w:sz w:val="20"/>
                <w:szCs w:val="20"/>
                <w:lang w:val="en-US"/>
              </w:rPr>
              <w:t>2</w:t>
            </w:r>
          </w:p>
        </w:tc>
        <w:tc>
          <w:tcPr>
            <w:tcW w:w="873" w:type="dxa"/>
            <w:tcBorders>
              <w:top w:val="nil"/>
              <w:left w:val="nil"/>
              <w:bottom w:val="single" w:sz="4" w:space="0" w:color="auto"/>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-3</w:t>
            </w:r>
            <w:r>
              <w:rPr>
                <w:rFonts w:ascii="Arial" w:hAnsi="Arial" w:cs="Arial"/>
                <w:color w:val="000000"/>
                <w:sz w:val="20"/>
                <w:szCs w:val="20"/>
                <w:lang w:val="en-US"/>
              </w:rPr>
              <w:t>,</w:t>
            </w:r>
            <w:r w:rsidRPr="00F83955">
              <w:rPr>
                <w:rFonts w:ascii="Arial" w:hAnsi="Arial" w:cs="Arial"/>
                <w:color w:val="000000"/>
                <w:sz w:val="20"/>
                <w:szCs w:val="20"/>
                <w:lang w:val="en-US"/>
              </w:rPr>
              <w:t>4</w:t>
            </w:r>
          </w:p>
        </w:tc>
        <w:tc>
          <w:tcPr>
            <w:tcW w:w="873" w:type="dxa"/>
            <w:tcBorders>
              <w:top w:val="nil"/>
              <w:left w:val="nil"/>
              <w:bottom w:val="single" w:sz="4" w:space="0" w:color="auto"/>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30</w:t>
            </w:r>
            <w:r>
              <w:rPr>
                <w:rFonts w:ascii="Arial" w:hAnsi="Arial" w:cs="Arial"/>
                <w:color w:val="000000"/>
                <w:sz w:val="20"/>
                <w:szCs w:val="20"/>
                <w:lang w:val="en-US"/>
              </w:rPr>
              <w:t>,</w:t>
            </w:r>
            <w:r w:rsidRPr="00F83955">
              <w:rPr>
                <w:rFonts w:ascii="Arial" w:hAnsi="Arial" w:cs="Arial"/>
                <w:color w:val="000000"/>
                <w:sz w:val="20"/>
                <w:szCs w:val="20"/>
                <w:lang w:val="en-US"/>
              </w:rPr>
              <w:t>8</w:t>
            </w:r>
          </w:p>
        </w:tc>
        <w:tc>
          <w:tcPr>
            <w:tcW w:w="873" w:type="dxa"/>
            <w:tcBorders>
              <w:top w:val="nil"/>
              <w:left w:val="nil"/>
              <w:bottom w:val="single" w:sz="4" w:space="0" w:color="auto"/>
              <w:right w:val="nil"/>
            </w:tcBorders>
            <w:shd w:val="clear" w:color="auto" w:fill="auto"/>
            <w:noWrap/>
            <w:vAlign w:val="bottom"/>
            <w:hideMark/>
          </w:tcPr>
          <w:p w:rsidR="00D77D81" w:rsidRPr="00F83955" w:rsidRDefault="00D77D81" w:rsidP="005C14E4">
            <w:pPr>
              <w:spacing w:before="60" w:after="60"/>
              <w:jc w:val="right"/>
              <w:rPr>
                <w:rFonts w:ascii="Arial" w:hAnsi="Arial" w:cs="Arial"/>
                <w:color w:val="000000"/>
                <w:sz w:val="20"/>
                <w:szCs w:val="20"/>
                <w:lang w:val="en-US"/>
              </w:rPr>
            </w:pPr>
            <w:r w:rsidRPr="00F83955">
              <w:rPr>
                <w:rFonts w:ascii="Arial" w:hAnsi="Arial" w:cs="Arial"/>
                <w:color w:val="000000"/>
                <w:sz w:val="20"/>
                <w:szCs w:val="20"/>
                <w:lang w:val="en-US"/>
              </w:rPr>
              <w:t>-19</w:t>
            </w:r>
            <w:r>
              <w:rPr>
                <w:rFonts w:ascii="Arial" w:hAnsi="Arial" w:cs="Arial"/>
                <w:color w:val="000000"/>
                <w:sz w:val="20"/>
                <w:szCs w:val="20"/>
                <w:lang w:val="en-US"/>
              </w:rPr>
              <w:t>,</w:t>
            </w:r>
            <w:r w:rsidRPr="00F83955">
              <w:rPr>
                <w:rFonts w:ascii="Arial" w:hAnsi="Arial" w:cs="Arial"/>
                <w:color w:val="000000"/>
                <w:sz w:val="20"/>
                <w:szCs w:val="20"/>
                <w:lang w:val="en-US"/>
              </w:rPr>
              <w:t>2</w:t>
            </w:r>
          </w:p>
        </w:tc>
      </w:tr>
    </w:tbl>
    <w:p w:rsidR="00D77D81" w:rsidRPr="00C15091" w:rsidRDefault="00D77D81" w:rsidP="00D77D81">
      <w:pPr>
        <w:shd w:val="clear" w:color="auto" w:fill="FFFFFF"/>
        <w:spacing w:before="40" w:after="40" w:line="281" w:lineRule="auto"/>
        <w:ind w:firstLine="561"/>
        <w:jc w:val="both"/>
        <w:rPr>
          <w:i/>
          <w:sz w:val="10"/>
          <w:szCs w:val="10"/>
          <w:lang w:val="pl-PL"/>
        </w:rPr>
      </w:pPr>
    </w:p>
    <w:p w:rsidR="00D77D81" w:rsidRPr="009720D3" w:rsidRDefault="00284E13" w:rsidP="00EC3F0D">
      <w:pPr>
        <w:shd w:val="clear" w:color="auto" w:fill="FFFFFF"/>
        <w:spacing w:before="40" w:after="40" w:line="276" w:lineRule="auto"/>
        <w:ind w:firstLine="567"/>
        <w:jc w:val="both"/>
        <w:rPr>
          <w:noProof/>
          <w:lang w:val="pl-PL"/>
        </w:rPr>
      </w:pPr>
      <w:r w:rsidRPr="00284E13">
        <w:rPr>
          <w:i/>
          <w:lang w:val="pl-PL"/>
        </w:rPr>
        <w:t>Theo địa phương, chỉ số sản xuất công nghiệp 10 tháng năm 2021</w:t>
      </w:r>
      <w:r w:rsidRPr="00284E13">
        <w:rPr>
          <w:vertAlign w:val="superscript"/>
          <w:lang w:val="pl-PL"/>
        </w:rPr>
        <w:t xml:space="preserve">  </w:t>
      </w:r>
      <w:r w:rsidRPr="00284E13">
        <w:rPr>
          <w:lang w:val="pl-PL"/>
        </w:rPr>
        <w:t>của 45 tỉnh, thành phố trực thuộc Trung ương tăng so với cùng kỳ năm trước, trong đó có 11 địa phương tăng cao.</w:t>
      </w:r>
      <w:r w:rsidR="00D77D81">
        <w:rPr>
          <w:spacing w:val="-2"/>
          <w:lang w:val="pl-PL"/>
        </w:rPr>
        <w:t xml:space="preserve"> </w:t>
      </w:r>
    </w:p>
    <w:p w:rsidR="00D77D81" w:rsidRPr="00304A32" w:rsidRDefault="00D77D81" w:rsidP="00D77D81">
      <w:pPr>
        <w:shd w:val="clear" w:color="auto" w:fill="FFFFFF"/>
        <w:spacing w:before="40" w:after="40" w:line="252" w:lineRule="auto"/>
        <w:ind w:firstLine="567"/>
        <w:jc w:val="center"/>
        <w:rPr>
          <w:rFonts w:ascii="Arial" w:hAnsi="Arial" w:cs="Arial"/>
          <w:b/>
          <w:noProof/>
          <w:sz w:val="4"/>
          <w:szCs w:val="24"/>
          <w:lang w:val="pl-PL"/>
        </w:rPr>
      </w:pPr>
    </w:p>
    <w:p w:rsidR="00D77D81" w:rsidRPr="009720D3" w:rsidRDefault="00D77D81" w:rsidP="005C14E4">
      <w:pPr>
        <w:shd w:val="clear" w:color="auto" w:fill="FFFFFF"/>
        <w:spacing w:before="20" w:after="20"/>
        <w:jc w:val="center"/>
        <w:rPr>
          <w:rFonts w:ascii="Arial" w:hAnsi="Arial" w:cs="Arial"/>
          <w:b/>
          <w:noProof/>
          <w:sz w:val="24"/>
          <w:szCs w:val="24"/>
          <w:lang w:val="pl-PL"/>
        </w:rPr>
      </w:pPr>
      <w:r w:rsidRPr="009720D3">
        <w:rPr>
          <w:rFonts w:ascii="Arial" w:hAnsi="Arial" w:cs="Arial"/>
          <w:b/>
          <w:noProof/>
          <w:sz w:val="24"/>
          <w:szCs w:val="24"/>
          <w:lang w:val="pl-PL"/>
        </w:rPr>
        <w:t xml:space="preserve">Mức tăng IIP </w:t>
      </w:r>
      <w:r>
        <w:rPr>
          <w:rFonts w:ascii="Arial" w:hAnsi="Arial" w:cs="Arial"/>
          <w:b/>
          <w:noProof/>
          <w:sz w:val="24"/>
          <w:szCs w:val="24"/>
          <w:lang w:val="pl-PL"/>
        </w:rPr>
        <w:t>10</w:t>
      </w:r>
      <w:r w:rsidRPr="009720D3">
        <w:rPr>
          <w:rFonts w:ascii="Arial" w:hAnsi="Arial" w:cs="Arial"/>
          <w:b/>
          <w:noProof/>
          <w:sz w:val="24"/>
          <w:szCs w:val="24"/>
          <w:lang w:val="pl-PL"/>
        </w:rPr>
        <w:t xml:space="preserve"> tháng năm 2021 so với cùng kỳ năm trước</w:t>
      </w:r>
    </w:p>
    <w:p w:rsidR="00D77D81" w:rsidRDefault="00D77D81" w:rsidP="005C14E4">
      <w:pPr>
        <w:shd w:val="clear" w:color="auto" w:fill="FFFFFF"/>
        <w:spacing w:before="20" w:after="20"/>
        <w:jc w:val="center"/>
        <w:rPr>
          <w:rFonts w:ascii="Arial" w:hAnsi="Arial" w:cs="Arial"/>
          <w:b/>
          <w:noProof/>
          <w:sz w:val="24"/>
          <w:szCs w:val="24"/>
          <w:lang w:val="pl-PL"/>
        </w:rPr>
      </w:pPr>
      <w:r w:rsidRPr="009720D3">
        <w:rPr>
          <w:rFonts w:ascii="Arial" w:hAnsi="Arial" w:cs="Arial"/>
          <w:b/>
          <w:noProof/>
          <w:sz w:val="24"/>
          <w:szCs w:val="24"/>
          <w:lang w:val="pl-PL"/>
        </w:rPr>
        <w:t>của một số tỉnh, thành phố trực thuộc Trung ương</w:t>
      </w:r>
      <w:r>
        <w:rPr>
          <w:rFonts w:ascii="Arial" w:hAnsi="Arial" w:cs="Arial"/>
          <w:b/>
          <w:noProof/>
          <w:sz w:val="24"/>
          <w:szCs w:val="24"/>
          <w:lang w:val="pl-PL"/>
        </w:rPr>
        <w:t xml:space="preserve"> (%)</w:t>
      </w:r>
    </w:p>
    <w:p w:rsidR="00D77D81" w:rsidRPr="009720D3" w:rsidRDefault="00D77D81" w:rsidP="005C14E4">
      <w:pPr>
        <w:shd w:val="clear" w:color="auto" w:fill="FFFFFF"/>
        <w:spacing w:before="40" w:after="40" w:line="252" w:lineRule="auto"/>
        <w:jc w:val="center"/>
        <w:rPr>
          <w:rFonts w:ascii="Arial" w:hAnsi="Arial" w:cs="Arial"/>
          <w:b/>
          <w:noProof/>
          <w:sz w:val="24"/>
          <w:szCs w:val="24"/>
          <w:lang w:val="pl-PL"/>
        </w:rPr>
      </w:pPr>
      <w:r>
        <w:rPr>
          <w:noProof/>
          <w:lang w:val="en-GB" w:eastAsia="en-GB"/>
        </w:rPr>
        <w:drawing>
          <wp:inline distT="0" distB="0" distL="0" distR="0" wp14:anchorId="6601D4E5" wp14:editId="6F5151A5">
            <wp:extent cx="5556250" cy="3162300"/>
            <wp:effectExtent l="0" t="0" r="63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77D81" w:rsidRPr="0011627C" w:rsidRDefault="00D77D81" w:rsidP="005C14E4">
      <w:pPr>
        <w:shd w:val="clear" w:color="auto" w:fill="FFFFFF"/>
        <w:spacing w:before="40" w:after="40" w:line="278" w:lineRule="auto"/>
        <w:ind w:firstLine="567"/>
        <w:jc w:val="both"/>
        <w:rPr>
          <w:lang w:val="pl-PL"/>
        </w:rPr>
      </w:pPr>
      <w:r w:rsidRPr="0011627C">
        <w:rPr>
          <w:spacing w:val="-2"/>
          <w:lang w:val="pl-PL"/>
        </w:rPr>
        <w:t xml:space="preserve">Ở chiều ngược lại, một số địa phương có chỉ số IIP 10 tháng năm 2021 so với cùng kỳ năm trước </w:t>
      </w:r>
      <w:r w:rsidRPr="0011627C">
        <w:rPr>
          <w:lang w:val="pl-PL"/>
        </w:rPr>
        <w:t>giảm mạnh do ảnh hưởng của dịch Covid-19</w:t>
      </w:r>
      <w:r w:rsidR="00EC3F0D" w:rsidRPr="0011627C">
        <w:rPr>
          <w:lang w:val="pl-PL"/>
        </w:rPr>
        <w:t>.</w:t>
      </w:r>
    </w:p>
    <w:p w:rsidR="00D77D81" w:rsidRPr="003E652A" w:rsidRDefault="00D77D81" w:rsidP="00D77D81">
      <w:pPr>
        <w:shd w:val="clear" w:color="auto" w:fill="FFFFFF"/>
        <w:spacing w:before="40" w:after="40" w:line="295" w:lineRule="auto"/>
        <w:ind w:firstLine="567"/>
        <w:jc w:val="both"/>
        <w:rPr>
          <w:sz w:val="10"/>
          <w:szCs w:val="10"/>
          <w:lang w:val="pl-PL"/>
        </w:rPr>
      </w:pPr>
    </w:p>
    <w:p w:rsidR="00D77D81" w:rsidRDefault="00D77D81" w:rsidP="00D77D81">
      <w:pPr>
        <w:shd w:val="clear" w:color="auto" w:fill="FFFFFF"/>
        <w:spacing w:before="40" w:after="40"/>
        <w:jc w:val="center"/>
        <w:rPr>
          <w:rFonts w:ascii="Arial" w:hAnsi="Arial" w:cs="Arial"/>
          <w:b/>
          <w:sz w:val="24"/>
          <w:szCs w:val="24"/>
          <w:lang w:val="pl-PL"/>
        </w:rPr>
      </w:pPr>
      <w:r w:rsidRPr="004727E5">
        <w:rPr>
          <w:rFonts w:ascii="Arial" w:hAnsi="Arial" w:cs="Arial"/>
          <w:b/>
          <w:sz w:val="24"/>
          <w:szCs w:val="24"/>
          <w:lang w:val="pl-PL"/>
        </w:rPr>
        <w:t xml:space="preserve">Mức giảm IIP </w:t>
      </w:r>
      <w:r>
        <w:rPr>
          <w:rFonts w:ascii="Arial" w:hAnsi="Arial" w:cs="Arial"/>
          <w:b/>
          <w:sz w:val="24"/>
          <w:szCs w:val="24"/>
          <w:lang w:val="pl-PL"/>
        </w:rPr>
        <w:t>10</w:t>
      </w:r>
      <w:r w:rsidRPr="004727E5">
        <w:rPr>
          <w:rFonts w:ascii="Arial" w:hAnsi="Arial" w:cs="Arial"/>
          <w:b/>
          <w:sz w:val="24"/>
          <w:szCs w:val="24"/>
          <w:lang w:val="pl-PL"/>
        </w:rPr>
        <w:t xml:space="preserve"> tháng năm 2021 so với cùng kỳ năm trước</w:t>
      </w:r>
    </w:p>
    <w:p w:rsidR="00D77D81" w:rsidRDefault="00D77D81" w:rsidP="00D77D81">
      <w:pPr>
        <w:shd w:val="clear" w:color="auto" w:fill="FFFFFF"/>
        <w:spacing w:before="40" w:after="40"/>
        <w:jc w:val="center"/>
        <w:rPr>
          <w:rFonts w:ascii="Arial" w:hAnsi="Arial" w:cs="Arial"/>
          <w:b/>
          <w:sz w:val="24"/>
          <w:szCs w:val="24"/>
          <w:lang w:val="pl-PL"/>
        </w:rPr>
      </w:pPr>
      <w:r w:rsidRPr="004727E5">
        <w:rPr>
          <w:rFonts w:ascii="Arial" w:hAnsi="Arial" w:cs="Arial"/>
          <w:b/>
          <w:sz w:val="24"/>
          <w:szCs w:val="24"/>
          <w:lang w:val="pl-PL"/>
        </w:rPr>
        <w:t>của một số tỉnh, thành phố trực thuộc Trung ương</w:t>
      </w:r>
      <w:r>
        <w:rPr>
          <w:rFonts w:ascii="Arial" w:hAnsi="Arial" w:cs="Arial"/>
          <w:b/>
          <w:sz w:val="24"/>
          <w:szCs w:val="24"/>
          <w:lang w:val="pl-PL"/>
        </w:rPr>
        <w:t xml:space="preserve"> (%)</w:t>
      </w:r>
    </w:p>
    <w:p w:rsidR="00D77D81" w:rsidRDefault="00D77D81" w:rsidP="00D77D81">
      <w:pPr>
        <w:shd w:val="clear" w:color="auto" w:fill="FFFFFF"/>
        <w:spacing w:before="40" w:after="40"/>
        <w:jc w:val="center"/>
        <w:rPr>
          <w:rFonts w:ascii="Arial" w:hAnsi="Arial" w:cs="Arial"/>
          <w:b/>
          <w:sz w:val="24"/>
          <w:szCs w:val="24"/>
          <w:lang w:val="pl-PL"/>
        </w:rPr>
      </w:pPr>
    </w:p>
    <w:p w:rsidR="00D77D81" w:rsidRPr="004727E5" w:rsidRDefault="00D77D81" w:rsidP="00D77D81">
      <w:pPr>
        <w:shd w:val="clear" w:color="auto" w:fill="FFFFFF"/>
        <w:spacing w:before="40" w:after="40"/>
        <w:jc w:val="center"/>
        <w:rPr>
          <w:rFonts w:ascii="Arial" w:hAnsi="Arial" w:cs="Arial"/>
          <w:b/>
          <w:sz w:val="24"/>
          <w:szCs w:val="24"/>
          <w:lang w:val="pl-PL"/>
        </w:rPr>
      </w:pPr>
      <w:r>
        <w:rPr>
          <w:noProof/>
          <w:lang w:val="en-GB" w:eastAsia="en-GB"/>
        </w:rPr>
        <w:drawing>
          <wp:inline distT="0" distB="0" distL="0" distR="0" wp14:anchorId="1DB61BD5" wp14:editId="6E567BA4">
            <wp:extent cx="5289550" cy="3474720"/>
            <wp:effectExtent l="0" t="0" r="6350" b="114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D77D81" w:rsidRPr="00304A32" w:rsidRDefault="00D77D81" w:rsidP="00D77D81">
      <w:pPr>
        <w:shd w:val="clear" w:color="auto" w:fill="FFFFFF"/>
        <w:tabs>
          <w:tab w:val="left" w:pos="9450"/>
        </w:tabs>
        <w:spacing w:before="40" w:after="40" w:line="290" w:lineRule="auto"/>
        <w:ind w:firstLine="567"/>
        <w:jc w:val="both"/>
        <w:rPr>
          <w:i/>
          <w:sz w:val="4"/>
          <w:lang w:val="pl-PL"/>
        </w:rPr>
      </w:pPr>
    </w:p>
    <w:p w:rsidR="00D77D81" w:rsidRPr="00862108" w:rsidRDefault="00D77D81" w:rsidP="005C14E4">
      <w:pPr>
        <w:shd w:val="clear" w:color="auto" w:fill="FFFFFF"/>
        <w:tabs>
          <w:tab w:val="left" w:pos="9450"/>
        </w:tabs>
        <w:spacing w:before="40" w:after="40" w:line="276" w:lineRule="auto"/>
        <w:ind w:firstLine="567"/>
        <w:jc w:val="both"/>
        <w:rPr>
          <w:lang w:val="pl-PL"/>
        </w:rPr>
      </w:pPr>
      <w:r w:rsidRPr="00862108">
        <w:rPr>
          <w:i/>
          <w:lang w:val="pl-PL"/>
        </w:rPr>
        <w:t>Một số sản phẩm công nghiệp chủ lực</w:t>
      </w:r>
      <w:r w:rsidRPr="00862108">
        <w:rPr>
          <w:lang w:val="pl-PL"/>
        </w:rPr>
        <w:t xml:space="preserve"> </w:t>
      </w:r>
      <w:r w:rsidRPr="00862108">
        <w:rPr>
          <w:i/>
          <w:lang w:val="pl-PL"/>
        </w:rPr>
        <w:t xml:space="preserve">trong </w:t>
      </w:r>
      <w:r>
        <w:rPr>
          <w:i/>
          <w:lang w:val="pl-PL"/>
        </w:rPr>
        <w:t>10</w:t>
      </w:r>
      <w:r w:rsidRPr="00862108">
        <w:rPr>
          <w:i/>
          <w:lang w:val="pl-PL"/>
        </w:rPr>
        <w:t xml:space="preserve"> tháng năm 2021 tăng cao so với cùng kỳ năm trước</w:t>
      </w:r>
      <w:r w:rsidRPr="00862108">
        <w:rPr>
          <w:lang w:val="pl-PL"/>
        </w:rPr>
        <w:t xml:space="preserve">: Linh kiện điện thoại tăng </w:t>
      </w:r>
      <w:r>
        <w:rPr>
          <w:lang w:val="pl-PL"/>
        </w:rPr>
        <w:t>38,8</w:t>
      </w:r>
      <w:r w:rsidRPr="00862108">
        <w:rPr>
          <w:lang w:val="pl-PL"/>
        </w:rPr>
        <w:t xml:space="preserve">%; thép cán tăng </w:t>
      </w:r>
      <w:r>
        <w:rPr>
          <w:lang w:val="pl-PL"/>
        </w:rPr>
        <w:t>37</w:t>
      </w:r>
      <w:r w:rsidRPr="00862108">
        <w:rPr>
          <w:lang w:val="pl-PL"/>
        </w:rPr>
        <w:t xml:space="preserve">,3%; </w:t>
      </w:r>
      <w:r>
        <w:rPr>
          <w:lang w:val="pl-PL"/>
        </w:rPr>
        <w:t xml:space="preserve">xăng dầu các loại tăng 15,5%; </w:t>
      </w:r>
      <w:r w:rsidRPr="00862108">
        <w:rPr>
          <w:lang w:val="pl-PL"/>
        </w:rPr>
        <w:t xml:space="preserve">khí hóa lỏng LPG tăng </w:t>
      </w:r>
      <w:r>
        <w:rPr>
          <w:lang w:val="pl-PL"/>
        </w:rPr>
        <w:t>14,1</w:t>
      </w:r>
      <w:r w:rsidRPr="00862108">
        <w:rPr>
          <w:lang w:val="pl-PL"/>
        </w:rPr>
        <w:t xml:space="preserve">%; </w:t>
      </w:r>
      <w:r>
        <w:rPr>
          <w:lang w:val="pl-PL"/>
        </w:rPr>
        <w:t xml:space="preserve">ô tô tăng 12,4%; </w:t>
      </w:r>
      <w:r w:rsidRPr="00862108">
        <w:rPr>
          <w:lang w:val="pl-PL"/>
        </w:rPr>
        <w:t xml:space="preserve">sắt, thép thô tăng </w:t>
      </w:r>
      <w:r>
        <w:rPr>
          <w:lang w:val="pl-PL"/>
        </w:rPr>
        <w:t>11</w:t>
      </w:r>
      <w:r w:rsidRPr="00862108">
        <w:rPr>
          <w:lang w:val="pl-PL"/>
        </w:rPr>
        <w:t xml:space="preserve">,4%; sữa bột tăng </w:t>
      </w:r>
      <w:r>
        <w:rPr>
          <w:lang w:val="pl-PL"/>
        </w:rPr>
        <w:t>9,6</w:t>
      </w:r>
      <w:r w:rsidRPr="00862108">
        <w:rPr>
          <w:lang w:val="pl-PL"/>
        </w:rPr>
        <w:t xml:space="preserve">%; </w:t>
      </w:r>
      <w:r>
        <w:rPr>
          <w:lang w:val="pl-PL"/>
        </w:rPr>
        <w:t xml:space="preserve">thức ăn cho gia súc tăng 9,5%; </w:t>
      </w:r>
      <w:r w:rsidRPr="00862108">
        <w:rPr>
          <w:lang w:val="pl-PL"/>
        </w:rPr>
        <w:t xml:space="preserve">giày, dép da tăng </w:t>
      </w:r>
      <w:r>
        <w:rPr>
          <w:lang w:val="pl-PL"/>
        </w:rPr>
        <w:t>8,5</w:t>
      </w:r>
      <w:r w:rsidRPr="00862108">
        <w:rPr>
          <w:lang w:val="pl-PL"/>
        </w:rPr>
        <w:t xml:space="preserve">%. Ở chiều ngược lại, một số sản phẩm giảm so với cùng kỳ năm trước: Tivi các loại giảm </w:t>
      </w:r>
      <w:r>
        <w:rPr>
          <w:lang w:val="pl-PL"/>
        </w:rPr>
        <w:t>40,4</w:t>
      </w:r>
      <w:r w:rsidRPr="00862108">
        <w:rPr>
          <w:lang w:val="pl-PL"/>
        </w:rPr>
        <w:t xml:space="preserve">%; khí đốt thiên nhiên dạng khí giảm </w:t>
      </w:r>
      <w:r>
        <w:rPr>
          <w:lang w:val="pl-PL"/>
        </w:rPr>
        <w:t>18</w:t>
      </w:r>
      <w:r w:rsidRPr="00862108">
        <w:rPr>
          <w:lang w:val="pl-PL"/>
        </w:rPr>
        <w:t xml:space="preserve">,6%; </w:t>
      </w:r>
      <w:r>
        <w:rPr>
          <w:lang w:val="pl-PL"/>
        </w:rPr>
        <w:t>bia các loại giảm 10%; đường kính giảm 9%; dầu mỏ thô khai thác giảm 6,9%; xe máy giảm 6,6%; thức ăn cho thủy sản giảm 4,2%.</w:t>
      </w:r>
    </w:p>
    <w:p w:rsidR="00C144DC" w:rsidRPr="009F5D5F" w:rsidRDefault="00D77D81" w:rsidP="005C14E4">
      <w:pPr>
        <w:shd w:val="clear" w:color="auto" w:fill="FFFFFF"/>
        <w:spacing w:before="40" w:after="40" w:line="276" w:lineRule="auto"/>
        <w:ind w:firstLine="567"/>
        <w:jc w:val="both"/>
      </w:pPr>
      <w:r w:rsidRPr="00304A32">
        <w:rPr>
          <w:i/>
        </w:rPr>
        <w:t>Số lao động đang làm việc trong các doanh nghiệp công nghiệp</w:t>
      </w:r>
      <w:r w:rsidRPr="00304A32">
        <w:t xml:space="preserve"> </w:t>
      </w:r>
      <w:r w:rsidRPr="00304A32">
        <w:rPr>
          <w:i/>
        </w:rPr>
        <w:t>tại thời điểm 01/</w:t>
      </w:r>
      <w:r w:rsidRPr="009976D9">
        <w:rPr>
          <w:i/>
          <w:lang w:val="pl-PL"/>
        </w:rPr>
        <w:t>10</w:t>
      </w:r>
      <w:r w:rsidRPr="00304A32">
        <w:rPr>
          <w:i/>
        </w:rPr>
        <w:t>/2021</w:t>
      </w:r>
      <w:r w:rsidRPr="00304A32">
        <w:t xml:space="preserve"> tăng </w:t>
      </w:r>
      <w:r w:rsidRPr="009976D9">
        <w:rPr>
          <w:lang w:val="pl-PL"/>
        </w:rPr>
        <w:t>7,7</w:t>
      </w:r>
      <w:r w:rsidRPr="00304A32">
        <w:t xml:space="preserve">% so với cùng thời điểm tháng trước và giảm </w:t>
      </w:r>
      <w:r w:rsidRPr="009976D9">
        <w:rPr>
          <w:lang w:val="pl-PL"/>
        </w:rPr>
        <w:t>7</w:t>
      </w:r>
      <w:r w:rsidRPr="00304A32">
        <w:t>,9% so với cùng thời điểm năm trước, trong đó</w:t>
      </w:r>
      <w:r w:rsidR="008053A7">
        <w:rPr>
          <w:lang w:val="en-GB"/>
        </w:rPr>
        <w:t>:</w:t>
      </w:r>
      <w:r w:rsidRPr="00304A32">
        <w:t xml:space="preserve"> </w:t>
      </w:r>
      <w:r w:rsidR="008053A7">
        <w:rPr>
          <w:lang w:val="en-GB"/>
        </w:rPr>
        <w:t>L</w:t>
      </w:r>
      <w:r w:rsidRPr="00304A32">
        <w:t xml:space="preserve">ao động khu vực doanh nghiệp Nhà nước </w:t>
      </w:r>
      <w:r w:rsidRPr="009976D9">
        <w:rPr>
          <w:lang w:val="pl-PL"/>
        </w:rPr>
        <w:t>tăng 1,2%</w:t>
      </w:r>
      <w:r w:rsidRPr="00304A32">
        <w:t xml:space="preserve"> và giảm </w:t>
      </w:r>
      <w:r w:rsidRPr="009976D9">
        <w:rPr>
          <w:lang w:val="pl-PL"/>
        </w:rPr>
        <w:t>3,4</w:t>
      </w:r>
      <w:r w:rsidRPr="00304A32">
        <w:t xml:space="preserve">%; doanh nghiệp ngoài Nhà nước tăng </w:t>
      </w:r>
      <w:r w:rsidRPr="009976D9">
        <w:rPr>
          <w:lang w:val="pl-PL"/>
        </w:rPr>
        <w:t>7,2</w:t>
      </w:r>
      <w:r w:rsidRPr="00304A32">
        <w:t xml:space="preserve">% và giảm </w:t>
      </w:r>
      <w:r w:rsidRPr="009976D9">
        <w:rPr>
          <w:lang w:val="pl-PL"/>
        </w:rPr>
        <w:t>9,7</w:t>
      </w:r>
      <w:r w:rsidRPr="00304A32">
        <w:t xml:space="preserve">%; doanh nghiệp có vốn đầu tư nước ngoài tăng </w:t>
      </w:r>
      <w:r w:rsidRPr="009976D9">
        <w:rPr>
          <w:lang w:val="pl-PL"/>
        </w:rPr>
        <w:t>9</w:t>
      </w:r>
      <w:r w:rsidRPr="00304A32">
        <w:t xml:space="preserve">% và giảm </w:t>
      </w:r>
      <w:r w:rsidRPr="009976D9">
        <w:rPr>
          <w:lang w:val="pl-PL"/>
        </w:rPr>
        <w:t>7,8</w:t>
      </w:r>
      <w:r w:rsidRPr="00304A32">
        <w:t>%. Theo ngành hoạt động, số lao động đang làm việc trong các doanh nghiệp ngành khai khoáng tăng 0,</w:t>
      </w:r>
      <w:r w:rsidRPr="009976D9">
        <w:t>6</w:t>
      </w:r>
      <w:r w:rsidRPr="00304A32">
        <w:t>% so với cùng thời điểm tháng trước và giảm 2,</w:t>
      </w:r>
      <w:r w:rsidRPr="009976D9">
        <w:t>4</w:t>
      </w:r>
      <w:r w:rsidRPr="00304A32">
        <w:t xml:space="preserve">% so với cùng thời điểm năm trước; ngành chế biến, chế tạo tăng </w:t>
      </w:r>
      <w:r w:rsidRPr="009976D9">
        <w:t>8,3</w:t>
      </w:r>
      <w:r w:rsidRPr="00304A32">
        <w:t xml:space="preserve">% và giảm </w:t>
      </w:r>
      <w:r w:rsidRPr="009976D9">
        <w:t>8,5</w:t>
      </w:r>
      <w:r w:rsidRPr="00304A32">
        <w:t xml:space="preserve">%; ngành sản xuất và phân phối điện, khí đốt, nước nóng, hơi nước và điều hòa không khí </w:t>
      </w:r>
      <w:r w:rsidRPr="009976D9">
        <w:t>tăng 0,5%</w:t>
      </w:r>
      <w:r w:rsidRPr="00304A32">
        <w:t xml:space="preserve"> và tăng </w:t>
      </w:r>
      <w:r w:rsidRPr="009976D9">
        <w:t>2,3</w:t>
      </w:r>
      <w:r w:rsidRPr="00304A32">
        <w:t xml:space="preserve">%; ngành cung cấp nước, hoạt động quản lý và xử lý rác thải, nước thải tăng </w:t>
      </w:r>
      <w:r w:rsidRPr="009976D9">
        <w:t>1</w:t>
      </w:r>
      <w:r w:rsidRPr="00304A32">
        <w:t xml:space="preserve">,2% và giảm </w:t>
      </w:r>
      <w:r w:rsidRPr="009976D9">
        <w:t>1,9</w:t>
      </w:r>
      <w:r w:rsidRPr="00304A32">
        <w:t>%.</w:t>
      </w:r>
    </w:p>
    <w:p w:rsidR="00F103BC" w:rsidRPr="00F103BC" w:rsidRDefault="00F103BC" w:rsidP="00F103BC">
      <w:pPr>
        <w:spacing w:before="40" w:after="40" w:line="276" w:lineRule="auto"/>
        <w:ind w:firstLine="567"/>
        <w:jc w:val="both"/>
        <w:rPr>
          <w:lang w:val="it-IT"/>
        </w:rPr>
      </w:pPr>
      <w:r w:rsidRPr="00F103BC">
        <w:rPr>
          <w:b/>
          <w:bCs/>
          <w:lang w:val="en-US"/>
        </w:rPr>
        <w:t>3</w:t>
      </w:r>
      <w:r w:rsidRPr="00F103BC">
        <w:rPr>
          <w:b/>
          <w:bCs/>
        </w:rPr>
        <w:t xml:space="preserve">. </w:t>
      </w:r>
      <w:r w:rsidRPr="00F103BC">
        <w:rPr>
          <w:b/>
          <w:lang w:val="it-IT"/>
        </w:rPr>
        <w:t>Tình hình đăng ký doanh nghiệp</w:t>
      </w:r>
      <w:r w:rsidRPr="00F103BC">
        <w:rPr>
          <w:bCs/>
          <w:vertAlign w:val="superscript"/>
        </w:rPr>
        <w:footnoteReference w:id="4"/>
      </w:r>
    </w:p>
    <w:p w:rsidR="00F103BC" w:rsidRPr="00F103BC" w:rsidRDefault="00F103BC" w:rsidP="008A3C68">
      <w:pPr>
        <w:spacing w:before="40" w:after="40" w:line="288" w:lineRule="auto"/>
        <w:ind w:firstLine="567"/>
        <w:jc w:val="both"/>
        <w:rPr>
          <w:i/>
          <w:lang w:val="it-IT"/>
        </w:rPr>
      </w:pPr>
      <w:r w:rsidRPr="00F103BC">
        <w:rPr>
          <w:i/>
          <w:lang w:val="it-IT"/>
        </w:rPr>
        <w:t xml:space="preserve">Hoạt động sản xuất kinh doanh của doanh nghiệp bắt đầu có sự phục hồi, những tín hiệu tích cực trong tình hình đăng ký doanh nghiệp cho thấy sự ủng hộ của người dân và doanh nghiệp trong việc Chính phủ chuyển hướng chiến lược phòng, chống dịch Covid-19 sang thích ứng an toàn, linh hoạt, kiểm soát hiệu quả. Số doanh nghiệp thành lập mới tháng 10/2021 tăng cả về số lượng và vốn đăng ký so với tháng trước. </w:t>
      </w:r>
      <w:r w:rsidR="008A3C68">
        <w:rPr>
          <w:i/>
          <w:lang w:val="it-IT"/>
        </w:rPr>
        <w:t>Số doanh nghiệp quay trở lại hoạt động tăng 29,8% so với tháng trước.</w:t>
      </w:r>
    </w:p>
    <w:p w:rsidR="00F103BC" w:rsidRPr="00F103BC" w:rsidRDefault="00F103BC" w:rsidP="008A3C68">
      <w:pPr>
        <w:spacing w:before="40" w:after="40" w:line="288" w:lineRule="auto"/>
        <w:ind w:firstLine="567"/>
        <w:jc w:val="both"/>
        <w:rPr>
          <w:lang w:val="it-IT"/>
        </w:rPr>
      </w:pPr>
      <w:r w:rsidRPr="00F103BC">
        <w:rPr>
          <w:lang w:val="it-IT"/>
        </w:rPr>
        <w:t xml:space="preserve">Trong tháng 10/2021, cả nước có 8.233 doanh nghiệp thành lập mới với số vốn đăng ký là 108,6 nghìn tỷ đồng và số lao động đăng ký là 58,8 nghìn lao động, tăng 111,2% về số doanh nghiệp, tăng 73,9% về vốn đăng ký và tăng 17,9% về số lao động so với tháng 9/2021; so với cùng kỳ năm 2020, giảm 32,5% về số doanh nghiệp, giảm 34,4% về số vốn đăng ký và giảm 18,8% về số lao động. Vốn đăng ký bình quân một doanh nghiệp thành lập mới trong tháng đạt 13,2 tỷ đồng, giảm 17,6% so với tháng trước và giảm 2,8% so với cùng kỳ năm 2020. Trong tháng, cả nước còn có 4.304 doanh nghiệp quay trở lại hoạt động, tăng 29,8% so với tháng trước và giảm 14,7% so với cùng kỳ năm 2020. </w:t>
      </w:r>
    </w:p>
    <w:p w:rsidR="00F103BC" w:rsidRPr="00F103BC" w:rsidRDefault="00F103BC" w:rsidP="00F40DA7">
      <w:pPr>
        <w:spacing w:before="40" w:after="40" w:line="276" w:lineRule="auto"/>
        <w:ind w:firstLine="567"/>
        <w:jc w:val="both"/>
        <w:rPr>
          <w:lang w:val="it-IT"/>
        </w:rPr>
      </w:pPr>
      <w:r w:rsidRPr="00F103BC">
        <w:rPr>
          <w:lang w:val="it-IT"/>
        </w:rPr>
        <w:t>Tính chung 10 tháng năm 2021, cả nước có 93,7 nghìn doanh nghiệp đăng ký thành lập mới với tổng số vốn đăng ký là gần 1.304,4 nghìn tỷ đồng và tổng số lao động đăng ký là 707,7 nghìn lao động, giảm 15,7% về số doanh nghiệp, giảm 18,2% về vốn đăng ký và giảm 16,8% về số lao động so với cùng kỳ năm trước. Vốn đăng ký bình quân một doanh nghiệp thành lập mới trong 10 tháng đạt 13,9 tỷ đồng, giảm 2,9% so với cùng kỳ năm trước. Nếu tính cả 1.879,3 nghìn tỷ đồng vốn đăng ký tăng thêm của 34,6 nghìn doanh nghiệp thay đổi tăng vốn thì tổng số vốn đăng ký bổ sung vào nền kinh tế trong 10 tháng năm nay là 3.183,6 nghìn tỷ đồng, giảm 18,2% so với cùng kỳ năm trước. Bên cạnh đó, còn có 35,3 nghìn doanh nghiệp quay trở lại hoạt động, giảm 6,3% so với 10 tháng năm 2020, nâng tổng số doanh nghiệp thành lập mới và doanh nghiệp quay trở lại hoạt động trong 10 tháng lên 129 nghìn doanh nghiệp, giảm 13,3% so với cùng kỳ năm trước. Bình quân một tháng có 12,9 nghìn doanh nghiệp thành lập mới và quay trở lại hoạt động.</w:t>
      </w:r>
    </w:p>
    <w:p w:rsidR="00F103BC" w:rsidRDefault="00F103BC" w:rsidP="00F40DA7">
      <w:pPr>
        <w:spacing w:before="40" w:after="40" w:line="276" w:lineRule="auto"/>
        <w:ind w:firstLine="567"/>
        <w:jc w:val="both"/>
        <w:rPr>
          <w:color w:val="FF0000"/>
          <w:lang w:val="it-IT"/>
        </w:rPr>
      </w:pPr>
      <w:r w:rsidRPr="00F103BC">
        <w:rPr>
          <w:lang w:val="it-IT"/>
        </w:rPr>
        <w:t>Theo khu vực kinh tế, 10 tháng năm nay có 1.603 doanh nghiệp thành lập mới thuộc khu vực nông, lâm nghiệp và thủy sản, giảm 26,7% so với cùng kỳ năm trước; 25,2 nghìn doanh nghiệp thuộc khu vực công nghiệp và xây dựng, giảm 24,6%; 66,9 nghìn doanh nghiệp thuộc khu vực dịch vụ, giảm 11,5%.</w:t>
      </w:r>
      <w:r w:rsidRPr="00C13BC2">
        <w:rPr>
          <w:lang w:val="it-IT"/>
        </w:rPr>
        <w:t xml:space="preserve"> </w:t>
      </w:r>
    </w:p>
    <w:p w:rsidR="00F103BC" w:rsidRDefault="003D362A" w:rsidP="00F103BC">
      <w:pPr>
        <w:spacing w:before="40" w:after="40" w:line="278" w:lineRule="auto"/>
        <w:jc w:val="center"/>
        <w:rPr>
          <w:lang w:val="it-IT"/>
        </w:rPr>
      </w:pPr>
      <w:r>
        <w:rPr>
          <w:noProof/>
          <w:lang w:val="en-GB" w:eastAsia="en-GB"/>
        </w:rPr>
        <w:drawing>
          <wp:inline distT="0" distB="0" distL="0" distR="0" wp14:anchorId="72587BAE" wp14:editId="478DB779">
            <wp:extent cx="5699760" cy="2934530"/>
            <wp:effectExtent l="0" t="0" r="0" b="0"/>
            <wp:docPr id="15" name="Picture 15" descr="C:\Users\dtthuy\Documents\4. Doanh nghiệp T10.2021 (báo cá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thuy\Documents\4. Doanh nghiệp T10.2021 (báo cá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9760" cy="2934530"/>
                    </a:xfrm>
                    <a:prstGeom prst="rect">
                      <a:avLst/>
                    </a:prstGeom>
                    <a:noFill/>
                    <a:ln>
                      <a:noFill/>
                    </a:ln>
                  </pic:spPr>
                </pic:pic>
              </a:graphicData>
            </a:graphic>
          </wp:inline>
        </w:drawing>
      </w:r>
    </w:p>
    <w:p w:rsidR="00F103BC" w:rsidRPr="00D458BF" w:rsidRDefault="00F103BC" w:rsidP="00F103BC">
      <w:pPr>
        <w:spacing w:before="40" w:after="40" w:line="278" w:lineRule="auto"/>
        <w:ind w:right="-3"/>
        <w:jc w:val="center"/>
        <w:rPr>
          <w:sz w:val="6"/>
          <w:lang w:val="it-IT"/>
        </w:rPr>
      </w:pPr>
    </w:p>
    <w:p w:rsidR="00F103BC" w:rsidRPr="00F103BC" w:rsidRDefault="00F103BC" w:rsidP="00D458BF">
      <w:pPr>
        <w:spacing w:before="40" w:after="40" w:line="269" w:lineRule="auto"/>
        <w:ind w:firstLine="567"/>
        <w:jc w:val="both"/>
        <w:rPr>
          <w:lang w:val="it-IT"/>
        </w:rPr>
      </w:pPr>
      <w:r w:rsidRPr="00F103BC">
        <w:rPr>
          <w:lang w:val="it-IT"/>
        </w:rPr>
        <w:t xml:space="preserve">Cũng trong tháng Mười, có 3.492 doanh nghiệp đăng ký tạm ngừng kinh doanh có thời hạn, tăng 55,9% so với tháng trước và tăng 6% so với cùng kỳ năm 2020; có 3.048 doanh nghiệp ngừng hoạt động chờ làm thủ tục giải thể, tăng 21,5% và giảm 14,8%; có 806 doanh nghiệp hoàn tất thủ tục giải thể, tăng 33% và giảm 43%. </w:t>
      </w:r>
    </w:p>
    <w:p w:rsidR="00F103BC" w:rsidRPr="00F103BC" w:rsidRDefault="00F103BC" w:rsidP="00D458BF">
      <w:pPr>
        <w:spacing w:before="40" w:after="40" w:line="269" w:lineRule="auto"/>
        <w:ind w:firstLine="567"/>
        <w:jc w:val="both"/>
        <w:rPr>
          <w:lang w:val="it-IT"/>
        </w:rPr>
      </w:pPr>
      <w:r w:rsidRPr="00F103BC">
        <w:rPr>
          <w:lang w:val="it-IT"/>
        </w:rPr>
        <w:t>Tính chung 10 tháng, số doanh nghiệp tạm ngừng kinh doanh có thời hạn là 48,5 nghìn doanh nghiệp, tăng 16% so với cùng kỳ năm trước; 35 nghìn doanh nghiệp ngừng hoạt động chờ làm thủ tục giải thể, tăng 15,7%; 13,6 nghìn doanh nghiệp hoàn tất thủ tục giải thể, tăng 0,8%, trong đó có 12,1 nghìn doanh nghiệp có quy mô vốn dưới 10 tỷ đồng, tăng 1,1%; 162 doanh nghiệp có quy mô vốn trên 100 tỷ đồng, giảm 27,4%. Bình quân một tháng có 9,7 nghìn doanh nghiệp rút lui khỏi thị trường.</w:t>
      </w:r>
    </w:p>
    <w:p w:rsidR="00F103BC" w:rsidRPr="00CA633C" w:rsidRDefault="00F103BC" w:rsidP="00F103BC">
      <w:pPr>
        <w:tabs>
          <w:tab w:val="left" w:pos="6810"/>
        </w:tabs>
        <w:spacing w:before="120" w:line="278" w:lineRule="auto"/>
        <w:jc w:val="center"/>
        <w:rPr>
          <w:rFonts w:ascii="Arial" w:hAnsi="Arial" w:cs="Arial"/>
          <w:b/>
          <w:sz w:val="2"/>
          <w:szCs w:val="20"/>
          <w:lang w:val="it-IT"/>
        </w:rPr>
      </w:pPr>
    </w:p>
    <w:p w:rsidR="00F103BC" w:rsidRPr="00936C1D" w:rsidRDefault="00F103BC" w:rsidP="00F103BC">
      <w:pPr>
        <w:tabs>
          <w:tab w:val="left" w:pos="6810"/>
        </w:tabs>
        <w:spacing w:before="120"/>
        <w:jc w:val="center"/>
        <w:rPr>
          <w:rFonts w:ascii="Arial" w:hAnsi="Arial" w:cs="Arial"/>
          <w:b/>
          <w:sz w:val="24"/>
          <w:szCs w:val="20"/>
          <w:lang w:val="it-IT"/>
        </w:rPr>
      </w:pP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10 tháng năm </w:t>
      </w:r>
      <w:r w:rsidRPr="00936C1D">
        <w:rPr>
          <w:rFonts w:ascii="Arial" w:hAnsi="Arial" w:cs="Arial"/>
          <w:b/>
          <w:sz w:val="24"/>
          <w:szCs w:val="20"/>
          <w:lang w:val="it-IT"/>
        </w:rPr>
        <w:t>202</w:t>
      </w:r>
      <w:r>
        <w:rPr>
          <w:rFonts w:ascii="Arial" w:hAnsi="Arial" w:cs="Arial"/>
          <w:b/>
          <w:sz w:val="24"/>
          <w:szCs w:val="20"/>
          <w:lang w:val="it-IT"/>
        </w:rPr>
        <w:t>1</w:t>
      </w:r>
    </w:p>
    <w:p w:rsidR="00F103BC" w:rsidRPr="00936C1D" w:rsidRDefault="00F103BC" w:rsidP="00F103BC">
      <w:pPr>
        <w:tabs>
          <w:tab w:val="left" w:pos="6810"/>
        </w:tabs>
        <w:jc w:val="center"/>
        <w:rPr>
          <w:rFonts w:ascii="Arial" w:hAnsi="Arial" w:cs="Arial"/>
          <w:b/>
          <w:sz w:val="24"/>
          <w:szCs w:val="20"/>
          <w:lang w:val="it-IT"/>
        </w:rPr>
      </w:pPr>
      <w:r w:rsidRPr="00936C1D">
        <w:rPr>
          <w:rFonts w:ascii="Arial" w:hAnsi="Arial" w:cs="Arial"/>
          <w:b/>
          <w:sz w:val="24"/>
          <w:szCs w:val="20"/>
          <w:lang w:val="it-IT"/>
        </w:rPr>
        <w:t>phân theo lĩnh vực hoạt động</w:t>
      </w:r>
    </w:p>
    <w:p w:rsidR="00F103BC" w:rsidRPr="00F40DA7" w:rsidRDefault="00F103BC" w:rsidP="00F103BC">
      <w:pPr>
        <w:tabs>
          <w:tab w:val="left" w:pos="6810"/>
        </w:tabs>
        <w:spacing w:before="40" w:after="40" w:line="278" w:lineRule="auto"/>
        <w:ind w:firstLine="567"/>
        <w:jc w:val="center"/>
        <w:rPr>
          <w:rFonts w:ascii="Arial" w:hAnsi="Arial" w:cs="Arial"/>
          <w:b/>
          <w:sz w:val="16"/>
          <w:szCs w:val="20"/>
          <w:lang w:val="it-IT"/>
        </w:rPr>
      </w:pPr>
    </w:p>
    <w:tbl>
      <w:tblPr>
        <w:tblW w:w="9350" w:type="dxa"/>
        <w:jc w:val="center"/>
        <w:tblLook w:val="04A0" w:firstRow="1" w:lastRow="0" w:firstColumn="1" w:lastColumn="0" w:noHBand="0" w:noVBand="1"/>
      </w:tblPr>
      <w:tblGrid>
        <w:gridCol w:w="4098"/>
        <w:gridCol w:w="1571"/>
        <w:gridCol w:w="1182"/>
        <w:gridCol w:w="1511"/>
        <w:gridCol w:w="988"/>
      </w:tblGrid>
      <w:tr w:rsidR="00F103BC" w:rsidRPr="001A2C17" w:rsidTr="0037340B">
        <w:trPr>
          <w:cantSplit/>
          <w:jc w:val="center"/>
        </w:trPr>
        <w:tc>
          <w:tcPr>
            <w:tcW w:w="4098" w:type="dxa"/>
            <w:vMerge w:val="restart"/>
            <w:tcBorders>
              <w:top w:val="single" w:sz="4" w:space="0" w:color="auto"/>
            </w:tcBorders>
            <w:shd w:val="clear" w:color="auto" w:fill="auto"/>
            <w:noWrap/>
            <w:vAlign w:val="bottom"/>
            <w:hideMark/>
          </w:tcPr>
          <w:p w:rsidR="00F103BC" w:rsidRPr="009720D3" w:rsidRDefault="00F103BC" w:rsidP="0037340B">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rsidR="00F103BC" w:rsidRPr="009720D3" w:rsidRDefault="00F103BC" w:rsidP="0037340B">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rsidR="00F103BC" w:rsidRPr="009720D3" w:rsidRDefault="00F103BC" w:rsidP="0037340B">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 so với cùng kỳ năm trước (%)</w:t>
            </w:r>
          </w:p>
        </w:tc>
      </w:tr>
      <w:tr w:rsidR="00F103BC" w:rsidRPr="00936C1D" w:rsidTr="0037340B">
        <w:trPr>
          <w:cantSplit/>
          <w:jc w:val="center"/>
        </w:trPr>
        <w:tc>
          <w:tcPr>
            <w:tcW w:w="4098" w:type="dxa"/>
            <w:vMerge/>
            <w:vAlign w:val="center"/>
            <w:hideMark/>
          </w:tcPr>
          <w:p w:rsidR="00F103BC" w:rsidRPr="009720D3" w:rsidRDefault="00F103BC" w:rsidP="0037340B">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rsidR="00F103BC" w:rsidRPr="00927DA9" w:rsidRDefault="00F103BC" w:rsidP="0037340B">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1182" w:type="dxa"/>
            <w:tcBorders>
              <w:top w:val="single" w:sz="4" w:space="0" w:color="auto"/>
              <w:bottom w:val="single" w:sz="4" w:space="0" w:color="auto"/>
            </w:tcBorders>
            <w:shd w:val="clear" w:color="auto" w:fill="auto"/>
            <w:vAlign w:val="center"/>
            <w:hideMark/>
          </w:tcPr>
          <w:p w:rsidR="00F103BC" w:rsidRPr="00927DA9" w:rsidRDefault="00F103BC" w:rsidP="0037340B">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c>
          <w:tcPr>
            <w:tcW w:w="1511" w:type="dxa"/>
            <w:tcBorders>
              <w:top w:val="single" w:sz="4" w:space="0" w:color="auto"/>
              <w:bottom w:val="single" w:sz="4" w:space="0" w:color="auto"/>
            </w:tcBorders>
            <w:shd w:val="clear" w:color="auto" w:fill="auto"/>
            <w:vAlign w:val="center"/>
            <w:hideMark/>
          </w:tcPr>
          <w:p w:rsidR="00F103BC" w:rsidRPr="00927DA9" w:rsidRDefault="00F103BC" w:rsidP="0037340B">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988" w:type="dxa"/>
            <w:tcBorders>
              <w:top w:val="single" w:sz="4" w:space="0" w:color="auto"/>
              <w:bottom w:val="single" w:sz="4" w:space="0" w:color="auto"/>
            </w:tcBorders>
            <w:shd w:val="clear" w:color="auto" w:fill="auto"/>
            <w:vAlign w:val="center"/>
            <w:hideMark/>
          </w:tcPr>
          <w:p w:rsidR="00F103BC" w:rsidRPr="00927DA9" w:rsidRDefault="00F103BC" w:rsidP="0037340B">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r>
      <w:tr w:rsidR="00F103BC" w:rsidRPr="00936C1D" w:rsidTr="0037340B">
        <w:trPr>
          <w:cantSplit/>
          <w:jc w:val="center"/>
        </w:trPr>
        <w:tc>
          <w:tcPr>
            <w:tcW w:w="4098" w:type="dxa"/>
            <w:shd w:val="clear" w:color="auto" w:fill="auto"/>
            <w:noWrap/>
            <w:vAlign w:val="bottom"/>
            <w:hideMark/>
          </w:tcPr>
          <w:p w:rsidR="00F103BC" w:rsidRPr="00936C1D" w:rsidRDefault="00F103BC" w:rsidP="0037340B">
            <w:pPr>
              <w:spacing w:before="120" w:after="120"/>
              <w:rPr>
                <w:rFonts w:ascii="Arial" w:hAnsi="Arial" w:cs="Arial"/>
                <w:color w:val="000000"/>
                <w:sz w:val="20"/>
                <w:szCs w:val="20"/>
                <w:lang w:val="en-US"/>
              </w:rPr>
            </w:pPr>
            <w:r w:rsidRPr="00936C1D">
              <w:rPr>
                <w:rFonts w:ascii="Arial" w:hAnsi="Arial" w:cs="Arial"/>
                <w:color w:val="000000"/>
                <w:sz w:val="20"/>
                <w:szCs w:val="20"/>
                <w:lang w:val="en-US"/>
              </w:rPr>
              <w:t>Bán buôn, bán lẻ, sửa chữa ô tô, xe máy</w:t>
            </w:r>
          </w:p>
        </w:tc>
        <w:tc>
          <w:tcPr>
            <w:tcW w:w="1571" w:type="dxa"/>
            <w:tcBorders>
              <w:top w:val="single" w:sz="4" w:space="0" w:color="auto"/>
            </w:tcBorders>
            <w:shd w:val="clear" w:color="auto" w:fill="auto"/>
            <w:noWrap/>
            <w:vAlign w:val="bottom"/>
            <w:hideMark/>
          </w:tcPr>
          <w:p w:rsidR="00F103BC" w:rsidRPr="00936C1D" w:rsidRDefault="00F103BC" w:rsidP="0037340B">
            <w:pPr>
              <w:spacing w:before="120" w:after="120"/>
              <w:ind w:right="176"/>
              <w:jc w:val="right"/>
              <w:rPr>
                <w:rFonts w:ascii="Arial" w:hAnsi="Arial" w:cs="Arial"/>
                <w:color w:val="000000"/>
                <w:sz w:val="20"/>
                <w:szCs w:val="20"/>
                <w:lang w:val="en-US"/>
              </w:rPr>
            </w:pPr>
            <w:r>
              <w:rPr>
                <w:rFonts w:ascii="Arial" w:hAnsi="Arial" w:cs="Arial"/>
                <w:color w:val="000000"/>
                <w:sz w:val="20"/>
                <w:szCs w:val="20"/>
                <w:lang w:val="en-US"/>
              </w:rPr>
              <w:t>31</w:t>
            </w:r>
            <w:r w:rsidRPr="00936C1D">
              <w:rPr>
                <w:rFonts w:ascii="Arial" w:hAnsi="Arial" w:cs="Arial"/>
                <w:color w:val="000000"/>
                <w:sz w:val="20"/>
                <w:szCs w:val="20"/>
                <w:lang w:val="en-US"/>
              </w:rPr>
              <w:t>.</w:t>
            </w:r>
            <w:r>
              <w:rPr>
                <w:rFonts w:ascii="Arial" w:hAnsi="Arial" w:cs="Arial"/>
                <w:color w:val="000000"/>
                <w:sz w:val="20"/>
                <w:szCs w:val="20"/>
                <w:lang w:val="en-US"/>
              </w:rPr>
              <w:t>900</w:t>
            </w:r>
          </w:p>
        </w:tc>
        <w:tc>
          <w:tcPr>
            <w:tcW w:w="1182" w:type="dxa"/>
            <w:tcBorders>
              <w:top w:val="single" w:sz="4" w:space="0" w:color="auto"/>
            </w:tcBorders>
            <w:shd w:val="clear" w:color="auto" w:fill="auto"/>
            <w:noWrap/>
            <w:vAlign w:val="bottom"/>
            <w:hideMark/>
          </w:tcPr>
          <w:p w:rsidR="00F103BC" w:rsidRPr="00816EF5" w:rsidRDefault="00F103BC" w:rsidP="0037340B">
            <w:pPr>
              <w:spacing w:before="120" w:after="120"/>
              <w:ind w:right="176"/>
              <w:jc w:val="right"/>
              <w:rPr>
                <w:rFonts w:ascii="Arial" w:hAnsi="Arial" w:cs="Arial"/>
                <w:color w:val="FF0000"/>
                <w:sz w:val="20"/>
                <w:szCs w:val="20"/>
                <w:lang w:val="en-US"/>
              </w:rPr>
            </w:pPr>
            <w:r w:rsidRPr="00C13BC2">
              <w:rPr>
                <w:rFonts w:ascii="Arial" w:hAnsi="Arial" w:cs="Arial"/>
                <w:sz w:val="20"/>
                <w:szCs w:val="20"/>
                <w:lang w:val="en-US"/>
              </w:rPr>
              <w:t>4.987</w:t>
            </w:r>
          </w:p>
        </w:tc>
        <w:tc>
          <w:tcPr>
            <w:tcW w:w="1511" w:type="dxa"/>
            <w:tcBorders>
              <w:top w:val="single" w:sz="4" w:space="0" w:color="auto"/>
            </w:tcBorders>
            <w:shd w:val="clear" w:color="auto" w:fill="auto"/>
            <w:noWrap/>
            <w:vAlign w:val="bottom"/>
            <w:hideMark/>
          </w:tcPr>
          <w:p w:rsidR="00F103BC" w:rsidRPr="00C13BC2" w:rsidRDefault="00F103BC" w:rsidP="0037340B">
            <w:pPr>
              <w:spacing w:before="120" w:after="120"/>
              <w:ind w:right="316"/>
              <w:jc w:val="right"/>
              <w:rPr>
                <w:rFonts w:ascii="Arial" w:hAnsi="Arial" w:cs="Arial"/>
                <w:sz w:val="20"/>
                <w:szCs w:val="20"/>
                <w:lang w:val="en-US"/>
              </w:rPr>
            </w:pPr>
            <w:r w:rsidRPr="00C13BC2">
              <w:rPr>
                <w:rFonts w:ascii="Arial" w:hAnsi="Arial" w:cs="Arial"/>
                <w:sz w:val="20"/>
                <w:szCs w:val="20"/>
                <w:lang w:val="en-US"/>
              </w:rPr>
              <w:t>-12,8</w:t>
            </w:r>
          </w:p>
        </w:tc>
        <w:tc>
          <w:tcPr>
            <w:tcW w:w="988" w:type="dxa"/>
            <w:tcBorders>
              <w:top w:val="single" w:sz="4" w:space="0" w:color="auto"/>
            </w:tcBorders>
            <w:shd w:val="clear" w:color="auto" w:fill="auto"/>
            <w:noWrap/>
            <w:vAlign w:val="bottom"/>
            <w:hideMark/>
          </w:tcPr>
          <w:p w:rsidR="00F103BC" w:rsidRPr="00816EF5" w:rsidRDefault="00F103BC" w:rsidP="0037340B">
            <w:pPr>
              <w:spacing w:before="120" w:after="120"/>
              <w:ind w:right="176"/>
              <w:jc w:val="right"/>
              <w:rPr>
                <w:rFonts w:ascii="Arial" w:hAnsi="Arial" w:cs="Arial"/>
                <w:color w:val="FF0000"/>
                <w:sz w:val="20"/>
                <w:szCs w:val="20"/>
                <w:lang w:val="en-US"/>
              </w:rPr>
            </w:pPr>
            <w:r w:rsidRPr="00C13BC2">
              <w:rPr>
                <w:rFonts w:ascii="Arial" w:hAnsi="Arial" w:cs="Arial"/>
                <w:sz w:val="20"/>
                <w:szCs w:val="20"/>
                <w:lang w:val="en-US"/>
              </w:rPr>
              <w:t>-1,5</w:t>
            </w:r>
          </w:p>
        </w:tc>
      </w:tr>
      <w:tr w:rsidR="00F103BC" w:rsidRPr="00936C1D" w:rsidTr="0037340B">
        <w:trPr>
          <w:cantSplit/>
          <w:jc w:val="center"/>
        </w:trPr>
        <w:tc>
          <w:tcPr>
            <w:tcW w:w="4098" w:type="dxa"/>
            <w:shd w:val="clear" w:color="auto" w:fill="auto"/>
            <w:noWrap/>
            <w:vAlign w:val="bottom"/>
            <w:hideMark/>
          </w:tcPr>
          <w:p w:rsidR="00F103BC" w:rsidRPr="00936C1D" w:rsidRDefault="00F103BC" w:rsidP="0037340B">
            <w:pPr>
              <w:spacing w:before="100" w:after="100"/>
              <w:rPr>
                <w:rFonts w:ascii="Arial" w:hAnsi="Arial" w:cs="Arial"/>
                <w:color w:val="000000"/>
                <w:sz w:val="20"/>
                <w:szCs w:val="20"/>
                <w:lang w:val="en-US"/>
              </w:rPr>
            </w:pPr>
            <w:r w:rsidRPr="00936C1D">
              <w:rPr>
                <w:rFonts w:ascii="Arial" w:hAnsi="Arial" w:cs="Arial"/>
                <w:color w:val="000000"/>
                <w:sz w:val="20"/>
                <w:szCs w:val="20"/>
                <w:lang w:val="en-US"/>
              </w:rPr>
              <w:t>Công nghiệp chế biến chế tạo</w:t>
            </w:r>
          </w:p>
        </w:tc>
        <w:tc>
          <w:tcPr>
            <w:tcW w:w="1571" w:type="dxa"/>
            <w:shd w:val="clear" w:color="auto" w:fill="auto"/>
            <w:noWrap/>
            <w:vAlign w:val="bottom"/>
            <w:hideMark/>
          </w:tcPr>
          <w:p w:rsidR="00F103BC" w:rsidRPr="00936C1D" w:rsidRDefault="00F103BC" w:rsidP="0037340B">
            <w:pPr>
              <w:spacing w:before="100" w:after="100"/>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2</w:t>
            </w:r>
            <w:r w:rsidRPr="00936C1D">
              <w:rPr>
                <w:rFonts w:ascii="Arial" w:hAnsi="Arial" w:cs="Arial"/>
                <w:color w:val="000000"/>
                <w:sz w:val="20"/>
                <w:szCs w:val="20"/>
                <w:lang w:val="en-US"/>
              </w:rPr>
              <w:t>.</w:t>
            </w:r>
            <w:r>
              <w:rPr>
                <w:rFonts w:ascii="Arial" w:hAnsi="Arial" w:cs="Arial"/>
                <w:color w:val="000000"/>
                <w:sz w:val="20"/>
                <w:szCs w:val="20"/>
                <w:lang w:val="en-US"/>
              </w:rPr>
              <w:t>088</w:t>
            </w:r>
          </w:p>
        </w:tc>
        <w:tc>
          <w:tcPr>
            <w:tcW w:w="1182"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1.569</w:t>
            </w:r>
          </w:p>
        </w:tc>
        <w:tc>
          <w:tcPr>
            <w:tcW w:w="1511" w:type="dxa"/>
            <w:shd w:val="clear" w:color="auto" w:fill="auto"/>
            <w:noWrap/>
            <w:vAlign w:val="bottom"/>
            <w:hideMark/>
          </w:tcPr>
          <w:p w:rsidR="00F103BC" w:rsidRPr="00C13BC2" w:rsidRDefault="00F103BC" w:rsidP="0037340B">
            <w:pPr>
              <w:spacing w:before="100" w:after="100"/>
              <w:ind w:right="316"/>
              <w:jc w:val="right"/>
              <w:rPr>
                <w:rFonts w:ascii="Arial" w:hAnsi="Arial" w:cs="Arial"/>
                <w:sz w:val="20"/>
                <w:szCs w:val="20"/>
                <w:lang w:val="en-US"/>
              </w:rPr>
            </w:pPr>
            <w:r w:rsidRPr="00C13BC2">
              <w:rPr>
                <w:rFonts w:ascii="Arial" w:hAnsi="Arial" w:cs="Arial"/>
                <w:sz w:val="20"/>
                <w:szCs w:val="20"/>
                <w:lang w:val="en-US"/>
              </w:rPr>
              <w:t>-12,5</w:t>
            </w:r>
          </w:p>
        </w:tc>
        <w:tc>
          <w:tcPr>
            <w:tcW w:w="988" w:type="dxa"/>
            <w:shd w:val="clear" w:color="auto" w:fill="auto"/>
            <w:noWrap/>
            <w:vAlign w:val="bottom"/>
            <w:hideMark/>
          </w:tcPr>
          <w:p w:rsidR="00F103BC" w:rsidRPr="00816EF5" w:rsidRDefault="00F103BC" w:rsidP="0037340B">
            <w:pPr>
              <w:spacing w:before="100" w:after="100"/>
              <w:ind w:right="176"/>
              <w:jc w:val="right"/>
              <w:rPr>
                <w:rFonts w:ascii="Arial" w:hAnsi="Arial" w:cs="Arial"/>
                <w:color w:val="FF0000"/>
                <w:sz w:val="20"/>
                <w:szCs w:val="20"/>
                <w:lang w:val="en-US"/>
              </w:rPr>
            </w:pPr>
            <w:r w:rsidRPr="00C13BC2">
              <w:rPr>
                <w:rFonts w:ascii="Arial" w:hAnsi="Arial" w:cs="Arial"/>
                <w:sz w:val="20"/>
                <w:szCs w:val="20"/>
                <w:lang w:val="en-US"/>
              </w:rPr>
              <w:t>2,9</w:t>
            </w:r>
          </w:p>
        </w:tc>
      </w:tr>
      <w:tr w:rsidR="00F103BC" w:rsidRPr="00936C1D" w:rsidTr="0037340B">
        <w:trPr>
          <w:cantSplit/>
          <w:jc w:val="center"/>
        </w:trPr>
        <w:tc>
          <w:tcPr>
            <w:tcW w:w="4098" w:type="dxa"/>
            <w:shd w:val="clear" w:color="auto" w:fill="auto"/>
            <w:noWrap/>
            <w:vAlign w:val="bottom"/>
            <w:hideMark/>
          </w:tcPr>
          <w:p w:rsidR="00F103BC" w:rsidRPr="00936C1D" w:rsidRDefault="00F103BC" w:rsidP="0037340B">
            <w:pPr>
              <w:spacing w:before="100" w:after="100"/>
              <w:rPr>
                <w:rFonts w:ascii="Arial" w:hAnsi="Arial" w:cs="Arial"/>
                <w:color w:val="000000"/>
                <w:sz w:val="20"/>
                <w:szCs w:val="20"/>
                <w:lang w:val="en-US"/>
              </w:rPr>
            </w:pPr>
            <w:r w:rsidRPr="00936C1D">
              <w:rPr>
                <w:rFonts w:ascii="Arial" w:hAnsi="Arial" w:cs="Arial"/>
                <w:color w:val="000000"/>
                <w:sz w:val="20"/>
                <w:szCs w:val="20"/>
                <w:lang w:val="en-US"/>
              </w:rPr>
              <w:t>Xây dựng</w:t>
            </w:r>
          </w:p>
        </w:tc>
        <w:tc>
          <w:tcPr>
            <w:tcW w:w="1571" w:type="dxa"/>
            <w:shd w:val="clear" w:color="auto" w:fill="auto"/>
            <w:noWrap/>
            <w:vAlign w:val="bottom"/>
            <w:hideMark/>
          </w:tcPr>
          <w:p w:rsidR="00F103BC" w:rsidRPr="00936C1D" w:rsidRDefault="00F103BC" w:rsidP="0037340B">
            <w:pPr>
              <w:spacing w:before="100" w:after="100"/>
              <w:ind w:right="176"/>
              <w:jc w:val="right"/>
              <w:rPr>
                <w:rFonts w:ascii="Arial" w:hAnsi="Arial" w:cs="Arial"/>
                <w:color w:val="000000"/>
                <w:sz w:val="20"/>
                <w:szCs w:val="20"/>
                <w:lang w:val="en-US"/>
              </w:rPr>
            </w:pPr>
            <w:r>
              <w:rPr>
                <w:rFonts w:ascii="Arial" w:hAnsi="Arial" w:cs="Arial"/>
                <w:color w:val="000000"/>
                <w:sz w:val="20"/>
                <w:szCs w:val="20"/>
                <w:lang w:val="en-US"/>
              </w:rPr>
              <w:t>11.560</w:t>
            </w:r>
          </w:p>
        </w:tc>
        <w:tc>
          <w:tcPr>
            <w:tcW w:w="1182"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1.260</w:t>
            </w:r>
          </w:p>
        </w:tc>
        <w:tc>
          <w:tcPr>
            <w:tcW w:w="1511" w:type="dxa"/>
            <w:shd w:val="clear" w:color="auto" w:fill="auto"/>
            <w:noWrap/>
            <w:vAlign w:val="bottom"/>
            <w:hideMark/>
          </w:tcPr>
          <w:p w:rsidR="00F103BC" w:rsidRPr="00816EF5" w:rsidRDefault="00F103BC" w:rsidP="0037340B">
            <w:pPr>
              <w:spacing w:before="100" w:after="100"/>
              <w:ind w:right="316"/>
              <w:jc w:val="right"/>
              <w:rPr>
                <w:rFonts w:ascii="Arial" w:hAnsi="Arial" w:cs="Arial"/>
                <w:color w:val="FF0000"/>
                <w:sz w:val="20"/>
                <w:szCs w:val="20"/>
                <w:lang w:val="en-US"/>
              </w:rPr>
            </w:pPr>
            <w:r w:rsidRPr="00C13BC2">
              <w:rPr>
                <w:rFonts w:ascii="Arial" w:hAnsi="Arial" w:cs="Arial"/>
                <w:sz w:val="20"/>
                <w:szCs w:val="20"/>
                <w:lang w:val="en-US"/>
              </w:rPr>
              <w:t>-18,3</w:t>
            </w:r>
          </w:p>
        </w:tc>
        <w:tc>
          <w:tcPr>
            <w:tcW w:w="988"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10,8</w:t>
            </w:r>
          </w:p>
        </w:tc>
      </w:tr>
      <w:tr w:rsidR="00F103BC" w:rsidRPr="00936C1D" w:rsidTr="0037340B">
        <w:trPr>
          <w:cantSplit/>
          <w:jc w:val="center"/>
        </w:trPr>
        <w:tc>
          <w:tcPr>
            <w:tcW w:w="4098" w:type="dxa"/>
            <w:shd w:val="clear" w:color="auto" w:fill="auto"/>
            <w:noWrap/>
            <w:vAlign w:val="bottom"/>
            <w:hideMark/>
          </w:tcPr>
          <w:p w:rsidR="00F103BC" w:rsidRPr="00936C1D" w:rsidRDefault="00F103BC" w:rsidP="0037340B">
            <w:pPr>
              <w:spacing w:before="100" w:after="100"/>
              <w:rPr>
                <w:rFonts w:ascii="Arial" w:hAnsi="Arial" w:cs="Arial"/>
                <w:color w:val="000000"/>
                <w:sz w:val="20"/>
                <w:szCs w:val="20"/>
                <w:lang w:val="en-US"/>
              </w:rPr>
            </w:pPr>
            <w:r w:rsidRPr="00936C1D">
              <w:rPr>
                <w:rFonts w:ascii="Arial" w:hAnsi="Arial" w:cs="Arial"/>
                <w:color w:val="000000"/>
                <w:sz w:val="20"/>
                <w:szCs w:val="20"/>
                <w:lang w:val="en-US"/>
              </w:rPr>
              <w:t>Kinh doanh bất động sản</w:t>
            </w:r>
          </w:p>
        </w:tc>
        <w:tc>
          <w:tcPr>
            <w:tcW w:w="1571"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5.902</w:t>
            </w:r>
          </w:p>
        </w:tc>
        <w:tc>
          <w:tcPr>
            <w:tcW w:w="1182"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686</w:t>
            </w:r>
          </w:p>
        </w:tc>
        <w:tc>
          <w:tcPr>
            <w:tcW w:w="1511" w:type="dxa"/>
            <w:shd w:val="clear" w:color="auto" w:fill="auto"/>
            <w:noWrap/>
            <w:vAlign w:val="bottom"/>
            <w:hideMark/>
          </w:tcPr>
          <w:p w:rsidR="00F103BC" w:rsidRPr="00936C1D" w:rsidRDefault="00F103BC" w:rsidP="0037340B">
            <w:pPr>
              <w:spacing w:before="100" w:after="100"/>
              <w:ind w:right="316"/>
              <w:jc w:val="right"/>
              <w:rPr>
                <w:rFonts w:ascii="Arial" w:hAnsi="Arial" w:cs="Arial"/>
                <w:color w:val="000000"/>
                <w:sz w:val="20"/>
                <w:szCs w:val="20"/>
                <w:lang w:val="en-US"/>
              </w:rPr>
            </w:pPr>
            <w:r>
              <w:rPr>
                <w:rFonts w:ascii="Arial" w:hAnsi="Arial" w:cs="Arial"/>
                <w:color w:val="000000"/>
                <w:sz w:val="20"/>
                <w:szCs w:val="20"/>
                <w:lang w:val="en-US"/>
              </w:rPr>
              <w:t>7,8</w:t>
            </w:r>
          </w:p>
        </w:tc>
        <w:tc>
          <w:tcPr>
            <w:tcW w:w="988"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-12,7</w:t>
            </w:r>
          </w:p>
        </w:tc>
      </w:tr>
      <w:tr w:rsidR="00F103BC" w:rsidRPr="00936C1D" w:rsidTr="0037340B">
        <w:trPr>
          <w:cantSplit/>
          <w:jc w:val="center"/>
        </w:trPr>
        <w:tc>
          <w:tcPr>
            <w:tcW w:w="4098" w:type="dxa"/>
            <w:shd w:val="clear" w:color="auto" w:fill="auto"/>
            <w:noWrap/>
            <w:vAlign w:val="bottom"/>
            <w:hideMark/>
          </w:tcPr>
          <w:p w:rsidR="00F103BC" w:rsidRPr="00936C1D" w:rsidRDefault="00F103BC" w:rsidP="0037340B">
            <w:pPr>
              <w:spacing w:before="100" w:after="100"/>
              <w:rPr>
                <w:rFonts w:ascii="Arial" w:hAnsi="Arial" w:cs="Arial"/>
                <w:color w:val="000000"/>
                <w:sz w:val="20"/>
                <w:szCs w:val="20"/>
                <w:lang w:val="en-US"/>
              </w:rPr>
            </w:pPr>
            <w:r w:rsidRPr="00936C1D">
              <w:rPr>
                <w:rFonts w:ascii="Arial" w:hAnsi="Arial" w:cs="Arial"/>
                <w:color w:val="000000"/>
                <w:sz w:val="20"/>
                <w:szCs w:val="20"/>
                <w:lang w:val="en-US"/>
              </w:rPr>
              <w:t>Vận tải kho bãi</w:t>
            </w:r>
          </w:p>
        </w:tc>
        <w:tc>
          <w:tcPr>
            <w:tcW w:w="1571"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4.798</w:t>
            </w:r>
          </w:p>
        </w:tc>
        <w:tc>
          <w:tcPr>
            <w:tcW w:w="1182"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594</w:t>
            </w:r>
          </w:p>
        </w:tc>
        <w:tc>
          <w:tcPr>
            <w:tcW w:w="1511" w:type="dxa"/>
            <w:shd w:val="clear" w:color="auto" w:fill="auto"/>
            <w:noWrap/>
            <w:vAlign w:val="bottom"/>
            <w:hideMark/>
          </w:tcPr>
          <w:p w:rsidR="00F103BC" w:rsidRPr="00936C1D" w:rsidRDefault="00F103BC" w:rsidP="0037340B">
            <w:pPr>
              <w:spacing w:before="100" w:after="100"/>
              <w:ind w:right="316"/>
              <w:jc w:val="right"/>
              <w:rPr>
                <w:rFonts w:ascii="Arial" w:hAnsi="Arial" w:cs="Arial"/>
                <w:color w:val="000000"/>
                <w:sz w:val="20"/>
                <w:szCs w:val="20"/>
                <w:lang w:val="en-US"/>
              </w:rPr>
            </w:pPr>
            <w:r>
              <w:rPr>
                <w:rFonts w:ascii="Arial" w:hAnsi="Arial" w:cs="Arial"/>
                <w:color w:val="000000"/>
                <w:sz w:val="20"/>
                <w:szCs w:val="20"/>
                <w:lang w:val="en-US"/>
              </w:rPr>
              <w:t>6,3</w:t>
            </w:r>
          </w:p>
        </w:tc>
        <w:tc>
          <w:tcPr>
            <w:tcW w:w="988"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9,2</w:t>
            </w:r>
          </w:p>
        </w:tc>
      </w:tr>
      <w:tr w:rsidR="00F103BC" w:rsidRPr="00936C1D" w:rsidTr="0037340B">
        <w:trPr>
          <w:cantSplit/>
          <w:jc w:val="center"/>
        </w:trPr>
        <w:tc>
          <w:tcPr>
            <w:tcW w:w="4098" w:type="dxa"/>
            <w:shd w:val="clear" w:color="auto" w:fill="auto"/>
            <w:noWrap/>
            <w:vAlign w:val="bottom"/>
            <w:hideMark/>
          </w:tcPr>
          <w:p w:rsidR="00F103BC" w:rsidRPr="00936C1D" w:rsidRDefault="00F103BC" w:rsidP="0037340B">
            <w:pPr>
              <w:spacing w:before="100" w:after="100"/>
              <w:rPr>
                <w:rFonts w:ascii="Arial" w:hAnsi="Arial" w:cs="Arial"/>
                <w:color w:val="000000"/>
                <w:sz w:val="20"/>
                <w:szCs w:val="20"/>
                <w:lang w:val="en-US"/>
              </w:rPr>
            </w:pPr>
            <w:r w:rsidRPr="00936C1D">
              <w:rPr>
                <w:rFonts w:ascii="Arial" w:hAnsi="Arial" w:cs="Arial"/>
                <w:color w:val="000000"/>
                <w:sz w:val="20"/>
                <w:szCs w:val="20"/>
                <w:lang w:val="en-US"/>
              </w:rPr>
              <w:t>Dịch vụ lưu trú và ăn uống</w:t>
            </w:r>
          </w:p>
        </w:tc>
        <w:tc>
          <w:tcPr>
            <w:tcW w:w="1571"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3.097</w:t>
            </w:r>
          </w:p>
        </w:tc>
        <w:tc>
          <w:tcPr>
            <w:tcW w:w="1182"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763</w:t>
            </w:r>
          </w:p>
        </w:tc>
        <w:tc>
          <w:tcPr>
            <w:tcW w:w="1511" w:type="dxa"/>
            <w:shd w:val="clear" w:color="auto" w:fill="auto"/>
            <w:noWrap/>
            <w:vAlign w:val="bottom"/>
            <w:hideMark/>
          </w:tcPr>
          <w:p w:rsidR="00F103BC" w:rsidRPr="00936C1D" w:rsidRDefault="00F103BC" w:rsidP="0037340B">
            <w:pPr>
              <w:spacing w:before="100" w:after="100"/>
              <w:ind w:right="316"/>
              <w:jc w:val="right"/>
              <w:rPr>
                <w:rFonts w:ascii="Arial" w:hAnsi="Arial" w:cs="Arial"/>
                <w:color w:val="000000"/>
                <w:sz w:val="20"/>
                <w:szCs w:val="20"/>
                <w:lang w:val="en-US"/>
              </w:rPr>
            </w:pPr>
            <w:r w:rsidRPr="00936C1D">
              <w:rPr>
                <w:rFonts w:ascii="Arial" w:hAnsi="Arial" w:cs="Arial"/>
                <w:color w:val="000000"/>
                <w:sz w:val="20"/>
                <w:szCs w:val="20"/>
                <w:lang w:val="en-US"/>
              </w:rPr>
              <w:t>-2</w:t>
            </w:r>
            <w:r>
              <w:rPr>
                <w:rFonts w:ascii="Arial" w:hAnsi="Arial" w:cs="Arial"/>
                <w:color w:val="000000"/>
                <w:sz w:val="20"/>
                <w:szCs w:val="20"/>
                <w:lang w:val="en-US"/>
              </w:rPr>
              <w:t>7</w:t>
            </w:r>
            <w:r w:rsidRPr="00936C1D">
              <w:rPr>
                <w:rFonts w:ascii="Arial" w:hAnsi="Arial" w:cs="Arial"/>
                <w:color w:val="000000"/>
                <w:sz w:val="20"/>
                <w:szCs w:val="20"/>
                <w:lang w:val="en-US"/>
              </w:rPr>
              <w:t>,</w:t>
            </w:r>
            <w:r>
              <w:rPr>
                <w:rFonts w:ascii="Arial" w:hAnsi="Arial" w:cs="Arial"/>
                <w:color w:val="000000"/>
                <w:sz w:val="20"/>
                <w:szCs w:val="20"/>
                <w:lang w:val="en-US"/>
              </w:rPr>
              <w:t>9</w:t>
            </w:r>
          </w:p>
        </w:tc>
        <w:tc>
          <w:tcPr>
            <w:tcW w:w="988" w:type="dxa"/>
            <w:shd w:val="clear" w:color="auto" w:fill="auto"/>
            <w:noWrap/>
            <w:vAlign w:val="bottom"/>
            <w:hideMark/>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2,3</w:t>
            </w:r>
          </w:p>
        </w:tc>
      </w:tr>
      <w:tr w:rsidR="00F103BC" w:rsidRPr="00936C1D" w:rsidTr="0037340B">
        <w:trPr>
          <w:cantSplit/>
          <w:jc w:val="center"/>
        </w:trPr>
        <w:tc>
          <w:tcPr>
            <w:tcW w:w="4098" w:type="dxa"/>
            <w:tcBorders>
              <w:bottom w:val="single" w:sz="4" w:space="0" w:color="auto"/>
            </w:tcBorders>
            <w:shd w:val="clear" w:color="auto" w:fill="auto"/>
            <w:noWrap/>
            <w:vAlign w:val="bottom"/>
          </w:tcPr>
          <w:p w:rsidR="00F103BC" w:rsidRPr="00936C1D" w:rsidRDefault="00F103BC" w:rsidP="0037340B">
            <w:pPr>
              <w:spacing w:before="100" w:after="100"/>
              <w:rPr>
                <w:rFonts w:ascii="Arial" w:hAnsi="Arial" w:cs="Arial"/>
                <w:color w:val="000000"/>
                <w:sz w:val="20"/>
                <w:szCs w:val="20"/>
                <w:lang w:val="en-US"/>
              </w:rPr>
            </w:pPr>
            <w:r>
              <w:rPr>
                <w:rFonts w:ascii="Arial" w:hAnsi="Arial" w:cs="Arial"/>
                <w:color w:val="000000"/>
                <w:sz w:val="20"/>
                <w:szCs w:val="20"/>
                <w:lang w:val="en-US"/>
              </w:rPr>
              <w:t>Sản xuất phân phối, điện, nước, gas</w:t>
            </w:r>
          </w:p>
        </w:tc>
        <w:tc>
          <w:tcPr>
            <w:tcW w:w="1571" w:type="dxa"/>
            <w:tcBorders>
              <w:bottom w:val="single" w:sz="4" w:space="0" w:color="auto"/>
            </w:tcBorders>
            <w:shd w:val="clear" w:color="auto" w:fill="auto"/>
            <w:noWrap/>
            <w:vAlign w:val="bottom"/>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1.022</w:t>
            </w:r>
          </w:p>
        </w:tc>
        <w:tc>
          <w:tcPr>
            <w:tcW w:w="1182" w:type="dxa"/>
            <w:tcBorders>
              <w:bottom w:val="single" w:sz="4" w:space="0" w:color="auto"/>
            </w:tcBorders>
            <w:shd w:val="clear" w:color="auto" w:fill="auto"/>
            <w:noWrap/>
            <w:vAlign w:val="bottom"/>
          </w:tcPr>
          <w:p w:rsidR="00F103BC" w:rsidRPr="00C13BC2" w:rsidRDefault="00F103BC" w:rsidP="0037340B">
            <w:pPr>
              <w:spacing w:before="100" w:after="100"/>
              <w:ind w:right="176"/>
              <w:jc w:val="right"/>
              <w:rPr>
                <w:rFonts w:ascii="Arial" w:hAnsi="Arial" w:cs="Arial"/>
                <w:sz w:val="20"/>
                <w:szCs w:val="20"/>
                <w:lang w:val="en-US"/>
              </w:rPr>
            </w:pPr>
            <w:r w:rsidRPr="00C13BC2">
              <w:rPr>
                <w:rFonts w:ascii="Arial" w:hAnsi="Arial" w:cs="Arial"/>
                <w:sz w:val="20"/>
                <w:szCs w:val="20"/>
                <w:lang w:val="en-US"/>
              </w:rPr>
              <w:t>302</w:t>
            </w:r>
          </w:p>
        </w:tc>
        <w:tc>
          <w:tcPr>
            <w:tcW w:w="1511" w:type="dxa"/>
            <w:tcBorders>
              <w:bottom w:val="single" w:sz="4" w:space="0" w:color="auto"/>
            </w:tcBorders>
            <w:shd w:val="clear" w:color="auto" w:fill="auto"/>
            <w:noWrap/>
            <w:vAlign w:val="bottom"/>
          </w:tcPr>
          <w:p w:rsidR="00F103BC" w:rsidRPr="00936C1D" w:rsidRDefault="00F103BC" w:rsidP="0037340B">
            <w:pPr>
              <w:spacing w:before="100" w:after="100"/>
              <w:ind w:right="316"/>
              <w:jc w:val="right"/>
              <w:rPr>
                <w:rFonts w:ascii="Arial" w:hAnsi="Arial" w:cs="Arial"/>
                <w:color w:val="000000"/>
                <w:sz w:val="20"/>
                <w:szCs w:val="20"/>
                <w:lang w:val="en-US"/>
              </w:rPr>
            </w:pPr>
            <w:r>
              <w:rPr>
                <w:rFonts w:ascii="Arial" w:hAnsi="Arial" w:cs="Arial"/>
                <w:color w:val="000000"/>
                <w:sz w:val="20"/>
                <w:szCs w:val="20"/>
                <w:lang w:val="en-US"/>
              </w:rPr>
              <w:t>-79,0</w:t>
            </w:r>
          </w:p>
        </w:tc>
        <w:tc>
          <w:tcPr>
            <w:tcW w:w="988" w:type="dxa"/>
            <w:tcBorders>
              <w:bottom w:val="single" w:sz="4" w:space="0" w:color="auto"/>
            </w:tcBorders>
            <w:shd w:val="clear" w:color="auto" w:fill="auto"/>
            <w:noWrap/>
            <w:vAlign w:val="bottom"/>
          </w:tcPr>
          <w:p w:rsidR="00F103BC" w:rsidRDefault="00F103BC" w:rsidP="0037340B">
            <w:pPr>
              <w:spacing w:before="100" w:after="100"/>
              <w:ind w:right="176"/>
              <w:jc w:val="right"/>
              <w:rPr>
                <w:rFonts w:ascii="Arial" w:hAnsi="Arial" w:cs="Arial"/>
                <w:color w:val="000000"/>
                <w:sz w:val="20"/>
                <w:szCs w:val="20"/>
                <w:lang w:val="en-US"/>
              </w:rPr>
            </w:pPr>
            <w:r>
              <w:rPr>
                <w:rFonts w:ascii="Arial" w:hAnsi="Arial" w:cs="Arial"/>
                <w:color w:val="000000"/>
                <w:sz w:val="20"/>
                <w:szCs w:val="20"/>
                <w:lang w:val="en-US"/>
              </w:rPr>
              <w:t>74,6</w:t>
            </w:r>
          </w:p>
        </w:tc>
      </w:tr>
    </w:tbl>
    <w:p w:rsidR="00F40DA7" w:rsidRPr="00F40DA7" w:rsidRDefault="00F40DA7" w:rsidP="00362475">
      <w:pPr>
        <w:spacing w:before="40" w:after="40" w:line="276" w:lineRule="auto"/>
        <w:ind w:firstLine="567"/>
        <w:jc w:val="both"/>
        <w:rPr>
          <w:b/>
          <w:bCs/>
          <w:sz w:val="14"/>
          <w:lang w:val="af-ZA"/>
        </w:rPr>
      </w:pPr>
    </w:p>
    <w:p w:rsidR="00C144DC" w:rsidRPr="009F5D5F" w:rsidRDefault="00C144DC" w:rsidP="00F40DA7">
      <w:pPr>
        <w:spacing w:before="40" w:after="40" w:line="264" w:lineRule="auto"/>
        <w:ind w:firstLine="567"/>
        <w:jc w:val="both"/>
        <w:rPr>
          <w:b/>
          <w:bCs/>
          <w:lang w:val="af-ZA"/>
        </w:rPr>
      </w:pPr>
      <w:r w:rsidRPr="009F5D5F">
        <w:rPr>
          <w:b/>
          <w:bCs/>
          <w:lang w:val="af-ZA"/>
        </w:rPr>
        <w:t>4. Đầu tư</w:t>
      </w:r>
    </w:p>
    <w:p w:rsidR="00390D55" w:rsidRPr="006930C2" w:rsidRDefault="00864BAC" w:rsidP="00F40DA7">
      <w:pPr>
        <w:spacing w:before="40" w:after="40" w:line="264" w:lineRule="auto"/>
        <w:ind w:firstLine="567"/>
        <w:jc w:val="both"/>
        <w:rPr>
          <w:bCs/>
          <w:i/>
        </w:rPr>
      </w:pPr>
      <w:r w:rsidRPr="006930C2">
        <w:rPr>
          <w:bCs/>
          <w:i/>
        </w:rPr>
        <w:t xml:space="preserve">Trong tháng </w:t>
      </w:r>
      <w:r>
        <w:rPr>
          <w:bCs/>
          <w:i/>
          <w:lang w:val="en-US"/>
        </w:rPr>
        <w:t>Mười</w:t>
      </w:r>
      <w:r w:rsidRPr="006930C2">
        <w:rPr>
          <w:bCs/>
          <w:i/>
        </w:rPr>
        <w:t xml:space="preserve">, </w:t>
      </w:r>
      <w:r>
        <w:rPr>
          <w:bCs/>
          <w:i/>
          <w:lang w:val="en-US"/>
        </w:rPr>
        <w:t>các biện pháp giãn cách dần được nới lỏng</w:t>
      </w:r>
      <w:r w:rsidRPr="006930C2">
        <w:rPr>
          <w:bCs/>
          <w:i/>
        </w:rPr>
        <w:t>, các Bộ</w:t>
      </w:r>
      <w:r>
        <w:rPr>
          <w:bCs/>
          <w:i/>
          <w:lang w:val="en-US"/>
        </w:rPr>
        <w:t>,</w:t>
      </w:r>
      <w:r w:rsidRPr="006930C2">
        <w:rPr>
          <w:bCs/>
          <w:i/>
        </w:rPr>
        <w:t xml:space="preserve"> ngành và địa phương đang nỗ lực tập trung thực hiện các giải pháp, tháo gỡ vướng mắc, đẩy nhanh tiến độ thực hiện các dự án, công trình đầu tư công. Vốn đầu tư thực hiện từ ngân sách </w:t>
      </w:r>
      <w:r>
        <w:rPr>
          <w:bCs/>
          <w:i/>
          <w:lang w:val="en-US"/>
        </w:rPr>
        <w:t>N</w:t>
      </w:r>
      <w:r w:rsidRPr="006930C2">
        <w:rPr>
          <w:bCs/>
          <w:i/>
        </w:rPr>
        <w:t>hà nước tháng 10/2021</w:t>
      </w:r>
      <w:r>
        <w:rPr>
          <w:bCs/>
          <w:i/>
          <w:lang w:val="en-US"/>
        </w:rPr>
        <w:t xml:space="preserve"> </w:t>
      </w:r>
      <w:r w:rsidRPr="006930C2">
        <w:rPr>
          <w:bCs/>
          <w:i/>
        </w:rPr>
        <w:t>ước đạt 41,7 nghìn tỷ đồng</w:t>
      </w:r>
      <w:r>
        <w:rPr>
          <w:bCs/>
          <w:i/>
          <w:lang w:val="en-US"/>
        </w:rPr>
        <w:t xml:space="preserve">, </w:t>
      </w:r>
      <w:r w:rsidRPr="006930C2">
        <w:rPr>
          <w:bCs/>
          <w:i/>
        </w:rPr>
        <w:t>tăng 18,6% so với tháng 9/2021.</w:t>
      </w:r>
      <w:r>
        <w:rPr>
          <w:bCs/>
          <w:i/>
          <w:lang w:val="en-US"/>
        </w:rPr>
        <w:t xml:space="preserve"> Tổng vốn đầu tư nước ngoài đăng ký vào Việt Nam tính đến 20/10/2021 </w:t>
      </w:r>
      <w:r w:rsidRPr="000F197B">
        <w:rPr>
          <w:bCs/>
          <w:i/>
          <w:lang w:val="en-US"/>
        </w:rPr>
        <w:t>tăng 1,1% so với cùng kỳ năm trước</w:t>
      </w:r>
      <w:r>
        <w:rPr>
          <w:bCs/>
          <w:i/>
          <w:lang w:val="en-US"/>
        </w:rPr>
        <w:t>, tuy nhiên vốn đầu tư trực tiếp nước ngoài thực hiện giảm 4,1%.</w:t>
      </w:r>
      <w:r w:rsidR="00390D55" w:rsidRPr="006930C2">
        <w:rPr>
          <w:bCs/>
          <w:i/>
        </w:rPr>
        <w:t xml:space="preserve"> </w:t>
      </w:r>
    </w:p>
    <w:p w:rsidR="00390D55" w:rsidRPr="00C570A9" w:rsidRDefault="00390D55" w:rsidP="00F40DA7">
      <w:pPr>
        <w:spacing w:before="40" w:after="40" w:line="264" w:lineRule="auto"/>
        <w:ind w:firstLine="567"/>
        <w:jc w:val="both"/>
        <w:rPr>
          <w:bCs/>
          <w:iCs/>
          <w:lang w:val="af-ZA"/>
        </w:rPr>
      </w:pPr>
      <w:r w:rsidRPr="00C570A9">
        <w:rPr>
          <w:bCs/>
          <w:i/>
          <w:iCs/>
          <w:lang w:val="af-ZA"/>
        </w:rPr>
        <w:t>Vốn đầu tư thực hiện từ nguồn ngân sách Nhà nước</w:t>
      </w:r>
      <w:r w:rsidRPr="00C570A9">
        <w:rPr>
          <w:bCs/>
          <w:iCs/>
          <w:lang w:val="af-ZA"/>
        </w:rPr>
        <w:t xml:space="preserve"> tháng </w:t>
      </w:r>
      <w:r>
        <w:rPr>
          <w:bCs/>
          <w:iCs/>
          <w:lang w:val="af-ZA"/>
        </w:rPr>
        <w:t>10/</w:t>
      </w:r>
      <w:r w:rsidRPr="00C570A9">
        <w:rPr>
          <w:bCs/>
          <w:iCs/>
          <w:lang w:val="af-ZA"/>
        </w:rPr>
        <w:t xml:space="preserve">2021 ước tính đạt </w:t>
      </w:r>
      <w:r>
        <w:rPr>
          <w:bCs/>
          <w:iCs/>
          <w:lang w:val="af-ZA"/>
        </w:rPr>
        <w:t>41,7</w:t>
      </w:r>
      <w:r w:rsidRPr="00C570A9">
        <w:rPr>
          <w:bCs/>
          <w:iCs/>
          <w:lang w:val="af-ZA"/>
        </w:rPr>
        <w:t xml:space="preserve"> nghìn tỷ đồng, giảm </w:t>
      </w:r>
      <w:r>
        <w:rPr>
          <w:bCs/>
          <w:iCs/>
          <w:lang w:val="af-ZA"/>
        </w:rPr>
        <w:t>17,4</w:t>
      </w:r>
      <w:r w:rsidRPr="00C570A9">
        <w:rPr>
          <w:bCs/>
          <w:iCs/>
          <w:lang w:val="af-ZA"/>
        </w:rPr>
        <w:t xml:space="preserve">% so với cùng kỳ năm trước, bao gồm: Vốn Trung ương quản lý </w:t>
      </w:r>
      <w:r>
        <w:rPr>
          <w:bCs/>
          <w:iCs/>
          <w:lang w:val="af-ZA"/>
        </w:rPr>
        <w:t>7,7</w:t>
      </w:r>
      <w:r w:rsidRPr="00C570A9">
        <w:rPr>
          <w:bCs/>
          <w:iCs/>
          <w:lang w:val="af-ZA"/>
        </w:rPr>
        <w:t xml:space="preserve"> nghìn tỷ đồng, giảm </w:t>
      </w:r>
      <w:r>
        <w:rPr>
          <w:bCs/>
          <w:iCs/>
          <w:lang w:val="af-ZA"/>
        </w:rPr>
        <w:t>19</w:t>
      </w:r>
      <w:r w:rsidRPr="00C570A9">
        <w:rPr>
          <w:bCs/>
          <w:iCs/>
          <w:lang w:val="af-ZA"/>
        </w:rPr>
        <w:t>,</w:t>
      </w:r>
      <w:r>
        <w:rPr>
          <w:bCs/>
          <w:iCs/>
          <w:lang w:val="af-ZA"/>
        </w:rPr>
        <w:t>5</w:t>
      </w:r>
      <w:r w:rsidRPr="00C570A9">
        <w:rPr>
          <w:bCs/>
          <w:iCs/>
          <w:lang w:val="af-ZA"/>
        </w:rPr>
        <w:t xml:space="preserve">%; vốn địa phương quản lý </w:t>
      </w:r>
      <w:r>
        <w:rPr>
          <w:bCs/>
          <w:iCs/>
          <w:lang w:val="af-ZA"/>
        </w:rPr>
        <w:t>34</w:t>
      </w:r>
      <w:r w:rsidRPr="00C570A9">
        <w:rPr>
          <w:bCs/>
          <w:iCs/>
          <w:lang w:val="af-ZA"/>
        </w:rPr>
        <w:t xml:space="preserve"> nghìn tỷ đồng, giảm </w:t>
      </w:r>
      <w:r>
        <w:rPr>
          <w:bCs/>
          <w:iCs/>
          <w:lang w:val="af-ZA"/>
        </w:rPr>
        <w:t>16,9</w:t>
      </w:r>
      <w:r w:rsidRPr="00C570A9">
        <w:rPr>
          <w:bCs/>
          <w:iCs/>
          <w:lang w:val="af-ZA"/>
        </w:rPr>
        <w:t xml:space="preserve">%. Tính chung </w:t>
      </w:r>
      <w:r>
        <w:rPr>
          <w:bCs/>
          <w:iCs/>
          <w:lang w:val="af-ZA"/>
        </w:rPr>
        <w:t>10</w:t>
      </w:r>
      <w:r w:rsidRPr="00C570A9">
        <w:rPr>
          <w:bCs/>
          <w:iCs/>
          <w:lang w:val="af-ZA"/>
        </w:rPr>
        <w:t xml:space="preserve"> tháng năm 2021, vốn đầu tư thực hiện từ nguồn ngân sách Nhà nước đạt </w:t>
      </w:r>
      <w:r>
        <w:rPr>
          <w:bCs/>
          <w:iCs/>
          <w:lang w:val="af-ZA"/>
        </w:rPr>
        <w:t>318,6</w:t>
      </w:r>
      <w:r w:rsidRPr="00C570A9">
        <w:rPr>
          <w:bCs/>
          <w:iCs/>
          <w:lang w:val="af-ZA"/>
        </w:rPr>
        <w:t xml:space="preserve"> nghìn tỷ đồng, bằng </w:t>
      </w:r>
      <w:r>
        <w:rPr>
          <w:bCs/>
          <w:iCs/>
          <w:lang w:val="af-ZA"/>
        </w:rPr>
        <w:t>64,7</w:t>
      </w:r>
      <w:r w:rsidRPr="00C570A9">
        <w:rPr>
          <w:bCs/>
          <w:iCs/>
          <w:lang w:val="af-ZA"/>
        </w:rPr>
        <w:t xml:space="preserve">% kế hoạch năm và </w:t>
      </w:r>
      <w:r>
        <w:rPr>
          <w:bCs/>
          <w:iCs/>
          <w:lang w:val="af-ZA"/>
        </w:rPr>
        <w:t>giảm</w:t>
      </w:r>
      <w:r w:rsidRPr="00C570A9">
        <w:rPr>
          <w:bCs/>
          <w:iCs/>
          <w:lang w:val="af-ZA"/>
        </w:rPr>
        <w:t xml:space="preserve"> </w:t>
      </w:r>
      <w:r>
        <w:rPr>
          <w:bCs/>
          <w:iCs/>
          <w:lang w:val="af-ZA"/>
        </w:rPr>
        <w:t>8,3</w:t>
      </w:r>
      <w:r w:rsidRPr="00C570A9">
        <w:rPr>
          <w:bCs/>
          <w:iCs/>
          <w:lang w:val="af-ZA"/>
        </w:rPr>
        <w:t xml:space="preserve">% so với cùng kỳ năm trước (cùng kỳ năm 2020 bằng </w:t>
      </w:r>
      <w:r>
        <w:rPr>
          <w:bCs/>
          <w:iCs/>
          <w:lang w:val="af-ZA"/>
        </w:rPr>
        <w:t>67,8</w:t>
      </w:r>
      <w:r w:rsidRPr="00C570A9">
        <w:rPr>
          <w:bCs/>
          <w:iCs/>
          <w:lang w:val="af-ZA"/>
        </w:rPr>
        <w:t xml:space="preserve">% và tăng </w:t>
      </w:r>
      <w:r>
        <w:rPr>
          <w:bCs/>
          <w:iCs/>
          <w:lang w:val="af-ZA"/>
        </w:rPr>
        <w:t>31,6</w:t>
      </w:r>
      <w:r w:rsidRPr="00C570A9">
        <w:rPr>
          <w:bCs/>
          <w:iCs/>
          <w:lang w:val="af-ZA"/>
        </w:rPr>
        <w:t>%)</w:t>
      </w:r>
      <w:r w:rsidR="0099582C">
        <w:rPr>
          <w:bCs/>
          <w:iCs/>
          <w:lang w:val="af-ZA"/>
        </w:rPr>
        <w:t>.</w:t>
      </w:r>
      <w:r w:rsidRPr="00C570A9">
        <w:rPr>
          <w:bCs/>
          <w:iCs/>
          <w:lang w:val="af-ZA"/>
        </w:rPr>
        <w:t xml:space="preserve"> </w:t>
      </w:r>
      <w:r w:rsidR="0099582C">
        <w:rPr>
          <w:bCs/>
          <w:iCs/>
          <w:lang w:val="af-ZA"/>
        </w:rPr>
        <w:t>C</w:t>
      </w:r>
      <w:r w:rsidRPr="00C570A9">
        <w:rPr>
          <w:bCs/>
          <w:iCs/>
          <w:lang w:val="af-ZA"/>
        </w:rPr>
        <w:t>ụ thể:</w:t>
      </w:r>
    </w:p>
    <w:p w:rsidR="0099582C" w:rsidRDefault="00390D55" w:rsidP="00F40DA7">
      <w:pPr>
        <w:spacing w:before="40" w:after="40" w:line="264" w:lineRule="auto"/>
        <w:ind w:firstLine="567"/>
        <w:jc w:val="both"/>
        <w:rPr>
          <w:bCs/>
          <w:iCs/>
          <w:spacing w:val="-2"/>
          <w:lang w:val="af-ZA"/>
        </w:rPr>
      </w:pPr>
      <w:r w:rsidRPr="00CF4B01">
        <w:rPr>
          <w:bCs/>
          <w:iCs/>
          <w:spacing w:val="-2"/>
          <w:lang w:val="af-ZA"/>
        </w:rPr>
        <w:t xml:space="preserve">- Vốn Trung ương quản lý đạt </w:t>
      </w:r>
      <w:r>
        <w:rPr>
          <w:bCs/>
          <w:iCs/>
          <w:spacing w:val="-2"/>
          <w:lang w:val="af-ZA"/>
        </w:rPr>
        <w:t>56</w:t>
      </w:r>
      <w:r w:rsidRPr="00CF4B01">
        <w:rPr>
          <w:bCs/>
          <w:iCs/>
          <w:spacing w:val="-2"/>
          <w:lang w:val="af-ZA"/>
        </w:rPr>
        <w:t xml:space="preserve"> nghìn tỷ đồng, bằng </w:t>
      </w:r>
      <w:r>
        <w:rPr>
          <w:bCs/>
          <w:iCs/>
          <w:spacing w:val="-2"/>
          <w:lang w:val="af-ZA"/>
        </w:rPr>
        <w:t>66,6</w:t>
      </w:r>
      <w:r w:rsidRPr="00CF4B01">
        <w:rPr>
          <w:bCs/>
          <w:iCs/>
          <w:spacing w:val="-2"/>
          <w:lang w:val="af-ZA"/>
        </w:rPr>
        <w:t xml:space="preserve">% kế hoạch năm và </w:t>
      </w:r>
      <w:r>
        <w:rPr>
          <w:bCs/>
          <w:iCs/>
          <w:spacing w:val="-2"/>
          <w:lang w:val="af-ZA"/>
        </w:rPr>
        <w:t>giảm 4,2</w:t>
      </w:r>
      <w:r w:rsidRPr="00CF4B01">
        <w:rPr>
          <w:bCs/>
          <w:iCs/>
          <w:spacing w:val="-2"/>
          <w:lang w:val="af-ZA"/>
        </w:rPr>
        <w:t>% so với cùng kỳ năm trước, trong đó</w:t>
      </w:r>
      <w:r w:rsidR="0099582C">
        <w:rPr>
          <w:bCs/>
          <w:iCs/>
          <w:spacing w:val="-2"/>
          <w:lang w:val="af-ZA"/>
        </w:rPr>
        <w:t>:</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Bộ Giao thông vận tải đạt 28.138 tỷ đồng, bằng 71,1% và tăng 49,4%;</w:t>
      </w:r>
    </w:p>
    <w:p w:rsidR="0099582C" w:rsidRPr="00554346" w:rsidRDefault="00390D55" w:rsidP="00F40DA7">
      <w:pPr>
        <w:spacing w:before="40" w:after="40" w:line="264" w:lineRule="auto"/>
        <w:ind w:firstLine="567"/>
        <w:jc w:val="both"/>
        <w:rPr>
          <w:bCs/>
          <w:iCs/>
          <w:spacing w:val="4"/>
          <w:lang w:val="af-ZA"/>
        </w:rPr>
      </w:pPr>
      <w:r w:rsidRPr="00554346">
        <w:rPr>
          <w:bCs/>
          <w:iCs/>
          <w:spacing w:val="4"/>
          <w:lang w:val="af-ZA"/>
        </w:rPr>
        <w:t>Bộ Nông nghiệp và Phát triển nông thôn 2.980 tỷ đồng, bằng 65,3% và giảm 15,2%;</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Bộ Y tế 1.813 tỷ đồng, bằng 47,2% và giảm 55,8%;</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 xml:space="preserve">Bộ Giáo dục và Đào tạo 1.068 tỷ đồng, bằng 53,8% và giảm 43,8%; </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 xml:space="preserve">Bộ Tài nguyên và Môi trường 808 tỷ đồng, bằng 60,7% và giảm 9,8%; </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 xml:space="preserve">Bộ Công Thương 594 tỷ đồng, bằng 55,2% và tăng 79,1%; </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 xml:space="preserve">Bộ Văn hóa, Thể thao và Du lịch 490 tỷ đồng, bằng 54,3% và giảm 0,3%; </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 xml:space="preserve">Bộ Xây dựng 454 tỷ đồng, bằng 67,6% và tăng 49,9%; </w:t>
      </w:r>
    </w:p>
    <w:p w:rsidR="0099582C"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 xml:space="preserve">Bộ Thông tin và Truyền thông 249 tỷ đồng, bằng 46,8% và tăng 92,3%; </w:t>
      </w:r>
    </w:p>
    <w:p w:rsidR="00390D55" w:rsidRPr="0099582C" w:rsidRDefault="00390D55" w:rsidP="00F40DA7">
      <w:pPr>
        <w:pStyle w:val="ListParagraph"/>
        <w:tabs>
          <w:tab w:val="left" w:pos="851"/>
        </w:tabs>
        <w:spacing w:before="40" w:after="40" w:line="264" w:lineRule="auto"/>
        <w:ind w:left="556"/>
        <w:jc w:val="both"/>
        <w:rPr>
          <w:bCs/>
          <w:iCs/>
          <w:spacing w:val="-2"/>
          <w:lang w:val="af-ZA"/>
        </w:rPr>
      </w:pPr>
      <w:r w:rsidRPr="0099582C">
        <w:rPr>
          <w:bCs/>
          <w:iCs/>
          <w:spacing w:val="-2"/>
          <w:lang w:val="af-ZA"/>
        </w:rPr>
        <w:t>Bộ Khoa học và Công nghệ 183 tỷ đồng, bằng 53,3% và giảm 4,3%.</w:t>
      </w:r>
    </w:p>
    <w:p w:rsidR="0099582C" w:rsidRDefault="00390D55" w:rsidP="00F40DA7">
      <w:pPr>
        <w:spacing w:before="40" w:after="40" w:line="264" w:lineRule="auto"/>
        <w:ind w:firstLine="567"/>
        <w:jc w:val="both"/>
        <w:rPr>
          <w:bCs/>
          <w:iCs/>
          <w:lang w:val="af-ZA"/>
        </w:rPr>
      </w:pPr>
      <w:r w:rsidRPr="00CF4B01">
        <w:rPr>
          <w:bCs/>
          <w:iCs/>
          <w:lang w:val="af-ZA"/>
        </w:rPr>
        <w:t xml:space="preserve">- Vốn địa phương quản lý đạt </w:t>
      </w:r>
      <w:r>
        <w:rPr>
          <w:bCs/>
          <w:iCs/>
          <w:lang w:val="af-ZA"/>
        </w:rPr>
        <w:t>262,6</w:t>
      </w:r>
      <w:r w:rsidRPr="00CF4B01">
        <w:rPr>
          <w:bCs/>
          <w:iCs/>
          <w:lang w:val="af-ZA"/>
        </w:rPr>
        <w:t xml:space="preserve"> nghìn tỷ đồng, bằng </w:t>
      </w:r>
      <w:r>
        <w:rPr>
          <w:bCs/>
          <w:iCs/>
          <w:lang w:val="af-ZA"/>
        </w:rPr>
        <w:t>64,3</w:t>
      </w:r>
      <w:r w:rsidRPr="00CF4B01">
        <w:rPr>
          <w:bCs/>
          <w:iCs/>
          <w:lang w:val="af-ZA"/>
        </w:rPr>
        <w:t xml:space="preserve">% kế hoạch năm và </w:t>
      </w:r>
      <w:r>
        <w:rPr>
          <w:bCs/>
          <w:iCs/>
          <w:lang w:val="af-ZA"/>
        </w:rPr>
        <w:t>giảm</w:t>
      </w:r>
      <w:r w:rsidRPr="00CF4B01">
        <w:rPr>
          <w:bCs/>
          <w:iCs/>
          <w:lang w:val="af-ZA"/>
        </w:rPr>
        <w:t xml:space="preserve"> </w:t>
      </w:r>
      <w:r>
        <w:rPr>
          <w:bCs/>
          <w:iCs/>
          <w:lang w:val="af-ZA"/>
        </w:rPr>
        <w:t>9,1</w:t>
      </w:r>
      <w:r w:rsidRPr="00CF4B01">
        <w:rPr>
          <w:bCs/>
          <w:iCs/>
          <w:lang w:val="af-ZA"/>
        </w:rPr>
        <w:t>% so với cùng kỳ năm 2020, trong đó:</w:t>
      </w:r>
    </w:p>
    <w:p w:rsidR="0099582C" w:rsidRPr="00554346" w:rsidRDefault="00390D55" w:rsidP="00F40DA7">
      <w:pPr>
        <w:spacing w:before="40" w:after="40" w:line="264" w:lineRule="auto"/>
        <w:ind w:firstLine="567"/>
        <w:jc w:val="both"/>
        <w:rPr>
          <w:bCs/>
          <w:iCs/>
          <w:lang w:val="af-ZA"/>
        </w:rPr>
      </w:pPr>
      <w:r w:rsidRPr="00554346">
        <w:rPr>
          <w:bCs/>
          <w:iCs/>
          <w:lang w:val="af-ZA"/>
        </w:rPr>
        <w:t>Vốn ngân sách Nhà nước cấp tỉnh đạt 175,9 nghìn tỷ đồng, bằng 61,4% và giảm 8,6% so với cùng kỳ năm 2020;</w:t>
      </w:r>
    </w:p>
    <w:p w:rsidR="0099582C" w:rsidRDefault="0099582C" w:rsidP="00F40DA7">
      <w:pPr>
        <w:pStyle w:val="ListParagraph"/>
        <w:spacing w:before="40" w:after="40" w:line="264" w:lineRule="auto"/>
        <w:ind w:left="0" w:firstLine="567"/>
        <w:jc w:val="both"/>
        <w:rPr>
          <w:bCs/>
          <w:iCs/>
          <w:lang w:val="af-ZA"/>
        </w:rPr>
      </w:pPr>
      <w:r w:rsidRPr="0099582C">
        <w:rPr>
          <w:bCs/>
          <w:iCs/>
          <w:lang w:val="af-ZA"/>
        </w:rPr>
        <w:t>V</w:t>
      </w:r>
      <w:r w:rsidR="00390D55" w:rsidRPr="0099582C">
        <w:rPr>
          <w:bCs/>
          <w:iCs/>
          <w:lang w:val="af-ZA"/>
        </w:rPr>
        <w:t>ốn ngân sách Nhà nước cấp huyện đạt 72,8 nghìn tỷ đồng, bằng 69,1% và giảm 10,1%;</w:t>
      </w:r>
    </w:p>
    <w:p w:rsidR="0099582C" w:rsidRPr="0099582C" w:rsidRDefault="0099582C" w:rsidP="00F40DA7">
      <w:pPr>
        <w:pStyle w:val="ListParagraph"/>
        <w:spacing w:before="40" w:after="40" w:line="264" w:lineRule="auto"/>
        <w:ind w:left="0" w:firstLine="567"/>
        <w:jc w:val="both"/>
        <w:rPr>
          <w:bCs/>
          <w:iCs/>
          <w:lang w:val="af-ZA"/>
        </w:rPr>
      </w:pPr>
      <w:r w:rsidRPr="0099582C">
        <w:rPr>
          <w:bCs/>
          <w:iCs/>
          <w:lang w:val="af-ZA"/>
        </w:rPr>
        <w:t>V</w:t>
      </w:r>
      <w:r w:rsidR="00390D55" w:rsidRPr="0099582C">
        <w:rPr>
          <w:bCs/>
          <w:iCs/>
          <w:lang w:val="af-ZA"/>
        </w:rPr>
        <w:t>ốn ngân sách Nhà nước cấp xã đạt 13,9 nghìn tỷ đồng, bằng 83,9% và giảm 10%.</w:t>
      </w:r>
    </w:p>
    <w:p w:rsidR="0099582C" w:rsidRPr="0099582C" w:rsidRDefault="00390D55" w:rsidP="00F40DA7">
      <w:pPr>
        <w:pStyle w:val="ListParagraph"/>
        <w:numPr>
          <w:ilvl w:val="0"/>
          <w:numId w:val="7"/>
        </w:numPr>
        <w:spacing w:before="40" w:after="40" w:line="264" w:lineRule="auto"/>
        <w:ind w:left="0" w:firstLine="567"/>
        <w:jc w:val="both"/>
        <w:rPr>
          <w:bCs/>
          <w:iCs/>
          <w:lang w:val="af-ZA"/>
        </w:rPr>
      </w:pPr>
      <w:r w:rsidRPr="0099582C">
        <w:rPr>
          <w:bCs/>
          <w:iCs/>
          <w:lang w:val="af-ZA"/>
        </w:rPr>
        <w:t>Vốn đầu tư thực hiện từ nguồn ngân sách Nhà nước 10 tháng năm 2021 của một số tỉnh, thành phố trực thuộc Trung ương như sau:</w:t>
      </w:r>
    </w:p>
    <w:p w:rsidR="0099582C" w:rsidRPr="0099582C" w:rsidRDefault="00390D55" w:rsidP="00F40DA7">
      <w:pPr>
        <w:pStyle w:val="ListParagraph"/>
        <w:spacing w:before="40" w:after="40" w:line="264" w:lineRule="auto"/>
        <w:ind w:left="0" w:firstLine="556"/>
        <w:jc w:val="both"/>
        <w:rPr>
          <w:bCs/>
          <w:iCs/>
          <w:lang w:val="af-ZA"/>
        </w:rPr>
      </w:pPr>
      <w:r w:rsidRPr="0099582C">
        <w:rPr>
          <w:bCs/>
          <w:iCs/>
          <w:lang w:val="af-ZA"/>
        </w:rPr>
        <w:t>Hà Nội đạt 32.322 tỷ đồng, bằng 63,6% kế hoạch năm và giảm 9,5% so với cùng kỳ năm trước;</w:t>
      </w:r>
    </w:p>
    <w:p w:rsidR="0099582C" w:rsidRPr="0099582C" w:rsidRDefault="00390D55" w:rsidP="00F40DA7">
      <w:pPr>
        <w:pStyle w:val="ListParagraph"/>
        <w:spacing w:before="40" w:after="40" w:line="264" w:lineRule="auto"/>
        <w:ind w:left="0" w:firstLine="556"/>
        <w:jc w:val="both"/>
        <w:rPr>
          <w:bCs/>
          <w:iCs/>
          <w:lang w:val="af-ZA"/>
        </w:rPr>
      </w:pPr>
      <w:r w:rsidRPr="0099582C">
        <w:rPr>
          <w:bCs/>
          <w:iCs/>
          <w:lang w:val="af-ZA"/>
        </w:rPr>
        <w:t>Thành phố Hồ Chí Minh 14.887 tỷ đồng, bằng 41,6% và giảm 46,5%;</w:t>
      </w:r>
    </w:p>
    <w:p w:rsidR="0099582C" w:rsidRPr="0099582C" w:rsidRDefault="00390D55" w:rsidP="00F40DA7">
      <w:pPr>
        <w:pStyle w:val="ListParagraph"/>
        <w:spacing w:before="40" w:after="40" w:line="264" w:lineRule="auto"/>
        <w:ind w:left="0" w:firstLine="556"/>
        <w:jc w:val="both"/>
        <w:rPr>
          <w:bCs/>
          <w:iCs/>
          <w:lang w:val="af-ZA"/>
        </w:rPr>
      </w:pPr>
      <w:r w:rsidRPr="0099582C">
        <w:rPr>
          <w:bCs/>
          <w:iCs/>
          <w:lang w:val="af-ZA"/>
        </w:rPr>
        <w:t>Quảng Ninh 14.770 tỷ đồng, bằng 81,4% và tăng 12,8%;</w:t>
      </w:r>
    </w:p>
    <w:p w:rsidR="0099582C" w:rsidRPr="0099582C" w:rsidRDefault="00390D55" w:rsidP="00F40DA7">
      <w:pPr>
        <w:pStyle w:val="ListParagraph"/>
        <w:spacing w:before="40" w:after="40" w:line="264" w:lineRule="auto"/>
        <w:ind w:left="0" w:firstLine="556"/>
        <w:jc w:val="both"/>
        <w:rPr>
          <w:bCs/>
          <w:iCs/>
          <w:lang w:val="af-ZA"/>
        </w:rPr>
      </w:pPr>
      <w:r w:rsidRPr="0099582C">
        <w:rPr>
          <w:bCs/>
          <w:iCs/>
          <w:lang w:val="af-ZA"/>
        </w:rPr>
        <w:t>Hải Phòng 9.916 tỷ đồng, bằng 73,6% và tăng 12,2%;</w:t>
      </w:r>
    </w:p>
    <w:p w:rsidR="0099582C" w:rsidRPr="0099582C" w:rsidRDefault="00390D55" w:rsidP="00F40DA7">
      <w:pPr>
        <w:pStyle w:val="ListParagraph"/>
        <w:spacing w:before="40" w:after="40" w:line="264" w:lineRule="auto"/>
        <w:ind w:left="0" w:firstLine="556"/>
        <w:jc w:val="both"/>
        <w:rPr>
          <w:bCs/>
          <w:iCs/>
          <w:lang w:val="af-ZA"/>
        </w:rPr>
      </w:pPr>
      <w:r w:rsidRPr="0099582C">
        <w:rPr>
          <w:bCs/>
          <w:iCs/>
          <w:lang w:val="af-ZA"/>
        </w:rPr>
        <w:t>Thanh Hóa 8.173 tỷ đồng, bằng 79,3% và giảm 0,5%;</w:t>
      </w:r>
    </w:p>
    <w:p w:rsidR="0099582C" w:rsidRPr="0099582C" w:rsidRDefault="00390D55" w:rsidP="00F40DA7">
      <w:pPr>
        <w:pStyle w:val="ListParagraph"/>
        <w:spacing w:before="40" w:after="40" w:line="264" w:lineRule="auto"/>
        <w:ind w:left="0" w:firstLine="556"/>
        <w:jc w:val="both"/>
        <w:rPr>
          <w:lang w:val="it-IT"/>
        </w:rPr>
      </w:pPr>
      <w:r w:rsidRPr="0099582C">
        <w:rPr>
          <w:bCs/>
          <w:iCs/>
          <w:lang w:val="af-ZA"/>
        </w:rPr>
        <w:t>Bà Rịa - Vũng Tàu 7.387 tỷ đồng, bằng 68% và tăng 14,1%;</w:t>
      </w:r>
    </w:p>
    <w:p w:rsidR="0099582C" w:rsidRPr="0099582C" w:rsidRDefault="00390D55" w:rsidP="00F40DA7">
      <w:pPr>
        <w:pStyle w:val="ListParagraph"/>
        <w:spacing w:before="40" w:after="40" w:line="264" w:lineRule="auto"/>
        <w:ind w:left="0" w:firstLine="556"/>
        <w:jc w:val="both"/>
        <w:rPr>
          <w:lang w:val="it-IT"/>
        </w:rPr>
      </w:pPr>
      <w:r w:rsidRPr="0099582C">
        <w:rPr>
          <w:bCs/>
          <w:iCs/>
          <w:lang w:val="af-ZA"/>
        </w:rPr>
        <w:t>Bình Dương 6.906 tỷ đồng, bằng 55,9% và giảm 33%;</w:t>
      </w:r>
    </w:p>
    <w:p w:rsidR="0099582C" w:rsidRPr="0099582C" w:rsidRDefault="00390D55" w:rsidP="00F40DA7">
      <w:pPr>
        <w:pStyle w:val="ListParagraph"/>
        <w:spacing w:before="40" w:after="40" w:line="264" w:lineRule="auto"/>
        <w:ind w:left="0" w:firstLine="556"/>
        <w:jc w:val="both"/>
        <w:rPr>
          <w:lang w:val="it-IT"/>
        </w:rPr>
      </w:pPr>
      <w:r w:rsidRPr="0099582C">
        <w:rPr>
          <w:bCs/>
          <w:iCs/>
          <w:lang w:val="af-ZA"/>
        </w:rPr>
        <w:t>Bình Định 6.086 tỷ đồng, bằng 74,1% và tăng 0,2%;</w:t>
      </w:r>
    </w:p>
    <w:p w:rsidR="00A939C1" w:rsidRPr="0099582C" w:rsidRDefault="00390D55" w:rsidP="00F40DA7">
      <w:pPr>
        <w:pStyle w:val="ListParagraph"/>
        <w:spacing w:before="40" w:after="40" w:line="264" w:lineRule="auto"/>
        <w:ind w:left="0" w:firstLine="556"/>
        <w:jc w:val="both"/>
        <w:rPr>
          <w:lang w:val="it-IT"/>
        </w:rPr>
      </w:pPr>
      <w:r w:rsidRPr="0099582C">
        <w:rPr>
          <w:bCs/>
          <w:iCs/>
          <w:lang w:val="af-ZA"/>
        </w:rPr>
        <w:t>Vĩnh Phúc 5.481 tỷ đồng, bằng 69,5% và giảm 5,8%.</w:t>
      </w:r>
    </w:p>
    <w:p w:rsidR="00B40E0E" w:rsidRDefault="00B40E0E" w:rsidP="00F40DA7">
      <w:pPr>
        <w:spacing w:before="40" w:after="40" w:line="264" w:lineRule="auto"/>
        <w:ind w:firstLine="567"/>
        <w:jc w:val="both"/>
        <w:rPr>
          <w:iCs/>
          <w:spacing w:val="-8"/>
          <w:lang w:val="de-DE"/>
        </w:rPr>
      </w:pPr>
      <w:r w:rsidRPr="00B013B5">
        <w:rPr>
          <w:i/>
          <w:iCs/>
          <w:spacing w:val="-6"/>
          <w:lang w:val="de-DE"/>
        </w:rPr>
        <w:t>Tổng vốn đầu tư nước ngoài đăng ký vào Việt Nam</w:t>
      </w:r>
      <w:r w:rsidRPr="00B013B5">
        <w:rPr>
          <w:rStyle w:val="FootnoteReference"/>
          <w:i/>
          <w:iCs/>
          <w:spacing w:val="-6"/>
          <w:lang w:val="de-DE"/>
        </w:rPr>
        <w:footnoteReference w:id="5"/>
      </w:r>
      <w:r>
        <w:rPr>
          <w:i/>
          <w:iCs/>
          <w:spacing w:val="-6"/>
          <w:lang w:val="de-DE"/>
        </w:rPr>
        <w:t xml:space="preserve"> </w:t>
      </w:r>
      <w:r>
        <w:rPr>
          <w:iCs/>
          <w:spacing w:val="-6"/>
          <w:lang w:val="de-DE"/>
        </w:rPr>
        <w:t>tính đến ngày 20/10</w:t>
      </w:r>
      <w:r w:rsidRPr="00B013B5">
        <w:rPr>
          <w:iCs/>
          <w:spacing w:val="-6"/>
          <w:lang w:val="de-DE"/>
        </w:rPr>
        <w:t xml:space="preserve">/2021 </w:t>
      </w:r>
      <w:r w:rsidRPr="00B013B5">
        <w:rPr>
          <w:iCs/>
          <w:spacing w:val="-8"/>
          <w:lang w:val="de-DE"/>
        </w:rPr>
        <w:t>bao gồm vốn đăng ký cấp mới, vốn đăng ký điều chỉnh và giá trị góp vốn, mua cổ phần của nhà đầu tư nước ngoài đạt 2</w:t>
      </w:r>
      <w:r>
        <w:rPr>
          <w:iCs/>
          <w:spacing w:val="-8"/>
          <w:lang w:val="de-DE"/>
        </w:rPr>
        <w:t>3</w:t>
      </w:r>
      <w:r w:rsidRPr="00B013B5">
        <w:rPr>
          <w:iCs/>
          <w:spacing w:val="-8"/>
          <w:lang w:val="de-DE"/>
        </w:rPr>
        <w:t>,</w:t>
      </w:r>
      <w:r>
        <w:rPr>
          <w:iCs/>
          <w:spacing w:val="-8"/>
          <w:lang w:val="de-DE"/>
        </w:rPr>
        <w:t>74</w:t>
      </w:r>
      <w:r w:rsidRPr="00B013B5">
        <w:rPr>
          <w:iCs/>
          <w:spacing w:val="-8"/>
          <w:lang w:val="de-DE"/>
        </w:rPr>
        <w:t xml:space="preserve"> tỷ USD, tăng </w:t>
      </w:r>
      <w:r>
        <w:rPr>
          <w:iCs/>
          <w:spacing w:val="-8"/>
          <w:lang w:val="de-DE"/>
        </w:rPr>
        <w:t>1</w:t>
      </w:r>
      <w:r w:rsidRPr="00B013B5">
        <w:rPr>
          <w:iCs/>
          <w:spacing w:val="-8"/>
          <w:lang w:val="de-DE"/>
        </w:rPr>
        <w:t>,</w:t>
      </w:r>
      <w:r>
        <w:rPr>
          <w:iCs/>
          <w:spacing w:val="-8"/>
          <w:lang w:val="de-DE"/>
        </w:rPr>
        <w:t>1</w:t>
      </w:r>
      <w:r w:rsidRPr="00B013B5">
        <w:rPr>
          <w:iCs/>
          <w:spacing w:val="-8"/>
          <w:lang w:val="de-DE"/>
        </w:rPr>
        <w:t>% so với cùng kỳ năm trước.</w:t>
      </w:r>
    </w:p>
    <w:p w:rsidR="00B40E0E" w:rsidRPr="00B40E0E" w:rsidRDefault="00B40E0E" w:rsidP="00B40E0E">
      <w:pPr>
        <w:spacing w:before="120" w:after="40"/>
        <w:jc w:val="center"/>
        <w:rPr>
          <w:rFonts w:ascii="Arial" w:hAnsi="Arial" w:cs="Arial"/>
          <w:b/>
          <w:bCs/>
          <w:sz w:val="20"/>
          <w:szCs w:val="20"/>
        </w:rPr>
      </w:pPr>
      <w:r w:rsidRPr="00B40E0E">
        <w:rPr>
          <w:rFonts w:ascii="Arial" w:hAnsi="Arial" w:cs="Arial"/>
          <w:b/>
          <w:bCs/>
          <w:sz w:val="24"/>
          <w:szCs w:val="20"/>
          <w:lang w:val="de-DE"/>
        </w:rPr>
        <w:t xml:space="preserve">Đầu tư nước ngoài vào Việt Nam </w:t>
      </w:r>
      <w:r w:rsidRPr="00B40E0E">
        <w:rPr>
          <w:rFonts w:ascii="Arial" w:hAnsi="Arial" w:cs="Arial"/>
          <w:b/>
          <w:bCs/>
          <w:sz w:val="24"/>
          <w:szCs w:val="20"/>
        </w:rPr>
        <w:t>tính đến 20/</w:t>
      </w:r>
      <w:r w:rsidRPr="00B40E0E">
        <w:rPr>
          <w:rFonts w:ascii="Arial" w:hAnsi="Arial" w:cs="Arial"/>
          <w:b/>
          <w:bCs/>
          <w:sz w:val="24"/>
          <w:szCs w:val="20"/>
          <w:lang w:val="en-US"/>
        </w:rPr>
        <w:t>10</w:t>
      </w:r>
      <w:r w:rsidRPr="00B40E0E">
        <w:rPr>
          <w:rFonts w:ascii="Arial" w:hAnsi="Arial" w:cs="Arial"/>
          <w:b/>
          <w:bCs/>
          <w:sz w:val="24"/>
          <w:szCs w:val="20"/>
        </w:rPr>
        <w:t xml:space="preserve"> hằng năm</w:t>
      </w:r>
    </w:p>
    <w:p w:rsidR="00B40E0E" w:rsidRPr="00B40E0E" w:rsidRDefault="00B40E0E" w:rsidP="00B40E0E">
      <w:pPr>
        <w:spacing w:before="120"/>
        <w:ind w:right="424" w:firstLine="720"/>
        <w:jc w:val="right"/>
        <w:rPr>
          <w:rFonts w:ascii="Arial" w:hAnsi="Arial" w:cs="Arial"/>
          <w:b/>
          <w:bCs/>
          <w:i/>
          <w:sz w:val="20"/>
          <w:szCs w:val="20"/>
          <w:lang w:val="pt-BR"/>
        </w:rPr>
      </w:pPr>
      <w:r w:rsidRPr="00B40E0E">
        <w:rPr>
          <w:rFonts w:ascii="Arial" w:hAnsi="Arial" w:cs="Arial"/>
          <w:b/>
          <w:bCs/>
          <w:i/>
          <w:sz w:val="20"/>
          <w:szCs w:val="20"/>
          <w:lang w:val="pt-BR"/>
        </w:rPr>
        <w:t>Tỷ USD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0"/>
        <w:gridCol w:w="964"/>
        <w:gridCol w:w="964"/>
        <w:gridCol w:w="964"/>
        <w:gridCol w:w="964"/>
        <w:gridCol w:w="964"/>
      </w:tblGrid>
      <w:tr w:rsidR="00B40E0E" w:rsidRPr="00B40E0E" w:rsidTr="00B40E0E">
        <w:trPr>
          <w:cantSplit/>
          <w:jc w:val="center"/>
        </w:trPr>
        <w:tc>
          <w:tcPr>
            <w:tcW w:w="3430" w:type="dxa"/>
            <w:tcBorders>
              <w:top w:val="single" w:sz="4" w:space="0" w:color="auto"/>
            </w:tcBorders>
          </w:tcPr>
          <w:p w:rsidR="00B40E0E" w:rsidRPr="00B40E0E" w:rsidRDefault="00B40E0E" w:rsidP="0037340B">
            <w:pPr>
              <w:spacing w:before="80" w:after="80"/>
              <w:jc w:val="both"/>
              <w:rPr>
                <w:rFonts w:ascii="Arial" w:hAnsi="Arial" w:cs="Arial"/>
                <w:iCs/>
                <w:sz w:val="20"/>
                <w:szCs w:val="20"/>
                <w:lang w:val="de-DE"/>
              </w:rPr>
            </w:pPr>
          </w:p>
        </w:tc>
        <w:tc>
          <w:tcPr>
            <w:tcW w:w="964" w:type="dxa"/>
            <w:tcBorders>
              <w:top w:val="single" w:sz="4" w:space="0" w:color="auto"/>
              <w:bottom w:val="single" w:sz="4" w:space="0" w:color="auto"/>
            </w:tcBorders>
            <w:vAlign w:val="center"/>
          </w:tcPr>
          <w:p w:rsidR="00B40E0E" w:rsidRPr="00B40E0E" w:rsidRDefault="00B40E0E" w:rsidP="0037340B">
            <w:pPr>
              <w:spacing w:before="80" w:after="80"/>
              <w:jc w:val="right"/>
              <w:rPr>
                <w:rFonts w:ascii="Arial" w:hAnsi="Arial" w:cs="Arial"/>
                <w:iCs/>
                <w:sz w:val="20"/>
                <w:szCs w:val="20"/>
                <w:lang w:val="de-DE"/>
              </w:rPr>
            </w:pPr>
            <w:r w:rsidRPr="00B40E0E">
              <w:rPr>
                <w:rFonts w:ascii="Arial" w:hAnsi="Arial" w:cs="Arial"/>
                <w:iCs/>
                <w:sz w:val="20"/>
                <w:szCs w:val="20"/>
                <w:lang w:val="de-DE"/>
              </w:rPr>
              <w:t>2017</w:t>
            </w:r>
          </w:p>
        </w:tc>
        <w:tc>
          <w:tcPr>
            <w:tcW w:w="964" w:type="dxa"/>
            <w:tcBorders>
              <w:top w:val="single" w:sz="4" w:space="0" w:color="auto"/>
              <w:bottom w:val="single" w:sz="4" w:space="0" w:color="auto"/>
            </w:tcBorders>
            <w:vAlign w:val="center"/>
          </w:tcPr>
          <w:p w:rsidR="00B40E0E" w:rsidRPr="00B40E0E" w:rsidRDefault="00B40E0E" w:rsidP="0037340B">
            <w:pPr>
              <w:spacing w:before="80" w:after="80"/>
              <w:jc w:val="right"/>
              <w:rPr>
                <w:rFonts w:ascii="Arial" w:hAnsi="Arial" w:cs="Arial"/>
                <w:iCs/>
                <w:sz w:val="20"/>
                <w:szCs w:val="20"/>
                <w:lang w:val="de-DE"/>
              </w:rPr>
            </w:pPr>
            <w:r w:rsidRPr="00B40E0E">
              <w:rPr>
                <w:rFonts w:ascii="Arial" w:hAnsi="Arial" w:cs="Arial"/>
                <w:iCs/>
                <w:sz w:val="20"/>
                <w:szCs w:val="20"/>
                <w:lang w:val="de-DE"/>
              </w:rPr>
              <w:t>2018</w:t>
            </w:r>
          </w:p>
        </w:tc>
        <w:tc>
          <w:tcPr>
            <w:tcW w:w="964" w:type="dxa"/>
            <w:tcBorders>
              <w:top w:val="single" w:sz="4" w:space="0" w:color="auto"/>
              <w:bottom w:val="single" w:sz="4" w:space="0" w:color="auto"/>
            </w:tcBorders>
            <w:vAlign w:val="center"/>
          </w:tcPr>
          <w:p w:rsidR="00B40E0E" w:rsidRPr="00B40E0E" w:rsidRDefault="00B40E0E" w:rsidP="0037340B">
            <w:pPr>
              <w:spacing w:before="80" w:after="80"/>
              <w:jc w:val="right"/>
              <w:rPr>
                <w:rFonts w:ascii="Arial" w:hAnsi="Arial" w:cs="Arial"/>
                <w:iCs/>
                <w:sz w:val="20"/>
                <w:szCs w:val="20"/>
                <w:lang w:val="de-DE"/>
              </w:rPr>
            </w:pPr>
            <w:r w:rsidRPr="00B40E0E">
              <w:rPr>
                <w:rFonts w:ascii="Arial" w:hAnsi="Arial" w:cs="Arial"/>
                <w:iCs/>
                <w:sz w:val="20"/>
                <w:szCs w:val="20"/>
                <w:lang w:val="de-DE"/>
              </w:rPr>
              <w:t>2019</w:t>
            </w:r>
          </w:p>
        </w:tc>
        <w:tc>
          <w:tcPr>
            <w:tcW w:w="964" w:type="dxa"/>
            <w:tcBorders>
              <w:top w:val="single" w:sz="4" w:space="0" w:color="auto"/>
              <w:bottom w:val="single" w:sz="4" w:space="0" w:color="auto"/>
            </w:tcBorders>
            <w:vAlign w:val="center"/>
          </w:tcPr>
          <w:p w:rsidR="00B40E0E" w:rsidRPr="00B40E0E" w:rsidRDefault="00B40E0E" w:rsidP="0037340B">
            <w:pPr>
              <w:spacing w:before="80" w:after="80"/>
              <w:jc w:val="right"/>
              <w:rPr>
                <w:rFonts w:ascii="Arial" w:hAnsi="Arial" w:cs="Arial"/>
                <w:iCs/>
                <w:sz w:val="20"/>
                <w:szCs w:val="20"/>
                <w:lang w:val="de-DE"/>
              </w:rPr>
            </w:pPr>
            <w:r w:rsidRPr="00B40E0E">
              <w:rPr>
                <w:rFonts w:ascii="Arial" w:hAnsi="Arial" w:cs="Arial"/>
                <w:iCs/>
                <w:sz w:val="20"/>
                <w:szCs w:val="20"/>
                <w:lang w:val="de-DE"/>
              </w:rPr>
              <w:t>2020</w:t>
            </w:r>
          </w:p>
        </w:tc>
        <w:tc>
          <w:tcPr>
            <w:tcW w:w="964" w:type="dxa"/>
            <w:tcBorders>
              <w:top w:val="single" w:sz="4" w:space="0" w:color="auto"/>
              <w:bottom w:val="single" w:sz="4" w:space="0" w:color="auto"/>
            </w:tcBorders>
            <w:vAlign w:val="center"/>
          </w:tcPr>
          <w:p w:rsidR="00B40E0E" w:rsidRPr="00B40E0E" w:rsidRDefault="00B40E0E" w:rsidP="0037340B">
            <w:pPr>
              <w:spacing w:before="80" w:after="80"/>
              <w:jc w:val="right"/>
              <w:rPr>
                <w:rFonts w:ascii="Arial" w:hAnsi="Arial" w:cs="Arial"/>
                <w:iCs/>
                <w:sz w:val="20"/>
                <w:szCs w:val="20"/>
                <w:lang w:val="de-DE"/>
              </w:rPr>
            </w:pPr>
            <w:r w:rsidRPr="00B40E0E">
              <w:rPr>
                <w:rFonts w:ascii="Arial" w:hAnsi="Arial" w:cs="Arial"/>
                <w:iCs/>
                <w:sz w:val="20"/>
                <w:szCs w:val="20"/>
                <w:lang w:val="de-DE"/>
              </w:rPr>
              <w:t>2021</w:t>
            </w:r>
          </w:p>
        </w:tc>
      </w:tr>
      <w:tr w:rsidR="00B40E0E" w:rsidRPr="00B40E0E" w:rsidTr="00B40E0E">
        <w:trPr>
          <w:cantSplit/>
          <w:jc w:val="center"/>
        </w:trPr>
        <w:tc>
          <w:tcPr>
            <w:tcW w:w="3430" w:type="dxa"/>
          </w:tcPr>
          <w:p w:rsidR="00B40E0E" w:rsidRPr="00B40E0E" w:rsidRDefault="00B40E0E" w:rsidP="00B40E0E">
            <w:pPr>
              <w:spacing w:before="120" w:after="120"/>
              <w:jc w:val="both"/>
              <w:rPr>
                <w:rFonts w:ascii="Arial" w:hAnsi="Arial" w:cs="Arial"/>
                <w:b/>
                <w:bCs/>
                <w:iCs/>
                <w:sz w:val="20"/>
                <w:szCs w:val="20"/>
                <w:lang w:val="de-DE"/>
              </w:rPr>
            </w:pPr>
            <w:r w:rsidRPr="00B40E0E">
              <w:rPr>
                <w:rFonts w:ascii="Arial" w:hAnsi="Arial" w:cs="Arial"/>
                <w:b/>
                <w:bCs/>
                <w:iCs/>
                <w:sz w:val="20"/>
                <w:szCs w:val="20"/>
                <w:lang w:val="de-DE"/>
              </w:rPr>
              <w:t>Vốn đăng ký</w:t>
            </w:r>
          </w:p>
        </w:tc>
        <w:tc>
          <w:tcPr>
            <w:tcW w:w="964" w:type="dxa"/>
            <w:tcBorders>
              <w:top w:val="single" w:sz="4" w:space="0" w:color="auto"/>
            </w:tcBorders>
            <w:vAlign w:val="center"/>
          </w:tcPr>
          <w:p w:rsidR="00B40E0E" w:rsidRPr="00B40E0E" w:rsidRDefault="00B40E0E" w:rsidP="00B40E0E">
            <w:pPr>
              <w:spacing w:before="120" w:after="120"/>
              <w:jc w:val="right"/>
              <w:rPr>
                <w:rFonts w:ascii="Arial" w:hAnsi="Arial" w:cs="Arial"/>
                <w:b/>
                <w:bCs/>
                <w:color w:val="000000"/>
                <w:sz w:val="20"/>
                <w:szCs w:val="20"/>
                <w:lang w:val="en-US"/>
              </w:rPr>
            </w:pPr>
            <w:r w:rsidRPr="00B40E0E">
              <w:rPr>
                <w:rFonts w:ascii="Arial" w:hAnsi="Arial" w:cs="Arial"/>
                <w:b/>
                <w:bCs/>
                <w:color w:val="000000"/>
                <w:sz w:val="20"/>
                <w:szCs w:val="20"/>
                <w:lang w:val="en-US"/>
              </w:rPr>
              <w:t>28</w:t>
            </w:r>
            <w:r w:rsidRPr="00B40E0E">
              <w:rPr>
                <w:rFonts w:ascii="Arial" w:hAnsi="Arial" w:cs="Arial"/>
                <w:b/>
                <w:bCs/>
                <w:color w:val="000000"/>
                <w:sz w:val="20"/>
                <w:szCs w:val="20"/>
              </w:rPr>
              <w:t>,</w:t>
            </w:r>
            <w:r w:rsidRPr="00B40E0E">
              <w:rPr>
                <w:rFonts w:ascii="Arial" w:hAnsi="Arial" w:cs="Arial"/>
                <w:b/>
                <w:bCs/>
                <w:color w:val="000000"/>
                <w:sz w:val="20"/>
                <w:szCs w:val="20"/>
                <w:lang w:val="en-US"/>
              </w:rPr>
              <w:t>24</w:t>
            </w:r>
          </w:p>
        </w:tc>
        <w:tc>
          <w:tcPr>
            <w:tcW w:w="964" w:type="dxa"/>
            <w:tcBorders>
              <w:top w:val="single" w:sz="4" w:space="0" w:color="auto"/>
            </w:tcBorders>
            <w:vAlign w:val="center"/>
          </w:tcPr>
          <w:p w:rsidR="00B40E0E" w:rsidRPr="00B40E0E" w:rsidRDefault="00B40E0E" w:rsidP="00B40E0E">
            <w:pPr>
              <w:spacing w:before="120" w:after="120"/>
              <w:jc w:val="right"/>
              <w:rPr>
                <w:rFonts w:ascii="Arial" w:hAnsi="Arial" w:cs="Arial"/>
                <w:b/>
                <w:bCs/>
                <w:color w:val="000000"/>
                <w:sz w:val="20"/>
                <w:szCs w:val="20"/>
                <w:lang w:val="en-US"/>
              </w:rPr>
            </w:pPr>
            <w:r w:rsidRPr="00B40E0E">
              <w:rPr>
                <w:rFonts w:ascii="Arial" w:hAnsi="Arial" w:cs="Arial"/>
                <w:b/>
                <w:bCs/>
                <w:color w:val="000000"/>
                <w:sz w:val="20"/>
                <w:szCs w:val="20"/>
                <w:lang w:val="en-US"/>
              </w:rPr>
              <w:t>27</w:t>
            </w:r>
            <w:r w:rsidRPr="00B40E0E">
              <w:rPr>
                <w:rFonts w:ascii="Arial" w:hAnsi="Arial" w:cs="Arial"/>
                <w:b/>
                <w:bCs/>
                <w:color w:val="000000"/>
                <w:sz w:val="20"/>
                <w:szCs w:val="20"/>
              </w:rPr>
              <w:t>,</w:t>
            </w:r>
            <w:r w:rsidRPr="00B40E0E">
              <w:rPr>
                <w:rFonts w:ascii="Arial" w:hAnsi="Arial" w:cs="Arial"/>
                <w:b/>
                <w:bCs/>
                <w:color w:val="000000"/>
                <w:sz w:val="20"/>
                <w:szCs w:val="20"/>
                <w:lang w:val="en-US"/>
              </w:rPr>
              <w:t>91</w:t>
            </w:r>
          </w:p>
        </w:tc>
        <w:tc>
          <w:tcPr>
            <w:tcW w:w="964" w:type="dxa"/>
            <w:tcBorders>
              <w:top w:val="single" w:sz="4" w:space="0" w:color="auto"/>
            </w:tcBorders>
            <w:vAlign w:val="center"/>
          </w:tcPr>
          <w:p w:rsidR="00B40E0E" w:rsidRPr="00B40E0E" w:rsidRDefault="00B40E0E" w:rsidP="00B40E0E">
            <w:pPr>
              <w:spacing w:before="120" w:after="120"/>
              <w:jc w:val="right"/>
              <w:rPr>
                <w:rFonts w:ascii="Arial" w:hAnsi="Arial" w:cs="Arial"/>
                <w:b/>
                <w:bCs/>
                <w:color w:val="000000"/>
                <w:sz w:val="20"/>
                <w:szCs w:val="20"/>
                <w:lang w:val="en-US"/>
              </w:rPr>
            </w:pPr>
            <w:r w:rsidRPr="00B40E0E">
              <w:rPr>
                <w:rFonts w:ascii="Arial" w:hAnsi="Arial" w:cs="Arial"/>
                <w:b/>
                <w:bCs/>
                <w:color w:val="000000"/>
                <w:sz w:val="20"/>
                <w:szCs w:val="20"/>
                <w:lang w:val="en-US"/>
              </w:rPr>
              <w:t>29</w:t>
            </w:r>
            <w:r w:rsidRPr="00B40E0E">
              <w:rPr>
                <w:rFonts w:ascii="Arial" w:hAnsi="Arial" w:cs="Arial"/>
                <w:b/>
                <w:bCs/>
                <w:color w:val="000000"/>
                <w:sz w:val="20"/>
                <w:szCs w:val="20"/>
              </w:rPr>
              <w:t>,</w:t>
            </w:r>
            <w:r w:rsidRPr="00B40E0E">
              <w:rPr>
                <w:rFonts w:ascii="Arial" w:hAnsi="Arial" w:cs="Arial"/>
                <w:b/>
                <w:bCs/>
                <w:color w:val="000000"/>
                <w:sz w:val="20"/>
                <w:szCs w:val="20"/>
                <w:lang w:val="en-US"/>
              </w:rPr>
              <w:t>11</w:t>
            </w:r>
          </w:p>
        </w:tc>
        <w:tc>
          <w:tcPr>
            <w:tcW w:w="964" w:type="dxa"/>
            <w:tcBorders>
              <w:top w:val="single" w:sz="4" w:space="0" w:color="auto"/>
            </w:tcBorders>
            <w:vAlign w:val="center"/>
          </w:tcPr>
          <w:p w:rsidR="00B40E0E" w:rsidRPr="00B40E0E" w:rsidRDefault="00B40E0E" w:rsidP="00B40E0E">
            <w:pPr>
              <w:spacing w:before="120" w:after="120"/>
              <w:jc w:val="right"/>
              <w:rPr>
                <w:rFonts w:ascii="Arial" w:hAnsi="Arial" w:cs="Arial"/>
                <w:b/>
                <w:bCs/>
                <w:color w:val="000000"/>
                <w:sz w:val="20"/>
                <w:szCs w:val="20"/>
                <w:lang w:val="en-US"/>
              </w:rPr>
            </w:pPr>
            <w:r w:rsidRPr="00B40E0E">
              <w:rPr>
                <w:rFonts w:ascii="Arial" w:hAnsi="Arial" w:cs="Arial"/>
                <w:b/>
                <w:bCs/>
                <w:color w:val="000000"/>
                <w:sz w:val="20"/>
                <w:szCs w:val="20"/>
                <w:lang w:val="en-US"/>
              </w:rPr>
              <w:t>23</w:t>
            </w:r>
            <w:r w:rsidRPr="00B40E0E">
              <w:rPr>
                <w:rFonts w:ascii="Arial" w:hAnsi="Arial" w:cs="Arial"/>
                <w:b/>
                <w:bCs/>
                <w:color w:val="000000"/>
                <w:sz w:val="20"/>
                <w:szCs w:val="20"/>
              </w:rPr>
              <w:t>,</w:t>
            </w:r>
            <w:r w:rsidRPr="00B40E0E">
              <w:rPr>
                <w:rFonts w:ascii="Arial" w:hAnsi="Arial" w:cs="Arial"/>
                <w:b/>
                <w:bCs/>
                <w:color w:val="000000"/>
                <w:sz w:val="20"/>
                <w:szCs w:val="20"/>
                <w:lang w:val="en-US"/>
              </w:rPr>
              <w:t>48</w:t>
            </w:r>
          </w:p>
        </w:tc>
        <w:tc>
          <w:tcPr>
            <w:tcW w:w="964" w:type="dxa"/>
            <w:tcBorders>
              <w:top w:val="single" w:sz="4" w:space="0" w:color="auto"/>
            </w:tcBorders>
            <w:vAlign w:val="center"/>
          </w:tcPr>
          <w:p w:rsidR="00B40E0E" w:rsidRPr="00B40E0E" w:rsidRDefault="00B40E0E" w:rsidP="00B40E0E">
            <w:pPr>
              <w:spacing w:before="120" w:after="120"/>
              <w:jc w:val="right"/>
              <w:rPr>
                <w:rFonts w:ascii="Arial" w:hAnsi="Arial" w:cs="Arial"/>
                <w:b/>
                <w:bCs/>
                <w:color w:val="000000"/>
                <w:sz w:val="20"/>
                <w:szCs w:val="20"/>
                <w:lang w:val="en-US"/>
              </w:rPr>
            </w:pPr>
            <w:r w:rsidRPr="00B40E0E">
              <w:rPr>
                <w:rFonts w:ascii="Arial" w:hAnsi="Arial" w:cs="Arial"/>
                <w:b/>
                <w:bCs/>
                <w:color w:val="000000"/>
                <w:sz w:val="20"/>
                <w:szCs w:val="20"/>
                <w:lang w:val="en-US"/>
              </w:rPr>
              <w:t>23</w:t>
            </w:r>
            <w:r w:rsidRPr="00B40E0E">
              <w:rPr>
                <w:rFonts w:ascii="Arial" w:hAnsi="Arial" w:cs="Arial"/>
                <w:b/>
                <w:bCs/>
                <w:color w:val="000000"/>
                <w:sz w:val="20"/>
                <w:szCs w:val="20"/>
              </w:rPr>
              <w:t>,</w:t>
            </w:r>
            <w:r w:rsidRPr="00B40E0E">
              <w:rPr>
                <w:rFonts w:ascii="Arial" w:hAnsi="Arial" w:cs="Arial"/>
                <w:b/>
                <w:bCs/>
                <w:color w:val="000000"/>
                <w:sz w:val="20"/>
                <w:szCs w:val="20"/>
                <w:lang w:val="en-US"/>
              </w:rPr>
              <w:t>74</w:t>
            </w:r>
          </w:p>
        </w:tc>
      </w:tr>
      <w:tr w:rsidR="00B40E0E" w:rsidRPr="00B40E0E" w:rsidTr="00B40E0E">
        <w:trPr>
          <w:cantSplit/>
          <w:jc w:val="center"/>
        </w:trPr>
        <w:tc>
          <w:tcPr>
            <w:tcW w:w="3430" w:type="dxa"/>
          </w:tcPr>
          <w:p w:rsidR="00B40E0E" w:rsidRPr="00B40E0E" w:rsidRDefault="00B40E0E" w:rsidP="0037340B">
            <w:pPr>
              <w:spacing w:before="80" w:after="80"/>
              <w:jc w:val="both"/>
              <w:rPr>
                <w:rFonts w:ascii="Arial" w:hAnsi="Arial" w:cs="Arial"/>
                <w:iCs/>
                <w:sz w:val="20"/>
                <w:szCs w:val="20"/>
                <w:lang w:val="de-DE"/>
              </w:rPr>
            </w:pPr>
            <w:r w:rsidRPr="00B40E0E">
              <w:rPr>
                <w:rFonts w:ascii="Arial" w:hAnsi="Arial" w:cs="Arial"/>
                <w:iCs/>
                <w:sz w:val="20"/>
                <w:szCs w:val="20"/>
                <w:lang w:val="de-DE"/>
              </w:rPr>
              <w:t xml:space="preserve">    Đăng ký cấp mới</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16</w:t>
            </w:r>
            <w:r w:rsidRPr="00B40E0E">
              <w:rPr>
                <w:rFonts w:ascii="Arial" w:hAnsi="Arial" w:cs="Arial"/>
                <w:color w:val="000000"/>
                <w:sz w:val="20"/>
                <w:szCs w:val="20"/>
              </w:rPr>
              <w:t>,</w:t>
            </w:r>
            <w:r w:rsidRPr="00B40E0E">
              <w:rPr>
                <w:rFonts w:ascii="Arial" w:hAnsi="Arial" w:cs="Arial"/>
                <w:color w:val="000000"/>
                <w:sz w:val="20"/>
                <w:szCs w:val="20"/>
                <w:lang w:val="en-US"/>
              </w:rPr>
              <w:t>30</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15</w:t>
            </w:r>
            <w:r w:rsidRPr="00B40E0E">
              <w:rPr>
                <w:rFonts w:ascii="Arial" w:hAnsi="Arial" w:cs="Arial"/>
                <w:color w:val="000000"/>
                <w:sz w:val="20"/>
                <w:szCs w:val="20"/>
              </w:rPr>
              <w:t>,</w:t>
            </w:r>
            <w:r w:rsidRPr="00B40E0E">
              <w:rPr>
                <w:rFonts w:ascii="Arial" w:hAnsi="Arial" w:cs="Arial"/>
                <w:color w:val="000000"/>
                <w:sz w:val="20"/>
                <w:szCs w:val="20"/>
                <w:lang w:val="en-US"/>
              </w:rPr>
              <w:t>03</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12</w:t>
            </w:r>
            <w:r w:rsidRPr="00B40E0E">
              <w:rPr>
                <w:rFonts w:ascii="Arial" w:hAnsi="Arial" w:cs="Arial"/>
                <w:color w:val="000000"/>
                <w:sz w:val="20"/>
                <w:szCs w:val="20"/>
              </w:rPr>
              <w:t>,</w:t>
            </w:r>
            <w:r w:rsidRPr="00B40E0E">
              <w:rPr>
                <w:rFonts w:ascii="Arial" w:hAnsi="Arial" w:cs="Arial"/>
                <w:color w:val="000000"/>
                <w:sz w:val="20"/>
                <w:szCs w:val="20"/>
                <w:lang w:val="en-US"/>
              </w:rPr>
              <w:t>83</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11</w:t>
            </w:r>
            <w:r w:rsidRPr="00B40E0E">
              <w:rPr>
                <w:rFonts w:ascii="Arial" w:hAnsi="Arial" w:cs="Arial"/>
                <w:color w:val="000000"/>
                <w:sz w:val="20"/>
                <w:szCs w:val="20"/>
              </w:rPr>
              <w:t>,</w:t>
            </w:r>
            <w:r w:rsidRPr="00B40E0E">
              <w:rPr>
                <w:rFonts w:ascii="Arial" w:hAnsi="Arial" w:cs="Arial"/>
                <w:color w:val="000000"/>
                <w:sz w:val="20"/>
                <w:szCs w:val="20"/>
                <w:lang w:val="en-US"/>
              </w:rPr>
              <w:t>66</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13</w:t>
            </w:r>
            <w:r w:rsidRPr="00B40E0E">
              <w:rPr>
                <w:rFonts w:ascii="Arial" w:hAnsi="Arial" w:cs="Arial"/>
                <w:color w:val="000000"/>
                <w:sz w:val="20"/>
                <w:szCs w:val="20"/>
              </w:rPr>
              <w:t>,</w:t>
            </w:r>
            <w:r w:rsidRPr="00B40E0E">
              <w:rPr>
                <w:rFonts w:ascii="Arial" w:hAnsi="Arial" w:cs="Arial"/>
                <w:color w:val="000000"/>
                <w:sz w:val="20"/>
                <w:szCs w:val="20"/>
                <w:lang w:val="en-US"/>
              </w:rPr>
              <w:t>02</w:t>
            </w:r>
          </w:p>
        </w:tc>
      </w:tr>
      <w:tr w:rsidR="00B40E0E" w:rsidRPr="00B40E0E" w:rsidTr="00B40E0E">
        <w:trPr>
          <w:cantSplit/>
          <w:jc w:val="center"/>
        </w:trPr>
        <w:tc>
          <w:tcPr>
            <w:tcW w:w="3430" w:type="dxa"/>
          </w:tcPr>
          <w:p w:rsidR="00B40E0E" w:rsidRPr="00B40E0E" w:rsidRDefault="00B40E0E" w:rsidP="0037340B">
            <w:pPr>
              <w:spacing w:before="80" w:after="80"/>
              <w:jc w:val="both"/>
              <w:rPr>
                <w:rFonts w:ascii="Arial" w:hAnsi="Arial" w:cs="Arial"/>
                <w:iCs/>
                <w:sz w:val="20"/>
                <w:szCs w:val="20"/>
                <w:lang w:val="de-DE"/>
              </w:rPr>
            </w:pPr>
            <w:r w:rsidRPr="00B40E0E">
              <w:rPr>
                <w:rFonts w:ascii="Arial" w:hAnsi="Arial" w:cs="Arial"/>
                <w:iCs/>
                <w:sz w:val="20"/>
                <w:szCs w:val="20"/>
                <w:lang w:val="de-DE"/>
              </w:rPr>
              <w:t xml:space="preserve">    Đăng ký điều chỉnh</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7</w:t>
            </w:r>
            <w:r w:rsidRPr="00B40E0E">
              <w:rPr>
                <w:rFonts w:ascii="Arial" w:hAnsi="Arial" w:cs="Arial"/>
                <w:color w:val="000000"/>
                <w:sz w:val="20"/>
                <w:szCs w:val="20"/>
              </w:rPr>
              <w:t>,</w:t>
            </w:r>
            <w:r w:rsidRPr="00B40E0E">
              <w:rPr>
                <w:rFonts w:ascii="Arial" w:hAnsi="Arial" w:cs="Arial"/>
                <w:color w:val="000000"/>
                <w:sz w:val="20"/>
                <w:szCs w:val="20"/>
                <w:lang w:val="en-US"/>
              </w:rPr>
              <w:t>27</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6</w:t>
            </w:r>
            <w:r w:rsidRPr="00B40E0E">
              <w:rPr>
                <w:rFonts w:ascii="Arial" w:hAnsi="Arial" w:cs="Arial"/>
                <w:color w:val="000000"/>
                <w:sz w:val="20"/>
                <w:szCs w:val="20"/>
              </w:rPr>
              <w:t>,</w:t>
            </w:r>
            <w:r w:rsidRPr="00B40E0E">
              <w:rPr>
                <w:rFonts w:ascii="Arial" w:hAnsi="Arial" w:cs="Arial"/>
                <w:color w:val="000000"/>
                <w:sz w:val="20"/>
                <w:szCs w:val="20"/>
                <w:lang w:val="en-US"/>
              </w:rPr>
              <w:t>54</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5</w:t>
            </w:r>
            <w:r w:rsidRPr="00B40E0E">
              <w:rPr>
                <w:rFonts w:ascii="Arial" w:hAnsi="Arial" w:cs="Arial"/>
                <w:color w:val="000000"/>
                <w:sz w:val="20"/>
                <w:szCs w:val="20"/>
              </w:rPr>
              <w:t>,</w:t>
            </w:r>
            <w:r w:rsidRPr="00B40E0E">
              <w:rPr>
                <w:rFonts w:ascii="Arial" w:hAnsi="Arial" w:cs="Arial"/>
                <w:color w:val="000000"/>
                <w:sz w:val="20"/>
                <w:szCs w:val="20"/>
                <w:lang w:val="en-US"/>
              </w:rPr>
              <w:t>47</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5</w:t>
            </w:r>
            <w:r w:rsidRPr="00B40E0E">
              <w:rPr>
                <w:rFonts w:ascii="Arial" w:hAnsi="Arial" w:cs="Arial"/>
                <w:color w:val="000000"/>
                <w:sz w:val="20"/>
                <w:szCs w:val="20"/>
              </w:rPr>
              <w:t>,</w:t>
            </w:r>
            <w:r w:rsidRPr="00B40E0E">
              <w:rPr>
                <w:rFonts w:ascii="Arial" w:hAnsi="Arial" w:cs="Arial"/>
                <w:color w:val="000000"/>
                <w:sz w:val="20"/>
                <w:szCs w:val="20"/>
                <w:lang w:val="en-US"/>
              </w:rPr>
              <w:t>71</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7</w:t>
            </w:r>
            <w:r w:rsidRPr="00B40E0E">
              <w:rPr>
                <w:rFonts w:ascii="Arial" w:hAnsi="Arial" w:cs="Arial"/>
                <w:color w:val="000000"/>
                <w:sz w:val="20"/>
                <w:szCs w:val="20"/>
              </w:rPr>
              <w:t>,</w:t>
            </w:r>
            <w:r w:rsidRPr="00B40E0E">
              <w:rPr>
                <w:rFonts w:ascii="Arial" w:hAnsi="Arial" w:cs="Arial"/>
                <w:color w:val="000000"/>
                <w:sz w:val="20"/>
                <w:szCs w:val="20"/>
                <w:lang w:val="en-US"/>
              </w:rPr>
              <w:t>09</w:t>
            </w:r>
          </w:p>
        </w:tc>
      </w:tr>
      <w:tr w:rsidR="00B40E0E" w:rsidRPr="00B40E0E" w:rsidTr="00B40E0E">
        <w:trPr>
          <w:cantSplit/>
          <w:jc w:val="center"/>
        </w:trPr>
        <w:tc>
          <w:tcPr>
            <w:tcW w:w="3430" w:type="dxa"/>
          </w:tcPr>
          <w:p w:rsidR="00B40E0E" w:rsidRPr="00B40E0E" w:rsidRDefault="00B40E0E" w:rsidP="0037340B">
            <w:pPr>
              <w:spacing w:before="80" w:after="80"/>
              <w:jc w:val="both"/>
              <w:rPr>
                <w:rFonts w:ascii="Arial" w:hAnsi="Arial" w:cs="Arial"/>
                <w:iCs/>
                <w:sz w:val="20"/>
                <w:szCs w:val="20"/>
                <w:lang w:val="de-DE"/>
              </w:rPr>
            </w:pPr>
            <w:r w:rsidRPr="00B40E0E">
              <w:rPr>
                <w:rFonts w:ascii="Arial" w:hAnsi="Arial" w:cs="Arial"/>
                <w:iCs/>
                <w:spacing w:val="-4"/>
                <w:sz w:val="20"/>
                <w:szCs w:val="20"/>
                <w:lang w:val="de-DE"/>
              </w:rPr>
              <w:t>Góp vốn, mua cổ phần</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4</w:t>
            </w:r>
            <w:r w:rsidRPr="00B40E0E">
              <w:rPr>
                <w:rFonts w:ascii="Arial" w:hAnsi="Arial" w:cs="Arial"/>
                <w:color w:val="000000"/>
                <w:sz w:val="20"/>
                <w:szCs w:val="20"/>
              </w:rPr>
              <w:t>,</w:t>
            </w:r>
            <w:r w:rsidRPr="00B40E0E">
              <w:rPr>
                <w:rFonts w:ascii="Arial" w:hAnsi="Arial" w:cs="Arial"/>
                <w:color w:val="000000"/>
                <w:sz w:val="20"/>
                <w:szCs w:val="20"/>
                <w:lang w:val="en-US"/>
              </w:rPr>
              <w:t>67</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6</w:t>
            </w:r>
            <w:r w:rsidRPr="00B40E0E">
              <w:rPr>
                <w:rFonts w:ascii="Arial" w:hAnsi="Arial" w:cs="Arial"/>
                <w:color w:val="000000"/>
                <w:sz w:val="20"/>
                <w:szCs w:val="20"/>
              </w:rPr>
              <w:t>,</w:t>
            </w:r>
            <w:r w:rsidRPr="00B40E0E">
              <w:rPr>
                <w:rFonts w:ascii="Arial" w:hAnsi="Arial" w:cs="Arial"/>
                <w:color w:val="000000"/>
                <w:sz w:val="20"/>
                <w:szCs w:val="20"/>
                <w:lang w:val="en-US"/>
              </w:rPr>
              <w:t>34</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10</w:t>
            </w:r>
            <w:r w:rsidRPr="00B40E0E">
              <w:rPr>
                <w:rFonts w:ascii="Arial" w:hAnsi="Arial" w:cs="Arial"/>
                <w:color w:val="000000"/>
                <w:sz w:val="20"/>
                <w:szCs w:val="20"/>
              </w:rPr>
              <w:t>,</w:t>
            </w:r>
            <w:r w:rsidRPr="00B40E0E">
              <w:rPr>
                <w:rFonts w:ascii="Arial" w:hAnsi="Arial" w:cs="Arial"/>
                <w:color w:val="000000"/>
                <w:sz w:val="20"/>
                <w:szCs w:val="20"/>
                <w:lang w:val="en-US"/>
              </w:rPr>
              <w:t>81</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6</w:t>
            </w:r>
            <w:r w:rsidRPr="00B40E0E">
              <w:rPr>
                <w:rFonts w:ascii="Arial" w:hAnsi="Arial" w:cs="Arial"/>
                <w:color w:val="000000"/>
                <w:sz w:val="20"/>
                <w:szCs w:val="20"/>
              </w:rPr>
              <w:t>,</w:t>
            </w:r>
            <w:r w:rsidRPr="00B40E0E">
              <w:rPr>
                <w:rFonts w:ascii="Arial" w:hAnsi="Arial" w:cs="Arial"/>
                <w:color w:val="000000"/>
                <w:sz w:val="20"/>
                <w:szCs w:val="20"/>
                <w:lang w:val="en-US"/>
              </w:rPr>
              <w:t>11</w:t>
            </w:r>
          </w:p>
        </w:tc>
        <w:tc>
          <w:tcPr>
            <w:tcW w:w="964" w:type="dxa"/>
            <w:vAlign w:val="bottom"/>
          </w:tcPr>
          <w:p w:rsidR="00B40E0E" w:rsidRPr="00B40E0E" w:rsidRDefault="00B40E0E" w:rsidP="0037340B">
            <w:pPr>
              <w:spacing w:before="80" w:after="80"/>
              <w:jc w:val="right"/>
              <w:rPr>
                <w:rFonts w:ascii="Arial" w:hAnsi="Arial" w:cs="Arial"/>
                <w:color w:val="000000"/>
                <w:sz w:val="20"/>
                <w:szCs w:val="20"/>
                <w:lang w:val="en-US"/>
              </w:rPr>
            </w:pPr>
            <w:r w:rsidRPr="00B40E0E">
              <w:rPr>
                <w:rFonts w:ascii="Arial" w:hAnsi="Arial" w:cs="Arial"/>
                <w:color w:val="000000"/>
                <w:sz w:val="20"/>
                <w:szCs w:val="20"/>
                <w:lang w:val="en-US"/>
              </w:rPr>
              <w:t>3</w:t>
            </w:r>
            <w:r w:rsidRPr="00B40E0E">
              <w:rPr>
                <w:rFonts w:ascii="Arial" w:hAnsi="Arial" w:cs="Arial"/>
                <w:color w:val="000000"/>
                <w:sz w:val="20"/>
                <w:szCs w:val="20"/>
              </w:rPr>
              <w:t>,</w:t>
            </w:r>
            <w:r w:rsidRPr="00B40E0E">
              <w:rPr>
                <w:rFonts w:ascii="Arial" w:hAnsi="Arial" w:cs="Arial"/>
                <w:color w:val="000000"/>
                <w:sz w:val="20"/>
                <w:szCs w:val="20"/>
                <w:lang w:val="en-US"/>
              </w:rPr>
              <w:t>63</w:t>
            </w:r>
          </w:p>
        </w:tc>
      </w:tr>
      <w:tr w:rsidR="00B40E0E" w:rsidRPr="00B40E0E" w:rsidTr="00B40E0E">
        <w:trPr>
          <w:cantSplit/>
          <w:jc w:val="center"/>
        </w:trPr>
        <w:tc>
          <w:tcPr>
            <w:tcW w:w="3430" w:type="dxa"/>
            <w:tcBorders>
              <w:bottom w:val="single" w:sz="4" w:space="0" w:color="auto"/>
            </w:tcBorders>
          </w:tcPr>
          <w:p w:rsidR="00B40E0E" w:rsidRPr="00B40E0E" w:rsidRDefault="00B40E0E" w:rsidP="0037340B">
            <w:pPr>
              <w:spacing w:before="80" w:after="80"/>
              <w:jc w:val="both"/>
              <w:rPr>
                <w:rFonts w:ascii="Arial" w:hAnsi="Arial" w:cs="Arial"/>
                <w:b/>
                <w:bCs/>
                <w:iCs/>
                <w:sz w:val="20"/>
                <w:szCs w:val="20"/>
                <w:lang w:val="de-DE"/>
              </w:rPr>
            </w:pPr>
            <w:r w:rsidRPr="00B40E0E">
              <w:rPr>
                <w:rFonts w:ascii="Arial" w:hAnsi="Arial" w:cs="Arial"/>
                <w:b/>
                <w:bCs/>
                <w:iCs/>
                <w:sz w:val="20"/>
                <w:szCs w:val="20"/>
                <w:lang w:val="de-DE"/>
              </w:rPr>
              <w:t>Vốn thực hiện</w:t>
            </w:r>
          </w:p>
        </w:tc>
        <w:tc>
          <w:tcPr>
            <w:tcW w:w="964" w:type="dxa"/>
            <w:tcBorders>
              <w:bottom w:val="single" w:sz="4" w:space="0" w:color="auto"/>
            </w:tcBorders>
            <w:vAlign w:val="bottom"/>
          </w:tcPr>
          <w:p w:rsidR="00B40E0E" w:rsidRPr="00B40E0E" w:rsidRDefault="00B40E0E" w:rsidP="0037340B">
            <w:pPr>
              <w:spacing w:before="80" w:after="80"/>
              <w:jc w:val="right"/>
              <w:rPr>
                <w:rFonts w:ascii="Arial" w:hAnsi="Arial" w:cs="Arial"/>
                <w:b/>
                <w:bCs/>
                <w:color w:val="000000"/>
                <w:sz w:val="20"/>
                <w:szCs w:val="20"/>
                <w:lang w:val="en-US"/>
              </w:rPr>
            </w:pPr>
            <w:r w:rsidRPr="00B40E0E">
              <w:rPr>
                <w:rFonts w:ascii="Arial" w:hAnsi="Arial" w:cs="Arial"/>
                <w:b/>
                <w:bCs/>
                <w:color w:val="000000"/>
                <w:sz w:val="20"/>
                <w:szCs w:val="20"/>
                <w:lang w:val="en-US"/>
              </w:rPr>
              <w:t>14</w:t>
            </w:r>
            <w:r w:rsidRPr="00B40E0E">
              <w:rPr>
                <w:rFonts w:ascii="Arial" w:hAnsi="Arial" w:cs="Arial"/>
                <w:b/>
                <w:bCs/>
                <w:color w:val="000000"/>
                <w:sz w:val="20"/>
                <w:szCs w:val="20"/>
              </w:rPr>
              <w:t>,</w:t>
            </w:r>
            <w:r w:rsidRPr="00B40E0E">
              <w:rPr>
                <w:rFonts w:ascii="Arial" w:hAnsi="Arial" w:cs="Arial"/>
                <w:b/>
                <w:bCs/>
                <w:color w:val="000000"/>
                <w:sz w:val="20"/>
                <w:szCs w:val="20"/>
                <w:lang w:val="en-US"/>
              </w:rPr>
              <w:t>20</w:t>
            </w:r>
          </w:p>
        </w:tc>
        <w:tc>
          <w:tcPr>
            <w:tcW w:w="964" w:type="dxa"/>
            <w:tcBorders>
              <w:bottom w:val="single" w:sz="4" w:space="0" w:color="auto"/>
            </w:tcBorders>
            <w:vAlign w:val="bottom"/>
          </w:tcPr>
          <w:p w:rsidR="00B40E0E" w:rsidRPr="00B40E0E" w:rsidRDefault="00B40E0E" w:rsidP="0037340B">
            <w:pPr>
              <w:spacing w:before="80" w:after="80"/>
              <w:jc w:val="right"/>
              <w:rPr>
                <w:rFonts w:ascii="Arial" w:hAnsi="Arial" w:cs="Arial"/>
                <w:b/>
                <w:bCs/>
                <w:color w:val="000000"/>
                <w:sz w:val="20"/>
                <w:szCs w:val="20"/>
                <w:lang w:val="en-US"/>
              </w:rPr>
            </w:pPr>
            <w:r w:rsidRPr="00B40E0E">
              <w:rPr>
                <w:rFonts w:ascii="Arial" w:hAnsi="Arial" w:cs="Arial"/>
                <w:b/>
                <w:bCs/>
                <w:color w:val="000000"/>
                <w:sz w:val="20"/>
                <w:szCs w:val="20"/>
                <w:lang w:val="en-US"/>
              </w:rPr>
              <w:t>15</w:t>
            </w:r>
            <w:r w:rsidRPr="00B40E0E">
              <w:rPr>
                <w:rFonts w:ascii="Arial" w:hAnsi="Arial" w:cs="Arial"/>
                <w:b/>
                <w:bCs/>
                <w:color w:val="000000"/>
                <w:sz w:val="20"/>
                <w:szCs w:val="20"/>
              </w:rPr>
              <w:t>,</w:t>
            </w:r>
            <w:r w:rsidRPr="00B40E0E">
              <w:rPr>
                <w:rFonts w:ascii="Arial" w:hAnsi="Arial" w:cs="Arial"/>
                <w:b/>
                <w:bCs/>
                <w:color w:val="000000"/>
                <w:sz w:val="20"/>
                <w:szCs w:val="20"/>
                <w:lang w:val="en-US"/>
              </w:rPr>
              <w:t>10</w:t>
            </w:r>
          </w:p>
        </w:tc>
        <w:tc>
          <w:tcPr>
            <w:tcW w:w="964" w:type="dxa"/>
            <w:tcBorders>
              <w:bottom w:val="single" w:sz="4" w:space="0" w:color="auto"/>
            </w:tcBorders>
            <w:vAlign w:val="bottom"/>
          </w:tcPr>
          <w:p w:rsidR="00B40E0E" w:rsidRPr="00B40E0E" w:rsidRDefault="00B40E0E" w:rsidP="0037340B">
            <w:pPr>
              <w:spacing w:before="80" w:after="80"/>
              <w:jc w:val="right"/>
              <w:rPr>
                <w:rFonts w:ascii="Arial" w:hAnsi="Arial" w:cs="Arial"/>
                <w:b/>
                <w:bCs/>
                <w:color w:val="000000"/>
                <w:sz w:val="20"/>
                <w:szCs w:val="20"/>
                <w:lang w:val="en-US"/>
              </w:rPr>
            </w:pPr>
            <w:r w:rsidRPr="00B40E0E">
              <w:rPr>
                <w:rFonts w:ascii="Arial" w:hAnsi="Arial" w:cs="Arial"/>
                <w:b/>
                <w:bCs/>
                <w:color w:val="000000"/>
                <w:sz w:val="20"/>
                <w:szCs w:val="20"/>
                <w:lang w:val="en-US"/>
              </w:rPr>
              <w:t>16</w:t>
            </w:r>
            <w:r w:rsidRPr="00B40E0E">
              <w:rPr>
                <w:rFonts w:ascii="Arial" w:hAnsi="Arial" w:cs="Arial"/>
                <w:b/>
                <w:bCs/>
                <w:color w:val="000000"/>
                <w:sz w:val="20"/>
                <w:szCs w:val="20"/>
              </w:rPr>
              <w:t>,</w:t>
            </w:r>
            <w:r w:rsidRPr="00B40E0E">
              <w:rPr>
                <w:rFonts w:ascii="Arial" w:hAnsi="Arial" w:cs="Arial"/>
                <w:b/>
                <w:bCs/>
                <w:color w:val="000000"/>
                <w:sz w:val="20"/>
                <w:szCs w:val="20"/>
                <w:lang w:val="en-US"/>
              </w:rPr>
              <w:t>21</w:t>
            </w:r>
          </w:p>
        </w:tc>
        <w:tc>
          <w:tcPr>
            <w:tcW w:w="964" w:type="dxa"/>
            <w:tcBorders>
              <w:bottom w:val="single" w:sz="4" w:space="0" w:color="auto"/>
            </w:tcBorders>
            <w:vAlign w:val="bottom"/>
          </w:tcPr>
          <w:p w:rsidR="00B40E0E" w:rsidRPr="00B40E0E" w:rsidRDefault="00B40E0E" w:rsidP="0037340B">
            <w:pPr>
              <w:spacing w:before="80" w:after="80"/>
              <w:jc w:val="right"/>
              <w:rPr>
                <w:rFonts w:ascii="Arial" w:hAnsi="Arial" w:cs="Arial"/>
                <w:b/>
                <w:bCs/>
                <w:color w:val="000000"/>
                <w:sz w:val="20"/>
                <w:szCs w:val="20"/>
                <w:lang w:val="en-US"/>
              </w:rPr>
            </w:pPr>
            <w:r w:rsidRPr="00B40E0E">
              <w:rPr>
                <w:rFonts w:ascii="Arial" w:hAnsi="Arial" w:cs="Arial"/>
                <w:b/>
                <w:bCs/>
                <w:color w:val="000000"/>
                <w:sz w:val="20"/>
                <w:szCs w:val="20"/>
                <w:lang w:val="en-US"/>
              </w:rPr>
              <w:t>15</w:t>
            </w:r>
            <w:r w:rsidRPr="00B40E0E">
              <w:rPr>
                <w:rFonts w:ascii="Arial" w:hAnsi="Arial" w:cs="Arial"/>
                <w:b/>
                <w:bCs/>
                <w:color w:val="000000"/>
                <w:sz w:val="20"/>
                <w:szCs w:val="20"/>
              </w:rPr>
              <w:t>,</w:t>
            </w:r>
            <w:r w:rsidRPr="00B40E0E">
              <w:rPr>
                <w:rFonts w:ascii="Arial" w:hAnsi="Arial" w:cs="Arial"/>
                <w:b/>
                <w:bCs/>
                <w:color w:val="000000"/>
                <w:sz w:val="20"/>
                <w:szCs w:val="20"/>
                <w:lang w:val="en-US"/>
              </w:rPr>
              <w:t>80</w:t>
            </w:r>
          </w:p>
        </w:tc>
        <w:tc>
          <w:tcPr>
            <w:tcW w:w="964" w:type="dxa"/>
            <w:tcBorders>
              <w:bottom w:val="single" w:sz="4" w:space="0" w:color="auto"/>
            </w:tcBorders>
            <w:vAlign w:val="bottom"/>
          </w:tcPr>
          <w:p w:rsidR="00B40E0E" w:rsidRPr="00B40E0E" w:rsidRDefault="00B40E0E" w:rsidP="0037340B">
            <w:pPr>
              <w:spacing w:before="80" w:after="80"/>
              <w:jc w:val="right"/>
              <w:rPr>
                <w:rFonts w:ascii="Arial" w:hAnsi="Arial" w:cs="Arial"/>
                <w:b/>
                <w:bCs/>
                <w:color w:val="000000"/>
                <w:sz w:val="20"/>
                <w:szCs w:val="20"/>
                <w:lang w:val="en-US"/>
              </w:rPr>
            </w:pPr>
            <w:r w:rsidRPr="00B40E0E">
              <w:rPr>
                <w:rFonts w:ascii="Arial" w:hAnsi="Arial" w:cs="Arial"/>
                <w:b/>
                <w:bCs/>
                <w:color w:val="000000"/>
                <w:sz w:val="20"/>
                <w:szCs w:val="20"/>
                <w:lang w:val="en-US"/>
              </w:rPr>
              <w:t>15</w:t>
            </w:r>
            <w:r w:rsidRPr="00B40E0E">
              <w:rPr>
                <w:rFonts w:ascii="Arial" w:hAnsi="Arial" w:cs="Arial"/>
                <w:b/>
                <w:bCs/>
                <w:color w:val="000000"/>
                <w:sz w:val="20"/>
                <w:szCs w:val="20"/>
              </w:rPr>
              <w:t>,</w:t>
            </w:r>
            <w:r w:rsidRPr="00B40E0E">
              <w:rPr>
                <w:rFonts w:ascii="Arial" w:hAnsi="Arial" w:cs="Arial"/>
                <w:b/>
                <w:bCs/>
                <w:color w:val="000000"/>
                <w:sz w:val="20"/>
                <w:szCs w:val="20"/>
                <w:lang w:val="en-US"/>
              </w:rPr>
              <w:t>15</w:t>
            </w:r>
          </w:p>
        </w:tc>
      </w:tr>
    </w:tbl>
    <w:p w:rsidR="00B40E0E" w:rsidRPr="005B69D2" w:rsidRDefault="00B40E0E" w:rsidP="00B40E0E">
      <w:pPr>
        <w:spacing w:before="40" w:after="40" w:line="268" w:lineRule="auto"/>
        <w:ind w:firstLine="567"/>
        <w:jc w:val="both"/>
        <w:rPr>
          <w:iCs/>
          <w:sz w:val="2"/>
          <w:szCs w:val="2"/>
          <w:lang w:val="de-DE"/>
        </w:rPr>
      </w:pPr>
    </w:p>
    <w:p w:rsidR="00B40E0E" w:rsidRPr="008816F9" w:rsidRDefault="00B40E0E" w:rsidP="00B40E0E">
      <w:pPr>
        <w:spacing w:before="40" w:after="40" w:line="288" w:lineRule="auto"/>
        <w:ind w:firstLine="567"/>
        <w:jc w:val="both"/>
        <w:rPr>
          <w:iCs/>
          <w:spacing w:val="-2"/>
          <w:sz w:val="4"/>
          <w:lang w:val="de-DE"/>
        </w:rPr>
      </w:pPr>
    </w:p>
    <w:p w:rsidR="00B40E0E" w:rsidRPr="00862108" w:rsidRDefault="00B40E0E" w:rsidP="00F40DA7">
      <w:pPr>
        <w:spacing w:before="40" w:after="40" w:line="271" w:lineRule="auto"/>
        <w:ind w:firstLine="567"/>
        <w:jc w:val="both"/>
        <w:rPr>
          <w:iCs/>
          <w:spacing w:val="-2"/>
          <w:lang w:val="de-DE"/>
        </w:rPr>
      </w:pPr>
      <w:r w:rsidRPr="00862108">
        <w:rPr>
          <w:iCs/>
          <w:spacing w:val="-2"/>
          <w:lang w:val="de-DE"/>
        </w:rPr>
        <w:t>- Vốn đăng ký cấp mới có 1.</w:t>
      </w:r>
      <w:r>
        <w:rPr>
          <w:iCs/>
          <w:spacing w:val="-2"/>
          <w:lang w:val="de-DE"/>
        </w:rPr>
        <w:t>375</w:t>
      </w:r>
      <w:r w:rsidRPr="00862108">
        <w:rPr>
          <w:iCs/>
          <w:spacing w:val="-2"/>
          <w:lang w:val="de-DE"/>
        </w:rPr>
        <w:t xml:space="preserve"> dự án được cấ</w:t>
      </w:r>
      <w:r>
        <w:rPr>
          <w:iCs/>
          <w:spacing w:val="-2"/>
          <w:lang w:val="de-DE"/>
        </w:rPr>
        <w:t>p phép với số vốn đăng ký đạt 13</w:t>
      </w:r>
      <w:r w:rsidRPr="00862108">
        <w:rPr>
          <w:iCs/>
          <w:spacing w:val="-2"/>
          <w:lang w:val="de-DE"/>
        </w:rPr>
        <w:t>,</w:t>
      </w:r>
      <w:r>
        <w:rPr>
          <w:iCs/>
          <w:spacing w:val="-2"/>
          <w:lang w:val="de-DE"/>
        </w:rPr>
        <w:t>02</w:t>
      </w:r>
      <w:r w:rsidRPr="00862108">
        <w:rPr>
          <w:iCs/>
          <w:spacing w:val="-2"/>
          <w:lang w:val="de-DE"/>
        </w:rPr>
        <w:t xml:space="preserve"> tỷ USD, giảm </w:t>
      </w:r>
      <w:r>
        <w:rPr>
          <w:iCs/>
          <w:spacing w:val="-2"/>
          <w:lang w:val="de-DE"/>
        </w:rPr>
        <w:t>34</w:t>
      </w:r>
      <w:r w:rsidRPr="00862108">
        <w:rPr>
          <w:iCs/>
          <w:spacing w:val="-2"/>
          <w:lang w:val="de-DE"/>
        </w:rPr>
        <w:t>,</w:t>
      </w:r>
      <w:r>
        <w:rPr>
          <w:iCs/>
          <w:spacing w:val="-2"/>
          <w:lang w:val="de-DE"/>
        </w:rPr>
        <w:t>5</w:t>
      </w:r>
      <w:r w:rsidRPr="00862108">
        <w:rPr>
          <w:iCs/>
          <w:spacing w:val="-2"/>
          <w:lang w:val="de-DE"/>
        </w:rPr>
        <w:t xml:space="preserve">% về số dự án và tăng </w:t>
      </w:r>
      <w:r>
        <w:rPr>
          <w:iCs/>
          <w:spacing w:val="-2"/>
          <w:lang w:val="de-DE"/>
        </w:rPr>
        <w:t>11</w:t>
      </w:r>
      <w:r w:rsidRPr="00862108">
        <w:rPr>
          <w:iCs/>
          <w:spacing w:val="-2"/>
          <w:lang w:val="de-DE"/>
        </w:rPr>
        <w:t>,6% về số vốn đăng ký so với cùng kỳ năm trước; trong đó, ngành công nghiệp chế biến, chế tạo được cấp phép mới đầu tư trực tiếp nước ngoài lớn nhất với số vốn đăng ký đạt 5,</w:t>
      </w:r>
      <w:r>
        <w:rPr>
          <w:iCs/>
          <w:spacing w:val="-2"/>
          <w:lang w:val="de-DE"/>
        </w:rPr>
        <w:t>82</w:t>
      </w:r>
      <w:r w:rsidRPr="00862108">
        <w:rPr>
          <w:iCs/>
          <w:spacing w:val="-2"/>
          <w:lang w:val="de-DE"/>
        </w:rPr>
        <w:t xml:space="preserve"> tỷ USD, chiếm 4</w:t>
      </w:r>
      <w:r>
        <w:rPr>
          <w:iCs/>
          <w:spacing w:val="-2"/>
          <w:lang w:val="de-DE"/>
        </w:rPr>
        <w:t>4</w:t>
      </w:r>
      <w:r w:rsidRPr="00862108">
        <w:rPr>
          <w:iCs/>
          <w:spacing w:val="-2"/>
          <w:lang w:val="de-DE"/>
        </w:rPr>
        <w:t>,</w:t>
      </w:r>
      <w:r>
        <w:rPr>
          <w:iCs/>
          <w:spacing w:val="-2"/>
          <w:lang w:val="de-DE"/>
        </w:rPr>
        <w:t>7</w:t>
      </w:r>
      <w:r w:rsidRPr="00862108">
        <w:rPr>
          <w:iCs/>
          <w:spacing w:val="-2"/>
          <w:lang w:val="de-DE"/>
        </w:rPr>
        <w:t xml:space="preserve">% tổng vốn đăng ký cấp mới; ngành sản xuất, phân phối điện, khí đốt, nước nóng, hơi nước và điều hòa không khí đạt 5,16 tỷ USD, chiếm </w:t>
      </w:r>
      <w:r>
        <w:rPr>
          <w:iCs/>
          <w:spacing w:val="-2"/>
          <w:lang w:val="de-DE"/>
        </w:rPr>
        <w:t>39</w:t>
      </w:r>
      <w:r w:rsidRPr="00862108">
        <w:rPr>
          <w:iCs/>
          <w:spacing w:val="-2"/>
          <w:lang w:val="de-DE"/>
        </w:rPr>
        <w:t>,</w:t>
      </w:r>
      <w:r>
        <w:rPr>
          <w:iCs/>
          <w:spacing w:val="-2"/>
          <w:lang w:val="de-DE"/>
        </w:rPr>
        <w:t>7%; các ngành còn lại đạt 2</w:t>
      </w:r>
      <w:r w:rsidRPr="00862108">
        <w:rPr>
          <w:iCs/>
          <w:spacing w:val="-2"/>
          <w:lang w:val="de-DE"/>
        </w:rPr>
        <w:t>,</w:t>
      </w:r>
      <w:r>
        <w:rPr>
          <w:iCs/>
          <w:spacing w:val="-2"/>
          <w:lang w:val="de-DE"/>
        </w:rPr>
        <w:t>04</w:t>
      </w:r>
      <w:r w:rsidRPr="00862108">
        <w:rPr>
          <w:iCs/>
          <w:spacing w:val="-2"/>
          <w:lang w:val="de-DE"/>
        </w:rPr>
        <w:t xml:space="preserve"> tỷ USD, chiếm 1</w:t>
      </w:r>
      <w:r>
        <w:rPr>
          <w:iCs/>
          <w:spacing w:val="-2"/>
          <w:lang w:val="de-DE"/>
        </w:rPr>
        <w:t>5</w:t>
      </w:r>
      <w:r w:rsidRPr="00862108">
        <w:rPr>
          <w:iCs/>
          <w:spacing w:val="-2"/>
          <w:lang w:val="de-DE"/>
        </w:rPr>
        <w:t>,</w:t>
      </w:r>
      <w:r>
        <w:rPr>
          <w:iCs/>
          <w:spacing w:val="-2"/>
          <w:lang w:val="de-DE"/>
        </w:rPr>
        <w:t>6</w:t>
      </w:r>
      <w:r w:rsidRPr="00862108">
        <w:rPr>
          <w:iCs/>
          <w:spacing w:val="-2"/>
          <w:lang w:val="de-DE"/>
        </w:rPr>
        <w:t>%. Trong số 6</w:t>
      </w:r>
      <w:r>
        <w:rPr>
          <w:iCs/>
          <w:spacing w:val="-2"/>
          <w:lang w:val="de-DE"/>
        </w:rPr>
        <w:t>4</w:t>
      </w:r>
      <w:r w:rsidRPr="00862108">
        <w:rPr>
          <w:iCs/>
          <w:spacing w:val="-2"/>
          <w:lang w:val="de-DE"/>
        </w:rPr>
        <w:t xml:space="preserve"> quốc gia và vùng lãnh thổ có dự án đầu </w:t>
      </w:r>
      <w:r w:rsidRPr="003A2E55">
        <w:rPr>
          <w:iCs/>
          <w:spacing w:val="-2"/>
          <w:lang w:val="de-DE"/>
        </w:rPr>
        <w:t>tư được cấp phép mới tại Việt Nam trong 10 tháng, Xin-ga-po là nhà đầu tư lớn nhất với 5,17 tỷ USD, chiếm 39,7% tổng vốn đăng ký cấp mới; tiếp đến là Nhật Bản 2,4</w:t>
      </w:r>
      <w:r>
        <w:rPr>
          <w:iCs/>
          <w:spacing w:val="-2"/>
          <w:lang w:val="de-DE"/>
        </w:rPr>
        <w:t>3</w:t>
      </w:r>
      <w:r w:rsidRPr="003A2E55">
        <w:rPr>
          <w:iCs/>
          <w:spacing w:val="-2"/>
          <w:lang w:val="de-DE"/>
        </w:rPr>
        <w:t xml:space="preserve"> tỷ USD, chiếm 18,7%; Đặc khu hành chính Hồng Công (TQ) 1,5 tỷ USD, chiếm 11,5%; Trung Quốc 1,49 t</w:t>
      </w:r>
      <w:r>
        <w:rPr>
          <w:iCs/>
          <w:spacing w:val="-2"/>
          <w:lang w:val="de-DE"/>
        </w:rPr>
        <w:t>ỷ</w:t>
      </w:r>
      <w:r w:rsidRPr="003A2E55">
        <w:rPr>
          <w:iCs/>
          <w:spacing w:val="-2"/>
          <w:lang w:val="de-DE"/>
        </w:rPr>
        <w:t xml:space="preserve"> USD, chiếm 11,4%; Hàn Quốc 920,1 triệu USD, chiếm 7,1%;</w:t>
      </w:r>
      <w:r w:rsidRPr="00862108">
        <w:rPr>
          <w:iCs/>
          <w:spacing w:val="-2"/>
          <w:lang w:val="de-DE"/>
        </w:rPr>
        <w:t xml:space="preserve"> Hoa Kỳ 3</w:t>
      </w:r>
      <w:r>
        <w:rPr>
          <w:iCs/>
          <w:spacing w:val="-2"/>
          <w:lang w:val="de-DE"/>
        </w:rPr>
        <w:t>71</w:t>
      </w:r>
      <w:r w:rsidRPr="00862108">
        <w:rPr>
          <w:iCs/>
          <w:spacing w:val="-2"/>
          <w:lang w:val="de-DE"/>
        </w:rPr>
        <w:t>,</w:t>
      </w:r>
      <w:r>
        <w:rPr>
          <w:iCs/>
          <w:spacing w:val="-2"/>
          <w:lang w:val="de-DE"/>
        </w:rPr>
        <w:t>5</w:t>
      </w:r>
      <w:r w:rsidRPr="00862108">
        <w:rPr>
          <w:iCs/>
          <w:spacing w:val="-2"/>
          <w:lang w:val="de-DE"/>
        </w:rPr>
        <w:t xml:space="preserve"> triệu USD, chiếm 2</w:t>
      </w:r>
      <w:r>
        <w:rPr>
          <w:iCs/>
          <w:spacing w:val="-2"/>
          <w:lang w:val="de-DE"/>
        </w:rPr>
        <w:t>,9</w:t>
      </w:r>
      <w:r w:rsidRPr="00862108">
        <w:rPr>
          <w:iCs/>
          <w:spacing w:val="-2"/>
          <w:lang w:val="de-DE"/>
        </w:rPr>
        <w:t xml:space="preserve">%. </w:t>
      </w:r>
    </w:p>
    <w:p w:rsidR="00B40E0E" w:rsidRPr="00862108" w:rsidRDefault="00B40E0E" w:rsidP="00F40DA7">
      <w:pPr>
        <w:spacing w:before="40" w:after="40" w:line="271" w:lineRule="auto"/>
        <w:ind w:firstLine="567"/>
        <w:jc w:val="both"/>
        <w:rPr>
          <w:iCs/>
          <w:lang w:val="de-DE"/>
        </w:rPr>
      </w:pPr>
      <w:r w:rsidRPr="00862108">
        <w:rPr>
          <w:iCs/>
          <w:lang w:val="de-DE"/>
        </w:rPr>
        <w:t xml:space="preserve">- Vốn đăng ký điều chỉnh có </w:t>
      </w:r>
      <w:r>
        <w:rPr>
          <w:iCs/>
          <w:lang w:val="de-DE"/>
        </w:rPr>
        <w:t xml:space="preserve">776 </w:t>
      </w:r>
      <w:r w:rsidRPr="00862108">
        <w:rPr>
          <w:iCs/>
          <w:lang w:val="de-DE"/>
        </w:rPr>
        <w:t xml:space="preserve">lượt dự án đã cấp phép từ các năm trước đăng ký điều chỉnh vốn đầu tư tăng thêm </w:t>
      </w:r>
      <w:r>
        <w:rPr>
          <w:iCs/>
          <w:lang w:val="de-DE"/>
        </w:rPr>
        <w:t>7</w:t>
      </w:r>
      <w:r w:rsidRPr="00862108">
        <w:rPr>
          <w:iCs/>
          <w:lang w:val="de-DE"/>
        </w:rPr>
        <w:t>,</w:t>
      </w:r>
      <w:r>
        <w:rPr>
          <w:iCs/>
          <w:lang w:val="de-DE"/>
        </w:rPr>
        <w:t>09</w:t>
      </w:r>
      <w:r w:rsidRPr="00862108">
        <w:rPr>
          <w:iCs/>
          <w:lang w:val="de-DE"/>
        </w:rPr>
        <w:t xml:space="preserve"> tỷ USD, tăng 2</w:t>
      </w:r>
      <w:r>
        <w:rPr>
          <w:iCs/>
          <w:lang w:val="de-DE"/>
        </w:rPr>
        <w:t>4</w:t>
      </w:r>
      <w:r w:rsidRPr="00862108">
        <w:rPr>
          <w:iCs/>
          <w:lang w:val="de-DE"/>
        </w:rPr>
        <w:t>,</w:t>
      </w:r>
      <w:r>
        <w:rPr>
          <w:iCs/>
          <w:lang w:val="de-DE"/>
        </w:rPr>
        <w:t>2</w:t>
      </w:r>
      <w:r w:rsidRPr="00862108">
        <w:rPr>
          <w:iCs/>
          <w:lang w:val="de-DE"/>
        </w:rPr>
        <w:t xml:space="preserve">% so với cùng kỳ năm trước. </w:t>
      </w:r>
    </w:p>
    <w:p w:rsidR="00B40E0E" w:rsidRPr="00862108" w:rsidRDefault="00B40E0E" w:rsidP="00F40DA7">
      <w:pPr>
        <w:spacing w:before="40" w:after="40" w:line="271" w:lineRule="auto"/>
        <w:ind w:firstLine="567"/>
        <w:jc w:val="both"/>
        <w:rPr>
          <w:iCs/>
          <w:lang w:val="de-DE"/>
        </w:rPr>
      </w:pPr>
      <w:r w:rsidRPr="00862108">
        <w:rPr>
          <w:iCs/>
          <w:lang w:val="de-DE"/>
        </w:rPr>
        <w:t>Nếu tính cả vốn đăng ký mới và vốn đăng ký điều chỉnh của các dự án đã cấp phép từ các năm trước thì vốn đầu tư trực tiếp nước ngoài vào ngành công nghiệp chế biến, chế tạo đạt 11,</w:t>
      </w:r>
      <w:r>
        <w:rPr>
          <w:iCs/>
          <w:lang w:val="de-DE"/>
        </w:rPr>
        <w:t>88</w:t>
      </w:r>
      <w:r w:rsidRPr="00862108">
        <w:rPr>
          <w:iCs/>
          <w:lang w:val="de-DE"/>
        </w:rPr>
        <w:t xml:space="preserve"> tỷ USD, chiếm 5</w:t>
      </w:r>
      <w:r>
        <w:rPr>
          <w:iCs/>
          <w:lang w:val="de-DE"/>
        </w:rPr>
        <w:t>9</w:t>
      </w:r>
      <w:r w:rsidRPr="00862108">
        <w:rPr>
          <w:iCs/>
          <w:lang w:val="de-DE"/>
        </w:rPr>
        <w:t>,</w:t>
      </w:r>
      <w:r>
        <w:rPr>
          <w:iCs/>
          <w:lang w:val="de-DE"/>
        </w:rPr>
        <w:t>1</w:t>
      </w:r>
      <w:r w:rsidRPr="00862108">
        <w:rPr>
          <w:iCs/>
          <w:lang w:val="de-DE"/>
        </w:rPr>
        <w:t>% tổng vốn đăng ký cấp mới và tăng thêm; ngành sản xuất, phân phối điện, khí đốt, nước nóng, hơi nước và điều hòa không</w:t>
      </w:r>
      <w:r>
        <w:rPr>
          <w:iCs/>
          <w:lang w:val="de-DE"/>
        </w:rPr>
        <w:t xml:space="preserve"> khí đạt 5,42 tỷ USD, chiếm 27</w:t>
      </w:r>
      <w:r w:rsidRPr="00862108">
        <w:rPr>
          <w:iCs/>
          <w:lang w:val="de-DE"/>
        </w:rPr>
        <w:t>%; các ngành còn lại đạt 2,8 tỷ USD, chiếm 13,</w:t>
      </w:r>
      <w:r>
        <w:rPr>
          <w:iCs/>
          <w:lang w:val="de-DE"/>
        </w:rPr>
        <w:t>9</w:t>
      </w:r>
      <w:r w:rsidRPr="00862108">
        <w:rPr>
          <w:iCs/>
          <w:lang w:val="de-DE"/>
        </w:rPr>
        <w:t xml:space="preserve">%. </w:t>
      </w:r>
    </w:p>
    <w:p w:rsidR="00B40E0E" w:rsidRPr="00765236" w:rsidRDefault="00B40E0E" w:rsidP="00F40DA7">
      <w:pPr>
        <w:spacing w:before="40" w:after="40" w:line="271" w:lineRule="auto"/>
        <w:ind w:firstLine="567"/>
        <w:jc w:val="both"/>
        <w:rPr>
          <w:iCs/>
          <w:spacing w:val="-4"/>
          <w:lang w:val="de-DE"/>
        </w:rPr>
      </w:pPr>
      <w:r w:rsidRPr="00765236">
        <w:rPr>
          <w:iCs/>
          <w:spacing w:val="-4"/>
          <w:lang w:val="de-DE"/>
        </w:rPr>
        <w:t xml:space="preserve">- Vốn đăng ký góp vốn, mua cổ phần của nhà đầu tư nước ngoài có </w:t>
      </w:r>
      <w:r>
        <w:rPr>
          <w:iCs/>
          <w:spacing w:val="-4"/>
          <w:lang w:val="de-DE"/>
        </w:rPr>
        <w:t>3</w:t>
      </w:r>
      <w:r w:rsidRPr="00765236">
        <w:rPr>
          <w:iCs/>
          <w:spacing w:val="-4"/>
          <w:lang w:val="de-DE"/>
        </w:rPr>
        <w:t>.</w:t>
      </w:r>
      <w:r>
        <w:rPr>
          <w:iCs/>
          <w:spacing w:val="-4"/>
          <w:lang w:val="de-DE"/>
        </w:rPr>
        <w:t>063</w:t>
      </w:r>
      <w:r w:rsidRPr="00765236">
        <w:rPr>
          <w:iCs/>
          <w:spacing w:val="-4"/>
          <w:lang w:val="de-DE"/>
        </w:rPr>
        <w:t xml:space="preserve"> lượt với tổng giá trị góp vốn 3,</w:t>
      </w:r>
      <w:r>
        <w:rPr>
          <w:iCs/>
          <w:spacing w:val="-4"/>
          <w:lang w:val="de-DE"/>
        </w:rPr>
        <w:t>63</w:t>
      </w:r>
      <w:r w:rsidRPr="00765236">
        <w:rPr>
          <w:iCs/>
          <w:spacing w:val="-4"/>
          <w:lang w:val="de-DE"/>
        </w:rPr>
        <w:t xml:space="preserve"> tỷ USD, giảm 4</w:t>
      </w:r>
      <w:r>
        <w:rPr>
          <w:iCs/>
          <w:spacing w:val="-4"/>
          <w:lang w:val="de-DE"/>
        </w:rPr>
        <w:t>0</w:t>
      </w:r>
      <w:r w:rsidRPr="00765236">
        <w:rPr>
          <w:iCs/>
          <w:spacing w:val="-4"/>
          <w:lang w:val="de-DE"/>
        </w:rPr>
        <w:t>,</w:t>
      </w:r>
      <w:r>
        <w:rPr>
          <w:iCs/>
          <w:spacing w:val="-4"/>
          <w:lang w:val="de-DE"/>
        </w:rPr>
        <w:t>6</w:t>
      </w:r>
      <w:r w:rsidRPr="00765236">
        <w:rPr>
          <w:iCs/>
          <w:spacing w:val="-4"/>
          <w:lang w:val="de-DE"/>
        </w:rPr>
        <w:t>% so cùng kỳ năm trước. Trong đó, có 1.</w:t>
      </w:r>
      <w:r>
        <w:rPr>
          <w:iCs/>
          <w:spacing w:val="-4"/>
          <w:lang w:val="de-DE"/>
        </w:rPr>
        <w:t>22</w:t>
      </w:r>
      <w:r w:rsidRPr="00765236">
        <w:rPr>
          <w:iCs/>
          <w:spacing w:val="-4"/>
          <w:lang w:val="de-DE"/>
        </w:rPr>
        <w:t>9 lượt góp vốn, mua cổ phần làm tăng vốn điều lệ của doanh nghiệp với giá trị góp vốn là 2,</w:t>
      </w:r>
      <w:r>
        <w:rPr>
          <w:iCs/>
          <w:spacing w:val="-4"/>
          <w:lang w:val="de-DE"/>
        </w:rPr>
        <w:t>37</w:t>
      </w:r>
      <w:r w:rsidRPr="00765236">
        <w:rPr>
          <w:iCs/>
          <w:spacing w:val="-4"/>
          <w:lang w:val="de-DE"/>
        </w:rPr>
        <w:t xml:space="preserve"> tỷ USD và 1.</w:t>
      </w:r>
      <w:r>
        <w:rPr>
          <w:iCs/>
          <w:spacing w:val="-4"/>
          <w:lang w:val="de-DE"/>
        </w:rPr>
        <w:t>834</w:t>
      </w:r>
      <w:r w:rsidRPr="00765236">
        <w:rPr>
          <w:iCs/>
          <w:spacing w:val="-4"/>
          <w:lang w:val="de-DE"/>
        </w:rPr>
        <w:t xml:space="preserve"> lượt nhà đầu tư nước ngoài mua lại cổ phần trong nước mà không làm tăng vốn điều lệ với giá trị 1,</w:t>
      </w:r>
      <w:r>
        <w:rPr>
          <w:iCs/>
          <w:spacing w:val="-4"/>
          <w:lang w:val="de-DE"/>
        </w:rPr>
        <w:t>26</w:t>
      </w:r>
      <w:r w:rsidRPr="00765236">
        <w:rPr>
          <w:iCs/>
          <w:spacing w:val="-4"/>
          <w:lang w:val="de-DE"/>
        </w:rPr>
        <w:t xml:space="preserve"> tỷ USD. Đối với hình thức góp vốn, mua cổ phần của nhà đầu tư nước ngoài, vốn đầu tư vào hoạt động kinh doanh</w:t>
      </w:r>
      <w:r>
        <w:rPr>
          <w:iCs/>
          <w:spacing w:val="-4"/>
          <w:lang w:val="de-DE"/>
        </w:rPr>
        <w:t xml:space="preserve"> bất động sản đạt gần 911,8</w:t>
      </w:r>
      <w:r w:rsidRPr="00765236">
        <w:rPr>
          <w:iCs/>
          <w:spacing w:val="-4"/>
          <w:lang w:val="de-DE"/>
        </w:rPr>
        <w:t xml:space="preserve"> triệu USD, chiếm 2</w:t>
      </w:r>
      <w:r>
        <w:rPr>
          <w:iCs/>
          <w:spacing w:val="-4"/>
          <w:lang w:val="de-DE"/>
        </w:rPr>
        <w:t>5</w:t>
      </w:r>
      <w:r w:rsidRPr="00765236">
        <w:rPr>
          <w:iCs/>
          <w:spacing w:val="-4"/>
          <w:lang w:val="de-DE"/>
        </w:rPr>
        <w:t>,</w:t>
      </w:r>
      <w:r>
        <w:rPr>
          <w:iCs/>
          <w:spacing w:val="-4"/>
          <w:lang w:val="de-DE"/>
        </w:rPr>
        <w:t>1</w:t>
      </w:r>
      <w:r w:rsidRPr="00765236">
        <w:rPr>
          <w:iCs/>
          <w:spacing w:val="-4"/>
          <w:lang w:val="de-DE"/>
        </w:rPr>
        <w:t>% giá trị góp vốn;</w:t>
      </w:r>
      <w:r w:rsidRPr="00B370F3">
        <w:rPr>
          <w:iCs/>
          <w:spacing w:val="-4"/>
          <w:lang w:val="de-DE"/>
        </w:rPr>
        <w:t xml:space="preserve"> </w:t>
      </w:r>
      <w:r w:rsidRPr="00765236">
        <w:rPr>
          <w:iCs/>
          <w:spacing w:val="-4"/>
          <w:lang w:val="de-DE"/>
        </w:rPr>
        <w:t>ngành công nghiệp chế biến, chế tạo đạt 8</w:t>
      </w:r>
      <w:r>
        <w:rPr>
          <w:iCs/>
          <w:spacing w:val="-4"/>
          <w:lang w:val="de-DE"/>
        </w:rPr>
        <w:t>64</w:t>
      </w:r>
      <w:r w:rsidRPr="00765236">
        <w:rPr>
          <w:iCs/>
          <w:spacing w:val="-4"/>
          <w:lang w:val="de-DE"/>
        </w:rPr>
        <w:t>,</w:t>
      </w:r>
      <w:r>
        <w:rPr>
          <w:iCs/>
          <w:spacing w:val="-4"/>
          <w:lang w:val="de-DE"/>
        </w:rPr>
        <w:t>7 triệu USD, chiếm 23,8</w:t>
      </w:r>
      <w:r w:rsidRPr="00765236">
        <w:rPr>
          <w:iCs/>
          <w:spacing w:val="-4"/>
          <w:lang w:val="de-DE"/>
        </w:rPr>
        <w:t>%;</w:t>
      </w:r>
      <w:r>
        <w:rPr>
          <w:iCs/>
          <w:spacing w:val="-4"/>
          <w:lang w:val="de-DE"/>
        </w:rPr>
        <w:t xml:space="preserve"> </w:t>
      </w:r>
      <w:r w:rsidRPr="00765236">
        <w:rPr>
          <w:iCs/>
          <w:spacing w:val="-4"/>
          <w:lang w:val="de-DE"/>
        </w:rPr>
        <w:t>các ngành còn lại 1,</w:t>
      </w:r>
      <w:r>
        <w:rPr>
          <w:iCs/>
          <w:spacing w:val="-4"/>
          <w:lang w:val="de-DE"/>
        </w:rPr>
        <w:t>85</w:t>
      </w:r>
      <w:r w:rsidRPr="00765236">
        <w:rPr>
          <w:iCs/>
          <w:spacing w:val="-4"/>
          <w:lang w:val="de-DE"/>
        </w:rPr>
        <w:t xml:space="preserve"> tỷ USD, chiếm </w:t>
      </w:r>
      <w:r>
        <w:rPr>
          <w:iCs/>
          <w:spacing w:val="-4"/>
          <w:lang w:val="de-DE"/>
        </w:rPr>
        <w:t>51,1</w:t>
      </w:r>
      <w:r w:rsidRPr="00765236">
        <w:rPr>
          <w:iCs/>
          <w:spacing w:val="-4"/>
          <w:lang w:val="de-DE"/>
        </w:rPr>
        <w:t>%.</w:t>
      </w:r>
    </w:p>
    <w:p w:rsidR="00B40E0E" w:rsidRPr="00862108" w:rsidRDefault="00B40E0E" w:rsidP="00F40DA7">
      <w:pPr>
        <w:spacing w:before="40" w:after="40" w:line="271" w:lineRule="auto"/>
        <w:ind w:firstLine="567"/>
        <w:jc w:val="both"/>
        <w:rPr>
          <w:iCs/>
          <w:lang w:val="de-DE"/>
        </w:rPr>
      </w:pPr>
      <w:r w:rsidRPr="00862108">
        <w:rPr>
          <w:i/>
          <w:iCs/>
          <w:lang w:val="de-DE"/>
        </w:rPr>
        <w:t>Vốn đầu tư trực tiếp nước ngoài thực hiện tại Việt Nam</w:t>
      </w:r>
      <w:r w:rsidRPr="00862108">
        <w:rPr>
          <w:iCs/>
          <w:lang w:val="de-DE"/>
        </w:rPr>
        <w:t xml:space="preserve"> </w:t>
      </w:r>
      <w:r>
        <w:rPr>
          <w:iCs/>
          <w:lang w:val="de-DE"/>
        </w:rPr>
        <w:t>10</w:t>
      </w:r>
      <w:r w:rsidRPr="00862108">
        <w:rPr>
          <w:iCs/>
          <w:lang w:val="de-DE"/>
        </w:rPr>
        <w:t xml:space="preserve"> tháng năm 2021, ước tính đạt 1</w:t>
      </w:r>
      <w:r>
        <w:rPr>
          <w:iCs/>
          <w:lang w:val="de-DE"/>
        </w:rPr>
        <w:t>5</w:t>
      </w:r>
      <w:r w:rsidRPr="00862108">
        <w:rPr>
          <w:iCs/>
          <w:lang w:val="de-DE"/>
        </w:rPr>
        <w:t>,</w:t>
      </w:r>
      <w:r>
        <w:rPr>
          <w:iCs/>
          <w:lang w:val="de-DE"/>
        </w:rPr>
        <w:t>15 tỷ USD, giảm 4</w:t>
      </w:r>
      <w:r w:rsidRPr="00862108">
        <w:rPr>
          <w:iCs/>
          <w:lang w:val="de-DE"/>
        </w:rPr>
        <w:t>,</w:t>
      </w:r>
      <w:r>
        <w:rPr>
          <w:iCs/>
          <w:lang w:val="de-DE"/>
        </w:rPr>
        <w:t>1</w:t>
      </w:r>
      <w:r w:rsidRPr="00862108">
        <w:rPr>
          <w:iCs/>
          <w:lang w:val="de-DE"/>
        </w:rPr>
        <w:t>% so với cùng kỳ năm trước, trong đó</w:t>
      </w:r>
      <w:r w:rsidR="001372A3">
        <w:rPr>
          <w:iCs/>
          <w:lang w:val="de-DE"/>
        </w:rPr>
        <w:t>:</w:t>
      </w:r>
      <w:r w:rsidRPr="00862108">
        <w:rPr>
          <w:iCs/>
          <w:lang w:val="de-DE"/>
        </w:rPr>
        <w:t xml:space="preserve"> </w:t>
      </w:r>
      <w:r w:rsidR="001372A3">
        <w:rPr>
          <w:iCs/>
          <w:lang w:val="de-DE"/>
        </w:rPr>
        <w:t>C</w:t>
      </w:r>
      <w:r w:rsidRPr="00862108">
        <w:rPr>
          <w:iCs/>
          <w:lang w:val="de-DE"/>
        </w:rPr>
        <w:t xml:space="preserve">ông nghiệp chế biến, chế tạo đạt </w:t>
      </w:r>
      <w:r>
        <w:rPr>
          <w:iCs/>
          <w:lang w:val="de-DE"/>
        </w:rPr>
        <w:t>10</w:t>
      </w:r>
      <w:r w:rsidRPr="00862108">
        <w:rPr>
          <w:iCs/>
          <w:lang w:val="de-DE"/>
        </w:rPr>
        <w:t>,</w:t>
      </w:r>
      <w:r>
        <w:rPr>
          <w:iCs/>
          <w:lang w:val="de-DE"/>
        </w:rPr>
        <w:t>94 tỷ USD, chiếm 72,2</w:t>
      </w:r>
      <w:r w:rsidRPr="00862108">
        <w:rPr>
          <w:iCs/>
          <w:lang w:val="de-DE"/>
        </w:rPr>
        <w:t xml:space="preserve">% tổng vốn đầu tư trực tiếp nước ngoài thực hiện; hoạt động kinh doanh bất động sản đạt </w:t>
      </w:r>
      <w:r>
        <w:rPr>
          <w:iCs/>
          <w:lang w:val="de-DE"/>
        </w:rPr>
        <w:t>2</w:t>
      </w:r>
      <w:r w:rsidRPr="00862108">
        <w:rPr>
          <w:iCs/>
          <w:lang w:val="de-DE"/>
        </w:rPr>
        <w:t>,</w:t>
      </w:r>
      <w:r>
        <w:rPr>
          <w:iCs/>
          <w:lang w:val="de-DE"/>
        </w:rPr>
        <w:t>08</w:t>
      </w:r>
      <w:r w:rsidRPr="00862108">
        <w:rPr>
          <w:iCs/>
          <w:lang w:val="de-DE"/>
        </w:rPr>
        <w:t xml:space="preserve"> tỷ USD, chiếm 13,</w:t>
      </w:r>
      <w:r>
        <w:rPr>
          <w:iCs/>
          <w:lang w:val="de-DE"/>
        </w:rPr>
        <w:t>7</w:t>
      </w:r>
      <w:r w:rsidRPr="00862108">
        <w:rPr>
          <w:iCs/>
          <w:lang w:val="de-DE"/>
        </w:rPr>
        <w:t>%; sản xuất, phân phối điện, khí đốt, nước nóng, hơi nước và điều hòa không khí đạt 1,1</w:t>
      </w:r>
      <w:r>
        <w:rPr>
          <w:iCs/>
          <w:lang w:val="de-DE"/>
        </w:rPr>
        <w:t>5</w:t>
      </w:r>
      <w:r w:rsidRPr="00862108">
        <w:rPr>
          <w:iCs/>
          <w:lang w:val="de-DE"/>
        </w:rPr>
        <w:t xml:space="preserve"> tỷ USD, chiếm </w:t>
      </w:r>
      <w:r>
        <w:rPr>
          <w:iCs/>
          <w:lang w:val="de-DE"/>
        </w:rPr>
        <w:t>7</w:t>
      </w:r>
      <w:r w:rsidRPr="00862108">
        <w:rPr>
          <w:iCs/>
          <w:lang w:val="de-DE"/>
        </w:rPr>
        <w:t>,</w:t>
      </w:r>
      <w:r>
        <w:rPr>
          <w:iCs/>
          <w:lang w:val="de-DE"/>
        </w:rPr>
        <w:t>6</w:t>
      </w:r>
      <w:r w:rsidRPr="00862108">
        <w:rPr>
          <w:iCs/>
          <w:lang w:val="de-DE"/>
        </w:rPr>
        <w:t>%.</w:t>
      </w:r>
    </w:p>
    <w:p w:rsidR="00B40E0E" w:rsidRDefault="00B40E0E" w:rsidP="00F40DA7">
      <w:pPr>
        <w:spacing w:before="40" w:after="40" w:line="276" w:lineRule="auto"/>
        <w:ind w:firstLine="567"/>
        <w:jc w:val="both"/>
        <w:rPr>
          <w:b/>
          <w:bCs/>
          <w:lang w:val="en-GB"/>
        </w:rPr>
      </w:pPr>
      <w:r w:rsidRPr="00862108">
        <w:rPr>
          <w:i/>
          <w:iCs/>
          <w:spacing w:val="-2"/>
          <w:lang w:val="de-DE"/>
        </w:rPr>
        <w:t>Đầu tư của Việt Nam ra nước ngoài</w:t>
      </w:r>
      <w:r>
        <w:rPr>
          <w:iCs/>
          <w:spacing w:val="-2"/>
          <w:lang w:val="de-DE"/>
        </w:rPr>
        <w:t xml:space="preserve"> trong 10 tháng năm 2021 có 48</w:t>
      </w:r>
      <w:r w:rsidRPr="00862108">
        <w:rPr>
          <w:iCs/>
          <w:spacing w:val="-2"/>
          <w:lang w:val="de-DE"/>
        </w:rPr>
        <w:t xml:space="preserve"> dự án được cấp mới giấy chứng nhận đầu tư với tổng số vốn của phía Việt Nam là </w:t>
      </w:r>
      <w:r>
        <w:rPr>
          <w:iCs/>
          <w:spacing w:val="-2"/>
          <w:lang w:val="de-DE"/>
        </w:rPr>
        <w:t>218,3</w:t>
      </w:r>
      <w:r w:rsidRPr="00862108">
        <w:rPr>
          <w:iCs/>
          <w:spacing w:val="-2"/>
          <w:lang w:val="de-DE"/>
        </w:rPr>
        <w:t xml:space="preserve"> triệu USD, </w:t>
      </w:r>
      <w:r>
        <w:rPr>
          <w:iCs/>
          <w:spacing w:val="-2"/>
          <w:lang w:val="de-DE"/>
        </w:rPr>
        <w:t>giảm 30</w:t>
      </w:r>
      <w:r w:rsidRPr="00862108">
        <w:rPr>
          <w:iCs/>
          <w:spacing w:val="-2"/>
          <w:lang w:val="de-DE"/>
        </w:rPr>
        <w:t>,</w:t>
      </w:r>
      <w:r>
        <w:rPr>
          <w:iCs/>
          <w:spacing w:val="-2"/>
          <w:lang w:val="de-DE"/>
        </w:rPr>
        <w:t>6</w:t>
      </w:r>
      <w:r w:rsidRPr="00862108">
        <w:rPr>
          <w:iCs/>
          <w:spacing w:val="-2"/>
          <w:lang w:val="de-DE"/>
        </w:rPr>
        <w:t>%</w:t>
      </w:r>
      <w:r>
        <w:rPr>
          <w:iCs/>
          <w:spacing w:val="-2"/>
          <w:lang w:val="de-DE"/>
        </w:rPr>
        <w:t xml:space="preserve"> so với cùng kỳ năm trước; có 18</w:t>
      </w:r>
      <w:r w:rsidRPr="00862108">
        <w:rPr>
          <w:iCs/>
          <w:spacing w:val="-2"/>
          <w:lang w:val="de-DE"/>
        </w:rPr>
        <w:t xml:space="preserve"> lượt dự án điều chỉnh vốn với số vốn tăng thêm 42</w:t>
      </w:r>
      <w:r>
        <w:rPr>
          <w:iCs/>
          <w:spacing w:val="-2"/>
          <w:lang w:val="de-DE"/>
        </w:rPr>
        <w:t>7</w:t>
      </w:r>
      <w:r w:rsidRPr="00862108">
        <w:rPr>
          <w:iCs/>
          <w:spacing w:val="-2"/>
          <w:lang w:val="de-DE"/>
        </w:rPr>
        <w:t>,</w:t>
      </w:r>
      <w:r>
        <w:rPr>
          <w:iCs/>
          <w:spacing w:val="-2"/>
          <w:lang w:val="de-DE"/>
        </w:rPr>
        <w:t>7</w:t>
      </w:r>
      <w:r w:rsidRPr="00862108">
        <w:rPr>
          <w:iCs/>
          <w:spacing w:val="-2"/>
          <w:lang w:val="de-DE"/>
        </w:rPr>
        <w:t xml:space="preserve"> triệu USD, gấp 2,6 lần so với cùng kỳ năm trước</w:t>
      </w:r>
      <w:r w:rsidRPr="00862108">
        <w:rPr>
          <w:rStyle w:val="FootnoteReference"/>
          <w:iCs/>
          <w:spacing w:val="-2"/>
          <w:lang w:val="de-DE"/>
        </w:rPr>
        <w:footnoteReference w:id="6"/>
      </w:r>
      <w:r w:rsidRPr="00862108">
        <w:rPr>
          <w:iCs/>
          <w:spacing w:val="-2"/>
          <w:lang w:val="de-DE"/>
        </w:rPr>
        <w:t xml:space="preserve">. Tính chung tổng vốn đầu tư của Việt Nam ra nước ngoài (vốn cấp mới và tăng thêm) đạt </w:t>
      </w:r>
      <w:r>
        <w:rPr>
          <w:iCs/>
          <w:spacing w:val="-2"/>
          <w:lang w:val="de-DE"/>
        </w:rPr>
        <w:t>646</w:t>
      </w:r>
      <w:r w:rsidRPr="00862108">
        <w:rPr>
          <w:iCs/>
          <w:spacing w:val="-2"/>
          <w:lang w:val="de-DE"/>
        </w:rPr>
        <w:t xml:space="preserve"> triệu USD, tăng 3</w:t>
      </w:r>
      <w:r>
        <w:rPr>
          <w:iCs/>
          <w:spacing w:val="-2"/>
          <w:lang w:val="de-DE"/>
        </w:rPr>
        <w:t>5</w:t>
      </w:r>
      <w:r w:rsidRPr="00862108">
        <w:rPr>
          <w:iCs/>
          <w:spacing w:val="-2"/>
          <w:lang w:val="de-DE"/>
        </w:rPr>
        <w:t>,</w:t>
      </w:r>
      <w:r>
        <w:rPr>
          <w:iCs/>
          <w:spacing w:val="-2"/>
          <w:lang w:val="de-DE"/>
        </w:rPr>
        <w:t>1</w:t>
      </w:r>
      <w:r w:rsidRPr="00862108">
        <w:rPr>
          <w:iCs/>
          <w:spacing w:val="-2"/>
          <w:lang w:val="de-DE"/>
        </w:rPr>
        <w:t>% so với cùng kỳ năm trước, trong đó</w:t>
      </w:r>
      <w:r w:rsidR="005C4A2D">
        <w:rPr>
          <w:iCs/>
          <w:spacing w:val="-2"/>
          <w:lang w:val="de-DE"/>
        </w:rPr>
        <w:t>:</w:t>
      </w:r>
      <w:r w:rsidRPr="00862108">
        <w:rPr>
          <w:iCs/>
          <w:spacing w:val="-2"/>
          <w:lang w:val="de-DE"/>
        </w:rPr>
        <w:t xml:space="preserve"> </w:t>
      </w:r>
      <w:r w:rsidR="005C4A2D">
        <w:rPr>
          <w:iCs/>
          <w:spacing w:val="-2"/>
          <w:lang w:val="de-DE"/>
        </w:rPr>
        <w:t>H</w:t>
      </w:r>
      <w:r w:rsidRPr="00862108">
        <w:rPr>
          <w:iCs/>
          <w:spacing w:val="-2"/>
          <w:lang w:val="de-DE"/>
        </w:rPr>
        <w:t>oạt động chuyên môn, khoa học và công nghệ đạt 270,8 triệu USD, chiếm 4</w:t>
      </w:r>
      <w:r>
        <w:rPr>
          <w:iCs/>
          <w:spacing w:val="-2"/>
          <w:lang w:val="de-DE"/>
        </w:rPr>
        <w:t>1</w:t>
      </w:r>
      <w:r w:rsidRPr="00862108">
        <w:rPr>
          <w:iCs/>
          <w:spacing w:val="-2"/>
          <w:lang w:val="de-DE"/>
        </w:rPr>
        <w:t>,</w:t>
      </w:r>
      <w:r>
        <w:rPr>
          <w:iCs/>
          <w:spacing w:val="-2"/>
          <w:lang w:val="de-DE"/>
        </w:rPr>
        <w:t>9</w:t>
      </w:r>
      <w:r w:rsidRPr="00862108">
        <w:rPr>
          <w:iCs/>
          <w:spacing w:val="-2"/>
          <w:lang w:val="de-DE"/>
        </w:rPr>
        <w:t xml:space="preserve">% tổng vốn đầu tư; lĩnh vực bán buôn và bán lẻ, sửa chữa ô tô, mô tô, xe máy và xe có động cơ khác đạt </w:t>
      </w:r>
      <w:r>
        <w:rPr>
          <w:iCs/>
          <w:spacing w:val="-2"/>
          <w:lang w:val="de-DE"/>
        </w:rPr>
        <w:t xml:space="preserve">gần </w:t>
      </w:r>
      <w:r w:rsidRPr="00862108">
        <w:rPr>
          <w:iCs/>
          <w:spacing w:val="-2"/>
          <w:lang w:val="de-DE"/>
        </w:rPr>
        <w:t>1</w:t>
      </w:r>
      <w:r>
        <w:rPr>
          <w:iCs/>
          <w:spacing w:val="-2"/>
          <w:lang w:val="de-DE"/>
        </w:rPr>
        <w:t>52 triệu USD, chiếm 23</w:t>
      </w:r>
      <w:r w:rsidRPr="00862108">
        <w:rPr>
          <w:iCs/>
          <w:spacing w:val="-2"/>
          <w:lang w:val="de-DE"/>
        </w:rPr>
        <w:t>,</w:t>
      </w:r>
      <w:r>
        <w:rPr>
          <w:iCs/>
          <w:spacing w:val="-2"/>
          <w:lang w:val="de-DE"/>
        </w:rPr>
        <w:t>5</w:t>
      </w:r>
      <w:r w:rsidRPr="00862108">
        <w:rPr>
          <w:iCs/>
          <w:spacing w:val="-2"/>
          <w:lang w:val="de-DE"/>
        </w:rPr>
        <w:t>%; nông, lâm nghiệp và thủy sản đạt 98,4 triệu USD, chiếm 1</w:t>
      </w:r>
      <w:r>
        <w:rPr>
          <w:iCs/>
          <w:spacing w:val="-2"/>
          <w:lang w:val="de-DE"/>
        </w:rPr>
        <w:t>5</w:t>
      </w:r>
      <w:r w:rsidRPr="00862108">
        <w:rPr>
          <w:iCs/>
          <w:spacing w:val="-2"/>
          <w:lang w:val="de-DE"/>
        </w:rPr>
        <w:t xml:space="preserve">,2%. Trong </w:t>
      </w:r>
      <w:r>
        <w:rPr>
          <w:iCs/>
          <w:spacing w:val="-2"/>
          <w:lang w:val="de-DE"/>
        </w:rPr>
        <w:t>10 tháng năm 2021 có 22</w:t>
      </w:r>
      <w:r w:rsidRPr="00862108">
        <w:rPr>
          <w:iCs/>
          <w:spacing w:val="-2"/>
          <w:lang w:val="de-DE"/>
        </w:rPr>
        <w:t xml:space="preserve"> quốc gia và vùng lãnh thổ nhận đầu tư của Việt Nam, trong đó</w:t>
      </w:r>
      <w:r w:rsidR="005C4A2D">
        <w:rPr>
          <w:iCs/>
          <w:spacing w:val="-2"/>
          <w:lang w:val="de-DE"/>
        </w:rPr>
        <w:t>:</w:t>
      </w:r>
      <w:r w:rsidRPr="00862108">
        <w:rPr>
          <w:iCs/>
          <w:spacing w:val="-2"/>
          <w:lang w:val="de-DE"/>
        </w:rPr>
        <w:t xml:space="preserve"> Hoa Kỳ là nước dẫn đầu với 30</w:t>
      </w:r>
      <w:r>
        <w:rPr>
          <w:iCs/>
          <w:spacing w:val="-2"/>
          <w:lang w:val="de-DE"/>
        </w:rPr>
        <w:t>5</w:t>
      </w:r>
      <w:r w:rsidRPr="00862108">
        <w:rPr>
          <w:iCs/>
          <w:spacing w:val="-2"/>
          <w:lang w:val="de-DE"/>
        </w:rPr>
        <w:t>,</w:t>
      </w:r>
      <w:r>
        <w:rPr>
          <w:iCs/>
          <w:spacing w:val="-2"/>
          <w:lang w:val="de-DE"/>
        </w:rPr>
        <w:t>3 triệu USD, chiếm 47</w:t>
      </w:r>
      <w:r w:rsidRPr="00862108">
        <w:rPr>
          <w:iCs/>
          <w:spacing w:val="-2"/>
          <w:lang w:val="de-DE"/>
        </w:rPr>
        <w:t>,</w:t>
      </w:r>
      <w:r>
        <w:rPr>
          <w:iCs/>
          <w:spacing w:val="-2"/>
          <w:lang w:val="de-DE"/>
        </w:rPr>
        <w:t>3</w:t>
      </w:r>
      <w:r w:rsidRPr="00862108">
        <w:rPr>
          <w:iCs/>
          <w:spacing w:val="-2"/>
          <w:lang w:val="de-DE"/>
        </w:rPr>
        <w:t>% tổng vốn đầu tư; C</w:t>
      </w:r>
      <w:r w:rsidR="00CC2879">
        <w:rPr>
          <w:iCs/>
          <w:spacing w:val="-2"/>
          <w:lang w:val="de-DE"/>
        </w:rPr>
        <w:t>ă</w:t>
      </w:r>
      <w:r w:rsidRPr="00862108">
        <w:rPr>
          <w:iCs/>
          <w:spacing w:val="-2"/>
          <w:lang w:val="de-DE"/>
        </w:rPr>
        <w:t>m-pu-chia 89,4 triệu USD, chiếm 1</w:t>
      </w:r>
      <w:r>
        <w:rPr>
          <w:iCs/>
          <w:spacing w:val="-2"/>
          <w:lang w:val="de-DE"/>
        </w:rPr>
        <w:t>3</w:t>
      </w:r>
      <w:r w:rsidRPr="00862108">
        <w:rPr>
          <w:iCs/>
          <w:spacing w:val="-2"/>
          <w:lang w:val="de-DE"/>
        </w:rPr>
        <w:t>,</w:t>
      </w:r>
      <w:r>
        <w:rPr>
          <w:iCs/>
          <w:spacing w:val="-2"/>
          <w:lang w:val="de-DE"/>
        </w:rPr>
        <w:t>8</w:t>
      </w:r>
      <w:r w:rsidRPr="00862108">
        <w:rPr>
          <w:iCs/>
          <w:spacing w:val="-2"/>
          <w:lang w:val="de-DE"/>
        </w:rPr>
        <w:t>%;</w:t>
      </w:r>
      <w:r>
        <w:rPr>
          <w:iCs/>
          <w:spacing w:val="-2"/>
          <w:lang w:val="de-DE"/>
        </w:rPr>
        <w:t xml:space="preserve"> I-xra-ren 66,6 triệu USD, chiếm 10,3%; </w:t>
      </w:r>
      <w:r w:rsidRPr="00862108">
        <w:rPr>
          <w:iCs/>
          <w:spacing w:val="-2"/>
          <w:lang w:val="de-DE"/>
        </w:rPr>
        <w:t xml:space="preserve">Lào 47,8 triệu USD, chiếm </w:t>
      </w:r>
      <w:r>
        <w:rPr>
          <w:iCs/>
          <w:spacing w:val="-2"/>
          <w:lang w:val="de-DE"/>
        </w:rPr>
        <w:t>7</w:t>
      </w:r>
      <w:r w:rsidRPr="00862108">
        <w:rPr>
          <w:iCs/>
          <w:spacing w:val="-2"/>
          <w:lang w:val="de-DE"/>
        </w:rPr>
        <w:t>,4%; C</w:t>
      </w:r>
      <w:r>
        <w:rPr>
          <w:iCs/>
          <w:spacing w:val="-2"/>
          <w:lang w:val="de-DE"/>
        </w:rPr>
        <w:t>a-na-da 32,1 triệu USD, chiếm 5</w:t>
      </w:r>
      <w:r w:rsidRPr="00862108">
        <w:rPr>
          <w:iCs/>
          <w:spacing w:val="-2"/>
          <w:lang w:val="de-DE"/>
        </w:rPr>
        <w:t xml:space="preserve">%; Pháp, Đức, Hà Lan cùng đạt 32 triệu USD, cùng chiếm khoảng </w:t>
      </w:r>
      <w:r>
        <w:rPr>
          <w:iCs/>
          <w:spacing w:val="-2"/>
          <w:lang w:val="de-DE"/>
        </w:rPr>
        <w:t>4</w:t>
      </w:r>
      <w:r w:rsidRPr="00862108">
        <w:rPr>
          <w:iCs/>
          <w:spacing w:val="-2"/>
          <w:lang w:val="de-DE"/>
        </w:rPr>
        <w:t>,9</w:t>
      </w:r>
      <w:r>
        <w:rPr>
          <w:iCs/>
          <w:spacing w:val="-2"/>
          <w:lang w:val="de-DE"/>
        </w:rPr>
        <w:t>5</w:t>
      </w:r>
      <w:r w:rsidRPr="00862108">
        <w:rPr>
          <w:iCs/>
          <w:spacing w:val="-2"/>
          <w:lang w:val="de-DE"/>
        </w:rPr>
        <w:t>%.</w:t>
      </w:r>
    </w:p>
    <w:p w:rsidR="003C240F" w:rsidRPr="00862108" w:rsidRDefault="003C240F" w:rsidP="00F40DA7">
      <w:pPr>
        <w:spacing w:before="40" w:after="40" w:line="276" w:lineRule="auto"/>
        <w:ind w:firstLine="567"/>
        <w:jc w:val="both"/>
        <w:rPr>
          <w:b/>
          <w:bCs/>
        </w:rPr>
      </w:pPr>
      <w:r>
        <w:rPr>
          <w:b/>
          <w:bCs/>
          <w:lang w:val="en-GB"/>
        </w:rPr>
        <w:t xml:space="preserve">5. </w:t>
      </w:r>
      <w:r w:rsidRPr="00862108">
        <w:rPr>
          <w:b/>
          <w:bCs/>
        </w:rPr>
        <w:t>Thu, chi ngân sách Nhà nước</w:t>
      </w:r>
      <w:r w:rsidRPr="004C32C4">
        <w:rPr>
          <w:rStyle w:val="FootnoteReference"/>
          <w:bCs/>
        </w:rPr>
        <w:footnoteReference w:id="7"/>
      </w:r>
    </w:p>
    <w:p w:rsidR="003C240F" w:rsidRDefault="00757226" w:rsidP="00F40DA7">
      <w:pPr>
        <w:spacing w:before="40" w:after="40" w:line="276" w:lineRule="auto"/>
        <w:ind w:firstLine="567"/>
        <w:jc w:val="both"/>
        <w:rPr>
          <w:i/>
          <w:lang w:val="it-IT"/>
        </w:rPr>
      </w:pPr>
      <w:r>
        <w:rPr>
          <w:i/>
          <w:lang w:val="nl-NL"/>
        </w:rPr>
        <w:t>C</w:t>
      </w:r>
      <w:r w:rsidR="003C240F" w:rsidRPr="000B4764">
        <w:rPr>
          <w:i/>
          <w:lang w:val="nl-NL"/>
        </w:rPr>
        <w:t xml:space="preserve">ác biện pháp phòng chống dịch bệnh được nới lỏng, hoạt động sản xuất </w:t>
      </w:r>
      <w:r w:rsidR="003C240F" w:rsidRPr="00757226">
        <w:rPr>
          <w:i/>
          <w:spacing w:val="-2"/>
          <w:lang w:val="nl-NL"/>
        </w:rPr>
        <w:t xml:space="preserve">kinh doanh từng bước được khôi phục đã tác động tích cực làm thu ngân sách Nhà nước trong 15 ngày đầu tháng 10/2021 tăng 37,7% so với tháng trước. </w:t>
      </w:r>
      <w:r w:rsidR="003C240F" w:rsidRPr="00757226">
        <w:rPr>
          <w:i/>
          <w:spacing w:val="-2"/>
        </w:rPr>
        <w:t xml:space="preserve">Chi ngân sách Nhà nước </w:t>
      </w:r>
      <w:r w:rsidR="003C240F" w:rsidRPr="00757226">
        <w:rPr>
          <w:i/>
          <w:spacing w:val="-2"/>
          <w:lang w:val="it-IT"/>
        </w:rPr>
        <w:t>tập trung ưu tiên cho công tác phòng, chống dịch Covid-19,</w:t>
      </w:r>
      <w:r w:rsidR="003C240F" w:rsidRPr="000B4764">
        <w:rPr>
          <w:i/>
          <w:lang w:val="it-IT"/>
        </w:rPr>
        <w:t xml:space="preserve"> đảm bảo quốc phòng, an ninh, thực hiện tốt các chính sách an sinh xã hội.</w:t>
      </w:r>
    </w:p>
    <w:p w:rsidR="00757226" w:rsidRPr="00947717" w:rsidRDefault="00757226" w:rsidP="00362475">
      <w:pPr>
        <w:spacing w:before="40" w:after="40" w:line="276" w:lineRule="auto"/>
        <w:ind w:firstLine="567"/>
        <w:jc w:val="both"/>
        <w:rPr>
          <w:i/>
          <w:sz w:val="16"/>
          <w:lang w:val="it-IT"/>
        </w:rPr>
      </w:pPr>
    </w:p>
    <w:p w:rsidR="003C240F" w:rsidRDefault="003C240F" w:rsidP="003C240F">
      <w:pPr>
        <w:jc w:val="center"/>
        <w:rPr>
          <w:i/>
          <w:sz w:val="24"/>
          <w:szCs w:val="24"/>
          <w:lang w:val="it-IT"/>
        </w:rPr>
      </w:pPr>
      <w:r>
        <w:rPr>
          <w:i/>
          <w:noProof/>
          <w:sz w:val="24"/>
          <w:szCs w:val="24"/>
          <w:lang w:val="en-GB" w:eastAsia="en-GB"/>
        </w:rPr>
        <w:drawing>
          <wp:inline distT="0" distB="0" distL="0" distR="0" wp14:anchorId="1198F8E7" wp14:editId="349178AE">
            <wp:extent cx="5769864" cy="232562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 NSN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9864" cy="2325624"/>
                    </a:xfrm>
                    <a:prstGeom prst="rect">
                      <a:avLst/>
                    </a:prstGeom>
                  </pic:spPr>
                </pic:pic>
              </a:graphicData>
            </a:graphic>
          </wp:inline>
        </w:drawing>
      </w:r>
    </w:p>
    <w:p w:rsidR="003C240F" w:rsidRPr="004C32C4" w:rsidRDefault="003C240F" w:rsidP="003C240F">
      <w:pPr>
        <w:spacing w:before="40" w:after="40" w:line="266" w:lineRule="auto"/>
        <w:ind w:firstLine="567"/>
        <w:jc w:val="both"/>
        <w:rPr>
          <w:i/>
          <w:sz w:val="2"/>
          <w:szCs w:val="10"/>
          <w:lang w:val="it-IT"/>
        </w:rPr>
      </w:pPr>
    </w:p>
    <w:p w:rsidR="0037340B" w:rsidRPr="00F40DA7" w:rsidRDefault="0037340B" w:rsidP="00864BAC">
      <w:pPr>
        <w:spacing w:before="40" w:after="40" w:line="276" w:lineRule="auto"/>
        <w:ind w:firstLine="567"/>
        <w:jc w:val="both"/>
        <w:rPr>
          <w:i/>
          <w:sz w:val="10"/>
          <w:lang w:val="it-IT"/>
        </w:rPr>
      </w:pPr>
    </w:p>
    <w:p w:rsidR="003C240F" w:rsidRPr="00862108" w:rsidRDefault="003C240F" w:rsidP="00864BAC">
      <w:pPr>
        <w:spacing w:before="40" w:after="40" w:line="276" w:lineRule="auto"/>
        <w:ind w:firstLine="567"/>
        <w:jc w:val="both"/>
        <w:rPr>
          <w:i/>
          <w:lang w:val="it-IT"/>
        </w:rPr>
      </w:pPr>
      <w:r w:rsidRPr="00862108">
        <w:rPr>
          <w:i/>
          <w:lang w:val="it-IT"/>
        </w:rPr>
        <w:t>Thu ngân sách Nhà nước:</w:t>
      </w:r>
    </w:p>
    <w:p w:rsidR="003C240F" w:rsidRPr="002B65C0" w:rsidRDefault="003C240F" w:rsidP="00864BAC">
      <w:pPr>
        <w:spacing w:before="40" w:after="40" w:line="276" w:lineRule="auto"/>
        <w:ind w:firstLine="567"/>
        <w:jc w:val="both"/>
        <w:rPr>
          <w:spacing w:val="-4"/>
          <w:lang w:val="nl-NL"/>
        </w:rPr>
      </w:pPr>
      <w:r w:rsidRPr="002B65C0">
        <w:rPr>
          <w:spacing w:val="-4"/>
          <w:lang w:val="it-IT"/>
        </w:rPr>
        <w:t xml:space="preserve">Tổng thu ngân sách Nhà nước 15 ngày đầu tháng </w:t>
      </w:r>
      <w:r>
        <w:rPr>
          <w:spacing w:val="-4"/>
          <w:lang w:val="it-IT"/>
        </w:rPr>
        <w:t>10</w:t>
      </w:r>
      <w:r w:rsidRPr="002B65C0">
        <w:rPr>
          <w:spacing w:val="-4"/>
          <w:lang w:val="it-IT"/>
        </w:rPr>
        <w:t xml:space="preserve">/2021 ước tính đạt </w:t>
      </w:r>
      <w:r w:rsidRPr="002B65C0">
        <w:rPr>
          <w:spacing w:val="-4"/>
          <w:lang w:val="nl-NL"/>
        </w:rPr>
        <w:t>30,3 nghìn tỷ đồng</w:t>
      </w:r>
      <w:r w:rsidRPr="002B65C0">
        <w:rPr>
          <w:spacing w:val="-4"/>
          <w:lang w:val="it-IT"/>
        </w:rPr>
        <w:t xml:space="preserve">. Lũy kế tổng thu ngân sách Nhà nước từ đầu </w:t>
      </w:r>
      <w:r w:rsidRPr="002B65C0">
        <w:rPr>
          <w:spacing w:val="-4"/>
          <w:lang w:val="nl-NL"/>
        </w:rPr>
        <w:t>n</w:t>
      </w:r>
      <w:r w:rsidRPr="002B65C0">
        <w:rPr>
          <w:spacing w:val="-4"/>
          <w:lang w:val="it-IT"/>
        </w:rPr>
        <w:t>ăm đến thời điểm 15/10/2021 đạt 1.118,2 nghìn tỷ đồng, bằng 83,2% dự toán năm (</w:t>
      </w:r>
      <w:r w:rsidRPr="002B65C0">
        <w:rPr>
          <w:spacing w:val="-4"/>
          <w:lang w:val="nl-NL"/>
        </w:rPr>
        <w:t>thu ngân sách Trung ương bằng 79,6%; thu ngân sách địa phương bằng 87,7%). Cụ thể một số khoản thu chính như sau:</w:t>
      </w:r>
    </w:p>
    <w:p w:rsidR="003C240F" w:rsidRPr="00862108" w:rsidRDefault="003C240F" w:rsidP="00F40DA7">
      <w:pPr>
        <w:spacing w:before="40" w:after="40" w:line="259" w:lineRule="auto"/>
        <w:ind w:firstLine="567"/>
        <w:jc w:val="both"/>
        <w:rPr>
          <w:lang w:val="nl-NL"/>
        </w:rPr>
      </w:pPr>
      <w:r w:rsidRPr="00862108">
        <w:rPr>
          <w:lang w:val="nl-NL"/>
        </w:rPr>
        <w:t xml:space="preserve">- Thu nội địa trong 15 ngày đầu tháng </w:t>
      </w:r>
      <w:r>
        <w:rPr>
          <w:lang w:val="nl-NL"/>
        </w:rPr>
        <w:t>10</w:t>
      </w:r>
      <w:r w:rsidRPr="00862108">
        <w:rPr>
          <w:lang w:val="nl-NL"/>
        </w:rPr>
        <w:t xml:space="preserve">/2021 đạt </w:t>
      </w:r>
      <w:r>
        <w:rPr>
          <w:lang w:val="nl-NL"/>
        </w:rPr>
        <w:t>18,6</w:t>
      </w:r>
      <w:r w:rsidRPr="00862108">
        <w:rPr>
          <w:lang w:val="nl-NL"/>
        </w:rPr>
        <w:t xml:space="preserve"> nghìn tỷ đồng. Lũy kế đến ngày 15/</w:t>
      </w:r>
      <w:r>
        <w:rPr>
          <w:lang w:val="nl-NL"/>
        </w:rPr>
        <w:t>10</w:t>
      </w:r>
      <w:r w:rsidRPr="00862108">
        <w:rPr>
          <w:lang w:val="nl-NL"/>
        </w:rPr>
        <w:t xml:space="preserve">/2021 đạt </w:t>
      </w:r>
      <w:r>
        <w:rPr>
          <w:lang w:val="it-IT"/>
        </w:rPr>
        <w:t>898,9</w:t>
      </w:r>
      <w:r w:rsidRPr="00862108">
        <w:rPr>
          <w:lang w:val="nl-NL"/>
        </w:rPr>
        <w:t xml:space="preserve"> nghìn tỷ đồng, bằng </w:t>
      </w:r>
      <w:r>
        <w:rPr>
          <w:lang w:val="it-IT"/>
        </w:rPr>
        <w:t>79,3</w:t>
      </w:r>
      <w:r w:rsidRPr="00862108">
        <w:rPr>
          <w:lang w:val="nl-NL"/>
        </w:rPr>
        <w:t xml:space="preserve">% dự toán năm, trong đó: Thu từ khu vực doanh nghiệp Nhà nước đạt </w:t>
      </w:r>
      <w:r>
        <w:rPr>
          <w:lang w:val="nl-NL"/>
        </w:rPr>
        <w:t>113,5</w:t>
      </w:r>
      <w:r w:rsidRPr="00862108">
        <w:rPr>
          <w:lang w:val="nl-NL"/>
        </w:rPr>
        <w:t xml:space="preserve"> nghìn tỷ đồng, bằng </w:t>
      </w:r>
      <w:r>
        <w:rPr>
          <w:lang w:val="nl-NL"/>
        </w:rPr>
        <w:t>76,5</w:t>
      </w:r>
      <w:r w:rsidRPr="00862108">
        <w:rPr>
          <w:lang w:val="nl-NL"/>
        </w:rPr>
        <w:t>%; thu từ doanh nghiệp có vốn đầu tư</w:t>
      </w:r>
      <w:r>
        <w:rPr>
          <w:lang w:val="nl-NL"/>
        </w:rPr>
        <w:t xml:space="preserve"> nước ngoài (không kể dầu thô) 152,6</w:t>
      </w:r>
      <w:r w:rsidRPr="00862108">
        <w:rPr>
          <w:lang w:val="nl-NL"/>
        </w:rPr>
        <w:t xml:space="preserve"> nghìn tỷ đồng, bằng </w:t>
      </w:r>
      <w:r>
        <w:rPr>
          <w:lang w:val="nl-NL"/>
        </w:rPr>
        <w:t>76,6</w:t>
      </w:r>
      <w:r w:rsidRPr="00862108">
        <w:rPr>
          <w:lang w:val="nl-NL"/>
        </w:rPr>
        <w:t xml:space="preserve">%; thu thuế công, thương nghiệp và dịch vụ ngoài Nhà nước </w:t>
      </w:r>
      <w:r>
        <w:rPr>
          <w:lang w:val="nl-NL"/>
        </w:rPr>
        <w:t>189,2</w:t>
      </w:r>
      <w:r w:rsidRPr="00862108">
        <w:rPr>
          <w:lang w:val="nl-NL"/>
        </w:rPr>
        <w:t xml:space="preserve"> nghìn tỷ đồng, bằng </w:t>
      </w:r>
      <w:r>
        <w:rPr>
          <w:lang w:val="nl-NL"/>
        </w:rPr>
        <w:t>79,7</w:t>
      </w:r>
      <w:r w:rsidRPr="00862108">
        <w:rPr>
          <w:lang w:val="nl-NL"/>
        </w:rPr>
        <w:t xml:space="preserve">%; thu thuế thu nhập cá nhân </w:t>
      </w:r>
      <w:r>
        <w:rPr>
          <w:lang w:val="nl-NL"/>
        </w:rPr>
        <w:t>99,9</w:t>
      </w:r>
      <w:r w:rsidRPr="00862108">
        <w:rPr>
          <w:lang w:val="nl-NL"/>
        </w:rPr>
        <w:t xml:space="preserve"> nghìn tỷ đồng, bằng </w:t>
      </w:r>
      <w:r>
        <w:rPr>
          <w:lang w:val="nl-NL"/>
        </w:rPr>
        <w:t>92,7</w:t>
      </w:r>
      <w:r w:rsidRPr="00862108">
        <w:rPr>
          <w:lang w:val="nl-NL"/>
        </w:rPr>
        <w:t xml:space="preserve">%; thu thuế bảo vệ môi trường </w:t>
      </w:r>
      <w:r>
        <w:rPr>
          <w:lang w:val="nl-NL"/>
        </w:rPr>
        <w:t>44,6</w:t>
      </w:r>
      <w:r w:rsidRPr="00862108">
        <w:rPr>
          <w:lang w:val="nl-NL"/>
        </w:rPr>
        <w:t xml:space="preserve"> nghìn tỷ đồng, bằng </w:t>
      </w:r>
      <w:r>
        <w:rPr>
          <w:lang w:val="nl-NL"/>
        </w:rPr>
        <w:t>69,3</w:t>
      </w:r>
      <w:r w:rsidRPr="00862108">
        <w:rPr>
          <w:lang w:val="nl-NL"/>
        </w:rPr>
        <w:t xml:space="preserve">%; thu tiền sử dụng đất </w:t>
      </w:r>
      <w:r>
        <w:rPr>
          <w:lang w:val="nl-NL"/>
        </w:rPr>
        <w:t>113 nghìn tỷ đồng, bằng 101,5%;</w:t>
      </w:r>
    </w:p>
    <w:p w:rsidR="003C240F" w:rsidRPr="008816F9" w:rsidRDefault="003C240F" w:rsidP="00F40DA7">
      <w:pPr>
        <w:spacing w:before="40" w:after="40" w:line="259" w:lineRule="auto"/>
        <w:ind w:firstLine="567"/>
        <w:jc w:val="both"/>
        <w:rPr>
          <w:lang w:val="nl-NL"/>
        </w:rPr>
      </w:pPr>
      <w:r w:rsidRPr="008816F9">
        <w:rPr>
          <w:lang w:val="nl-NL"/>
        </w:rPr>
        <w:t xml:space="preserve">- Thu từ dầu thô trong 15 ngày đầu tháng </w:t>
      </w:r>
      <w:r>
        <w:rPr>
          <w:lang w:val="nl-NL"/>
        </w:rPr>
        <w:t>10</w:t>
      </w:r>
      <w:r w:rsidRPr="008816F9">
        <w:rPr>
          <w:lang w:val="nl-NL"/>
        </w:rPr>
        <w:t>/2021 đạt 1</w:t>
      </w:r>
      <w:r>
        <w:rPr>
          <w:lang w:val="nl-NL"/>
        </w:rPr>
        <w:t>.944</w:t>
      </w:r>
      <w:r w:rsidRPr="008816F9">
        <w:rPr>
          <w:lang w:val="nl-NL"/>
        </w:rPr>
        <w:t xml:space="preserve"> tỷ đồng; lũy kế đến ngày 15/</w:t>
      </w:r>
      <w:r>
        <w:rPr>
          <w:lang w:val="nl-NL"/>
        </w:rPr>
        <w:t>10</w:t>
      </w:r>
      <w:r w:rsidRPr="008816F9">
        <w:rPr>
          <w:lang w:val="nl-NL"/>
        </w:rPr>
        <w:t xml:space="preserve">/2021 đạt </w:t>
      </w:r>
      <w:r>
        <w:rPr>
          <w:lang w:val="it-IT"/>
        </w:rPr>
        <w:t>31,5</w:t>
      </w:r>
      <w:r w:rsidRPr="008816F9">
        <w:rPr>
          <w:lang w:val="nl-NL"/>
        </w:rPr>
        <w:t xml:space="preserve"> nghìn tỷ đồng, bằng </w:t>
      </w:r>
      <w:r>
        <w:rPr>
          <w:lang w:val="it-IT"/>
        </w:rPr>
        <w:t>135,6</w:t>
      </w:r>
      <w:r w:rsidRPr="008816F9">
        <w:rPr>
          <w:lang w:val="nl-NL"/>
        </w:rPr>
        <w:t xml:space="preserve">% dự toán năm; </w:t>
      </w:r>
    </w:p>
    <w:p w:rsidR="003C240F" w:rsidRPr="008816F9" w:rsidRDefault="003C240F" w:rsidP="00F40DA7">
      <w:pPr>
        <w:spacing w:before="40" w:after="40" w:line="259" w:lineRule="auto"/>
        <w:ind w:firstLine="567"/>
        <w:jc w:val="both"/>
        <w:rPr>
          <w:lang w:val="nl-NL"/>
        </w:rPr>
      </w:pPr>
      <w:r w:rsidRPr="008816F9">
        <w:rPr>
          <w:lang w:val="nl-NL"/>
        </w:rPr>
        <w:t xml:space="preserve">- Thu cân đối ngân sách từ hoạt động xuất, nhập khẩu trong 15 ngày đầu tháng </w:t>
      </w:r>
      <w:r>
        <w:rPr>
          <w:lang w:val="nl-NL"/>
        </w:rPr>
        <w:t>10</w:t>
      </w:r>
      <w:r w:rsidRPr="008816F9">
        <w:rPr>
          <w:lang w:val="nl-NL"/>
        </w:rPr>
        <w:t xml:space="preserve">/2021 đạt </w:t>
      </w:r>
      <w:r>
        <w:rPr>
          <w:lang w:val="nl-NL"/>
        </w:rPr>
        <w:t>9,8</w:t>
      </w:r>
      <w:r w:rsidRPr="008816F9">
        <w:rPr>
          <w:lang w:val="nl-NL"/>
        </w:rPr>
        <w:t xml:space="preserve"> nghìn tỷ đồng; lũy kế đến ngày 15/</w:t>
      </w:r>
      <w:r>
        <w:rPr>
          <w:lang w:val="nl-NL"/>
        </w:rPr>
        <w:t>10</w:t>
      </w:r>
      <w:r w:rsidRPr="008816F9">
        <w:rPr>
          <w:lang w:val="nl-NL"/>
        </w:rPr>
        <w:t xml:space="preserve">/2021 đạt </w:t>
      </w:r>
      <w:r>
        <w:rPr>
          <w:lang w:val="it-IT"/>
        </w:rPr>
        <w:t>187,1</w:t>
      </w:r>
      <w:r w:rsidRPr="008816F9">
        <w:rPr>
          <w:lang w:val="nl-NL"/>
        </w:rPr>
        <w:t xml:space="preserve"> nghìn tỷ đồng, bằng </w:t>
      </w:r>
      <w:r>
        <w:rPr>
          <w:lang w:val="it-IT"/>
        </w:rPr>
        <w:t>104,8</w:t>
      </w:r>
      <w:r w:rsidRPr="008816F9">
        <w:rPr>
          <w:lang w:val="nl-NL"/>
        </w:rPr>
        <w:t xml:space="preserve">% dự toán năm. </w:t>
      </w:r>
    </w:p>
    <w:p w:rsidR="003C240F" w:rsidRPr="008816F9" w:rsidRDefault="003C240F" w:rsidP="00F40DA7">
      <w:pPr>
        <w:spacing w:before="40" w:after="40" w:line="259" w:lineRule="auto"/>
        <w:ind w:firstLine="567"/>
        <w:jc w:val="both"/>
        <w:rPr>
          <w:i/>
          <w:lang w:val="nl-NL"/>
        </w:rPr>
      </w:pPr>
      <w:r w:rsidRPr="008816F9">
        <w:rPr>
          <w:i/>
          <w:lang w:val="nl-NL"/>
        </w:rPr>
        <w:t>Chi ngân sách Nhà nước:</w:t>
      </w:r>
    </w:p>
    <w:p w:rsidR="00C144DC" w:rsidRPr="009F5D5F" w:rsidRDefault="003C240F" w:rsidP="00F40DA7">
      <w:pPr>
        <w:spacing w:before="40" w:after="40" w:line="259" w:lineRule="auto"/>
        <w:ind w:firstLine="567"/>
        <w:jc w:val="both"/>
        <w:rPr>
          <w:b/>
          <w:bCs/>
        </w:rPr>
      </w:pPr>
      <w:r w:rsidRPr="008816F9">
        <w:rPr>
          <w:lang w:val="nl-NL"/>
        </w:rPr>
        <w:t xml:space="preserve">Tổng chi ngân sách Nhà nước trong 15 ngày đầu tháng </w:t>
      </w:r>
      <w:r>
        <w:rPr>
          <w:lang w:val="nl-NL"/>
        </w:rPr>
        <w:t>10/2021</w:t>
      </w:r>
      <w:r w:rsidRPr="008816F9">
        <w:rPr>
          <w:lang w:val="nl-NL"/>
        </w:rPr>
        <w:t xml:space="preserve"> ước tính đạt </w:t>
      </w:r>
      <w:r>
        <w:rPr>
          <w:lang w:val="nl-NL"/>
        </w:rPr>
        <w:t>67,3</w:t>
      </w:r>
      <w:r w:rsidRPr="008816F9">
        <w:rPr>
          <w:lang w:val="nl-NL"/>
        </w:rPr>
        <w:t xml:space="preserve"> nghìn tỷ đồng; lũy kế từ đầu năm đến thời điểm 15/</w:t>
      </w:r>
      <w:r>
        <w:rPr>
          <w:lang w:val="nl-NL"/>
        </w:rPr>
        <w:t>10</w:t>
      </w:r>
      <w:r w:rsidRPr="008816F9">
        <w:rPr>
          <w:lang w:val="nl-NL"/>
        </w:rPr>
        <w:t xml:space="preserve">/2021 đạt </w:t>
      </w:r>
      <w:r>
        <w:rPr>
          <w:lang w:val="nl-NL"/>
        </w:rPr>
        <w:t>1.098,5</w:t>
      </w:r>
      <w:r w:rsidRPr="008816F9">
        <w:rPr>
          <w:lang w:val="nl-NL"/>
        </w:rPr>
        <w:t xml:space="preserve"> nghìn tỷ đồng, bằng </w:t>
      </w:r>
      <w:r>
        <w:rPr>
          <w:lang w:val="nl-NL"/>
        </w:rPr>
        <w:t>65,1</w:t>
      </w:r>
      <w:r w:rsidRPr="008816F9">
        <w:rPr>
          <w:lang w:val="nl-NL"/>
        </w:rPr>
        <w:t xml:space="preserve">% dự toán năm, trong đó: Chi thường xuyên đạt </w:t>
      </w:r>
      <w:r>
        <w:rPr>
          <w:lang w:val="nl-NL"/>
        </w:rPr>
        <w:t>763,6</w:t>
      </w:r>
      <w:r w:rsidRPr="008816F9">
        <w:rPr>
          <w:lang w:val="nl-NL"/>
        </w:rPr>
        <w:t xml:space="preserve"> nghìn tỷ đồng, bằng </w:t>
      </w:r>
      <w:r>
        <w:rPr>
          <w:lang w:val="nl-NL"/>
        </w:rPr>
        <w:t>73,7</w:t>
      </w:r>
      <w:r w:rsidRPr="008816F9">
        <w:rPr>
          <w:lang w:val="nl-NL"/>
        </w:rPr>
        <w:t xml:space="preserve">%; chi đầu tư phát triển </w:t>
      </w:r>
      <w:r>
        <w:rPr>
          <w:lang w:val="nl-NL"/>
        </w:rPr>
        <w:t>243,1</w:t>
      </w:r>
      <w:r w:rsidRPr="008816F9">
        <w:rPr>
          <w:lang w:val="nl-NL"/>
        </w:rPr>
        <w:t xml:space="preserve"> nghìn tỷ đồng, bằng </w:t>
      </w:r>
      <w:r>
        <w:rPr>
          <w:lang w:val="nl-NL"/>
        </w:rPr>
        <w:t>50,9</w:t>
      </w:r>
      <w:r w:rsidRPr="008816F9">
        <w:rPr>
          <w:lang w:val="nl-NL"/>
        </w:rPr>
        <w:t xml:space="preserve">%; chi trả nợ lãi </w:t>
      </w:r>
      <w:r>
        <w:rPr>
          <w:lang w:val="nl-NL"/>
        </w:rPr>
        <w:t>83,5</w:t>
      </w:r>
      <w:r w:rsidRPr="008816F9">
        <w:rPr>
          <w:lang w:val="nl-NL"/>
        </w:rPr>
        <w:t xml:space="preserve"> nghìn tỷ đồng, bằng </w:t>
      </w:r>
      <w:r>
        <w:rPr>
          <w:lang w:val="nl-NL"/>
        </w:rPr>
        <w:t>75,9</w:t>
      </w:r>
      <w:r w:rsidRPr="008816F9">
        <w:rPr>
          <w:lang w:val="nl-NL"/>
        </w:rPr>
        <w:t>%.</w:t>
      </w:r>
    </w:p>
    <w:p w:rsidR="00C144DC" w:rsidRPr="009F5D5F" w:rsidRDefault="00C144DC" w:rsidP="00F40DA7">
      <w:pPr>
        <w:pStyle w:val="Normal10"/>
        <w:spacing w:before="40" w:beforeAutospacing="0" w:after="40" w:afterAutospacing="0" w:line="259" w:lineRule="auto"/>
        <w:ind w:firstLine="567"/>
        <w:jc w:val="both"/>
        <w:rPr>
          <w:rFonts w:ascii="Times New Roman" w:hAnsi="Times New Roman" w:cs="Times New Roman"/>
          <w:b/>
          <w:bCs/>
          <w:sz w:val="28"/>
          <w:szCs w:val="28"/>
        </w:rPr>
      </w:pPr>
      <w:r w:rsidRPr="009F5D5F">
        <w:rPr>
          <w:rFonts w:ascii="Times New Roman" w:hAnsi="Times New Roman" w:cs="Times New Roman"/>
          <w:b/>
          <w:bCs/>
          <w:sz w:val="28"/>
          <w:szCs w:val="28"/>
        </w:rPr>
        <w:t>6. Thương mại, giá cả, vận tải và du lịch</w:t>
      </w:r>
    </w:p>
    <w:p w:rsidR="00C144DC" w:rsidRPr="009F5D5F" w:rsidRDefault="00C144DC" w:rsidP="00F40DA7">
      <w:pPr>
        <w:spacing w:before="40" w:after="40" w:line="259" w:lineRule="auto"/>
        <w:ind w:firstLine="567"/>
        <w:jc w:val="both"/>
        <w:rPr>
          <w:b/>
          <w:bCs/>
          <w:i/>
          <w:iCs/>
        </w:rPr>
      </w:pPr>
      <w:r w:rsidRPr="009F5D5F">
        <w:rPr>
          <w:b/>
          <w:bCs/>
          <w:i/>
          <w:iCs/>
        </w:rPr>
        <w:t>a) Bán lẻ hàng hóa và doanh thu dịch vụ tiêu dùng</w:t>
      </w:r>
    </w:p>
    <w:p w:rsidR="006327B4" w:rsidRPr="003C240F" w:rsidRDefault="006327B4" w:rsidP="00F40DA7">
      <w:pPr>
        <w:spacing w:before="40" w:after="40" w:line="259" w:lineRule="auto"/>
        <w:ind w:firstLine="567"/>
        <w:jc w:val="both"/>
        <w:rPr>
          <w:i/>
          <w:spacing w:val="-2"/>
          <w:lang w:val="it-IT"/>
        </w:rPr>
      </w:pPr>
      <w:r w:rsidRPr="003C240F">
        <w:rPr>
          <w:i/>
          <w:spacing w:val="-2"/>
          <w:lang w:val="it-IT"/>
        </w:rPr>
        <w:t>Dịch Covid-19 dần được kiểm soát, hầu hết các hoạt động sản xuất kinh doanh và dịch vụ được phép hoạt động trở lại. Tổng mức bán lẻ hàng hóa và doanh thu dịch vụ tiêu dùng tháng Mười tăng 18,1% so với tháng trước và giảm 19,5% so với cùng kỳ năm trước. Tính chung 10 tháng năm 2021, tổng mức bán lẻ hàng hóa và doanh thu dịch vụ tiêu dùng giảm 8,6% (cùng kỳ năm 2020 giảm 0,2%).</w:t>
      </w:r>
    </w:p>
    <w:p w:rsidR="006327B4" w:rsidRDefault="006327B4" w:rsidP="00F40DA7">
      <w:pPr>
        <w:spacing w:before="40" w:after="40" w:line="259" w:lineRule="auto"/>
        <w:ind w:firstLine="567"/>
        <w:jc w:val="both"/>
        <w:rPr>
          <w:bCs/>
          <w:lang w:val="it-IT"/>
        </w:rPr>
      </w:pPr>
      <w:r w:rsidRPr="009720D3">
        <w:rPr>
          <w:bCs/>
          <w:lang w:val="it-IT"/>
        </w:rPr>
        <w:t>T</w:t>
      </w:r>
      <w:r w:rsidRPr="00862108">
        <w:rPr>
          <w:bCs/>
        </w:rPr>
        <w:t xml:space="preserve">ổng mức bán lẻ </w:t>
      </w:r>
      <w:r w:rsidRPr="009720D3">
        <w:rPr>
          <w:bCs/>
          <w:lang w:val="it-IT"/>
        </w:rPr>
        <w:t xml:space="preserve">hàng hóa </w:t>
      </w:r>
      <w:r w:rsidRPr="00862108">
        <w:rPr>
          <w:bCs/>
        </w:rPr>
        <w:t xml:space="preserve">và doanh thu dịch vụ tiêu dùng tháng </w:t>
      </w:r>
      <w:r>
        <w:rPr>
          <w:bCs/>
          <w:lang w:val="it-IT"/>
        </w:rPr>
        <w:t>Mười</w:t>
      </w:r>
      <w:r w:rsidRPr="009720D3">
        <w:rPr>
          <w:bCs/>
          <w:lang w:val="it-IT"/>
        </w:rPr>
        <w:t xml:space="preserve"> năm 2021 </w:t>
      </w:r>
      <w:r w:rsidRPr="00862108">
        <w:rPr>
          <w:bCs/>
        </w:rPr>
        <w:t xml:space="preserve">ước tính đạt </w:t>
      </w:r>
      <w:r>
        <w:rPr>
          <w:bCs/>
          <w:lang w:val="it-IT"/>
        </w:rPr>
        <w:t>357,9</w:t>
      </w:r>
      <w:r w:rsidRPr="00862108">
        <w:rPr>
          <w:bCs/>
        </w:rPr>
        <w:t xml:space="preserve"> nghìn tỷ đồng</w:t>
      </w:r>
      <w:r w:rsidR="003609F8">
        <w:rPr>
          <w:bCs/>
          <w:lang w:val="en-US"/>
        </w:rPr>
        <w:t>,</w:t>
      </w:r>
      <w:r>
        <w:rPr>
          <w:bCs/>
          <w:lang w:val="en-US"/>
        </w:rPr>
        <w:t xml:space="preserve"> tăng 18,1% so với tháng trước và giảm 19,5% so với cùng kỳ năm trước. T</w:t>
      </w:r>
      <w:r>
        <w:rPr>
          <w:bCs/>
          <w:lang w:val="it-IT"/>
        </w:rPr>
        <w:t>ính chung 10</w:t>
      </w:r>
      <w:r w:rsidRPr="009720D3">
        <w:rPr>
          <w:bCs/>
          <w:lang w:val="it-IT"/>
        </w:rPr>
        <w:t xml:space="preserve"> tháng năm 2021 </w:t>
      </w:r>
      <w:r>
        <w:rPr>
          <w:bCs/>
          <w:lang w:val="it-IT"/>
        </w:rPr>
        <w:t>đạt</w:t>
      </w:r>
      <w:r w:rsidRPr="009720D3">
        <w:rPr>
          <w:bCs/>
          <w:lang w:val="it-IT"/>
        </w:rPr>
        <w:t xml:space="preserve"> 3.</w:t>
      </w:r>
      <w:r>
        <w:rPr>
          <w:bCs/>
          <w:lang w:val="it-IT"/>
        </w:rPr>
        <w:t>720,4</w:t>
      </w:r>
      <w:r w:rsidRPr="009720D3">
        <w:rPr>
          <w:bCs/>
          <w:lang w:val="it-IT"/>
        </w:rPr>
        <w:t xml:space="preserve"> nghìn tỷ đồng</w:t>
      </w:r>
      <w:r w:rsidRPr="00862108">
        <w:rPr>
          <w:bCs/>
        </w:rPr>
        <w:t xml:space="preserve">, </w:t>
      </w:r>
      <w:r>
        <w:rPr>
          <w:bCs/>
          <w:lang w:val="it-IT"/>
        </w:rPr>
        <w:t>giảm 8,6</w:t>
      </w:r>
      <w:r w:rsidRPr="00862108">
        <w:rPr>
          <w:bCs/>
        </w:rPr>
        <w:t xml:space="preserve">% so với cùng kỳ năm </w:t>
      </w:r>
      <w:r w:rsidRPr="009720D3">
        <w:rPr>
          <w:bCs/>
          <w:lang w:val="it-IT"/>
        </w:rPr>
        <w:t>trước</w:t>
      </w:r>
      <w:r>
        <w:rPr>
          <w:bCs/>
          <w:lang w:val="it-IT"/>
        </w:rPr>
        <w:t>, nếu loại trừ yếu tố giá giảm 10,3</w:t>
      </w:r>
      <w:r w:rsidRPr="00862108">
        <w:rPr>
          <w:lang w:val="nl-NL"/>
        </w:rPr>
        <w:t xml:space="preserve">% (cùng kỳ năm 2020 giảm </w:t>
      </w:r>
      <w:r>
        <w:rPr>
          <w:lang w:val="nl-NL"/>
        </w:rPr>
        <w:t>4,5</w:t>
      </w:r>
      <w:r w:rsidRPr="00862108">
        <w:rPr>
          <w:lang w:val="nl-NL"/>
        </w:rPr>
        <w:t>%)</w:t>
      </w:r>
      <w:r w:rsidRPr="009720D3">
        <w:rPr>
          <w:bCs/>
          <w:lang w:val="it-IT"/>
        </w:rPr>
        <w:t>.</w:t>
      </w:r>
    </w:p>
    <w:p w:rsidR="006327B4" w:rsidRPr="009720D3" w:rsidRDefault="006327B4" w:rsidP="003C240F">
      <w:pPr>
        <w:tabs>
          <w:tab w:val="left" w:pos="2835"/>
        </w:tabs>
        <w:spacing w:before="120" w:after="60" w:line="312" w:lineRule="auto"/>
        <w:jc w:val="center"/>
        <w:rPr>
          <w:rFonts w:ascii="Arial" w:hAnsi="Arial" w:cs="Arial"/>
          <w:b/>
          <w:bCs/>
          <w:spacing w:val="-6"/>
          <w:sz w:val="24"/>
          <w:szCs w:val="20"/>
          <w:lang w:val="it-IT"/>
        </w:rPr>
      </w:pPr>
      <w:r w:rsidRPr="009720D3">
        <w:rPr>
          <w:rFonts w:ascii="Arial" w:hAnsi="Arial" w:cs="Arial"/>
          <w:b/>
          <w:bCs/>
          <w:spacing w:val="-6"/>
          <w:sz w:val="24"/>
          <w:szCs w:val="20"/>
          <w:lang w:val="it-IT"/>
        </w:rPr>
        <w:t>Tổng mức bán lẻ hàng hóa và doanh thu dịch vụ tiêu dùng</w:t>
      </w:r>
    </w:p>
    <w:p w:rsidR="006327B4" w:rsidRPr="00F40DA7" w:rsidRDefault="006327B4" w:rsidP="006327B4">
      <w:pPr>
        <w:tabs>
          <w:tab w:val="left" w:pos="2835"/>
        </w:tabs>
        <w:spacing w:line="264" w:lineRule="auto"/>
        <w:ind w:right="140" w:firstLine="567"/>
        <w:jc w:val="right"/>
        <w:rPr>
          <w:rFonts w:ascii="Arial" w:hAnsi="Arial" w:cs="Arial"/>
          <w:b/>
          <w:bCs/>
          <w:i/>
          <w:spacing w:val="-6"/>
          <w:sz w:val="2"/>
          <w:szCs w:val="20"/>
          <w:lang w:val="it-IT"/>
        </w:rPr>
      </w:pPr>
    </w:p>
    <w:p w:rsidR="006327B4" w:rsidRPr="00E07112" w:rsidRDefault="006327B4" w:rsidP="003C240F">
      <w:pPr>
        <w:tabs>
          <w:tab w:val="left" w:pos="2835"/>
        </w:tabs>
        <w:spacing w:line="264" w:lineRule="auto"/>
        <w:ind w:right="471" w:firstLine="567"/>
        <w:jc w:val="right"/>
        <w:rPr>
          <w:rFonts w:ascii="Arial" w:hAnsi="Arial" w:cs="Arial"/>
          <w:b/>
          <w:bCs/>
          <w:i/>
          <w:spacing w:val="-6"/>
          <w:sz w:val="20"/>
          <w:szCs w:val="20"/>
        </w:rPr>
      </w:pPr>
      <w:r w:rsidRPr="00E07112">
        <w:rPr>
          <w:rFonts w:ascii="Arial" w:hAnsi="Arial" w:cs="Arial"/>
          <w:b/>
          <w:bCs/>
          <w:i/>
          <w:spacing w:val="-6"/>
          <w:sz w:val="20"/>
          <w:szCs w:val="20"/>
        </w:rPr>
        <w:t>Nghìn tỷ đồng</w:t>
      </w:r>
    </w:p>
    <w:tbl>
      <w:tblPr>
        <w:tblW w:w="0" w:type="auto"/>
        <w:jc w:val="center"/>
        <w:tblLook w:val="04A0" w:firstRow="1" w:lastRow="0" w:firstColumn="1" w:lastColumn="0" w:noHBand="0" w:noVBand="1"/>
      </w:tblPr>
      <w:tblGrid>
        <w:gridCol w:w="2694"/>
        <w:gridCol w:w="1275"/>
        <w:gridCol w:w="1418"/>
        <w:gridCol w:w="1147"/>
        <w:gridCol w:w="412"/>
        <w:gridCol w:w="1134"/>
        <w:gridCol w:w="83"/>
      </w:tblGrid>
      <w:tr w:rsidR="003C240F" w:rsidRPr="00025EEF" w:rsidTr="006D6791">
        <w:trPr>
          <w:gridAfter w:val="1"/>
          <w:wAfter w:w="83" w:type="dxa"/>
          <w:cantSplit/>
          <w:jc w:val="center"/>
        </w:trPr>
        <w:tc>
          <w:tcPr>
            <w:tcW w:w="2694" w:type="dxa"/>
            <w:tcBorders>
              <w:top w:val="single" w:sz="8" w:space="0" w:color="auto"/>
              <w:left w:val="nil"/>
              <w:bottom w:val="nil"/>
              <w:right w:val="nil"/>
            </w:tcBorders>
            <w:shd w:val="clear" w:color="auto" w:fill="auto"/>
            <w:hideMark/>
          </w:tcPr>
          <w:p w:rsidR="003C240F" w:rsidRPr="00025EEF" w:rsidRDefault="003C240F" w:rsidP="006327B4">
            <w:pPr>
              <w:jc w:val="both"/>
              <w:rPr>
                <w:rFonts w:ascii="Arial" w:hAnsi="Arial" w:cs="Arial"/>
                <w:color w:val="000000"/>
                <w:sz w:val="20"/>
                <w:szCs w:val="20"/>
                <w:lang w:val="en-US"/>
              </w:rPr>
            </w:pPr>
            <w:r w:rsidRPr="00025EEF">
              <w:rPr>
                <w:rFonts w:ascii="Arial" w:hAnsi="Arial" w:cs="Arial"/>
                <w:bCs/>
                <w:color w:val="000000"/>
                <w:sz w:val="20"/>
                <w:szCs w:val="20"/>
              </w:rPr>
              <w:t> </w:t>
            </w:r>
          </w:p>
        </w:tc>
        <w:tc>
          <w:tcPr>
            <w:tcW w:w="1275" w:type="dxa"/>
            <w:vMerge w:val="restart"/>
            <w:tcBorders>
              <w:top w:val="single" w:sz="8" w:space="0" w:color="auto"/>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Ước tính</w:t>
            </w:r>
          </w:p>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tháng 10</w:t>
            </w:r>
          </w:p>
          <w:p w:rsidR="003C240F" w:rsidRPr="00025EEF" w:rsidRDefault="003C240F" w:rsidP="006327B4">
            <w:pPr>
              <w:jc w:val="center"/>
              <w:rPr>
                <w:rFonts w:ascii="Arial" w:hAnsi="Arial" w:cs="Arial"/>
                <w:color w:val="000000"/>
                <w:sz w:val="18"/>
                <w:szCs w:val="18"/>
                <w:lang w:val="en-US"/>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2021</w:t>
            </w:r>
          </w:p>
        </w:tc>
        <w:tc>
          <w:tcPr>
            <w:tcW w:w="1418" w:type="dxa"/>
            <w:vMerge w:val="restart"/>
            <w:tcBorders>
              <w:top w:val="single" w:sz="8" w:space="0" w:color="auto"/>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Ước tính</w:t>
            </w:r>
          </w:p>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10 tháng</w:t>
            </w:r>
          </w:p>
          <w:p w:rsidR="003C240F" w:rsidRPr="00025EEF" w:rsidRDefault="003C240F" w:rsidP="006327B4">
            <w:pPr>
              <w:jc w:val="center"/>
              <w:rPr>
                <w:rFonts w:ascii="Arial" w:hAnsi="Arial" w:cs="Arial"/>
                <w:color w:val="000000"/>
                <w:sz w:val="18"/>
                <w:szCs w:val="18"/>
                <w:lang w:val="en-US"/>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2021</w:t>
            </w:r>
          </w:p>
        </w:tc>
        <w:tc>
          <w:tcPr>
            <w:tcW w:w="2693" w:type="dxa"/>
            <w:gridSpan w:val="3"/>
            <w:vMerge w:val="restart"/>
            <w:tcBorders>
              <w:top w:val="single" w:sz="8" w:space="0" w:color="auto"/>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Tốc độ tăng/giảm so với</w:t>
            </w:r>
          </w:p>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cùng kỳ năm trước (%)</w:t>
            </w:r>
          </w:p>
        </w:tc>
      </w:tr>
      <w:tr w:rsidR="003C240F" w:rsidRPr="00025EEF" w:rsidTr="006D6791">
        <w:trPr>
          <w:gridAfter w:val="1"/>
          <w:wAfter w:w="83" w:type="dxa"/>
          <w:cantSplit/>
          <w:jc w:val="center"/>
        </w:trPr>
        <w:tc>
          <w:tcPr>
            <w:tcW w:w="2694" w:type="dxa"/>
            <w:tcBorders>
              <w:top w:val="nil"/>
              <w:left w:val="nil"/>
              <w:bottom w:val="nil"/>
              <w:right w:val="nil"/>
            </w:tcBorders>
            <w:shd w:val="clear" w:color="auto" w:fill="auto"/>
            <w:hideMark/>
          </w:tcPr>
          <w:p w:rsidR="003C240F" w:rsidRPr="00025EEF" w:rsidRDefault="003C240F" w:rsidP="006327B4">
            <w:pPr>
              <w:jc w:val="both"/>
              <w:rPr>
                <w:rFonts w:ascii="Arial" w:hAnsi="Arial" w:cs="Arial"/>
                <w:color w:val="000000"/>
                <w:sz w:val="20"/>
                <w:szCs w:val="20"/>
                <w:lang w:val="en-US"/>
              </w:rPr>
            </w:pPr>
          </w:p>
        </w:tc>
        <w:tc>
          <w:tcPr>
            <w:tcW w:w="1275" w:type="dxa"/>
            <w:vMerge/>
            <w:tcBorders>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p>
        </w:tc>
        <w:tc>
          <w:tcPr>
            <w:tcW w:w="1418" w:type="dxa"/>
            <w:vMerge/>
            <w:tcBorders>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p>
        </w:tc>
        <w:tc>
          <w:tcPr>
            <w:tcW w:w="2693" w:type="dxa"/>
            <w:gridSpan w:val="3"/>
            <w:vMerge/>
            <w:tcBorders>
              <w:left w:val="nil"/>
              <w:bottom w:val="single" w:sz="8" w:space="0" w:color="auto"/>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p>
        </w:tc>
      </w:tr>
      <w:tr w:rsidR="003C240F" w:rsidRPr="00025EEF" w:rsidTr="006D6791">
        <w:trPr>
          <w:gridAfter w:val="1"/>
          <w:wAfter w:w="83" w:type="dxa"/>
          <w:cantSplit/>
          <w:jc w:val="center"/>
        </w:trPr>
        <w:tc>
          <w:tcPr>
            <w:tcW w:w="2694" w:type="dxa"/>
            <w:tcBorders>
              <w:top w:val="nil"/>
              <w:left w:val="nil"/>
              <w:bottom w:val="nil"/>
              <w:right w:val="nil"/>
            </w:tcBorders>
            <w:shd w:val="clear" w:color="auto" w:fill="auto"/>
            <w:hideMark/>
          </w:tcPr>
          <w:p w:rsidR="003C240F" w:rsidRPr="00025EEF" w:rsidRDefault="003C240F" w:rsidP="006327B4">
            <w:pPr>
              <w:jc w:val="both"/>
              <w:rPr>
                <w:rFonts w:ascii="Arial" w:hAnsi="Arial" w:cs="Arial"/>
                <w:color w:val="000000"/>
                <w:sz w:val="20"/>
                <w:szCs w:val="20"/>
                <w:lang w:val="en-US"/>
              </w:rPr>
            </w:pPr>
          </w:p>
        </w:tc>
        <w:tc>
          <w:tcPr>
            <w:tcW w:w="1275" w:type="dxa"/>
            <w:vMerge/>
            <w:tcBorders>
              <w:left w:val="nil"/>
              <w:right w:val="nil"/>
            </w:tcBorders>
            <w:shd w:val="clear" w:color="auto" w:fill="auto"/>
            <w:vAlign w:val="center"/>
            <w:hideMark/>
          </w:tcPr>
          <w:p w:rsidR="003C240F" w:rsidRPr="003C240F" w:rsidRDefault="003C240F" w:rsidP="006327B4">
            <w:pPr>
              <w:jc w:val="center"/>
              <w:rPr>
                <w:rFonts w:ascii="Arial" w:hAnsi="Arial" w:cs="Arial"/>
                <w:color w:val="000000"/>
                <w:sz w:val="18"/>
                <w:szCs w:val="18"/>
                <w:lang w:val="en-GB"/>
              </w:rPr>
            </w:pPr>
          </w:p>
        </w:tc>
        <w:tc>
          <w:tcPr>
            <w:tcW w:w="1418" w:type="dxa"/>
            <w:vMerge/>
            <w:tcBorders>
              <w:left w:val="nil"/>
              <w:right w:val="nil"/>
            </w:tcBorders>
            <w:shd w:val="clear" w:color="auto" w:fill="auto"/>
            <w:vAlign w:val="center"/>
            <w:hideMark/>
          </w:tcPr>
          <w:p w:rsidR="003C240F" w:rsidRPr="003C240F" w:rsidRDefault="003C240F" w:rsidP="006327B4">
            <w:pPr>
              <w:jc w:val="center"/>
              <w:rPr>
                <w:rFonts w:ascii="Arial" w:hAnsi="Arial" w:cs="Arial"/>
                <w:color w:val="000000"/>
                <w:sz w:val="18"/>
                <w:szCs w:val="18"/>
                <w:lang w:val="en-GB"/>
              </w:rPr>
            </w:pPr>
          </w:p>
        </w:tc>
        <w:tc>
          <w:tcPr>
            <w:tcW w:w="1559" w:type="dxa"/>
            <w:gridSpan w:val="2"/>
            <w:vMerge w:val="restart"/>
            <w:tcBorders>
              <w:top w:val="nil"/>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Tháng 10</w:t>
            </w:r>
          </w:p>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năm 2021</w:t>
            </w:r>
          </w:p>
        </w:tc>
        <w:tc>
          <w:tcPr>
            <w:tcW w:w="1134" w:type="dxa"/>
            <w:vMerge w:val="restart"/>
            <w:tcBorders>
              <w:top w:val="nil"/>
              <w:left w:val="nil"/>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10 tháng</w:t>
            </w:r>
          </w:p>
          <w:p w:rsidR="003C240F" w:rsidRPr="00025EEF" w:rsidRDefault="003C240F" w:rsidP="006327B4">
            <w:pPr>
              <w:jc w:val="center"/>
              <w:rPr>
                <w:rFonts w:ascii="Arial" w:hAnsi="Arial" w:cs="Arial"/>
                <w:color w:val="000000"/>
                <w:sz w:val="18"/>
                <w:szCs w:val="18"/>
                <w:lang w:val="en-US"/>
              </w:rPr>
            </w:pPr>
            <w:r w:rsidRPr="00025EEF">
              <w:rPr>
                <w:rFonts w:ascii="Arial" w:hAnsi="Arial" w:cs="Arial"/>
                <w:color w:val="000000"/>
                <w:sz w:val="18"/>
                <w:szCs w:val="18"/>
              </w:rPr>
              <w:t>năm 2021</w:t>
            </w:r>
          </w:p>
        </w:tc>
      </w:tr>
      <w:tr w:rsidR="003C240F" w:rsidRPr="00025EEF" w:rsidTr="006D6791">
        <w:trPr>
          <w:gridAfter w:val="1"/>
          <w:wAfter w:w="83" w:type="dxa"/>
          <w:cantSplit/>
          <w:jc w:val="center"/>
        </w:trPr>
        <w:tc>
          <w:tcPr>
            <w:tcW w:w="2694" w:type="dxa"/>
            <w:tcBorders>
              <w:top w:val="nil"/>
              <w:left w:val="nil"/>
              <w:bottom w:val="nil"/>
              <w:right w:val="nil"/>
            </w:tcBorders>
            <w:shd w:val="clear" w:color="auto" w:fill="auto"/>
            <w:hideMark/>
          </w:tcPr>
          <w:p w:rsidR="003C240F" w:rsidRPr="00025EEF" w:rsidRDefault="003C240F" w:rsidP="006327B4">
            <w:pPr>
              <w:jc w:val="both"/>
              <w:rPr>
                <w:rFonts w:ascii="Arial" w:hAnsi="Arial" w:cs="Arial"/>
                <w:color w:val="000000"/>
                <w:sz w:val="20"/>
                <w:szCs w:val="20"/>
                <w:lang w:val="en-US"/>
              </w:rPr>
            </w:pPr>
          </w:p>
        </w:tc>
        <w:tc>
          <w:tcPr>
            <w:tcW w:w="1275" w:type="dxa"/>
            <w:vMerge/>
            <w:tcBorders>
              <w:left w:val="nil"/>
              <w:bottom w:val="single" w:sz="8" w:space="0" w:color="auto"/>
              <w:right w:val="nil"/>
            </w:tcBorders>
            <w:shd w:val="clear" w:color="auto" w:fill="auto"/>
            <w:vAlign w:val="center"/>
          </w:tcPr>
          <w:p w:rsidR="003C240F" w:rsidRPr="00025EEF" w:rsidRDefault="003C240F" w:rsidP="006327B4">
            <w:pPr>
              <w:jc w:val="center"/>
              <w:rPr>
                <w:rFonts w:ascii="Arial" w:hAnsi="Arial" w:cs="Arial"/>
                <w:color w:val="000000"/>
                <w:sz w:val="18"/>
                <w:szCs w:val="18"/>
                <w:lang w:val="en-US"/>
              </w:rPr>
            </w:pPr>
          </w:p>
        </w:tc>
        <w:tc>
          <w:tcPr>
            <w:tcW w:w="1418" w:type="dxa"/>
            <w:vMerge/>
            <w:tcBorders>
              <w:left w:val="nil"/>
              <w:bottom w:val="single" w:sz="8" w:space="0" w:color="auto"/>
              <w:right w:val="nil"/>
            </w:tcBorders>
            <w:shd w:val="clear" w:color="auto" w:fill="auto"/>
            <w:vAlign w:val="center"/>
          </w:tcPr>
          <w:p w:rsidR="003C240F" w:rsidRPr="00025EEF" w:rsidRDefault="003C240F" w:rsidP="006327B4">
            <w:pPr>
              <w:jc w:val="center"/>
              <w:rPr>
                <w:rFonts w:ascii="Arial" w:hAnsi="Arial" w:cs="Arial"/>
                <w:color w:val="000000"/>
                <w:sz w:val="18"/>
                <w:szCs w:val="18"/>
                <w:lang w:val="en-US"/>
              </w:rPr>
            </w:pPr>
          </w:p>
        </w:tc>
        <w:tc>
          <w:tcPr>
            <w:tcW w:w="1559" w:type="dxa"/>
            <w:gridSpan w:val="2"/>
            <w:vMerge/>
            <w:tcBorders>
              <w:left w:val="nil"/>
              <w:bottom w:val="single" w:sz="8" w:space="0" w:color="auto"/>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p>
        </w:tc>
        <w:tc>
          <w:tcPr>
            <w:tcW w:w="1134" w:type="dxa"/>
            <w:vMerge/>
            <w:tcBorders>
              <w:left w:val="nil"/>
              <w:bottom w:val="single" w:sz="8" w:space="0" w:color="auto"/>
              <w:right w:val="nil"/>
            </w:tcBorders>
            <w:shd w:val="clear" w:color="auto" w:fill="auto"/>
            <w:vAlign w:val="center"/>
            <w:hideMark/>
          </w:tcPr>
          <w:p w:rsidR="003C240F" w:rsidRPr="00025EEF" w:rsidRDefault="003C240F" w:rsidP="006327B4">
            <w:pPr>
              <w:jc w:val="center"/>
              <w:rPr>
                <w:rFonts w:ascii="Arial" w:hAnsi="Arial" w:cs="Arial"/>
                <w:color w:val="000000"/>
                <w:sz w:val="18"/>
                <w:szCs w:val="18"/>
                <w:lang w:val="en-US"/>
              </w:rPr>
            </w:pPr>
          </w:p>
        </w:tc>
      </w:tr>
      <w:tr w:rsidR="006327B4" w:rsidRPr="00025EEF" w:rsidTr="003C240F">
        <w:trPr>
          <w:cantSplit/>
          <w:jc w:val="center"/>
        </w:trPr>
        <w:tc>
          <w:tcPr>
            <w:tcW w:w="2694" w:type="dxa"/>
            <w:tcBorders>
              <w:top w:val="nil"/>
              <w:left w:val="nil"/>
              <w:bottom w:val="nil"/>
              <w:right w:val="nil"/>
            </w:tcBorders>
            <w:shd w:val="clear" w:color="auto" w:fill="auto"/>
            <w:vAlign w:val="center"/>
            <w:hideMark/>
          </w:tcPr>
          <w:p w:rsidR="006327B4" w:rsidRPr="00025EEF" w:rsidRDefault="006327B4" w:rsidP="003C240F">
            <w:pPr>
              <w:spacing w:before="120" w:after="120"/>
              <w:rPr>
                <w:rFonts w:ascii="Arial" w:hAnsi="Arial" w:cs="Arial"/>
                <w:b/>
                <w:bCs/>
                <w:color w:val="000000"/>
                <w:sz w:val="19"/>
                <w:szCs w:val="19"/>
                <w:lang w:val="en-US"/>
              </w:rPr>
            </w:pPr>
            <w:r w:rsidRPr="00025EEF">
              <w:rPr>
                <w:rFonts w:ascii="Arial" w:hAnsi="Arial" w:cs="Arial"/>
                <w:b/>
                <w:bCs/>
                <w:color w:val="000000"/>
                <w:sz w:val="19"/>
                <w:szCs w:val="19"/>
              </w:rPr>
              <w:t>Tổng số</w:t>
            </w:r>
          </w:p>
        </w:tc>
        <w:tc>
          <w:tcPr>
            <w:tcW w:w="1275" w:type="dxa"/>
            <w:tcBorders>
              <w:top w:val="nil"/>
              <w:left w:val="nil"/>
              <w:bottom w:val="nil"/>
              <w:right w:val="nil"/>
            </w:tcBorders>
            <w:shd w:val="clear" w:color="auto" w:fill="auto"/>
            <w:vAlign w:val="center"/>
            <w:hideMark/>
          </w:tcPr>
          <w:p w:rsidR="006327B4" w:rsidRPr="00025EEF" w:rsidRDefault="006327B4" w:rsidP="004F2569">
            <w:pPr>
              <w:spacing w:before="120" w:after="120"/>
              <w:ind w:right="239"/>
              <w:jc w:val="right"/>
              <w:rPr>
                <w:rFonts w:ascii="Arial" w:hAnsi="Arial" w:cs="Arial"/>
                <w:b/>
                <w:bCs/>
                <w:color w:val="000000"/>
                <w:sz w:val="19"/>
                <w:szCs w:val="19"/>
                <w:lang w:val="en-US"/>
              </w:rPr>
            </w:pPr>
            <w:r w:rsidRPr="00025EEF">
              <w:rPr>
                <w:rFonts w:ascii="Arial" w:hAnsi="Arial" w:cs="Arial"/>
                <w:b/>
                <w:bCs/>
                <w:color w:val="000000"/>
                <w:sz w:val="19"/>
                <w:szCs w:val="19"/>
                <w:lang w:val="en-US"/>
              </w:rPr>
              <w:t>357,9</w:t>
            </w:r>
          </w:p>
        </w:tc>
        <w:tc>
          <w:tcPr>
            <w:tcW w:w="1418" w:type="dxa"/>
            <w:tcBorders>
              <w:top w:val="nil"/>
              <w:left w:val="nil"/>
              <w:bottom w:val="nil"/>
              <w:right w:val="nil"/>
            </w:tcBorders>
            <w:shd w:val="clear" w:color="auto" w:fill="auto"/>
            <w:vAlign w:val="center"/>
            <w:hideMark/>
          </w:tcPr>
          <w:p w:rsidR="006327B4" w:rsidRPr="00025EEF" w:rsidRDefault="006327B4" w:rsidP="004F2569">
            <w:pPr>
              <w:spacing w:before="120" w:after="120"/>
              <w:ind w:right="239"/>
              <w:jc w:val="right"/>
              <w:rPr>
                <w:rFonts w:ascii="Arial" w:hAnsi="Arial" w:cs="Arial"/>
                <w:b/>
                <w:bCs/>
                <w:color w:val="000000"/>
                <w:sz w:val="19"/>
                <w:szCs w:val="19"/>
                <w:lang w:val="en-US"/>
              </w:rPr>
            </w:pPr>
            <w:r w:rsidRPr="00025EEF">
              <w:rPr>
                <w:rFonts w:ascii="Arial" w:hAnsi="Arial" w:cs="Arial"/>
                <w:b/>
                <w:bCs/>
                <w:color w:val="000000"/>
                <w:sz w:val="19"/>
                <w:szCs w:val="19"/>
                <w:lang w:val="en-US"/>
              </w:rPr>
              <w:t>3</w:t>
            </w:r>
            <w:r>
              <w:rPr>
                <w:rFonts w:ascii="Arial" w:hAnsi="Arial" w:cs="Arial"/>
                <w:b/>
                <w:bCs/>
                <w:color w:val="000000"/>
                <w:sz w:val="19"/>
                <w:szCs w:val="19"/>
                <w:lang w:val="en-US"/>
              </w:rPr>
              <w:t>.</w:t>
            </w:r>
            <w:r w:rsidRPr="00025EEF">
              <w:rPr>
                <w:rFonts w:ascii="Arial" w:hAnsi="Arial" w:cs="Arial"/>
                <w:b/>
                <w:bCs/>
                <w:color w:val="000000"/>
                <w:sz w:val="19"/>
                <w:szCs w:val="19"/>
                <w:lang w:val="en-US"/>
              </w:rPr>
              <w:t>720,4</w:t>
            </w:r>
          </w:p>
        </w:tc>
        <w:tc>
          <w:tcPr>
            <w:tcW w:w="1147" w:type="dxa"/>
            <w:tcBorders>
              <w:top w:val="nil"/>
              <w:left w:val="nil"/>
              <w:bottom w:val="nil"/>
              <w:right w:val="nil"/>
            </w:tcBorders>
            <w:shd w:val="clear" w:color="auto" w:fill="auto"/>
            <w:vAlign w:val="center"/>
            <w:hideMark/>
          </w:tcPr>
          <w:p w:rsidR="006327B4" w:rsidRPr="00025EEF" w:rsidRDefault="006327B4" w:rsidP="004F2569">
            <w:pPr>
              <w:spacing w:before="120" w:after="120"/>
              <w:ind w:right="47"/>
              <w:jc w:val="right"/>
              <w:rPr>
                <w:rFonts w:ascii="Arial" w:hAnsi="Arial" w:cs="Arial"/>
                <w:b/>
                <w:bCs/>
                <w:color w:val="000000"/>
                <w:sz w:val="19"/>
                <w:szCs w:val="19"/>
                <w:lang w:val="en-US"/>
              </w:rPr>
            </w:pPr>
            <w:r w:rsidRPr="00025EEF">
              <w:rPr>
                <w:rFonts w:ascii="Arial" w:hAnsi="Arial" w:cs="Arial"/>
                <w:b/>
                <w:bCs/>
                <w:color w:val="000000"/>
                <w:sz w:val="19"/>
                <w:szCs w:val="19"/>
                <w:lang w:val="en-US"/>
              </w:rPr>
              <w:t>-19,5</w:t>
            </w:r>
          </w:p>
        </w:tc>
        <w:tc>
          <w:tcPr>
            <w:tcW w:w="1629" w:type="dxa"/>
            <w:gridSpan w:val="3"/>
            <w:tcBorders>
              <w:top w:val="nil"/>
              <w:left w:val="nil"/>
              <w:bottom w:val="nil"/>
              <w:right w:val="nil"/>
            </w:tcBorders>
            <w:shd w:val="clear" w:color="auto" w:fill="auto"/>
            <w:vAlign w:val="center"/>
            <w:hideMark/>
          </w:tcPr>
          <w:p w:rsidR="006327B4" w:rsidRPr="00025EEF" w:rsidRDefault="006327B4" w:rsidP="004F2569">
            <w:pPr>
              <w:spacing w:before="120" w:after="120"/>
              <w:ind w:right="400"/>
              <w:jc w:val="right"/>
              <w:rPr>
                <w:rFonts w:ascii="Arial" w:hAnsi="Arial" w:cs="Arial"/>
                <w:b/>
                <w:bCs/>
                <w:color w:val="000000"/>
                <w:sz w:val="19"/>
                <w:szCs w:val="19"/>
                <w:lang w:val="en-US"/>
              </w:rPr>
            </w:pPr>
            <w:r w:rsidRPr="00025EEF">
              <w:rPr>
                <w:rFonts w:ascii="Arial" w:hAnsi="Arial" w:cs="Arial"/>
                <w:b/>
                <w:bCs/>
                <w:color w:val="000000"/>
                <w:sz w:val="19"/>
                <w:szCs w:val="19"/>
                <w:lang w:val="en-US"/>
              </w:rPr>
              <w:t>-8,6</w:t>
            </w:r>
          </w:p>
        </w:tc>
      </w:tr>
      <w:tr w:rsidR="006327B4" w:rsidRPr="00025EEF" w:rsidTr="003C240F">
        <w:trPr>
          <w:cantSplit/>
          <w:jc w:val="center"/>
        </w:trPr>
        <w:tc>
          <w:tcPr>
            <w:tcW w:w="2694" w:type="dxa"/>
            <w:tcBorders>
              <w:top w:val="nil"/>
              <w:left w:val="nil"/>
              <w:bottom w:val="nil"/>
              <w:right w:val="nil"/>
            </w:tcBorders>
            <w:shd w:val="clear" w:color="auto" w:fill="auto"/>
            <w:vAlign w:val="center"/>
            <w:hideMark/>
          </w:tcPr>
          <w:p w:rsidR="006327B4" w:rsidRPr="00025EEF" w:rsidRDefault="006327B4" w:rsidP="00F40DA7">
            <w:pPr>
              <w:spacing w:before="40" w:after="40"/>
              <w:rPr>
                <w:rFonts w:ascii="Arial" w:hAnsi="Arial" w:cs="Arial"/>
                <w:color w:val="000000"/>
                <w:sz w:val="19"/>
                <w:szCs w:val="19"/>
                <w:lang w:val="en-US"/>
              </w:rPr>
            </w:pPr>
            <w:r w:rsidRPr="00025EEF">
              <w:rPr>
                <w:rFonts w:ascii="Arial" w:hAnsi="Arial" w:cs="Arial"/>
                <w:bCs/>
                <w:color w:val="000000"/>
                <w:sz w:val="19"/>
                <w:szCs w:val="19"/>
              </w:rPr>
              <w:t>Bán lẻ hàng hóa</w:t>
            </w:r>
          </w:p>
        </w:tc>
        <w:tc>
          <w:tcPr>
            <w:tcW w:w="1275" w:type="dxa"/>
            <w:tcBorders>
              <w:top w:val="nil"/>
              <w:left w:val="nil"/>
              <w:bottom w:val="nil"/>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304,7</w:t>
            </w:r>
          </w:p>
        </w:tc>
        <w:tc>
          <w:tcPr>
            <w:tcW w:w="1418" w:type="dxa"/>
            <w:tcBorders>
              <w:top w:val="nil"/>
              <w:left w:val="nil"/>
              <w:bottom w:val="nil"/>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3</w:t>
            </w:r>
            <w:r>
              <w:rPr>
                <w:rFonts w:ascii="Arial" w:hAnsi="Arial" w:cs="Arial"/>
                <w:color w:val="000000"/>
                <w:sz w:val="19"/>
                <w:szCs w:val="19"/>
                <w:lang w:val="en-US"/>
              </w:rPr>
              <w:t>.</w:t>
            </w:r>
            <w:r w:rsidRPr="00025EEF">
              <w:rPr>
                <w:rFonts w:ascii="Arial" w:hAnsi="Arial" w:cs="Arial"/>
                <w:color w:val="000000"/>
                <w:sz w:val="19"/>
                <w:szCs w:val="19"/>
                <w:lang w:val="en-US"/>
              </w:rPr>
              <w:t>079,6</w:t>
            </w:r>
          </w:p>
        </w:tc>
        <w:tc>
          <w:tcPr>
            <w:tcW w:w="1147" w:type="dxa"/>
            <w:tcBorders>
              <w:top w:val="nil"/>
              <w:left w:val="nil"/>
              <w:bottom w:val="nil"/>
              <w:right w:val="nil"/>
            </w:tcBorders>
            <w:shd w:val="clear" w:color="auto" w:fill="auto"/>
            <w:vAlign w:val="center"/>
            <w:hideMark/>
          </w:tcPr>
          <w:p w:rsidR="006327B4" w:rsidRPr="00025EEF" w:rsidRDefault="006327B4" w:rsidP="00F40DA7">
            <w:pPr>
              <w:spacing w:before="40" w:after="40"/>
              <w:ind w:right="47"/>
              <w:jc w:val="right"/>
              <w:rPr>
                <w:rFonts w:ascii="Arial" w:hAnsi="Arial" w:cs="Arial"/>
                <w:color w:val="000000"/>
                <w:sz w:val="19"/>
                <w:szCs w:val="19"/>
                <w:lang w:val="en-US"/>
              </w:rPr>
            </w:pPr>
            <w:r w:rsidRPr="00025EEF">
              <w:rPr>
                <w:rFonts w:ascii="Arial" w:hAnsi="Arial" w:cs="Arial"/>
                <w:color w:val="000000"/>
                <w:sz w:val="19"/>
                <w:szCs w:val="19"/>
                <w:lang w:val="en-US"/>
              </w:rPr>
              <w:t>-13,5</w:t>
            </w:r>
          </w:p>
        </w:tc>
        <w:tc>
          <w:tcPr>
            <w:tcW w:w="1629" w:type="dxa"/>
            <w:gridSpan w:val="3"/>
            <w:tcBorders>
              <w:top w:val="nil"/>
              <w:left w:val="nil"/>
              <w:bottom w:val="nil"/>
              <w:right w:val="nil"/>
            </w:tcBorders>
            <w:shd w:val="clear" w:color="auto" w:fill="auto"/>
            <w:vAlign w:val="center"/>
            <w:hideMark/>
          </w:tcPr>
          <w:p w:rsidR="006327B4" w:rsidRPr="00025EEF" w:rsidRDefault="006327B4" w:rsidP="00F40DA7">
            <w:pPr>
              <w:spacing w:before="40" w:after="40"/>
              <w:ind w:right="400"/>
              <w:jc w:val="right"/>
              <w:rPr>
                <w:rFonts w:ascii="Arial" w:hAnsi="Arial" w:cs="Arial"/>
                <w:color w:val="000000"/>
                <w:sz w:val="19"/>
                <w:szCs w:val="19"/>
                <w:lang w:val="en-US"/>
              </w:rPr>
            </w:pPr>
            <w:r w:rsidRPr="00025EEF">
              <w:rPr>
                <w:rFonts w:ascii="Arial" w:hAnsi="Arial" w:cs="Arial"/>
                <w:color w:val="000000"/>
                <w:sz w:val="19"/>
                <w:szCs w:val="19"/>
                <w:lang w:val="en-US"/>
              </w:rPr>
              <w:t>-4,6</w:t>
            </w:r>
          </w:p>
        </w:tc>
      </w:tr>
      <w:tr w:rsidR="006327B4" w:rsidRPr="00025EEF" w:rsidTr="003C240F">
        <w:trPr>
          <w:cantSplit/>
          <w:jc w:val="center"/>
        </w:trPr>
        <w:tc>
          <w:tcPr>
            <w:tcW w:w="2694" w:type="dxa"/>
            <w:tcBorders>
              <w:top w:val="nil"/>
              <w:left w:val="nil"/>
              <w:bottom w:val="nil"/>
              <w:right w:val="nil"/>
            </w:tcBorders>
            <w:shd w:val="clear" w:color="auto" w:fill="auto"/>
            <w:vAlign w:val="center"/>
            <w:hideMark/>
          </w:tcPr>
          <w:p w:rsidR="006327B4" w:rsidRPr="00025EEF" w:rsidRDefault="006327B4" w:rsidP="00F40DA7">
            <w:pPr>
              <w:spacing w:before="40" w:after="40"/>
              <w:rPr>
                <w:rFonts w:ascii="Arial" w:hAnsi="Arial" w:cs="Arial"/>
                <w:color w:val="000000"/>
                <w:sz w:val="19"/>
                <w:szCs w:val="19"/>
                <w:lang w:val="en-US"/>
              </w:rPr>
            </w:pPr>
            <w:r w:rsidRPr="00025EEF">
              <w:rPr>
                <w:rFonts w:ascii="Arial" w:hAnsi="Arial" w:cs="Arial"/>
                <w:bCs/>
                <w:color w:val="000000"/>
                <w:sz w:val="19"/>
                <w:szCs w:val="19"/>
              </w:rPr>
              <w:t>Dịch vụ lưu trú, ăn uống</w:t>
            </w:r>
          </w:p>
        </w:tc>
        <w:tc>
          <w:tcPr>
            <w:tcW w:w="1275" w:type="dxa"/>
            <w:tcBorders>
              <w:top w:val="nil"/>
              <w:left w:val="nil"/>
              <w:bottom w:val="nil"/>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27,6</w:t>
            </w:r>
          </w:p>
        </w:tc>
        <w:tc>
          <w:tcPr>
            <w:tcW w:w="1418" w:type="dxa"/>
            <w:tcBorders>
              <w:top w:val="nil"/>
              <w:left w:val="nil"/>
              <w:bottom w:val="nil"/>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307,0</w:t>
            </w:r>
          </w:p>
        </w:tc>
        <w:tc>
          <w:tcPr>
            <w:tcW w:w="1147" w:type="dxa"/>
            <w:tcBorders>
              <w:top w:val="nil"/>
              <w:left w:val="nil"/>
              <w:bottom w:val="nil"/>
              <w:right w:val="nil"/>
            </w:tcBorders>
            <w:shd w:val="clear" w:color="auto" w:fill="auto"/>
            <w:vAlign w:val="center"/>
            <w:hideMark/>
          </w:tcPr>
          <w:p w:rsidR="006327B4" w:rsidRPr="00025EEF" w:rsidRDefault="006327B4" w:rsidP="00F40DA7">
            <w:pPr>
              <w:spacing w:before="40" w:after="40"/>
              <w:ind w:right="47"/>
              <w:jc w:val="right"/>
              <w:rPr>
                <w:rFonts w:ascii="Arial" w:hAnsi="Arial" w:cs="Arial"/>
                <w:color w:val="000000"/>
                <w:sz w:val="19"/>
                <w:szCs w:val="19"/>
                <w:lang w:val="en-US"/>
              </w:rPr>
            </w:pPr>
            <w:r w:rsidRPr="00025EEF">
              <w:rPr>
                <w:rFonts w:ascii="Arial" w:hAnsi="Arial" w:cs="Arial"/>
                <w:color w:val="000000"/>
                <w:sz w:val="19"/>
                <w:szCs w:val="19"/>
                <w:lang w:val="en-US"/>
              </w:rPr>
              <w:t>-37,0</w:t>
            </w:r>
          </w:p>
        </w:tc>
        <w:tc>
          <w:tcPr>
            <w:tcW w:w="1629" w:type="dxa"/>
            <w:gridSpan w:val="3"/>
            <w:tcBorders>
              <w:top w:val="nil"/>
              <w:left w:val="nil"/>
              <w:bottom w:val="nil"/>
              <w:right w:val="nil"/>
            </w:tcBorders>
            <w:shd w:val="clear" w:color="auto" w:fill="auto"/>
            <w:vAlign w:val="center"/>
            <w:hideMark/>
          </w:tcPr>
          <w:p w:rsidR="006327B4" w:rsidRPr="00025EEF" w:rsidRDefault="006327B4" w:rsidP="00F40DA7">
            <w:pPr>
              <w:spacing w:before="40" w:after="40"/>
              <w:ind w:right="400"/>
              <w:jc w:val="right"/>
              <w:rPr>
                <w:rFonts w:ascii="Arial" w:hAnsi="Arial" w:cs="Arial"/>
                <w:color w:val="000000"/>
                <w:sz w:val="19"/>
                <w:szCs w:val="19"/>
                <w:lang w:val="en-US"/>
              </w:rPr>
            </w:pPr>
            <w:r w:rsidRPr="00025EEF">
              <w:rPr>
                <w:rFonts w:ascii="Arial" w:hAnsi="Arial" w:cs="Arial"/>
                <w:color w:val="000000"/>
                <w:sz w:val="19"/>
                <w:szCs w:val="19"/>
                <w:lang w:val="en-US"/>
              </w:rPr>
              <w:t>-23,8</w:t>
            </w:r>
          </w:p>
        </w:tc>
      </w:tr>
      <w:tr w:rsidR="006327B4" w:rsidRPr="00025EEF" w:rsidTr="003C240F">
        <w:trPr>
          <w:cantSplit/>
          <w:jc w:val="center"/>
        </w:trPr>
        <w:tc>
          <w:tcPr>
            <w:tcW w:w="2694" w:type="dxa"/>
            <w:tcBorders>
              <w:top w:val="nil"/>
              <w:left w:val="nil"/>
              <w:bottom w:val="nil"/>
              <w:right w:val="nil"/>
            </w:tcBorders>
            <w:shd w:val="clear" w:color="auto" w:fill="auto"/>
            <w:vAlign w:val="center"/>
            <w:hideMark/>
          </w:tcPr>
          <w:p w:rsidR="006327B4" w:rsidRPr="00025EEF" w:rsidRDefault="006327B4" w:rsidP="00F40DA7">
            <w:pPr>
              <w:spacing w:before="40" w:after="40"/>
              <w:rPr>
                <w:rFonts w:ascii="Arial" w:hAnsi="Arial" w:cs="Arial"/>
                <w:color w:val="000000"/>
                <w:sz w:val="19"/>
                <w:szCs w:val="19"/>
                <w:lang w:val="en-US"/>
              </w:rPr>
            </w:pPr>
            <w:r w:rsidRPr="00025EEF">
              <w:rPr>
                <w:rFonts w:ascii="Arial" w:hAnsi="Arial" w:cs="Arial"/>
                <w:bCs/>
                <w:color w:val="000000"/>
                <w:sz w:val="19"/>
                <w:szCs w:val="19"/>
              </w:rPr>
              <w:t>Du lịch lữ hành</w:t>
            </w:r>
          </w:p>
        </w:tc>
        <w:tc>
          <w:tcPr>
            <w:tcW w:w="1275" w:type="dxa"/>
            <w:tcBorders>
              <w:top w:val="nil"/>
              <w:left w:val="nil"/>
              <w:bottom w:val="nil"/>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0,4</w:t>
            </w:r>
          </w:p>
        </w:tc>
        <w:tc>
          <w:tcPr>
            <w:tcW w:w="1418" w:type="dxa"/>
            <w:tcBorders>
              <w:top w:val="nil"/>
              <w:left w:val="nil"/>
              <w:bottom w:val="nil"/>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5,0</w:t>
            </w:r>
          </w:p>
        </w:tc>
        <w:tc>
          <w:tcPr>
            <w:tcW w:w="1147" w:type="dxa"/>
            <w:tcBorders>
              <w:top w:val="nil"/>
              <w:left w:val="nil"/>
              <w:bottom w:val="nil"/>
              <w:right w:val="nil"/>
            </w:tcBorders>
            <w:shd w:val="clear" w:color="auto" w:fill="auto"/>
            <w:vAlign w:val="center"/>
            <w:hideMark/>
          </w:tcPr>
          <w:p w:rsidR="006327B4" w:rsidRPr="00025EEF" w:rsidRDefault="006327B4" w:rsidP="00F40DA7">
            <w:pPr>
              <w:spacing w:before="40" w:after="40"/>
              <w:ind w:right="47"/>
              <w:jc w:val="right"/>
              <w:rPr>
                <w:rFonts w:ascii="Arial" w:hAnsi="Arial" w:cs="Arial"/>
                <w:color w:val="000000"/>
                <w:sz w:val="19"/>
                <w:szCs w:val="19"/>
                <w:lang w:val="en-US"/>
              </w:rPr>
            </w:pPr>
            <w:r w:rsidRPr="00025EEF">
              <w:rPr>
                <w:rFonts w:ascii="Arial" w:hAnsi="Arial" w:cs="Arial"/>
                <w:color w:val="000000"/>
                <w:sz w:val="19"/>
                <w:szCs w:val="19"/>
                <w:lang w:val="en-US"/>
              </w:rPr>
              <w:t>-63,4</w:t>
            </w:r>
          </w:p>
        </w:tc>
        <w:tc>
          <w:tcPr>
            <w:tcW w:w="1629" w:type="dxa"/>
            <w:gridSpan w:val="3"/>
            <w:tcBorders>
              <w:top w:val="nil"/>
              <w:left w:val="nil"/>
              <w:bottom w:val="nil"/>
              <w:right w:val="nil"/>
            </w:tcBorders>
            <w:shd w:val="clear" w:color="auto" w:fill="auto"/>
            <w:vAlign w:val="center"/>
            <w:hideMark/>
          </w:tcPr>
          <w:p w:rsidR="006327B4" w:rsidRPr="00025EEF" w:rsidRDefault="006327B4" w:rsidP="00F40DA7">
            <w:pPr>
              <w:spacing w:before="40" w:after="40"/>
              <w:ind w:right="400"/>
              <w:jc w:val="right"/>
              <w:rPr>
                <w:rFonts w:ascii="Arial" w:hAnsi="Arial" w:cs="Arial"/>
                <w:color w:val="000000"/>
                <w:sz w:val="19"/>
                <w:szCs w:val="19"/>
                <w:lang w:val="en-US"/>
              </w:rPr>
            </w:pPr>
            <w:r w:rsidRPr="00025EEF">
              <w:rPr>
                <w:rFonts w:ascii="Arial" w:hAnsi="Arial" w:cs="Arial"/>
                <w:color w:val="000000"/>
                <w:sz w:val="19"/>
                <w:szCs w:val="19"/>
                <w:lang w:val="en-US"/>
              </w:rPr>
              <w:t>-63,8</w:t>
            </w:r>
          </w:p>
        </w:tc>
      </w:tr>
      <w:tr w:rsidR="006327B4" w:rsidRPr="00025EEF" w:rsidTr="003C240F">
        <w:trPr>
          <w:cantSplit/>
          <w:jc w:val="center"/>
        </w:trPr>
        <w:tc>
          <w:tcPr>
            <w:tcW w:w="2694" w:type="dxa"/>
            <w:tcBorders>
              <w:top w:val="nil"/>
              <w:left w:val="nil"/>
              <w:bottom w:val="single" w:sz="8" w:space="0" w:color="auto"/>
              <w:right w:val="nil"/>
            </w:tcBorders>
            <w:shd w:val="clear" w:color="auto" w:fill="auto"/>
            <w:vAlign w:val="center"/>
            <w:hideMark/>
          </w:tcPr>
          <w:p w:rsidR="006327B4" w:rsidRPr="00025EEF" w:rsidRDefault="006327B4" w:rsidP="00F40DA7">
            <w:pPr>
              <w:spacing w:before="40" w:after="40"/>
              <w:rPr>
                <w:rFonts w:ascii="Arial" w:hAnsi="Arial" w:cs="Arial"/>
                <w:color w:val="000000"/>
                <w:sz w:val="19"/>
                <w:szCs w:val="19"/>
                <w:lang w:val="en-US"/>
              </w:rPr>
            </w:pPr>
            <w:r w:rsidRPr="00025EEF">
              <w:rPr>
                <w:rFonts w:ascii="Arial" w:hAnsi="Arial" w:cs="Arial"/>
                <w:bCs/>
                <w:color w:val="000000"/>
                <w:sz w:val="19"/>
                <w:szCs w:val="19"/>
              </w:rPr>
              <w:t>Dịch vụ khác</w:t>
            </w:r>
          </w:p>
        </w:tc>
        <w:tc>
          <w:tcPr>
            <w:tcW w:w="1275" w:type="dxa"/>
            <w:tcBorders>
              <w:top w:val="nil"/>
              <w:left w:val="nil"/>
              <w:bottom w:val="single" w:sz="8" w:space="0" w:color="auto"/>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25,2</w:t>
            </w:r>
          </w:p>
        </w:tc>
        <w:tc>
          <w:tcPr>
            <w:tcW w:w="1418" w:type="dxa"/>
            <w:tcBorders>
              <w:top w:val="nil"/>
              <w:left w:val="nil"/>
              <w:bottom w:val="single" w:sz="8" w:space="0" w:color="auto"/>
              <w:right w:val="nil"/>
            </w:tcBorders>
            <w:shd w:val="clear" w:color="auto" w:fill="auto"/>
            <w:vAlign w:val="center"/>
            <w:hideMark/>
          </w:tcPr>
          <w:p w:rsidR="006327B4" w:rsidRPr="00025EEF" w:rsidRDefault="006327B4" w:rsidP="00F40DA7">
            <w:pPr>
              <w:spacing w:before="40" w:after="40"/>
              <w:ind w:right="239"/>
              <w:jc w:val="right"/>
              <w:rPr>
                <w:rFonts w:ascii="Arial" w:hAnsi="Arial" w:cs="Arial"/>
                <w:color w:val="000000"/>
                <w:sz w:val="19"/>
                <w:szCs w:val="19"/>
                <w:lang w:val="en-US"/>
              </w:rPr>
            </w:pPr>
            <w:r w:rsidRPr="00025EEF">
              <w:rPr>
                <w:rFonts w:ascii="Arial" w:hAnsi="Arial" w:cs="Arial"/>
                <w:color w:val="000000"/>
                <w:sz w:val="19"/>
                <w:szCs w:val="19"/>
                <w:lang w:val="en-US"/>
              </w:rPr>
              <w:t>328,8</w:t>
            </w:r>
          </w:p>
        </w:tc>
        <w:tc>
          <w:tcPr>
            <w:tcW w:w="1147" w:type="dxa"/>
            <w:tcBorders>
              <w:top w:val="nil"/>
              <w:left w:val="nil"/>
              <w:bottom w:val="single" w:sz="8" w:space="0" w:color="auto"/>
              <w:right w:val="nil"/>
            </w:tcBorders>
            <w:shd w:val="clear" w:color="auto" w:fill="auto"/>
            <w:vAlign w:val="center"/>
            <w:hideMark/>
          </w:tcPr>
          <w:p w:rsidR="006327B4" w:rsidRPr="00025EEF" w:rsidRDefault="006327B4" w:rsidP="00F40DA7">
            <w:pPr>
              <w:spacing w:before="40" w:after="40"/>
              <w:ind w:right="47"/>
              <w:jc w:val="right"/>
              <w:rPr>
                <w:rFonts w:ascii="Arial" w:hAnsi="Arial" w:cs="Arial"/>
                <w:color w:val="000000"/>
                <w:sz w:val="19"/>
                <w:szCs w:val="19"/>
                <w:lang w:val="en-US"/>
              </w:rPr>
            </w:pPr>
            <w:r w:rsidRPr="00025EEF">
              <w:rPr>
                <w:rFonts w:ascii="Arial" w:hAnsi="Arial" w:cs="Arial"/>
                <w:color w:val="000000"/>
                <w:sz w:val="19"/>
                <w:szCs w:val="19"/>
                <w:lang w:val="en-US"/>
              </w:rPr>
              <w:t>-47,0</w:t>
            </w:r>
          </w:p>
        </w:tc>
        <w:tc>
          <w:tcPr>
            <w:tcW w:w="1629" w:type="dxa"/>
            <w:gridSpan w:val="3"/>
            <w:tcBorders>
              <w:top w:val="nil"/>
              <w:left w:val="nil"/>
              <w:bottom w:val="single" w:sz="8" w:space="0" w:color="auto"/>
              <w:right w:val="nil"/>
            </w:tcBorders>
            <w:shd w:val="clear" w:color="auto" w:fill="auto"/>
            <w:vAlign w:val="center"/>
            <w:hideMark/>
          </w:tcPr>
          <w:p w:rsidR="006327B4" w:rsidRPr="00025EEF" w:rsidRDefault="006327B4" w:rsidP="00F40DA7">
            <w:pPr>
              <w:spacing w:before="40" w:after="40"/>
              <w:ind w:right="400"/>
              <w:jc w:val="right"/>
              <w:rPr>
                <w:rFonts w:ascii="Arial" w:hAnsi="Arial" w:cs="Arial"/>
                <w:color w:val="000000"/>
                <w:sz w:val="19"/>
                <w:szCs w:val="19"/>
                <w:lang w:val="en-US"/>
              </w:rPr>
            </w:pPr>
            <w:r w:rsidRPr="00025EEF">
              <w:rPr>
                <w:rFonts w:ascii="Arial" w:hAnsi="Arial" w:cs="Arial"/>
                <w:color w:val="000000"/>
                <w:sz w:val="19"/>
                <w:szCs w:val="19"/>
                <w:lang w:val="en-US"/>
              </w:rPr>
              <w:t>-22,6</w:t>
            </w:r>
          </w:p>
        </w:tc>
      </w:tr>
    </w:tbl>
    <w:p w:rsidR="006327B4" w:rsidRPr="0037340B" w:rsidRDefault="006327B4" w:rsidP="006327B4">
      <w:pPr>
        <w:tabs>
          <w:tab w:val="left" w:pos="2552"/>
          <w:tab w:val="left" w:pos="2835"/>
          <w:tab w:val="left" w:pos="3402"/>
        </w:tabs>
        <w:spacing w:before="40" w:after="40" w:line="247" w:lineRule="auto"/>
        <w:ind w:firstLine="567"/>
        <w:jc w:val="both"/>
        <w:rPr>
          <w:bCs/>
          <w:spacing w:val="2"/>
          <w:sz w:val="8"/>
          <w:szCs w:val="16"/>
        </w:rPr>
      </w:pPr>
    </w:p>
    <w:p w:rsidR="006327B4" w:rsidRPr="00864BAC" w:rsidRDefault="006327B4" w:rsidP="00F40DA7">
      <w:pPr>
        <w:tabs>
          <w:tab w:val="left" w:pos="2552"/>
          <w:tab w:val="left" w:pos="2835"/>
          <w:tab w:val="left" w:pos="3402"/>
        </w:tabs>
        <w:spacing w:before="40" w:after="40" w:line="252" w:lineRule="auto"/>
        <w:ind w:firstLine="567"/>
        <w:jc w:val="both"/>
        <w:rPr>
          <w:spacing w:val="-2"/>
        </w:rPr>
      </w:pPr>
      <w:r w:rsidRPr="00864BAC">
        <w:rPr>
          <w:bCs/>
          <w:spacing w:val="-2"/>
        </w:rPr>
        <w:t>Xét theo ngành hoạt động trong doanh thu bán lẻ hàng hóa 10 tháng năm 2021 có</w:t>
      </w:r>
      <w:r w:rsidRPr="00864BAC">
        <w:rPr>
          <w:spacing w:val="-2"/>
          <w:lang w:val="sv-SE"/>
        </w:rPr>
        <w:t xml:space="preserve"> ngành hàng </w:t>
      </w:r>
      <w:r w:rsidRPr="00864BAC">
        <w:rPr>
          <w:bCs/>
          <w:spacing w:val="-2"/>
        </w:rPr>
        <w:t>l</w:t>
      </w:r>
      <w:r w:rsidRPr="00864BAC">
        <w:rPr>
          <w:spacing w:val="-2"/>
        </w:rPr>
        <w:t>ương thực, thực phẩm tăng 4,4%;</w:t>
      </w:r>
      <w:r w:rsidRPr="00864BAC">
        <w:rPr>
          <w:spacing w:val="-2"/>
          <w:lang w:val="en-US"/>
        </w:rPr>
        <w:t xml:space="preserve"> </w:t>
      </w:r>
      <w:r w:rsidRPr="00864BAC">
        <w:rPr>
          <w:spacing w:val="-2"/>
        </w:rPr>
        <w:t>phương tiện đi lại</w:t>
      </w:r>
      <w:r w:rsidRPr="00864BAC">
        <w:rPr>
          <w:spacing w:val="-2"/>
          <w:lang w:val="en-US"/>
        </w:rPr>
        <w:t xml:space="preserve"> giảm 6,7%; </w:t>
      </w:r>
      <w:r w:rsidRPr="00864BAC">
        <w:rPr>
          <w:spacing w:val="-2"/>
        </w:rPr>
        <w:t xml:space="preserve">đồ dùng, dụng cụ, trang thiết bị gia đình </w:t>
      </w:r>
      <w:r w:rsidRPr="00864BAC">
        <w:rPr>
          <w:spacing w:val="-2"/>
          <w:lang w:val="en-US"/>
        </w:rPr>
        <w:t xml:space="preserve">và </w:t>
      </w:r>
      <w:r w:rsidRPr="00864BAC">
        <w:rPr>
          <w:spacing w:val="-2"/>
        </w:rPr>
        <w:t>vật phẩm văn hoá, giáo dục</w:t>
      </w:r>
      <w:r w:rsidRPr="00864BAC">
        <w:rPr>
          <w:spacing w:val="-2"/>
          <w:lang w:val="en-US"/>
        </w:rPr>
        <w:t xml:space="preserve"> cùng giảm 11,1%; </w:t>
      </w:r>
      <w:r w:rsidRPr="00864BAC">
        <w:rPr>
          <w:spacing w:val="-2"/>
        </w:rPr>
        <w:t xml:space="preserve">may mặc </w:t>
      </w:r>
      <w:r w:rsidRPr="00864BAC">
        <w:rPr>
          <w:spacing w:val="-2"/>
          <w:lang w:val="en-US"/>
        </w:rPr>
        <w:t>giảm 11,7%. Doanh thu bán lẻ hàng hóa 10 tháng so với cùng kỳ năm trước của một số địa phương: Thành phố Hồ Chí Minh giảm 26,2%; Khánh Hòa giảm 18,6%; Cần Thơ giảm 4,8%; Hà Nội giảm 4,4%; Đà Nẵng tăng 0,9%; Đồng Nai tăng 3,7%; Bình Dương tăng 6,4%; Hải Phòng tăng 8,7%.</w:t>
      </w:r>
    </w:p>
    <w:p w:rsidR="006327B4" w:rsidRPr="00864BAC" w:rsidRDefault="006327B4" w:rsidP="00F40DA7">
      <w:pPr>
        <w:tabs>
          <w:tab w:val="left" w:pos="2552"/>
          <w:tab w:val="left" w:pos="2835"/>
          <w:tab w:val="left" w:pos="3402"/>
        </w:tabs>
        <w:spacing w:before="40" w:after="40" w:line="252" w:lineRule="auto"/>
        <w:ind w:firstLine="567"/>
        <w:jc w:val="both"/>
        <w:rPr>
          <w:bCs/>
          <w:lang w:val="en-US"/>
        </w:rPr>
      </w:pPr>
      <w:r w:rsidRPr="00864BAC">
        <w:rPr>
          <w:bCs/>
          <w:lang w:val="en-US"/>
        </w:rPr>
        <w:t>Doanh thu dịch vụ lưu trú, ăn uống 10 tháng năm nay so với cùng kỳ năm trước của một số địa phương: Thành phố Hồ Chí Minh giảm 38,8%; Nghệ An giảm 35,9%; Bình Dương giảm 25%; Đồng Nai giảm 22,8%; Hà Nội giảm 19,5%; Đà Nẵng giảm 17,3%; Quảng Ninh giảm 12,7%; Cần Thơ giảm 11,1%; Hải Phòng giảm 6,4%.</w:t>
      </w:r>
    </w:p>
    <w:p w:rsidR="006327B4" w:rsidRPr="00864BAC" w:rsidRDefault="006327B4" w:rsidP="00F40DA7">
      <w:pPr>
        <w:tabs>
          <w:tab w:val="left" w:pos="0"/>
        </w:tabs>
        <w:spacing w:before="40" w:after="40" w:line="252" w:lineRule="auto"/>
        <w:ind w:firstLine="567"/>
        <w:jc w:val="both"/>
        <w:rPr>
          <w:bCs/>
        </w:rPr>
      </w:pPr>
      <w:r w:rsidRPr="00864BAC">
        <w:rPr>
          <w:bCs/>
        </w:rPr>
        <w:t xml:space="preserve">Một số địa phương có doanh thu du lịch lữ hành 10 tháng năm 2021 giảm </w:t>
      </w:r>
      <w:r w:rsidRPr="00947717">
        <w:rPr>
          <w:bCs/>
          <w:spacing w:val="4"/>
        </w:rPr>
        <w:t>mạnh so với cùng kỳ năm trước: Thừa Thiên - Huế giảm 67,5%; Thành phố</w:t>
      </w:r>
      <w:r w:rsidRPr="00864BAC">
        <w:rPr>
          <w:bCs/>
        </w:rPr>
        <w:t xml:space="preserve"> Hồ Chí Minh giảm 58%; Đà Nẵng giảm 53,4%; Hải Phòng giảm 49,9%; Hà Nội g</w:t>
      </w:r>
      <w:r w:rsidRPr="00947717">
        <w:rPr>
          <w:bCs/>
          <w:spacing w:val="6"/>
        </w:rPr>
        <w:t>iảm 45,7%; Quảng Bình giảm 41,5%; Bà Rịa - Vũng Tàu giảm 34,2%; Quảng Ninh</w:t>
      </w:r>
      <w:r w:rsidRPr="00864BAC">
        <w:rPr>
          <w:bCs/>
        </w:rPr>
        <w:t xml:space="preserve"> giảm 30,6%.</w:t>
      </w:r>
    </w:p>
    <w:p w:rsidR="006327B4" w:rsidRPr="00864BAC" w:rsidRDefault="006327B4" w:rsidP="00F40DA7">
      <w:pPr>
        <w:spacing w:before="40" w:after="40" w:line="252" w:lineRule="auto"/>
        <w:ind w:firstLine="567"/>
        <w:jc w:val="both"/>
        <w:rPr>
          <w:bCs/>
          <w:spacing w:val="-2"/>
        </w:rPr>
      </w:pPr>
      <w:r w:rsidRPr="00864BAC">
        <w:rPr>
          <w:spacing w:val="-2"/>
        </w:rPr>
        <w:t>D</w:t>
      </w:r>
      <w:r w:rsidRPr="00864BAC">
        <w:rPr>
          <w:bCs/>
          <w:spacing w:val="-2"/>
        </w:rPr>
        <w:t>oanh thu dịch vụ khác 10 tháng so với cùng kỳ năm trước của Bà Rịa -Vũng Tàu giảm 30,4%; Thành phố Hồ Chí Minh giảm 27,3%; Khánh Hòa giảm 22,5%; Hà Nội giảm 21,9%; Nghệ An giảm 15,9%; Cần Thơ giảm 15%; Bình Định giảm 14%; Đà Nẵng giảm 0,8%; Hải Phòng tăng 0,9%; Quảng Bình tăng 4,4%.</w:t>
      </w:r>
    </w:p>
    <w:p w:rsidR="006327B4" w:rsidRPr="00864BAC" w:rsidRDefault="006327B4" w:rsidP="00F40DA7">
      <w:pPr>
        <w:tabs>
          <w:tab w:val="left" w:pos="900"/>
          <w:tab w:val="left" w:pos="9475"/>
        </w:tabs>
        <w:spacing w:before="40" w:after="40" w:line="252" w:lineRule="auto"/>
        <w:ind w:firstLine="567"/>
        <w:jc w:val="both"/>
        <w:rPr>
          <w:rStyle w:val="Strong"/>
          <w:i/>
          <w:iCs/>
          <w:color w:val="000000" w:themeColor="text1"/>
          <w:lang w:val="de-DE"/>
        </w:rPr>
      </w:pPr>
      <w:bookmarkStart w:id="0" w:name="_Hlk54593811"/>
      <w:r w:rsidRPr="00864BAC">
        <w:rPr>
          <w:rStyle w:val="Strong"/>
          <w:i/>
          <w:iCs/>
          <w:color w:val="000000" w:themeColor="text1"/>
          <w:lang w:val="de-DE"/>
        </w:rPr>
        <w:t>b) Xuất nhập khẩu hàng hóa</w:t>
      </w:r>
      <w:r w:rsidRPr="00864BAC">
        <w:rPr>
          <w:rStyle w:val="FootnoteReference"/>
          <w:i/>
          <w:iCs/>
          <w:lang w:val="de-DE"/>
        </w:rPr>
        <w:footnoteReference w:id="8"/>
      </w:r>
    </w:p>
    <w:p w:rsidR="006327B4" w:rsidRPr="008816F9" w:rsidRDefault="006327B4" w:rsidP="00F40DA7">
      <w:pPr>
        <w:tabs>
          <w:tab w:val="left" w:pos="900"/>
          <w:tab w:val="left" w:pos="9475"/>
        </w:tabs>
        <w:spacing w:before="40" w:after="40" w:line="252" w:lineRule="auto"/>
        <w:ind w:firstLine="567"/>
        <w:jc w:val="both"/>
        <w:rPr>
          <w:i/>
          <w:spacing w:val="2"/>
          <w:sz w:val="4"/>
          <w:szCs w:val="10"/>
          <w:lang w:val="es-NI"/>
        </w:rPr>
      </w:pPr>
      <w:r w:rsidRPr="00864BAC">
        <w:rPr>
          <w:i/>
          <w:lang w:val="de-DE"/>
        </w:rPr>
        <w:t>Hoạt động xuất nhập khẩu tháng Mười tiếp tục chịu ảnh hưởng bởi dịch Covid-19, t</w:t>
      </w:r>
      <w:r w:rsidRPr="00864BAC">
        <w:rPr>
          <w:i/>
          <w:lang w:val="es-NI"/>
        </w:rPr>
        <w:t>ổng kim ngạch xuất, nhập khẩu hàng hóa</w:t>
      </w:r>
      <w:r w:rsidRPr="00864BAC">
        <w:rPr>
          <w:i/>
        </w:rPr>
        <w:t xml:space="preserve"> </w:t>
      </w:r>
      <w:r w:rsidRPr="00864BAC">
        <w:rPr>
          <w:i/>
          <w:lang w:val="es-NI"/>
        </w:rPr>
        <w:t xml:space="preserve">tháng Mười ước tính đạt </w:t>
      </w:r>
      <w:r w:rsidRPr="00864BAC">
        <w:rPr>
          <w:i/>
        </w:rPr>
        <w:t>5</w:t>
      </w:r>
      <w:r w:rsidR="00A5653F">
        <w:rPr>
          <w:i/>
          <w:lang w:val="en-US"/>
        </w:rPr>
        <w:t>3</w:t>
      </w:r>
      <w:r w:rsidRPr="00864BAC">
        <w:rPr>
          <w:i/>
          <w:lang w:val="de-DE"/>
        </w:rPr>
        <w:t>,</w:t>
      </w:r>
      <w:r w:rsidR="00A5653F">
        <w:rPr>
          <w:i/>
          <w:lang w:val="de-DE"/>
        </w:rPr>
        <w:t>5</w:t>
      </w:r>
      <w:r w:rsidRPr="00864BAC">
        <w:rPr>
          <w:i/>
          <w:lang w:val="es-NI"/>
        </w:rPr>
        <w:t xml:space="preserve"> tỷ USD</w:t>
      </w:r>
      <w:r w:rsidRPr="00864BAC">
        <w:rPr>
          <w:i/>
          <w:lang w:val="de-DE"/>
        </w:rPr>
        <w:t xml:space="preserve"> giảm </w:t>
      </w:r>
      <w:r w:rsidR="00A5653F">
        <w:rPr>
          <w:i/>
          <w:lang w:val="de-DE"/>
        </w:rPr>
        <w:t>0</w:t>
      </w:r>
      <w:r w:rsidRPr="00864BAC">
        <w:rPr>
          <w:i/>
          <w:lang w:val="de-DE"/>
        </w:rPr>
        <w:t>,</w:t>
      </w:r>
      <w:r w:rsidR="00A5653F">
        <w:rPr>
          <w:i/>
          <w:lang w:val="de-DE"/>
        </w:rPr>
        <w:t>4</w:t>
      </w:r>
      <w:r w:rsidRPr="00864BAC">
        <w:rPr>
          <w:i/>
          <w:lang w:val="de-DE"/>
        </w:rPr>
        <w:t>% so với tháng Chín và</w:t>
      </w:r>
      <w:r w:rsidRPr="00864BAC">
        <w:rPr>
          <w:i/>
          <w:lang w:val="es-NI"/>
        </w:rPr>
        <w:t xml:space="preserve"> tăng </w:t>
      </w:r>
      <w:r w:rsidR="00A5653F">
        <w:rPr>
          <w:i/>
          <w:lang w:val="es-NI"/>
        </w:rPr>
        <w:t>4</w:t>
      </w:r>
      <w:r w:rsidRPr="00864BAC">
        <w:rPr>
          <w:i/>
          <w:lang w:val="es-NI"/>
        </w:rPr>
        <w:t>% so với cùng kỳ năm trước. Tuy nhiên, tính chung 10 tháng năm nay, tổng kim ngạch xuất, nhập khẩu hàng hóa vẫn duy trì tốc độ tăng cao, đạt 53</w:t>
      </w:r>
      <w:r w:rsidR="00A5653F">
        <w:rPr>
          <w:i/>
          <w:lang w:val="es-NI"/>
        </w:rPr>
        <w:t>7</w:t>
      </w:r>
      <w:r w:rsidRPr="00864BAC">
        <w:rPr>
          <w:i/>
          <w:lang w:val="es-NI"/>
        </w:rPr>
        <w:t>,</w:t>
      </w:r>
      <w:r w:rsidR="00A5653F">
        <w:rPr>
          <w:i/>
          <w:lang w:val="es-NI"/>
        </w:rPr>
        <w:t>3</w:t>
      </w:r>
      <w:r w:rsidRPr="00864BAC">
        <w:rPr>
          <w:i/>
          <w:lang w:val="es-NI"/>
        </w:rPr>
        <w:t xml:space="preserve">1 tỷ USD, </w:t>
      </w:r>
      <w:r w:rsidRPr="00864BAC">
        <w:rPr>
          <w:i/>
        </w:rPr>
        <w:t>tăng</w:t>
      </w:r>
      <w:r w:rsidRPr="00864BAC">
        <w:rPr>
          <w:i/>
          <w:lang w:val="es-NI"/>
        </w:rPr>
        <w:t xml:space="preserve"> 22</w:t>
      </w:r>
      <w:r w:rsidR="00A5653F">
        <w:rPr>
          <w:i/>
          <w:lang w:val="es-NI"/>
        </w:rPr>
        <w:t>,2</w:t>
      </w:r>
      <w:r w:rsidRPr="00864BAC">
        <w:rPr>
          <w:i/>
          <w:lang w:val="es-NI"/>
        </w:rPr>
        <w:t xml:space="preserve">% so với cùng kỳ năm trước, trong đó xuất khẩu </w:t>
      </w:r>
      <w:r w:rsidRPr="00864BAC">
        <w:rPr>
          <w:i/>
        </w:rPr>
        <w:t>tăng</w:t>
      </w:r>
      <w:r w:rsidRPr="00864BAC">
        <w:rPr>
          <w:i/>
          <w:lang w:val="es-NI"/>
        </w:rPr>
        <w:t xml:space="preserve"> 16,</w:t>
      </w:r>
      <w:r w:rsidR="00A5653F">
        <w:rPr>
          <w:i/>
          <w:lang w:val="es-NI"/>
        </w:rPr>
        <w:t>6</w:t>
      </w:r>
      <w:r w:rsidRPr="00864BAC">
        <w:rPr>
          <w:i/>
          <w:lang w:val="es-NI"/>
        </w:rPr>
        <w:t>%; nhập khẩu tăng 28,2%</w:t>
      </w:r>
      <w:r w:rsidRPr="00864BAC">
        <w:rPr>
          <w:rStyle w:val="FootnoteReference"/>
          <w:i/>
          <w:lang w:val="es-NI"/>
        </w:rPr>
        <w:footnoteReference w:id="9"/>
      </w:r>
      <w:r w:rsidRPr="00864BAC">
        <w:rPr>
          <w:i/>
          <w:lang w:val="es-NI"/>
        </w:rPr>
        <w:t>.</w:t>
      </w:r>
    </w:p>
    <w:p w:rsidR="006327B4" w:rsidRPr="00525F32" w:rsidRDefault="00A5653F" w:rsidP="006327B4">
      <w:pPr>
        <w:tabs>
          <w:tab w:val="left" w:pos="900"/>
          <w:tab w:val="left" w:pos="9475"/>
        </w:tabs>
        <w:spacing w:before="40" w:after="40" w:line="288" w:lineRule="auto"/>
        <w:ind w:right="119"/>
        <w:jc w:val="center"/>
        <w:rPr>
          <w:i/>
          <w:spacing w:val="2"/>
          <w:lang w:val="es-NI"/>
        </w:rPr>
      </w:pPr>
      <w:r>
        <w:rPr>
          <w:noProof/>
          <w:lang w:val="en-GB" w:eastAsia="en-GB"/>
        </w:rPr>
        <w:drawing>
          <wp:inline distT="0" distB="0" distL="0" distR="0" wp14:anchorId="692EEECD" wp14:editId="488C1786">
            <wp:extent cx="5699125" cy="1813560"/>
            <wp:effectExtent l="0" t="0" r="0" b="0"/>
            <wp:docPr id="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15"/>
                        </a:ext>
                      </a:extLst>
                    </a:blip>
                    <a:stretch>
                      <a:fillRect/>
                    </a:stretch>
                  </pic:blipFill>
                  <pic:spPr>
                    <a:xfrm>
                      <a:off x="0" y="0"/>
                      <a:ext cx="5719081" cy="1819910"/>
                    </a:xfrm>
                    <a:prstGeom prst="rect">
                      <a:avLst/>
                    </a:prstGeom>
                  </pic:spPr>
                </pic:pic>
              </a:graphicData>
            </a:graphic>
          </wp:inline>
        </w:drawing>
      </w:r>
    </w:p>
    <w:p w:rsidR="006327B4" w:rsidRPr="00864BAC" w:rsidRDefault="006327B4" w:rsidP="0094524E">
      <w:pPr>
        <w:tabs>
          <w:tab w:val="left" w:pos="900"/>
          <w:tab w:val="left" w:pos="9475"/>
        </w:tabs>
        <w:spacing w:before="20" w:after="20" w:line="264" w:lineRule="auto"/>
        <w:ind w:firstLine="567"/>
        <w:jc w:val="both"/>
        <w:rPr>
          <w:rStyle w:val="Strong"/>
          <w:i/>
          <w:iCs/>
          <w:color w:val="000000" w:themeColor="text1"/>
          <w:lang w:val="de-DE"/>
        </w:rPr>
      </w:pPr>
      <w:r w:rsidRPr="00864BAC">
        <w:rPr>
          <w:rStyle w:val="Strong"/>
          <w:i/>
          <w:iCs/>
          <w:color w:val="000000" w:themeColor="text1"/>
          <w:lang w:val="de-DE"/>
        </w:rPr>
        <w:t>Xuất khẩu hàng hóa</w:t>
      </w:r>
    </w:p>
    <w:p w:rsidR="006327B4" w:rsidRPr="00864BAC" w:rsidRDefault="006327B4" w:rsidP="0094524E">
      <w:pPr>
        <w:tabs>
          <w:tab w:val="num" w:pos="0"/>
          <w:tab w:val="left" w:pos="9475"/>
        </w:tabs>
        <w:spacing w:before="20" w:after="20" w:line="264" w:lineRule="auto"/>
        <w:ind w:firstLine="567"/>
        <w:jc w:val="both"/>
        <w:rPr>
          <w:bCs/>
          <w:lang w:val="de-DE"/>
        </w:rPr>
      </w:pPr>
      <w:r w:rsidRPr="00864BAC">
        <w:rPr>
          <w:bCs/>
          <w:lang w:val="de-DE"/>
        </w:rPr>
        <w:t>Kim ngạch xuất khẩu hàng hóa thực hiện tháng 9/2021 đạt 27,03 tỷ USD, cao hơn 26 triệu USD so với số ước tính.</w:t>
      </w:r>
    </w:p>
    <w:p w:rsidR="006327B4" w:rsidRPr="00864BAC" w:rsidRDefault="006327B4" w:rsidP="0094524E">
      <w:pPr>
        <w:tabs>
          <w:tab w:val="num" w:pos="0"/>
          <w:tab w:val="left" w:pos="9475"/>
        </w:tabs>
        <w:spacing w:before="20" w:after="20" w:line="264" w:lineRule="auto"/>
        <w:ind w:firstLine="567"/>
        <w:jc w:val="both"/>
        <w:rPr>
          <w:bCs/>
          <w:lang w:val="de-DE"/>
        </w:rPr>
      </w:pPr>
      <w:r w:rsidRPr="00864BAC">
        <w:rPr>
          <w:bCs/>
          <w:lang w:val="de-DE"/>
        </w:rPr>
        <w:t>Kim ngạch xuất khẩu hàng hóa tháng 10/2021 ước tính đạt 2</w:t>
      </w:r>
      <w:r w:rsidR="00DB5F85">
        <w:rPr>
          <w:bCs/>
          <w:lang w:val="de-DE"/>
        </w:rPr>
        <w:t>7</w:t>
      </w:r>
      <w:r w:rsidRPr="00864BAC">
        <w:rPr>
          <w:bCs/>
          <w:lang w:val="de-DE"/>
        </w:rPr>
        <w:t>,</w:t>
      </w:r>
      <w:r w:rsidR="00DB5F85">
        <w:rPr>
          <w:bCs/>
          <w:lang w:val="de-DE"/>
        </w:rPr>
        <w:t>3</w:t>
      </w:r>
      <w:r w:rsidRPr="00864BAC">
        <w:rPr>
          <w:bCs/>
          <w:lang w:val="de-DE"/>
        </w:rPr>
        <w:t xml:space="preserve"> tỷ USD, </w:t>
      </w:r>
      <w:r w:rsidR="00DB5F85">
        <w:rPr>
          <w:bCs/>
          <w:lang w:val="de-DE"/>
        </w:rPr>
        <w:t>tăng</w:t>
      </w:r>
      <w:r w:rsidRPr="00864BAC">
        <w:rPr>
          <w:bCs/>
          <w:lang w:val="de-DE"/>
        </w:rPr>
        <w:t xml:space="preserve"> 1,</w:t>
      </w:r>
      <w:r w:rsidR="00DB5F85">
        <w:rPr>
          <w:bCs/>
          <w:lang w:val="de-DE"/>
        </w:rPr>
        <w:t>0</w:t>
      </w:r>
      <w:r w:rsidRPr="00864BAC">
        <w:rPr>
          <w:bCs/>
          <w:lang w:val="de-DE"/>
        </w:rPr>
        <w:t>% so với tháng trước, trong đó</w:t>
      </w:r>
      <w:r w:rsidR="00B04339">
        <w:rPr>
          <w:bCs/>
          <w:lang w:val="de-DE"/>
        </w:rPr>
        <w:t>:</w:t>
      </w:r>
      <w:r w:rsidRPr="00864BAC">
        <w:rPr>
          <w:bCs/>
          <w:lang w:val="de-DE"/>
        </w:rPr>
        <w:t xml:space="preserve"> </w:t>
      </w:r>
      <w:r w:rsidR="00B04339">
        <w:rPr>
          <w:bCs/>
          <w:lang w:val="de-DE"/>
        </w:rPr>
        <w:t>K</w:t>
      </w:r>
      <w:r w:rsidRPr="00864BAC">
        <w:rPr>
          <w:bCs/>
          <w:lang w:val="de-DE"/>
        </w:rPr>
        <w:t>hu vực kinh tế trong nước đạt 6,</w:t>
      </w:r>
      <w:r w:rsidR="00547007">
        <w:rPr>
          <w:bCs/>
          <w:lang w:val="de-DE"/>
        </w:rPr>
        <w:t>8</w:t>
      </w:r>
      <w:r w:rsidRPr="00864BAC">
        <w:rPr>
          <w:bCs/>
          <w:lang w:val="de-DE"/>
        </w:rPr>
        <w:t xml:space="preserve">9 tỷ USD, giảm </w:t>
      </w:r>
      <w:r w:rsidR="00547007">
        <w:rPr>
          <w:bCs/>
          <w:lang w:val="de-DE"/>
        </w:rPr>
        <w:t>1</w:t>
      </w:r>
      <w:r w:rsidRPr="00864BAC">
        <w:rPr>
          <w:bCs/>
          <w:lang w:val="de-DE"/>
        </w:rPr>
        <w:t>,</w:t>
      </w:r>
      <w:r w:rsidR="00547007">
        <w:rPr>
          <w:bCs/>
          <w:lang w:val="de-DE"/>
        </w:rPr>
        <w:t>8</w:t>
      </w:r>
      <w:r w:rsidRPr="00864BAC">
        <w:rPr>
          <w:bCs/>
          <w:lang w:val="de-DE"/>
        </w:rPr>
        <w:t>%; khu vực có vốn đầu tư nước ngoài (kể cả dầu thô) đạt 20,</w:t>
      </w:r>
      <w:r w:rsidR="00547007">
        <w:rPr>
          <w:bCs/>
          <w:lang w:val="de-DE"/>
        </w:rPr>
        <w:t>4</w:t>
      </w:r>
      <w:r w:rsidRPr="00864BAC">
        <w:rPr>
          <w:bCs/>
          <w:lang w:val="de-DE"/>
        </w:rPr>
        <w:t xml:space="preserve">1 tỷ USD, tăng </w:t>
      </w:r>
      <w:r w:rsidR="00547007">
        <w:rPr>
          <w:bCs/>
          <w:lang w:val="de-DE"/>
        </w:rPr>
        <w:t>2</w:t>
      </w:r>
      <w:r w:rsidRPr="00864BAC">
        <w:rPr>
          <w:bCs/>
          <w:lang w:val="de-DE"/>
        </w:rPr>
        <w:t>,</w:t>
      </w:r>
      <w:r w:rsidR="00547007">
        <w:rPr>
          <w:bCs/>
          <w:lang w:val="de-DE"/>
        </w:rPr>
        <w:t>0</w:t>
      </w:r>
      <w:r w:rsidRPr="00864BAC">
        <w:rPr>
          <w:bCs/>
          <w:lang w:val="de-DE"/>
        </w:rPr>
        <w:t xml:space="preserve">%. So với cùng kỳ năm trước, kim ngạch xuất khẩu hàng hóa tháng Mười </w:t>
      </w:r>
      <w:r w:rsidR="00547007">
        <w:rPr>
          <w:bCs/>
          <w:lang w:val="en-GB"/>
        </w:rPr>
        <w:t>tăng</w:t>
      </w:r>
      <w:r w:rsidRPr="00864BAC">
        <w:rPr>
          <w:bCs/>
        </w:rPr>
        <w:t xml:space="preserve"> </w:t>
      </w:r>
      <w:r w:rsidR="00547007">
        <w:rPr>
          <w:bCs/>
          <w:lang w:val="en-GB"/>
        </w:rPr>
        <w:t>0</w:t>
      </w:r>
      <w:r w:rsidRPr="00864BAC">
        <w:rPr>
          <w:bCs/>
        </w:rPr>
        <w:t>,</w:t>
      </w:r>
      <w:r w:rsidR="00547007">
        <w:rPr>
          <w:bCs/>
          <w:lang w:val="en-GB"/>
        </w:rPr>
        <w:t>3</w:t>
      </w:r>
      <w:r w:rsidRPr="00864BAC">
        <w:rPr>
          <w:bCs/>
          <w:lang w:val="de-DE"/>
        </w:rPr>
        <w:t>%, trong đó</w:t>
      </w:r>
      <w:r w:rsidR="00B04339">
        <w:rPr>
          <w:bCs/>
          <w:lang w:val="de-DE"/>
        </w:rPr>
        <w:t>:</w:t>
      </w:r>
      <w:r w:rsidRPr="00864BAC">
        <w:rPr>
          <w:bCs/>
          <w:lang w:val="de-DE"/>
        </w:rPr>
        <w:t xml:space="preserve"> </w:t>
      </w:r>
      <w:r w:rsidR="00B04339">
        <w:rPr>
          <w:bCs/>
          <w:lang w:val="de-DE"/>
        </w:rPr>
        <w:t>K</w:t>
      </w:r>
      <w:r w:rsidRPr="00864BAC">
        <w:rPr>
          <w:bCs/>
          <w:lang w:val="de-DE"/>
        </w:rPr>
        <w:t xml:space="preserve">hu vực kinh tế trong nước giảm </w:t>
      </w:r>
      <w:r w:rsidR="00547007">
        <w:rPr>
          <w:bCs/>
          <w:lang w:val="de-DE"/>
        </w:rPr>
        <w:t>1,</w:t>
      </w:r>
      <w:r w:rsidRPr="00864BAC">
        <w:rPr>
          <w:bCs/>
          <w:lang w:val="de-DE"/>
        </w:rPr>
        <w:t xml:space="preserve">9%, khu vực có vốn đầu tư nước ngoài (kể cả dầu thô) </w:t>
      </w:r>
      <w:r w:rsidRPr="00864BAC">
        <w:rPr>
          <w:bCs/>
        </w:rPr>
        <w:t>tăng</w:t>
      </w:r>
      <w:r w:rsidRPr="00864BAC">
        <w:rPr>
          <w:bCs/>
          <w:lang w:val="de-DE"/>
        </w:rPr>
        <w:t xml:space="preserve"> </w:t>
      </w:r>
      <w:r w:rsidR="00547007">
        <w:rPr>
          <w:bCs/>
          <w:lang w:val="de-DE"/>
        </w:rPr>
        <w:t>1</w:t>
      </w:r>
      <w:r w:rsidRPr="00864BAC">
        <w:rPr>
          <w:bCs/>
          <w:lang w:val="de-DE"/>
        </w:rPr>
        <w:t>,</w:t>
      </w:r>
      <w:r w:rsidR="00547007">
        <w:rPr>
          <w:bCs/>
          <w:lang w:val="de-DE"/>
        </w:rPr>
        <w:t>1</w:t>
      </w:r>
      <w:r w:rsidRPr="00864BAC">
        <w:rPr>
          <w:bCs/>
          <w:lang w:val="de-DE"/>
        </w:rPr>
        <w:t xml:space="preserve">%. </w:t>
      </w:r>
    </w:p>
    <w:p w:rsidR="00E67CA3" w:rsidRDefault="006327B4" w:rsidP="0094524E">
      <w:pPr>
        <w:tabs>
          <w:tab w:val="num" w:pos="0"/>
          <w:tab w:val="left" w:pos="9475"/>
        </w:tabs>
        <w:spacing w:before="20" w:after="20" w:line="264" w:lineRule="auto"/>
        <w:ind w:right="119" w:firstLine="567"/>
        <w:jc w:val="both"/>
        <w:rPr>
          <w:iCs/>
          <w:lang w:val="de-DE"/>
        </w:rPr>
      </w:pPr>
      <w:r w:rsidRPr="00864BAC">
        <w:rPr>
          <w:iCs/>
          <w:lang w:val="de-DE"/>
        </w:rPr>
        <w:t xml:space="preserve">Tính chung 10 tháng năm 2021, kim ngạch xuất khẩu hàng hóa ước tính đạt </w:t>
      </w:r>
      <w:r w:rsidRPr="00864BAC">
        <w:rPr>
          <w:iCs/>
        </w:rPr>
        <w:t>2</w:t>
      </w:r>
      <w:r w:rsidRPr="00864BAC">
        <w:rPr>
          <w:iCs/>
          <w:lang w:val="en-US"/>
        </w:rPr>
        <w:t>67</w:t>
      </w:r>
      <w:r w:rsidRPr="00864BAC">
        <w:rPr>
          <w:iCs/>
          <w:lang w:val="de-DE"/>
        </w:rPr>
        <w:t>,</w:t>
      </w:r>
      <w:r w:rsidR="00547007">
        <w:rPr>
          <w:iCs/>
          <w:lang w:val="de-DE"/>
        </w:rPr>
        <w:t>9</w:t>
      </w:r>
      <w:r w:rsidRPr="00864BAC">
        <w:rPr>
          <w:iCs/>
          <w:lang w:val="de-DE"/>
        </w:rPr>
        <w:t xml:space="preserve">3 tỷ USD, </w:t>
      </w:r>
      <w:r w:rsidRPr="00864BAC">
        <w:rPr>
          <w:iCs/>
        </w:rPr>
        <w:t xml:space="preserve">tăng </w:t>
      </w:r>
      <w:r w:rsidRPr="00864BAC">
        <w:rPr>
          <w:iCs/>
          <w:lang w:val="de-DE"/>
        </w:rPr>
        <w:t>16,</w:t>
      </w:r>
      <w:r w:rsidR="00547007">
        <w:rPr>
          <w:iCs/>
          <w:lang w:val="de-DE"/>
        </w:rPr>
        <w:t>6</w:t>
      </w:r>
      <w:r w:rsidRPr="00864BAC">
        <w:rPr>
          <w:iCs/>
        </w:rPr>
        <w:t>%</w:t>
      </w:r>
      <w:r w:rsidRPr="00864BAC">
        <w:rPr>
          <w:iCs/>
          <w:lang w:val="de-DE"/>
        </w:rPr>
        <w:t xml:space="preserve"> s</w:t>
      </w:r>
      <w:r w:rsidRPr="00864BAC">
        <w:rPr>
          <w:iCs/>
        </w:rPr>
        <w:t xml:space="preserve">o với cùng kỳ năm </w:t>
      </w:r>
      <w:r w:rsidRPr="00864BAC">
        <w:rPr>
          <w:iCs/>
          <w:lang w:val="de-DE"/>
        </w:rPr>
        <w:t>trước, trong đó</w:t>
      </w:r>
      <w:r w:rsidR="00B04339">
        <w:rPr>
          <w:iCs/>
          <w:lang w:val="de-DE"/>
        </w:rPr>
        <w:t>:</w:t>
      </w:r>
      <w:r w:rsidRPr="00864BAC">
        <w:rPr>
          <w:iCs/>
          <w:lang w:val="de-DE"/>
        </w:rPr>
        <w:t xml:space="preserve"> </w:t>
      </w:r>
      <w:r w:rsidR="00B04339">
        <w:rPr>
          <w:iCs/>
          <w:lang w:val="de-DE"/>
        </w:rPr>
        <w:t>K</w:t>
      </w:r>
      <w:r w:rsidRPr="00864BAC">
        <w:rPr>
          <w:iCs/>
          <w:lang w:val="de-DE"/>
        </w:rPr>
        <w:t>hu vực kinh tế trong nước đạt 69,</w:t>
      </w:r>
      <w:r w:rsidR="00547007">
        <w:rPr>
          <w:iCs/>
          <w:lang w:val="de-DE"/>
        </w:rPr>
        <w:t>7</w:t>
      </w:r>
      <w:r w:rsidRPr="00864BAC">
        <w:rPr>
          <w:iCs/>
          <w:lang w:val="de-DE"/>
        </w:rPr>
        <w:t xml:space="preserve">7 tỷ USD, tăng </w:t>
      </w:r>
      <w:r w:rsidR="00547007">
        <w:rPr>
          <w:iCs/>
          <w:lang w:val="de-DE"/>
        </w:rPr>
        <w:t>7</w:t>
      </w:r>
      <w:r w:rsidRPr="00864BAC">
        <w:rPr>
          <w:iCs/>
          <w:lang w:val="de-DE"/>
        </w:rPr>
        <w:t>,</w:t>
      </w:r>
      <w:r w:rsidR="00547007">
        <w:rPr>
          <w:iCs/>
          <w:lang w:val="de-DE"/>
        </w:rPr>
        <w:t>7</w:t>
      </w:r>
      <w:r w:rsidRPr="00864BAC">
        <w:rPr>
          <w:iCs/>
          <w:lang w:val="de-DE"/>
        </w:rPr>
        <w:t>%, chiếm 2</w:t>
      </w:r>
      <w:r w:rsidR="00547007">
        <w:rPr>
          <w:iCs/>
          <w:lang w:val="de-DE"/>
        </w:rPr>
        <w:t>6</w:t>
      </w:r>
      <w:r w:rsidRPr="00864BAC">
        <w:rPr>
          <w:iCs/>
          <w:lang w:val="de-DE"/>
        </w:rPr>
        <w:t xml:space="preserve">% tổng kim ngạch xuất khẩu; khu vực có vốn đầu tư nước ngoài (kể cả dầu thô) đạt </w:t>
      </w:r>
      <w:r w:rsidRPr="00864BAC">
        <w:rPr>
          <w:iCs/>
        </w:rPr>
        <w:t>1</w:t>
      </w:r>
      <w:r w:rsidRPr="00864BAC">
        <w:rPr>
          <w:iCs/>
          <w:lang w:val="en-US"/>
        </w:rPr>
        <w:t>9</w:t>
      </w:r>
      <w:r w:rsidRPr="00864BAC">
        <w:rPr>
          <w:iCs/>
          <w:lang w:val="de-DE"/>
        </w:rPr>
        <w:t>8,</w:t>
      </w:r>
      <w:r w:rsidR="00547007">
        <w:rPr>
          <w:iCs/>
          <w:lang w:val="de-DE"/>
        </w:rPr>
        <w:t>1</w:t>
      </w:r>
      <w:r w:rsidRPr="00864BAC">
        <w:rPr>
          <w:iCs/>
          <w:lang w:val="de-DE"/>
        </w:rPr>
        <w:t>6 tỷ USD, tăng 20,1</w:t>
      </w:r>
      <w:r w:rsidRPr="00864BAC">
        <w:rPr>
          <w:iCs/>
        </w:rPr>
        <w:t>%</w:t>
      </w:r>
      <w:r w:rsidRPr="00864BAC">
        <w:rPr>
          <w:iCs/>
          <w:lang w:val="de-DE"/>
        </w:rPr>
        <w:t>, chiếm 74%.</w:t>
      </w:r>
    </w:p>
    <w:p w:rsidR="006327B4" w:rsidRPr="00864BAC" w:rsidRDefault="006327B4" w:rsidP="0094524E">
      <w:pPr>
        <w:tabs>
          <w:tab w:val="num" w:pos="0"/>
          <w:tab w:val="left" w:pos="9475"/>
        </w:tabs>
        <w:spacing w:before="20" w:after="20" w:line="264" w:lineRule="auto"/>
        <w:ind w:right="119" w:firstLine="567"/>
        <w:jc w:val="both"/>
        <w:rPr>
          <w:rFonts w:ascii="Arial" w:hAnsi="Arial" w:cs="Arial"/>
          <w:b/>
          <w:bCs/>
          <w:sz w:val="2"/>
          <w:szCs w:val="24"/>
          <w:lang w:val="es-NI"/>
        </w:rPr>
      </w:pPr>
      <w:r w:rsidRPr="00864BAC">
        <w:rPr>
          <w:lang w:val="de-DE"/>
        </w:rPr>
        <w:t>Trong 10 tháng năm 2021 c</w:t>
      </w:r>
      <w:r w:rsidRPr="00864BAC">
        <w:t>ó 3</w:t>
      </w:r>
      <w:r w:rsidRPr="00864BAC">
        <w:rPr>
          <w:lang w:val="de-DE"/>
        </w:rPr>
        <w:t>1</w:t>
      </w:r>
      <w:r w:rsidRPr="00864BAC">
        <w:t xml:space="preserve"> mặt hàng đạt </w:t>
      </w:r>
      <w:r w:rsidRPr="00864BAC">
        <w:rPr>
          <w:lang w:val="de-DE"/>
        </w:rPr>
        <w:t>kim ngạch</w:t>
      </w:r>
      <w:r w:rsidRPr="00864BAC">
        <w:t xml:space="preserve"> xuất khẩu trên 1 tỷ</w:t>
      </w:r>
      <w:r w:rsidRPr="00864BAC">
        <w:rPr>
          <w:lang w:val="de-DE"/>
        </w:rPr>
        <w:t xml:space="preserve"> USD</w:t>
      </w:r>
      <w:r w:rsidRPr="00864BAC">
        <w:t>, chiếm 9</w:t>
      </w:r>
      <w:r w:rsidRPr="00864BAC">
        <w:rPr>
          <w:lang w:val="de-DE"/>
        </w:rPr>
        <w:t>2,4</w:t>
      </w:r>
      <w:r w:rsidRPr="00864BAC">
        <w:t>% tổng kim ngạch xuất khẩu</w:t>
      </w:r>
      <w:r w:rsidRPr="00864BAC">
        <w:rPr>
          <w:lang w:val="de-DE"/>
        </w:rPr>
        <w:t xml:space="preserve"> (có 6 mặt hàng xuất khẩu trên 10 tỷ USD, chiếm 6</w:t>
      </w:r>
      <w:r w:rsidR="005C41C1">
        <w:rPr>
          <w:lang w:val="de-DE"/>
        </w:rPr>
        <w:t>3</w:t>
      </w:r>
      <w:r w:rsidRPr="00864BAC">
        <w:rPr>
          <w:lang w:val="de-DE"/>
        </w:rPr>
        <w:t xml:space="preserve">%). </w:t>
      </w:r>
    </w:p>
    <w:p w:rsidR="00A03AAE" w:rsidRPr="0094524E" w:rsidRDefault="00A03AAE" w:rsidP="006327B4">
      <w:pPr>
        <w:tabs>
          <w:tab w:val="num" w:pos="0"/>
          <w:tab w:val="left" w:pos="9475"/>
        </w:tabs>
        <w:spacing w:line="278" w:lineRule="auto"/>
        <w:ind w:right="119" w:firstLine="567"/>
        <w:jc w:val="center"/>
        <w:rPr>
          <w:rFonts w:ascii="Arial" w:hAnsi="Arial" w:cs="Arial"/>
          <w:b/>
          <w:bCs/>
          <w:sz w:val="2"/>
          <w:szCs w:val="24"/>
          <w:lang w:val="es-NI"/>
        </w:rPr>
      </w:pPr>
    </w:p>
    <w:p w:rsidR="006327B4" w:rsidRPr="00A15161" w:rsidRDefault="006327B4" w:rsidP="006327B4">
      <w:pPr>
        <w:tabs>
          <w:tab w:val="num" w:pos="0"/>
          <w:tab w:val="left" w:pos="9475"/>
        </w:tabs>
        <w:spacing w:line="278" w:lineRule="auto"/>
        <w:ind w:right="119" w:firstLine="567"/>
        <w:jc w:val="center"/>
        <w:rPr>
          <w:rFonts w:ascii="Arial" w:hAnsi="Arial" w:cs="Arial"/>
          <w:b/>
          <w:bCs/>
          <w:sz w:val="24"/>
          <w:szCs w:val="24"/>
          <w:lang w:val="es-NI"/>
        </w:rPr>
      </w:pPr>
      <w:r>
        <w:rPr>
          <w:rFonts w:ascii="Arial" w:hAnsi="Arial" w:cs="Arial"/>
          <w:b/>
          <w:bCs/>
          <w:sz w:val="24"/>
          <w:szCs w:val="24"/>
          <w:lang w:val="es-NI"/>
        </w:rPr>
        <w:t>Một số mặt hàng xuất khẩu 10</w:t>
      </w:r>
      <w:r w:rsidRPr="00A15161">
        <w:rPr>
          <w:rFonts w:ascii="Arial" w:hAnsi="Arial" w:cs="Arial"/>
          <w:b/>
          <w:bCs/>
          <w:sz w:val="24"/>
          <w:szCs w:val="24"/>
          <w:lang w:val="es-NI"/>
        </w:rPr>
        <w:t xml:space="preserve"> tháng năm 2021</w:t>
      </w:r>
    </w:p>
    <w:p w:rsidR="006327B4" w:rsidRPr="0094524E" w:rsidRDefault="006327B4" w:rsidP="0094524E">
      <w:pPr>
        <w:tabs>
          <w:tab w:val="num" w:pos="0"/>
          <w:tab w:val="left" w:pos="9475"/>
        </w:tabs>
        <w:spacing w:before="40" w:after="40"/>
        <w:ind w:right="119" w:firstLine="567"/>
        <w:jc w:val="right"/>
        <w:rPr>
          <w:rFonts w:ascii="Arial" w:hAnsi="Arial" w:cs="Arial"/>
          <w:b/>
          <w:bCs/>
          <w:i/>
          <w:iCs/>
          <w:sz w:val="2"/>
          <w:szCs w:val="20"/>
          <w:lang w:val="es-NI"/>
        </w:rPr>
      </w:pPr>
    </w:p>
    <w:p w:rsidR="00A03AAE" w:rsidRPr="00A03AAE" w:rsidRDefault="00A03AAE" w:rsidP="006327B4">
      <w:pPr>
        <w:tabs>
          <w:tab w:val="num" w:pos="0"/>
          <w:tab w:val="left" w:pos="9475"/>
        </w:tabs>
        <w:spacing w:before="40" w:after="40" w:line="278" w:lineRule="auto"/>
        <w:ind w:right="119" w:firstLine="567"/>
        <w:jc w:val="right"/>
        <w:rPr>
          <w:rFonts w:ascii="Arial" w:hAnsi="Arial" w:cs="Arial"/>
          <w:b/>
          <w:bCs/>
          <w:i/>
          <w:iCs/>
          <w:sz w:val="2"/>
          <w:szCs w:val="20"/>
          <w:lang w:val="en-US"/>
        </w:rPr>
      </w:pPr>
    </w:p>
    <w:p w:rsidR="006327B4" w:rsidRPr="00A15161" w:rsidRDefault="006327B4" w:rsidP="006327B4">
      <w:pPr>
        <w:tabs>
          <w:tab w:val="num" w:pos="0"/>
          <w:tab w:val="left" w:pos="9475"/>
        </w:tabs>
        <w:spacing w:before="40" w:after="40" w:line="278" w:lineRule="auto"/>
        <w:ind w:right="119" w:firstLine="567"/>
        <w:jc w:val="right"/>
        <w:rPr>
          <w:rFonts w:ascii="Arial" w:hAnsi="Arial" w:cs="Arial"/>
          <w:b/>
          <w:bCs/>
          <w:i/>
          <w:iCs/>
          <w:sz w:val="20"/>
          <w:szCs w:val="20"/>
          <w:lang w:val="en-US"/>
        </w:rPr>
      </w:pPr>
      <w:r w:rsidRPr="00A15161">
        <w:rPr>
          <w:rFonts w:ascii="Arial" w:hAnsi="Arial" w:cs="Arial"/>
          <w:b/>
          <w:bCs/>
          <w:i/>
          <w:iCs/>
          <w:sz w:val="20"/>
          <w:szCs w:val="20"/>
          <w:lang w:val="en-US"/>
        </w:rPr>
        <w:t>Nghìn tấn; Triệu USD</w:t>
      </w:r>
    </w:p>
    <w:tbl>
      <w:tblPr>
        <w:tblW w:w="9300" w:type="dxa"/>
        <w:jc w:val="center"/>
        <w:tblLook w:val="04A0" w:firstRow="1" w:lastRow="0" w:firstColumn="1" w:lastColumn="0" w:noHBand="0" w:noVBand="1"/>
      </w:tblPr>
      <w:tblGrid>
        <w:gridCol w:w="280"/>
        <w:gridCol w:w="4060"/>
        <w:gridCol w:w="1283"/>
        <w:gridCol w:w="1197"/>
        <w:gridCol w:w="1283"/>
        <w:gridCol w:w="1197"/>
      </w:tblGrid>
      <w:tr w:rsidR="006327B4" w:rsidRPr="00F3069E" w:rsidTr="00A03AAE">
        <w:trPr>
          <w:cantSplit/>
          <w:jc w:val="center"/>
        </w:trPr>
        <w:tc>
          <w:tcPr>
            <w:tcW w:w="280" w:type="dxa"/>
            <w:tcBorders>
              <w:top w:val="single" w:sz="4" w:space="0" w:color="auto"/>
              <w:left w:val="nil"/>
              <w:bottom w:val="nil"/>
              <w:right w:val="nil"/>
            </w:tcBorders>
            <w:shd w:val="clear" w:color="auto" w:fill="auto"/>
            <w:noWrap/>
            <w:vAlign w:val="bottom"/>
            <w:hideMark/>
          </w:tcPr>
          <w:p w:rsidR="006327B4" w:rsidRPr="00F3069E" w:rsidRDefault="006327B4" w:rsidP="006327B4">
            <w:pPr>
              <w:spacing w:before="40" w:after="40"/>
              <w:rPr>
                <w:rFonts w:ascii="Arial" w:hAnsi="Arial" w:cs="Arial"/>
                <w:sz w:val="23"/>
                <w:szCs w:val="23"/>
                <w:lang w:val="en-US"/>
              </w:rPr>
            </w:pPr>
            <w:r w:rsidRPr="00F3069E">
              <w:rPr>
                <w:rFonts w:ascii="Arial" w:hAnsi="Arial" w:cs="Arial"/>
                <w:sz w:val="23"/>
                <w:szCs w:val="23"/>
                <w:lang w:val="en-US"/>
              </w:rPr>
              <w:t> </w:t>
            </w:r>
          </w:p>
        </w:tc>
        <w:tc>
          <w:tcPr>
            <w:tcW w:w="4060" w:type="dxa"/>
            <w:tcBorders>
              <w:top w:val="single" w:sz="4" w:space="0" w:color="auto"/>
              <w:left w:val="nil"/>
              <w:bottom w:val="nil"/>
              <w:right w:val="nil"/>
            </w:tcBorders>
            <w:shd w:val="clear" w:color="auto" w:fill="auto"/>
            <w:noWrap/>
            <w:vAlign w:val="bottom"/>
            <w:hideMark/>
          </w:tcPr>
          <w:p w:rsidR="006327B4" w:rsidRPr="00F3069E" w:rsidRDefault="006327B4" w:rsidP="006327B4">
            <w:pPr>
              <w:spacing w:before="40" w:after="40"/>
              <w:jc w:val="center"/>
              <w:rPr>
                <w:rFonts w:ascii="Arial" w:hAnsi="Arial" w:cs="Arial"/>
                <w:sz w:val="18"/>
                <w:szCs w:val="18"/>
                <w:lang w:val="en-US"/>
              </w:rPr>
            </w:pPr>
            <w:r w:rsidRPr="00F3069E">
              <w:rPr>
                <w:rFonts w:ascii="Arial" w:hAnsi="Arial" w:cs="Arial"/>
                <w:sz w:val="18"/>
                <w:szCs w:val="18"/>
                <w:lang w:val="en-US"/>
              </w:rPr>
              <w:t> </w:t>
            </w:r>
          </w:p>
        </w:tc>
        <w:tc>
          <w:tcPr>
            <w:tcW w:w="2480" w:type="dxa"/>
            <w:gridSpan w:val="2"/>
            <w:vMerge w:val="restart"/>
            <w:tcBorders>
              <w:top w:val="single" w:sz="4" w:space="0" w:color="auto"/>
              <w:left w:val="nil"/>
              <w:right w:val="nil"/>
            </w:tcBorders>
            <w:shd w:val="clear" w:color="auto" w:fill="auto"/>
            <w:vAlign w:val="bottom"/>
            <w:hideMark/>
          </w:tcPr>
          <w:p w:rsidR="006327B4" w:rsidRPr="00F3069E" w:rsidRDefault="006327B4" w:rsidP="0094524E">
            <w:pPr>
              <w:spacing w:before="20" w:after="20"/>
              <w:jc w:val="center"/>
              <w:rPr>
                <w:rFonts w:ascii="Arial" w:hAnsi="Arial" w:cs="Arial"/>
                <w:color w:val="000000"/>
                <w:sz w:val="18"/>
                <w:szCs w:val="18"/>
                <w:lang w:val="en-US"/>
              </w:rPr>
            </w:pPr>
            <w:r w:rsidRPr="00F3069E">
              <w:rPr>
                <w:rFonts w:ascii="Arial" w:hAnsi="Arial" w:cs="Arial"/>
                <w:color w:val="000000"/>
                <w:sz w:val="18"/>
                <w:szCs w:val="18"/>
                <w:lang w:val="en-US"/>
              </w:rPr>
              <w:t>Ước tính</w:t>
            </w:r>
          </w:p>
          <w:p w:rsidR="006327B4" w:rsidRPr="00F3069E" w:rsidRDefault="006327B4" w:rsidP="0094524E">
            <w:pPr>
              <w:spacing w:before="20" w:after="20"/>
              <w:jc w:val="center"/>
              <w:rPr>
                <w:rFonts w:ascii="Arial" w:hAnsi="Arial" w:cs="Arial"/>
                <w:color w:val="000000"/>
                <w:sz w:val="18"/>
                <w:szCs w:val="18"/>
                <w:lang w:val="en-US"/>
              </w:rPr>
            </w:pPr>
            <w:r w:rsidRPr="00F3069E">
              <w:rPr>
                <w:rFonts w:ascii="Arial" w:hAnsi="Arial" w:cs="Arial"/>
                <w:color w:val="000000"/>
                <w:sz w:val="18"/>
                <w:szCs w:val="18"/>
                <w:lang w:val="en-US"/>
              </w:rPr>
              <w:t>10 tháng</w:t>
            </w:r>
          </w:p>
          <w:p w:rsidR="006327B4" w:rsidRPr="00F3069E" w:rsidRDefault="006327B4" w:rsidP="0094524E">
            <w:pPr>
              <w:spacing w:before="20" w:after="20"/>
              <w:jc w:val="center"/>
              <w:rPr>
                <w:rFonts w:ascii="Arial" w:hAnsi="Arial" w:cs="Arial"/>
                <w:color w:val="000000"/>
                <w:sz w:val="18"/>
                <w:szCs w:val="18"/>
                <w:lang w:val="en-US"/>
              </w:rPr>
            </w:pPr>
            <w:r w:rsidRPr="00F3069E">
              <w:rPr>
                <w:rFonts w:ascii="Arial" w:hAnsi="Arial" w:cs="Arial"/>
                <w:color w:val="000000"/>
                <w:sz w:val="18"/>
                <w:szCs w:val="18"/>
                <w:lang w:val="en-US"/>
              </w:rPr>
              <w:t>năm 2021</w:t>
            </w:r>
          </w:p>
        </w:tc>
        <w:tc>
          <w:tcPr>
            <w:tcW w:w="2480" w:type="dxa"/>
            <w:gridSpan w:val="2"/>
            <w:vMerge w:val="restart"/>
            <w:tcBorders>
              <w:top w:val="single" w:sz="4" w:space="0" w:color="auto"/>
              <w:left w:val="nil"/>
              <w:right w:val="nil"/>
            </w:tcBorders>
            <w:shd w:val="clear" w:color="auto" w:fill="auto"/>
            <w:vAlign w:val="bottom"/>
            <w:hideMark/>
          </w:tcPr>
          <w:p w:rsidR="006327B4" w:rsidRPr="00F3069E" w:rsidRDefault="006327B4" w:rsidP="0094524E">
            <w:pPr>
              <w:spacing w:before="20" w:after="20"/>
              <w:jc w:val="center"/>
              <w:rPr>
                <w:rFonts w:ascii="Arial" w:hAnsi="Arial" w:cs="Arial"/>
                <w:color w:val="000000"/>
                <w:sz w:val="18"/>
                <w:szCs w:val="18"/>
                <w:lang w:val="en-US"/>
              </w:rPr>
            </w:pPr>
            <w:r w:rsidRPr="00F3069E">
              <w:rPr>
                <w:rFonts w:ascii="Arial" w:hAnsi="Arial" w:cs="Arial"/>
                <w:color w:val="000000"/>
                <w:sz w:val="18"/>
                <w:szCs w:val="18"/>
                <w:lang w:val="en-US"/>
              </w:rPr>
              <w:t>Tốc độ tăng/giảm</w:t>
            </w:r>
          </w:p>
          <w:p w:rsidR="006327B4" w:rsidRPr="00F3069E" w:rsidRDefault="006327B4" w:rsidP="0094524E">
            <w:pPr>
              <w:spacing w:before="20" w:after="20"/>
              <w:jc w:val="center"/>
              <w:rPr>
                <w:rFonts w:ascii="Arial" w:hAnsi="Arial" w:cs="Arial"/>
                <w:color w:val="000000"/>
                <w:sz w:val="18"/>
                <w:szCs w:val="18"/>
                <w:lang w:val="en-US"/>
              </w:rPr>
            </w:pPr>
            <w:r w:rsidRPr="00F3069E">
              <w:rPr>
                <w:rFonts w:ascii="Arial" w:hAnsi="Arial" w:cs="Arial"/>
                <w:color w:val="000000"/>
                <w:sz w:val="18"/>
                <w:szCs w:val="18"/>
                <w:lang w:val="en-US"/>
              </w:rPr>
              <w:t xml:space="preserve">10 tháng năm 2021 so với </w:t>
            </w:r>
          </w:p>
          <w:p w:rsidR="006327B4" w:rsidRPr="00F3069E" w:rsidRDefault="006327B4" w:rsidP="0094524E">
            <w:pPr>
              <w:spacing w:before="20" w:after="20"/>
              <w:jc w:val="center"/>
              <w:rPr>
                <w:rFonts w:ascii="Arial" w:hAnsi="Arial" w:cs="Arial"/>
                <w:color w:val="000000"/>
                <w:sz w:val="18"/>
                <w:szCs w:val="18"/>
                <w:lang w:val="en-US"/>
              </w:rPr>
            </w:pPr>
            <w:r w:rsidRPr="00F3069E">
              <w:rPr>
                <w:rFonts w:ascii="Arial" w:hAnsi="Arial" w:cs="Arial"/>
                <w:color w:val="000000"/>
                <w:sz w:val="18"/>
                <w:szCs w:val="18"/>
                <w:lang w:val="en-US"/>
              </w:rPr>
              <w:t>cùng kỳ năm trước (%)</w:t>
            </w:r>
          </w:p>
        </w:tc>
      </w:tr>
      <w:tr w:rsidR="006327B4" w:rsidRPr="00F3069E" w:rsidTr="00A03AAE">
        <w:trPr>
          <w:trHeight w:val="360"/>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center"/>
              <w:rPr>
                <w:rFonts w:ascii="Arial" w:hAnsi="Arial" w:cs="Arial"/>
                <w:color w:val="000000"/>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2480" w:type="dxa"/>
            <w:gridSpan w:val="2"/>
            <w:vMerge/>
            <w:tcBorders>
              <w:left w:val="nil"/>
              <w:right w:val="nil"/>
            </w:tcBorders>
            <w:shd w:val="clear" w:color="auto" w:fill="auto"/>
            <w:vAlign w:val="bottom"/>
            <w:hideMark/>
          </w:tcPr>
          <w:p w:rsidR="006327B4" w:rsidRPr="00F3069E" w:rsidRDefault="006327B4" w:rsidP="006327B4">
            <w:pPr>
              <w:spacing w:before="40" w:after="40"/>
              <w:jc w:val="center"/>
              <w:rPr>
                <w:rFonts w:ascii="Arial" w:hAnsi="Arial" w:cs="Arial"/>
                <w:color w:val="000000"/>
                <w:sz w:val="18"/>
                <w:szCs w:val="18"/>
                <w:lang w:val="en-US"/>
              </w:rPr>
            </w:pPr>
          </w:p>
        </w:tc>
        <w:tc>
          <w:tcPr>
            <w:tcW w:w="2480" w:type="dxa"/>
            <w:gridSpan w:val="2"/>
            <w:vMerge/>
            <w:tcBorders>
              <w:left w:val="nil"/>
              <w:right w:val="nil"/>
            </w:tcBorders>
            <w:shd w:val="clear" w:color="auto" w:fill="auto"/>
            <w:vAlign w:val="bottom"/>
            <w:hideMark/>
          </w:tcPr>
          <w:p w:rsidR="006327B4" w:rsidRPr="00F3069E" w:rsidRDefault="006327B4" w:rsidP="006327B4">
            <w:pPr>
              <w:spacing w:before="40" w:after="40"/>
              <w:jc w:val="center"/>
              <w:rPr>
                <w:rFonts w:ascii="Arial" w:hAnsi="Arial" w:cs="Arial"/>
                <w:color w:val="000000"/>
                <w:sz w:val="18"/>
                <w:szCs w:val="18"/>
                <w:lang w:val="en-US"/>
              </w:rPr>
            </w:pPr>
          </w:p>
        </w:tc>
      </w:tr>
      <w:tr w:rsidR="006327B4" w:rsidRPr="00F3069E" w:rsidTr="0094524E">
        <w:trPr>
          <w:trHeight w:val="68"/>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center"/>
              <w:rPr>
                <w:rFonts w:ascii="Arial" w:hAnsi="Arial" w:cs="Arial"/>
                <w:color w:val="000000"/>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2480" w:type="dxa"/>
            <w:gridSpan w:val="2"/>
            <w:vMerge/>
            <w:tcBorders>
              <w:left w:val="nil"/>
              <w:bottom w:val="single" w:sz="4" w:space="0" w:color="auto"/>
              <w:right w:val="nil"/>
            </w:tcBorders>
            <w:shd w:val="clear" w:color="auto" w:fill="auto"/>
            <w:vAlign w:val="bottom"/>
            <w:hideMark/>
          </w:tcPr>
          <w:p w:rsidR="006327B4" w:rsidRPr="00F3069E" w:rsidRDefault="006327B4" w:rsidP="006327B4">
            <w:pPr>
              <w:spacing w:before="40" w:after="40"/>
              <w:jc w:val="center"/>
              <w:rPr>
                <w:rFonts w:ascii="Arial" w:hAnsi="Arial" w:cs="Arial"/>
                <w:color w:val="000000"/>
                <w:sz w:val="18"/>
                <w:szCs w:val="18"/>
                <w:lang w:val="en-US"/>
              </w:rPr>
            </w:pPr>
          </w:p>
        </w:tc>
        <w:tc>
          <w:tcPr>
            <w:tcW w:w="2480" w:type="dxa"/>
            <w:gridSpan w:val="2"/>
            <w:vMerge/>
            <w:tcBorders>
              <w:left w:val="nil"/>
              <w:bottom w:val="single" w:sz="4" w:space="0" w:color="auto"/>
              <w:right w:val="nil"/>
            </w:tcBorders>
            <w:shd w:val="clear" w:color="auto" w:fill="auto"/>
            <w:vAlign w:val="bottom"/>
            <w:hideMark/>
          </w:tcPr>
          <w:p w:rsidR="006327B4" w:rsidRPr="00F3069E" w:rsidRDefault="006327B4" w:rsidP="006327B4">
            <w:pPr>
              <w:spacing w:before="40" w:after="40"/>
              <w:jc w:val="center"/>
              <w:rPr>
                <w:rFonts w:ascii="Arial" w:hAnsi="Arial" w:cs="Arial"/>
                <w:color w:val="000000"/>
                <w:sz w:val="18"/>
                <w:szCs w:val="18"/>
                <w:lang w:val="en-US"/>
              </w:rPr>
            </w:pPr>
          </w:p>
        </w:tc>
      </w:tr>
      <w:tr w:rsidR="006327B4" w:rsidRPr="00F3069E" w:rsidTr="00A03AAE">
        <w:trPr>
          <w:cantSplit/>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center"/>
              <w:rPr>
                <w:rFonts w:ascii="Arial" w:hAnsi="Arial" w:cs="Arial"/>
                <w:color w:val="000000"/>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1283" w:type="dxa"/>
            <w:tcBorders>
              <w:top w:val="nil"/>
              <w:left w:val="nil"/>
              <w:bottom w:val="single" w:sz="4" w:space="0" w:color="auto"/>
              <w:right w:val="nil"/>
            </w:tcBorders>
            <w:shd w:val="clear" w:color="auto" w:fill="auto"/>
            <w:noWrap/>
            <w:vAlign w:val="bottom"/>
            <w:hideMark/>
          </w:tcPr>
          <w:p w:rsidR="006327B4" w:rsidRPr="00F3069E" w:rsidRDefault="006327B4" w:rsidP="006327B4">
            <w:pPr>
              <w:spacing w:before="40" w:after="40"/>
              <w:jc w:val="center"/>
              <w:rPr>
                <w:rFonts w:ascii="Arial" w:hAnsi="Arial" w:cs="Arial"/>
                <w:sz w:val="18"/>
                <w:szCs w:val="18"/>
                <w:lang w:val="en-US"/>
              </w:rPr>
            </w:pPr>
            <w:r w:rsidRPr="00F3069E">
              <w:rPr>
                <w:rFonts w:ascii="Arial" w:hAnsi="Arial" w:cs="Arial"/>
                <w:sz w:val="18"/>
                <w:szCs w:val="18"/>
                <w:lang w:val="en-US"/>
              </w:rPr>
              <w:t>Lượng</w:t>
            </w:r>
          </w:p>
        </w:tc>
        <w:tc>
          <w:tcPr>
            <w:tcW w:w="1197" w:type="dxa"/>
            <w:tcBorders>
              <w:top w:val="nil"/>
              <w:left w:val="nil"/>
              <w:bottom w:val="single" w:sz="4" w:space="0" w:color="auto"/>
              <w:right w:val="nil"/>
            </w:tcBorders>
            <w:shd w:val="clear" w:color="auto" w:fill="auto"/>
            <w:noWrap/>
            <w:vAlign w:val="bottom"/>
            <w:hideMark/>
          </w:tcPr>
          <w:p w:rsidR="006327B4" w:rsidRPr="00F3069E" w:rsidRDefault="006327B4" w:rsidP="006327B4">
            <w:pPr>
              <w:spacing w:before="40" w:after="40"/>
              <w:jc w:val="center"/>
              <w:rPr>
                <w:rFonts w:ascii="Arial" w:hAnsi="Arial" w:cs="Arial"/>
                <w:sz w:val="18"/>
                <w:szCs w:val="18"/>
                <w:lang w:val="en-US"/>
              </w:rPr>
            </w:pPr>
            <w:r w:rsidRPr="00F3069E">
              <w:rPr>
                <w:rFonts w:ascii="Arial" w:hAnsi="Arial" w:cs="Arial"/>
                <w:sz w:val="18"/>
                <w:szCs w:val="18"/>
                <w:lang w:val="en-US"/>
              </w:rPr>
              <w:t>Trị giá</w:t>
            </w:r>
          </w:p>
        </w:tc>
        <w:tc>
          <w:tcPr>
            <w:tcW w:w="1283" w:type="dxa"/>
            <w:tcBorders>
              <w:top w:val="nil"/>
              <w:left w:val="nil"/>
              <w:bottom w:val="single" w:sz="4" w:space="0" w:color="auto"/>
              <w:right w:val="nil"/>
            </w:tcBorders>
            <w:shd w:val="clear" w:color="auto" w:fill="auto"/>
            <w:noWrap/>
            <w:vAlign w:val="bottom"/>
            <w:hideMark/>
          </w:tcPr>
          <w:p w:rsidR="006327B4" w:rsidRPr="00F3069E" w:rsidRDefault="006327B4" w:rsidP="006327B4">
            <w:pPr>
              <w:spacing w:before="40" w:after="40"/>
              <w:jc w:val="center"/>
              <w:rPr>
                <w:rFonts w:ascii="Arial" w:hAnsi="Arial" w:cs="Arial"/>
                <w:sz w:val="18"/>
                <w:szCs w:val="18"/>
                <w:lang w:val="en-US"/>
              </w:rPr>
            </w:pPr>
            <w:r w:rsidRPr="00F3069E">
              <w:rPr>
                <w:rFonts w:ascii="Arial" w:hAnsi="Arial" w:cs="Arial"/>
                <w:sz w:val="18"/>
                <w:szCs w:val="18"/>
                <w:lang w:val="en-US"/>
              </w:rPr>
              <w:t>Lượng</w:t>
            </w:r>
          </w:p>
        </w:tc>
        <w:tc>
          <w:tcPr>
            <w:tcW w:w="1197" w:type="dxa"/>
            <w:tcBorders>
              <w:top w:val="nil"/>
              <w:left w:val="nil"/>
              <w:bottom w:val="single" w:sz="4" w:space="0" w:color="auto"/>
              <w:right w:val="nil"/>
            </w:tcBorders>
            <w:shd w:val="clear" w:color="auto" w:fill="auto"/>
            <w:noWrap/>
            <w:vAlign w:val="bottom"/>
            <w:hideMark/>
          </w:tcPr>
          <w:p w:rsidR="006327B4" w:rsidRPr="00F3069E" w:rsidRDefault="006327B4" w:rsidP="006327B4">
            <w:pPr>
              <w:spacing w:before="40" w:after="40"/>
              <w:jc w:val="center"/>
              <w:rPr>
                <w:rFonts w:ascii="Arial" w:hAnsi="Arial" w:cs="Arial"/>
                <w:sz w:val="18"/>
                <w:szCs w:val="18"/>
                <w:lang w:val="en-US"/>
              </w:rPr>
            </w:pPr>
            <w:r w:rsidRPr="00F3069E">
              <w:rPr>
                <w:rFonts w:ascii="Arial" w:hAnsi="Arial" w:cs="Arial"/>
                <w:sz w:val="18"/>
                <w:szCs w:val="18"/>
                <w:lang w:val="en-US"/>
              </w:rPr>
              <w:t>Trị giá</w:t>
            </w:r>
          </w:p>
        </w:tc>
      </w:tr>
      <w:tr w:rsidR="006327B4" w:rsidRPr="00F3069E" w:rsidTr="00A03AAE">
        <w:trPr>
          <w:trHeight w:val="360"/>
          <w:jc w:val="center"/>
        </w:trPr>
        <w:tc>
          <w:tcPr>
            <w:tcW w:w="4340" w:type="dxa"/>
            <w:gridSpan w:val="2"/>
            <w:tcBorders>
              <w:top w:val="nil"/>
              <w:left w:val="nil"/>
              <w:bottom w:val="nil"/>
              <w:right w:val="nil"/>
            </w:tcBorders>
            <w:shd w:val="clear" w:color="auto" w:fill="auto"/>
            <w:noWrap/>
            <w:vAlign w:val="bottom"/>
            <w:hideMark/>
          </w:tcPr>
          <w:p w:rsidR="006327B4" w:rsidRPr="00F3069E" w:rsidRDefault="006327B4" w:rsidP="006327B4">
            <w:pPr>
              <w:spacing w:before="40" w:after="40"/>
              <w:rPr>
                <w:rFonts w:ascii="Arial" w:hAnsi="Arial" w:cs="Arial"/>
                <w:b/>
                <w:bCs/>
                <w:color w:val="000000"/>
                <w:sz w:val="18"/>
                <w:szCs w:val="18"/>
                <w:lang w:val="en-US"/>
              </w:rPr>
            </w:pPr>
            <w:r w:rsidRPr="00F3069E">
              <w:rPr>
                <w:rFonts w:ascii="Arial" w:hAnsi="Arial" w:cs="Arial"/>
                <w:b/>
                <w:bCs/>
                <w:color w:val="000000"/>
                <w:sz w:val="18"/>
                <w:szCs w:val="18"/>
                <w:lang w:val="en-US"/>
              </w:rPr>
              <w:t>Các mặt hàng đạt giá trị trên 10 tỷ USD</w:t>
            </w:r>
          </w:p>
        </w:tc>
        <w:tc>
          <w:tcPr>
            <w:tcW w:w="1283"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rFonts w:ascii="Arial" w:hAnsi="Arial" w:cs="Arial"/>
                <w:b/>
                <w:bCs/>
                <w:color w:val="000000"/>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1283"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Điện thoại và linh kiện</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46</w:t>
            </w:r>
            <w:r>
              <w:rPr>
                <w:rFonts w:ascii="Arial" w:hAnsi="Arial" w:cs="Arial"/>
                <w:sz w:val="18"/>
                <w:szCs w:val="18"/>
                <w:lang w:val="en-US"/>
              </w:rPr>
              <w:t>.</w:t>
            </w:r>
            <w:r w:rsidRPr="00F3069E">
              <w:rPr>
                <w:rFonts w:ascii="Arial" w:hAnsi="Arial" w:cs="Arial"/>
                <w:sz w:val="18"/>
                <w:szCs w:val="18"/>
                <w:lang w:val="en-US"/>
              </w:rPr>
              <w:t>219</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9</w:t>
            </w:r>
            <w:r>
              <w:rPr>
                <w:rFonts w:ascii="Arial" w:hAnsi="Arial" w:cs="Arial"/>
                <w:sz w:val="18"/>
                <w:szCs w:val="18"/>
                <w:lang w:val="en-US"/>
              </w:rPr>
              <w:t>,</w:t>
            </w:r>
            <w:r w:rsidRPr="00F3069E">
              <w:rPr>
                <w:rFonts w:ascii="Arial" w:hAnsi="Arial" w:cs="Arial"/>
                <w:sz w:val="18"/>
                <w:szCs w:val="18"/>
                <w:lang w:val="en-US"/>
              </w:rPr>
              <w:t>6</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Điện tử, máy tính và linh kiện</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5C41C1">
            <w:pPr>
              <w:spacing w:before="40" w:after="40"/>
              <w:ind w:right="155"/>
              <w:jc w:val="right"/>
              <w:rPr>
                <w:rFonts w:ascii="Arial" w:hAnsi="Arial" w:cs="Arial"/>
                <w:sz w:val="18"/>
                <w:szCs w:val="18"/>
                <w:lang w:val="en-US"/>
              </w:rPr>
            </w:pPr>
            <w:r w:rsidRPr="00F3069E">
              <w:rPr>
                <w:rFonts w:ascii="Arial" w:hAnsi="Arial" w:cs="Arial"/>
                <w:sz w:val="18"/>
                <w:szCs w:val="18"/>
                <w:lang w:val="en-US"/>
              </w:rPr>
              <w:t>4</w:t>
            </w:r>
            <w:r w:rsidR="005C41C1">
              <w:rPr>
                <w:rFonts w:ascii="Arial" w:hAnsi="Arial" w:cs="Arial"/>
                <w:sz w:val="18"/>
                <w:szCs w:val="18"/>
                <w:lang w:val="en-US"/>
              </w:rPr>
              <w:t>1</w:t>
            </w:r>
            <w:r>
              <w:rPr>
                <w:rFonts w:ascii="Arial" w:hAnsi="Arial" w:cs="Arial"/>
                <w:sz w:val="18"/>
                <w:szCs w:val="18"/>
                <w:lang w:val="en-US"/>
              </w:rPr>
              <w:t>.</w:t>
            </w:r>
            <w:r w:rsidR="005C41C1">
              <w:rPr>
                <w:rFonts w:ascii="Arial" w:hAnsi="Arial" w:cs="Arial"/>
                <w:sz w:val="18"/>
                <w:szCs w:val="18"/>
                <w:lang w:val="en-US"/>
              </w:rPr>
              <w:t>1</w:t>
            </w:r>
            <w:r w:rsidRPr="00F3069E">
              <w:rPr>
                <w:rFonts w:ascii="Arial" w:hAnsi="Arial" w:cs="Arial"/>
                <w:sz w:val="18"/>
                <w:szCs w:val="18"/>
                <w:lang w:val="en-US"/>
              </w:rPr>
              <w:t>62</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5C41C1">
            <w:pPr>
              <w:spacing w:before="40" w:after="40"/>
              <w:ind w:right="170"/>
              <w:jc w:val="right"/>
              <w:rPr>
                <w:rFonts w:ascii="Arial" w:hAnsi="Arial" w:cs="Arial"/>
                <w:sz w:val="18"/>
                <w:szCs w:val="18"/>
                <w:lang w:val="en-US"/>
              </w:rPr>
            </w:pPr>
            <w:r w:rsidRPr="00F3069E">
              <w:rPr>
                <w:rFonts w:ascii="Arial" w:hAnsi="Arial" w:cs="Arial"/>
                <w:sz w:val="18"/>
                <w:szCs w:val="18"/>
                <w:lang w:val="en-US"/>
              </w:rPr>
              <w:t>1</w:t>
            </w:r>
            <w:r w:rsidR="005C41C1">
              <w:rPr>
                <w:rFonts w:ascii="Arial" w:hAnsi="Arial" w:cs="Arial"/>
                <w:sz w:val="18"/>
                <w:szCs w:val="18"/>
                <w:lang w:val="en-US"/>
              </w:rPr>
              <w:t>3</w:t>
            </w:r>
            <w:r>
              <w:rPr>
                <w:rFonts w:ascii="Arial" w:hAnsi="Arial" w:cs="Arial"/>
                <w:sz w:val="18"/>
                <w:szCs w:val="18"/>
                <w:lang w:val="en-US"/>
              </w:rPr>
              <w:t>,</w:t>
            </w:r>
            <w:r w:rsidR="005C41C1">
              <w:rPr>
                <w:rFonts w:ascii="Arial" w:hAnsi="Arial" w:cs="Arial"/>
                <w:sz w:val="18"/>
                <w:szCs w:val="18"/>
                <w:lang w:val="en-US"/>
              </w:rPr>
              <w:t>0</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Máy móc thiết bị, dụng cụ PT khác</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29</w:t>
            </w:r>
            <w:r>
              <w:rPr>
                <w:rFonts w:ascii="Arial" w:hAnsi="Arial" w:cs="Arial"/>
                <w:sz w:val="18"/>
                <w:szCs w:val="18"/>
                <w:lang w:val="en-US"/>
              </w:rPr>
              <w:t>.</w:t>
            </w:r>
            <w:r w:rsidRPr="00F3069E">
              <w:rPr>
                <w:rFonts w:ascii="Arial" w:hAnsi="Arial" w:cs="Arial"/>
                <w:sz w:val="18"/>
                <w:szCs w:val="18"/>
                <w:lang w:val="en-US"/>
              </w:rPr>
              <w:t>569</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39</w:t>
            </w:r>
            <w:r>
              <w:rPr>
                <w:rFonts w:ascii="Arial" w:hAnsi="Arial" w:cs="Arial"/>
                <w:sz w:val="18"/>
                <w:szCs w:val="18"/>
                <w:lang w:val="en-US"/>
              </w:rPr>
              <w:t>,</w:t>
            </w:r>
            <w:r w:rsidRPr="00F3069E">
              <w:rPr>
                <w:rFonts w:ascii="Arial" w:hAnsi="Arial" w:cs="Arial"/>
                <w:sz w:val="18"/>
                <w:szCs w:val="18"/>
                <w:lang w:val="en-US"/>
              </w:rPr>
              <w:t>7</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Dệt, may</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25</w:t>
            </w:r>
            <w:r>
              <w:rPr>
                <w:rFonts w:ascii="Arial" w:hAnsi="Arial" w:cs="Arial"/>
                <w:sz w:val="18"/>
                <w:szCs w:val="18"/>
                <w:lang w:val="en-US"/>
              </w:rPr>
              <w:t>.</w:t>
            </w:r>
            <w:r w:rsidRPr="00F3069E">
              <w:rPr>
                <w:rFonts w:ascii="Arial" w:hAnsi="Arial" w:cs="Arial"/>
                <w:sz w:val="18"/>
                <w:szCs w:val="18"/>
                <w:lang w:val="en-US"/>
              </w:rPr>
              <w:t>858</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4</w:t>
            </w:r>
            <w:r>
              <w:rPr>
                <w:rFonts w:ascii="Arial" w:hAnsi="Arial" w:cs="Arial"/>
                <w:sz w:val="18"/>
                <w:szCs w:val="18"/>
                <w:lang w:val="en-US"/>
              </w:rPr>
              <w:t>,</w:t>
            </w:r>
            <w:r w:rsidRPr="00F3069E">
              <w:rPr>
                <w:rFonts w:ascii="Arial" w:hAnsi="Arial" w:cs="Arial"/>
                <w:sz w:val="18"/>
                <w:szCs w:val="18"/>
                <w:lang w:val="en-US"/>
              </w:rPr>
              <w:t>5</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Giày dép</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14</w:t>
            </w:r>
            <w:r>
              <w:rPr>
                <w:rFonts w:ascii="Arial" w:hAnsi="Arial" w:cs="Arial"/>
                <w:sz w:val="18"/>
                <w:szCs w:val="18"/>
                <w:lang w:val="en-US"/>
              </w:rPr>
              <w:t>.</w:t>
            </w:r>
            <w:r w:rsidRPr="00F3069E">
              <w:rPr>
                <w:rFonts w:ascii="Arial" w:hAnsi="Arial" w:cs="Arial"/>
                <w:sz w:val="18"/>
                <w:szCs w:val="18"/>
                <w:lang w:val="en-US"/>
              </w:rPr>
              <w:t>059</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3</w:t>
            </w:r>
            <w:r>
              <w:rPr>
                <w:rFonts w:ascii="Arial" w:hAnsi="Arial" w:cs="Arial"/>
                <w:sz w:val="18"/>
                <w:szCs w:val="18"/>
                <w:lang w:val="en-US"/>
              </w:rPr>
              <w:t>,</w:t>
            </w:r>
            <w:r w:rsidRPr="00F3069E">
              <w:rPr>
                <w:rFonts w:ascii="Arial" w:hAnsi="Arial" w:cs="Arial"/>
                <w:sz w:val="18"/>
                <w:szCs w:val="18"/>
                <w:lang w:val="en-US"/>
              </w:rPr>
              <w:t>9</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Gỗ và sản phẩm gỗ</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11</w:t>
            </w:r>
            <w:r>
              <w:rPr>
                <w:rFonts w:ascii="Arial" w:hAnsi="Arial" w:cs="Arial"/>
                <w:sz w:val="18"/>
                <w:szCs w:val="18"/>
                <w:lang w:val="en-US"/>
              </w:rPr>
              <w:t>.</w:t>
            </w:r>
            <w:r w:rsidRPr="00F3069E">
              <w:rPr>
                <w:rFonts w:ascii="Arial" w:hAnsi="Arial" w:cs="Arial"/>
                <w:sz w:val="18"/>
                <w:szCs w:val="18"/>
                <w:lang w:val="en-US"/>
              </w:rPr>
              <w:t>890</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21</w:t>
            </w:r>
            <w:r>
              <w:rPr>
                <w:rFonts w:ascii="Arial" w:hAnsi="Arial" w:cs="Arial"/>
                <w:sz w:val="18"/>
                <w:szCs w:val="18"/>
                <w:lang w:val="en-US"/>
              </w:rPr>
              <w:t>,</w:t>
            </w:r>
            <w:r w:rsidRPr="00F3069E">
              <w:rPr>
                <w:rFonts w:ascii="Arial" w:hAnsi="Arial" w:cs="Arial"/>
                <w:sz w:val="18"/>
                <w:szCs w:val="18"/>
                <w:lang w:val="en-US"/>
              </w:rPr>
              <w:t>4</w:t>
            </w:r>
          </w:p>
        </w:tc>
      </w:tr>
      <w:tr w:rsidR="006327B4" w:rsidRPr="00F3069E" w:rsidTr="00E67CA3">
        <w:trPr>
          <w:trHeight w:val="301"/>
          <w:jc w:val="center"/>
        </w:trPr>
        <w:tc>
          <w:tcPr>
            <w:tcW w:w="4340" w:type="dxa"/>
            <w:gridSpan w:val="2"/>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b/>
                <w:bCs/>
                <w:color w:val="000000"/>
                <w:sz w:val="18"/>
                <w:szCs w:val="18"/>
                <w:lang w:val="en-US"/>
              </w:rPr>
            </w:pPr>
            <w:r w:rsidRPr="00F3069E">
              <w:rPr>
                <w:rFonts w:ascii="Arial" w:hAnsi="Arial" w:cs="Arial"/>
                <w:b/>
                <w:bCs/>
                <w:color w:val="000000"/>
                <w:sz w:val="18"/>
                <w:szCs w:val="18"/>
                <w:lang w:val="en-US"/>
              </w:rPr>
              <w:t>Các mặt hàng nông, lâm, thủy sản</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b/>
                <w:bCs/>
                <w:color w:val="000000"/>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rPr>
                <w:sz w:val="20"/>
                <w:szCs w:val="20"/>
                <w:lang w:val="en-US"/>
              </w:rPr>
            </w:pP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rPr>
                <w:sz w:val="20"/>
                <w:szCs w:val="20"/>
                <w:lang w:val="en-US"/>
              </w:rPr>
            </w:pP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rPr>
                <w:sz w:val="20"/>
                <w:szCs w:val="20"/>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 xml:space="preserve">Thủy sản </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6</w:t>
            </w:r>
            <w:r>
              <w:rPr>
                <w:rFonts w:ascii="Arial" w:hAnsi="Arial" w:cs="Arial"/>
                <w:sz w:val="18"/>
                <w:szCs w:val="18"/>
                <w:lang w:val="en-US"/>
              </w:rPr>
              <w:t>.</w:t>
            </w:r>
            <w:r w:rsidRPr="00F3069E">
              <w:rPr>
                <w:rFonts w:ascii="Arial" w:hAnsi="Arial" w:cs="Arial"/>
                <w:sz w:val="18"/>
                <w:szCs w:val="18"/>
                <w:lang w:val="en-US"/>
              </w:rPr>
              <w:t>889</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-0</w:t>
            </w:r>
            <w:r>
              <w:rPr>
                <w:rFonts w:ascii="Arial" w:hAnsi="Arial" w:cs="Arial"/>
                <w:sz w:val="18"/>
                <w:szCs w:val="18"/>
                <w:lang w:val="en-US"/>
              </w:rPr>
              <w:t>,</w:t>
            </w:r>
            <w:r w:rsidRPr="00F3069E">
              <w:rPr>
                <w:rFonts w:ascii="Arial" w:hAnsi="Arial" w:cs="Arial"/>
                <w:sz w:val="18"/>
                <w:szCs w:val="18"/>
                <w:lang w:val="en-US"/>
              </w:rPr>
              <w:t>8</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Hạt điều</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477</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987</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14</w:t>
            </w:r>
            <w:r>
              <w:rPr>
                <w:rFonts w:ascii="Arial" w:hAnsi="Arial" w:cs="Arial"/>
                <w:sz w:val="18"/>
                <w:szCs w:val="18"/>
                <w:lang w:val="en-US"/>
              </w:rPr>
              <w:t>,</w:t>
            </w:r>
            <w:r w:rsidRPr="00F3069E">
              <w:rPr>
                <w:rFonts w:ascii="Arial" w:hAnsi="Arial" w:cs="Arial"/>
                <w:sz w:val="18"/>
                <w:szCs w:val="18"/>
                <w:lang w:val="en-US"/>
              </w:rPr>
              <w:t>1</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13</w:t>
            </w:r>
            <w:r>
              <w:rPr>
                <w:rFonts w:ascii="Arial" w:hAnsi="Arial" w:cs="Arial"/>
                <w:sz w:val="18"/>
                <w:szCs w:val="18"/>
                <w:lang w:val="en-US"/>
              </w:rPr>
              <w:t>,</w:t>
            </w:r>
            <w:r w:rsidRPr="00F3069E">
              <w:rPr>
                <w:rFonts w:ascii="Arial" w:hAnsi="Arial" w:cs="Arial"/>
                <w:sz w:val="18"/>
                <w:szCs w:val="18"/>
                <w:lang w:val="en-US"/>
              </w:rPr>
              <w:t>5</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Rau quả</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245"/>
              <w:rPr>
                <w:rFonts w:ascii="Arial" w:hAnsi="Arial" w:cs="Arial"/>
                <w:sz w:val="20"/>
                <w:szCs w:val="20"/>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971</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8</w:t>
            </w:r>
            <w:r>
              <w:rPr>
                <w:rFonts w:ascii="Arial" w:hAnsi="Arial" w:cs="Arial"/>
                <w:sz w:val="18"/>
                <w:szCs w:val="18"/>
                <w:lang w:val="en-US"/>
              </w:rPr>
              <w:t>,</w:t>
            </w:r>
            <w:r w:rsidRPr="00F3069E">
              <w:rPr>
                <w:rFonts w:ascii="Arial" w:hAnsi="Arial" w:cs="Arial"/>
                <w:sz w:val="18"/>
                <w:szCs w:val="18"/>
                <w:lang w:val="en-US"/>
              </w:rPr>
              <w:t>7</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Gạo</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5</w:t>
            </w:r>
            <w:r>
              <w:rPr>
                <w:rFonts w:ascii="Arial" w:hAnsi="Arial" w:cs="Arial"/>
                <w:sz w:val="18"/>
                <w:szCs w:val="18"/>
                <w:lang w:val="en-US"/>
              </w:rPr>
              <w:t>.</w:t>
            </w:r>
            <w:r w:rsidRPr="00F3069E">
              <w:rPr>
                <w:rFonts w:ascii="Arial" w:hAnsi="Arial" w:cs="Arial"/>
                <w:sz w:val="18"/>
                <w:szCs w:val="18"/>
                <w:lang w:val="en-US"/>
              </w:rPr>
              <w:t>103</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697</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-4</w:t>
            </w:r>
            <w:r>
              <w:rPr>
                <w:rFonts w:ascii="Arial" w:hAnsi="Arial" w:cs="Arial"/>
                <w:sz w:val="18"/>
                <w:szCs w:val="18"/>
                <w:lang w:val="en-US"/>
              </w:rPr>
              <w:t>,</w:t>
            </w:r>
            <w:r w:rsidRPr="00F3069E">
              <w:rPr>
                <w:rFonts w:ascii="Arial" w:hAnsi="Arial" w:cs="Arial"/>
                <w:sz w:val="18"/>
                <w:szCs w:val="18"/>
                <w:lang w:val="en-US"/>
              </w:rPr>
              <w:t>6</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2</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Cao su</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1</w:t>
            </w:r>
            <w:r>
              <w:rPr>
                <w:rFonts w:ascii="Arial" w:hAnsi="Arial" w:cs="Arial"/>
                <w:sz w:val="18"/>
                <w:szCs w:val="18"/>
                <w:lang w:val="en-US"/>
              </w:rPr>
              <w:t>.</w:t>
            </w:r>
            <w:r w:rsidRPr="00F3069E">
              <w:rPr>
                <w:rFonts w:ascii="Arial" w:hAnsi="Arial" w:cs="Arial"/>
                <w:sz w:val="18"/>
                <w:szCs w:val="18"/>
                <w:lang w:val="en-US"/>
              </w:rPr>
              <w:t>488</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479</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13</w:t>
            </w:r>
            <w:r>
              <w:rPr>
                <w:rFonts w:ascii="Arial" w:hAnsi="Arial" w:cs="Arial"/>
                <w:sz w:val="18"/>
                <w:szCs w:val="18"/>
                <w:lang w:val="en-US"/>
              </w:rPr>
              <w:t>,</w:t>
            </w:r>
            <w:r w:rsidRPr="00F3069E">
              <w:rPr>
                <w:rFonts w:ascii="Arial" w:hAnsi="Arial" w:cs="Arial"/>
                <w:sz w:val="18"/>
                <w:szCs w:val="18"/>
                <w:lang w:val="en-US"/>
              </w:rPr>
              <w:t>9</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46</w:t>
            </w:r>
            <w:r>
              <w:rPr>
                <w:rFonts w:ascii="Arial" w:hAnsi="Arial" w:cs="Arial"/>
                <w:sz w:val="18"/>
                <w:szCs w:val="18"/>
                <w:lang w:val="en-US"/>
              </w:rPr>
              <w:t>,</w:t>
            </w:r>
            <w:r w:rsidRPr="00F3069E">
              <w:rPr>
                <w:rFonts w:ascii="Arial" w:hAnsi="Arial" w:cs="Arial"/>
                <w:sz w:val="18"/>
                <w:szCs w:val="18"/>
                <w:lang w:val="en-US"/>
              </w:rPr>
              <w:t>5</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Cà phê</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1</w:t>
            </w:r>
            <w:r>
              <w:rPr>
                <w:rFonts w:ascii="Arial" w:hAnsi="Arial" w:cs="Arial"/>
                <w:sz w:val="18"/>
                <w:szCs w:val="18"/>
                <w:lang w:val="en-US"/>
              </w:rPr>
              <w:t>.</w:t>
            </w:r>
            <w:r w:rsidRPr="00F3069E">
              <w:rPr>
                <w:rFonts w:ascii="Arial" w:hAnsi="Arial" w:cs="Arial"/>
                <w:sz w:val="18"/>
                <w:szCs w:val="18"/>
                <w:lang w:val="en-US"/>
              </w:rPr>
              <w:t>274</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422</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-5</w:t>
            </w:r>
            <w:r>
              <w:rPr>
                <w:rFonts w:ascii="Arial" w:hAnsi="Arial" w:cs="Arial"/>
                <w:sz w:val="18"/>
                <w:szCs w:val="18"/>
                <w:lang w:val="en-US"/>
              </w:rPr>
              <w:t>,</w:t>
            </w:r>
            <w:r w:rsidRPr="00F3069E">
              <w:rPr>
                <w:rFonts w:ascii="Arial" w:hAnsi="Arial" w:cs="Arial"/>
                <w:sz w:val="18"/>
                <w:szCs w:val="18"/>
                <w:lang w:val="en-US"/>
              </w:rPr>
              <w:t>1</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4</w:t>
            </w:r>
            <w:r>
              <w:rPr>
                <w:rFonts w:ascii="Arial" w:hAnsi="Arial" w:cs="Arial"/>
                <w:sz w:val="18"/>
                <w:szCs w:val="18"/>
                <w:lang w:val="en-US"/>
              </w:rPr>
              <w:t>,</w:t>
            </w:r>
            <w:r w:rsidRPr="00F3069E">
              <w:rPr>
                <w:rFonts w:ascii="Arial" w:hAnsi="Arial" w:cs="Arial"/>
                <w:sz w:val="18"/>
                <w:szCs w:val="18"/>
                <w:lang w:val="en-US"/>
              </w:rPr>
              <w:t>1</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Sắn và sản phẩm của sắn</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2</w:t>
            </w:r>
            <w:r>
              <w:rPr>
                <w:rFonts w:ascii="Arial" w:hAnsi="Arial" w:cs="Arial"/>
                <w:sz w:val="18"/>
                <w:szCs w:val="18"/>
                <w:lang w:val="en-US"/>
              </w:rPr>
              <w:t>.</w:t>
            </w:r>
            <w:r w:rsidRPr="00F3069E">
              <w:rPr>
                <w:rFonts w:ascii="Arial" w:hAnsi="Arial" w:cs="Arial"/>
                <w:sz w:val="18"/>
                <w:szCs w:val="18"/>
                <w:lang w:val="en-US"/>
              </w:rPr>
              <w:t>314</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927</w:t>
            </w:r>
          </w:p>
        </w:tc>
        <w:tc>
          <w:tcPr>
            <w:tcW w:w="1283"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7</w:t>
            </w:r>
            <w:r>
              <w:rPr>
                <w:rFonts w:ascii="Arial" w:hAnsi="Arial" w:cs="Arial"/>
                <w:sz w:val="18"/>
                <w:szCs w:val="18"/>
                <w:lang w:val="en-US"/>
              </w:rPr>
              <w:t>,</w:t>
            </w:r>
            <w:r w:rsidRPr="00F3069E">
              <w:rPr>
                <w:rFonts w:ascii="Arial" w:hAnsi="Arial" w:cs="Arial"/>
                <w:sz w:val="18"/>
                <w:szCs w:val="18"/>
                <w:lang w:val="en-US"/>
              </w:rPr>
              <w:t>7</w:t>
            </w:r>
          </w:p>
        </w:tc>
        <w:tc>
          <w:tcPr>
            <w:tcW w:w="1197" w:type="dxa"/>
            <w:tcBorders>
              <w:top w:val="nil"/>
              <w:left w:val="nil"/>
              <w:bottom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21</w:t>
            </w:r>
            <w:r>
              <w:rPr>
                <w:rFonts w:ascii="Arial" w:hAnsi="Arial" w:cs="Arial"/>
                <w:sz w:val="18"/>
                <w:szCs w:val="18"/>
                <w:lang w:val="en-US"/>
              </w:rPr>
              <w:t>,</w:t>
            </w:r>
            <w:r w:rsidRPr="00F3069E">
              <w:rPr>
                <w:rFonts w:ascii="Arial" w:hAnsi="Arial" w:cs="Arial"/>
                <w:sz w:val="18"/>
                <w:szCs w:val="18"/>
                <w:lang w:val="en-US"/>
              </w:rPr>
              <w:t>2</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Hạt tiêu</w:t>
            </w:r>
          </w:p>
        </w:tc>
        <w:tc>
          <w:tcPr>
            <w:tcW w:w="1283" w:type="dxa"/>
            <w:tcBorders>
              <w:top w:val="nil"/>
              <w:left w:val="nil"/>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228</w:t>
            </w:r>
          </w:p>
        </w:tc>
        <w:tc>
          <w:tcPr>
            <w:tcW w:w="1197" w:type="dxa"/>
            <w:tcBorders>
              <w:top w:val="nil"/>
              <w:left w:val="nil"/>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783</w:t>
            </w:r>
          </w:p>
        </w:tc>
        <w:tc>
          <w:tcPr>
            <w:tcW w:w="1283" w:type="dxa"/>
            <w:tcBorders>
              <w:top w:val="nil"/>
              <w:left w:val="nil"/>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-5</w:t>
            </w:r>
            <w:r>
              <w:rPr>
                <w:rFonts w:ascii="Arial" w:hAnsi="Arial" w:cs="Arial"/>
                <w:sz w:val="18"/>
                <w:szCs w:val="18"/>
                <w:lang w:val="en-US"/>
              </w:rPr>
              <w:t>,</w:t>
            </w:r>
            <w:r w:rsidRPr="00F3069E">
              <w:rPr>
                <w:rFonts w:ascii="Arial" w:hAnsi="Arial" w:cs="Arial"/>
                <w:sz w:val="18"/>
                <w:szCs w:val="18"/>
                <w:lang w:val="en-US"/>
              </w:rPr>
              <w:t>7</w:t>
            </w:r>
          </w:p>
        </w:tc>
        <w:tc>
          <w:tcPr>
            <w:tcW w:w="1197" w:type="dxa"/>
            <w:tcBorders>
              <w:top w:val="nil"/>
              <w:left w:val="nil"/>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44</w:t>
            </w:r>
            <w:r>
              <w:rPr>
                <w:rFonts w:ascii="Arial" w:hAnsi="Arial" w:cs="Arial"/>
                <w:sz w:val="18"/>
                <w:szCs w:val="18"/>
                <w:lang w:val="en-US"/>
              </w:rPr>
              <w:t>,</w:t>
            </w:r>
            <w:r w:rsidRPr="00F3069E">
              <w:rPr>
                <w:rFonts w:ascii="Arial" w:hAnsi="Arial" w:cs="Arial"/>
                <w:sz w:val="18"/>
                <w:szCs w:val="18"/>
                <w:lang w:val="en-US"/>
              </w:rPr>
              <w:t>2</w:t>
            </w:r>
          </w:p>
        </w:tc>
      </w:tr>
      <w:tr w:rsidR="006327B4" w:rsidRPr="00F3069E" w:rsidTr="00E67CA3">
        <w:trPr>
          <w:trHeight w:val="301"/>
          <w:jc w:val="center"/>
        </w:trPr>
        <w:tc>
          <w:tcPr>
            <w:tcW w:w="280" w:type="dxa"/>
            <w:tcBorders>
              <w:top w:val="nil"/>
              <w:left w:val="nil"/>
              <w:bottom w:val="nil"/>
              <w:right w:val="nil"/>
            </w:tcBorders>
            <w:shd w:val="clear" w:color="auto" w:fill="auto"/>
            <w:noWrap/>
            <w:vAlign w:val="bottom"/>
            <w:hideMark/>
          </w:tcPr>
          <w:p w:rsidR="006327B4" w:rsidRPr="00F3069E" w:rsidRDefault="006327B4" w:rsidP="006327B4">
            <w:pPr>
              <w:spacing w:before="40" w:after="40"/>
              <w:jc w:val="right"/>
              <w:rPr>
                <w:rFonts w:ascii="Arial" w:hAnsi="Arial" w:cs="Arial"/>
                <w:sz w:val="18"/>
                <w:szCs w:val="18"/>
                <w:lang w:val="en-US"/>
              </w:rPr>
            </w:pPr>
          </w:p>
        </w:tc>
        <w:tc>
          <w:tcPr>
            <w:tcW w:w="4060" w:type="dxa"/>
            <w:tcBorders>
              <w:top w:val="nil"/>
              <w:left w:val="nil"/>
              <w:bottom w:val="single" w:sz="4" w:space="0" w:color="auto"/>
              <w:right w:val="nil"/>
            </w:tcBorders>
            <w:shd w:val="clear" w:color="auto" w:fill="auto"/>
            <w:noWrap/>
            <w:vAlign w:val="bottom"/>
            <w:hideMark/>
          </w:tcPr>
          <w:p w:rsidR="006327B4" w:rsidRPr="00F3069E" w:rsidRDefault="006327B4" w:rsidP="0094524E">
            <w:pPr>
              <w:spacing w:before="40" w:after="40"/>
              <w:rPr>
                <w:rFonts w:ascii="Arial" w:hAnsi="Arial" w:cs="Arial"/>
                <w:sz w:val="20"/>
                <w:szCs w:val="20"/>
                <w:lang w:val="en-US"/>
              </w:rPr>
            </w:pPr>
            <w:r w:rsidRPr="00F3069E">
              <w:rPr>
                <w:rFonts w:ascii="Arial" w:hAnsi="Arial" w:cs="Arial"/>
                <w:sz w:val="20"/>
                <w:szCs w:val="20"/>
                <w:lang w:val="en-US"/>
              </w:rPr>
              <w:t>Chè</w:t>
            </w:r>
          </w:p>
        </w:tc>
        <w:tc>
          <w:tcPr>
            <w:tcW w:w="1283" w:type="dxa"/>
            <w:tcBorders>
              <w:top w:val="nil"/>
              <w:left w:val="nil"/>
              <w:bottom w:val="single" w:sz="4" w:space="0" w:color="auto"/>
              <w:right w:val="nil"/>
            </w:tcBorders>
            <w:shd w:val="clear" w:color="auto" w:fill="auto"/>
            <w:noWrap/>
            <w:vAlign w:val="bottom"/>
            <w:hideMark/>
          </w:tcPr>
          <w:p w:rsidR="006327B4" w:rsidRPr="00F3069E" w:rsidRDefault="006327B4" w:rsidP="0094524E">
            <w:pPr>
              <w:spacing w:before="40" w:after="40"/>
              <w:ind w:right="245"/>
              <w:jc w:val="right"/>
              <w:rPr>
                <w:rFonts w:ascii="Arial" w:hAnsi="Arial" w:cs="Arial"/>
                <w:sz w:val="18"/>
                <w:szCs w:val="18"/>
                <w:lang w:val="en-US"/>
              </w:rPr>
            </w:pPr>
            <w:r w:rsidRPr="00F3069E">
              <w:rPr>
                <w:rFonts w:ascii="Arial" w:hAnsi="Arial" w:cs="Arial"/>
                <w:sz w:val="18"/>
                <w:szCs w:val="18"/>
                <w:lang w:val="en-US"/>
              </w:rPr>
              <w:t>104</w:t>
            </w:r>
          </w:p>
        </w:tc>
        <w:tc>
          <w:tcPr>
            <w:tcW w:w="1197" w:type="dxa"/>
            <w:tcBorders>
              <w:top w:val="nil"/>
              <w:left w:val="nil"/>
              <w:bottom w:val="single" w:sz="4" w:space="0" w:color="auto"/>
              <w:right w:val="nil"/>
            </w:tcBorders>
            <w:shd w:val="clear" w:color="auto" w:fill="auto"/>
            <w:noWrap/>
            <w:vAlign w:val="bottom"/>
            <w:hideMark/>
          </w:tcPr>
          <w:p w:rsidR="006327B4" w:rsidRPr="00F3069E" w:rsidRDefault="006327B4" w:rsidP="0094524E">
            <w:pPr>
              <w:spacing w:before="40" w:after="40"/>
              <w:ind w:right="155"/>
              <w:jc w:val="right"/>
              <w:rPr>
                <w:rFonts w:ascii="Arial" w:hAnsi="Arial" w:cs="Arial"/>
                <w:sz w:val="18"/>
                <w:szCs w:val="18"/>
                <w:lang w:val="en-US"/>
              </w:rPr>
            </w:pPr>
            <w:r w:rsidRPr="00F3069E">
              <w:rPr>
                <w:rFonts w:ascii="Arial" w:hAnsi="Arial" w:cs="Arial"/>
                <w:sz w:val="18"/>
                <w:szCs w:val="18"/>
                <w:lang w:val="en-US"/>
              </w:rPr>
              <w:t>174</w:t>
            </w:r>
          </w:p>
        </w:tc>
        <w:tc>
          <w:tcPr>
            <w:tcW w:w="1283" w:type="dxa"/>
            <w:tcBorders>
              <w:top w:val="nil"/>
              <w:left w:val="nil"/>
              <w:bottom w:val="single" w:sz="4" w:space="0" w:color="auto"/>
              <w:right w:val="nil"/>
            </w:tcBorders>
            <w:shd w:val="clear" w:color="auto" w:fill="auto"/>
            <w:noWrap/>
            <w:vAlign w:val="bottom"/>
            <w:hideMark/>
          </w:tcPr>
          <w:p w:rsidR="006327B4" w:rsidRPr="00F3069E" w:rsidRDefault="006327B4" w:rsidP="0094524E">
            <w:pPr>
              <w:spacing w:before="40" w:after="40"/>
              <w:ind w:right="198"/>
              <w:jc w:val="right"/>
              <w:rPr>
                <w:rFonts w:ascii="Arial" w:hAnsi="Arial" w:cs="Arial"/>
                <w:sz w:val="18"/>
                <w:szCs w:val="18"/>
                <w:lang w:val="en-US"/>
              </w:rPr>
            </w:pPr>
            <w:r w:rsidRPr="00F3069E">
              <w:rPr>
                <w:rFonts w:ascii="Arial" w:hAnsi="Arial" w:cs="Arial"/>
                <w:sz w:val="18"/>
                <w:szCs w:val="18"/>
                <w:lang w:val="en-US"/>
              </w:rPr>
              <w:t>-7</w:t>
            </w:r>
            <w:r>
              <w:rPr>
                <w:rFonts w:ascii="Arial" w:hAnsi="Arial" w:cs="Arial"/>
                <w:sz w:val="18"/>
                <w:szCs w:val="18"/>
                <w:lang w:val="en-US"/>
              </w:rPr>
              <w:t>,</w:t>
            </w:r>
            <w:r w:rsidRPr="00F3069E">
              <w:rPr>
                <w:rFonts w:ascii="Arial" w:hAnsi="Arial" w:cs="Arial"/>
                <w:sz w:val="18"/>
                <w:szCs w:val="18"/>
                <w:lang w:val="en-US"/>
              </w:rPr>
              <w:t>2</w:t>
            </w:r>
          </w:p>
        </w:tc>
        <w:tc>
          <w:tcPr>
            <w:tcW w:w="1197" w:type="dxa"/>
            <w:tcBorders>
              <w:top w:val="nil"/>
              <w:left w:val="nil"/>
              <w:bottom w:val="single" w:sz="4" w:space="0" w:color="auto"/>
              <w:right w:val="nil"/>
            </w:tcBorders>
            <w:shd w:val="clear" w:color="auto" w:fill="auto"/>
            <w:noWrap/>
            <w:vAlign w:val="bottom"/>
            <w:hideMark/>
          </w:tcPr>
          <w:p w:rsidR="006327B4" w:rsidRPr="00F3069E" w:rsidRDefault="006327B4" w:rsidP="0094524E">
            <w:pPr>
              <w:spacing w:before="40" w:after="40"/>
              <w:ind w:right="170"/>
              <w:jc w:val="right"/>
              <w:rPr>
                <w:rFonts w:ascii="Arial" w:hAnsi="Arial" w:cs="Arial"/>
                <w:sz w:val="18"/>
                <w:szCs w:val="18"/>
                <w:lang w:val="en-US"/>
              </w:rPr>
            </w:pPr>
            <w:r w:rsidRPr="00F3069E">
              <w:rPr>
                <w:rFonts w:ascii="Arial" w:hAnsi="Arial" w:cs="Arial"/>
                <w:sz w:val="18"/>
                <w:szCs w:val="18"/>
                <w:lang w:val="en-US"/>
              </w:rPr>
              <w:t>-3</w:t>
            </w:r>
            <w:r>
              <w:rPr>
                <w:rFonts w:ascii="Arial" w:hAnsi="Arial" w:cs="Arial"/>
                <w:sz w:val="18"/>
                <w:szCs w:val="18"/>
                <w:lang w:val="en-US"/>
              </w:rPr>
              <w:t>,</w:t>
            </w:r>
            <w:r w:rsidRPr="00F3069E">
              <w:rPr>
                <w:rFonts w:ascii="Arial" w:hAnsi="Arial" w:cs="Arial"/>
                <w:sz w:val="18"/>
                <w:szCs w:val="18"/>
                <w:lang w:val="en-US"/>
              </w:rPr>
              <w:t>4</w:t>
            </w:r>
          </w:p>
        </w:tc>
      </w:tr>
    </w:tbl>
    <w:p w:rsidR="0094524E" w:rsidRPr="0094524E" w:rsidRDefault="0094524E" w:rsidP="0094524E">
      <w:pPr>
        <w:tabs>
          <w:tab w:val="left" w:pos="9475"/>
        </w:tabs>
        <w:spacing w:before="40" w:after="40" w:line="264" w:lineRule="auto"/>
        <w:ind w:right="119" w:firstLine="567"/>
        <w:jc w:val="both"/>
        <w:rPr>
          <w:rFonts w:eastAsia="Batang"/>
          <w:bCs/>
          <w:i/>
          <w:spacing w:val="-2"/>
          <w:sz w:val="8"/>
        </w:rPr>
      </w:pPr>
    </w:p>
    <w:p w:rsidR="006327B4" w:rsidRPr="00A17337" w:rsidRDefault="006327B4" w:rsidP="0094524E">
      <w:pPr>
        <w:tabs>
          <w:tab w:val="left" w:pos="9475"/>
        </w:tabs>
        <w:spacing w:before="40" w:after="40" w:line="264" w:lineRule="auto"/>
        <w:ind w:right="119" w:firstLine="567"/>
        <w:jc w:val="both"/>
        <w:rPr>
          <w:rFonts w:eastAsia="Batang"/>
          <w:bCs/>
          <w:spacing w:val="-2"/>
        </w:rPr>
      </w:pPr>
      <w:r w:rsidRPr="00A17337">
        <w:rPr>
          <w:rFonts w:eastAsia="Batang"/>
          <w:bCs/>
          <w:i/>
          <w:spacing w:val="-2"/>
        </w:rPr>
        <w:t xml:space="preserve">Về cơ cấu nhóm hàng xuất khẩu </w:t>
      </w:r>
      <w:r w:rsidRPr="00A17337">
        <w:rPr>
          <w:rFonts w:eastAsia="Batang"/>
          <w:bCs/>
          <w:i/>
          <w:spacing w:val="-2"/>
          <w:lang w:val="en-US"/>
        </w:rPr>
        <w:t>10</w:t>
      </w:r>
      <w:r w:rsidRPr="00A17337">
        <w:rPr>
          <w:rFonts w:eastAsia="Batang"/>
          <w:bCs/>
          <w:i/>
          <w:spacing w:val="-2"/>
        </w:rPr>
        <w:t xml:space="preserve"> tháng năm 2021</w:t>
      </w:r>
      <w:r w:rsidRPr="00A17337">
        <w:rPr>
          <w:rFonts w:eastAsia="Batang"/>
          <w:bCs/>
          <w:spacing w:val="-2"/>
        </w:rPr>
        <w:t xml:space="preserve">, nhóm hàng nhiên liệu và khoáng sản ước tính đạt </w:t>
      </w:r>
      <w:r>
        <w:rPr>
          <w:rFonts w:eastAsia="Batang"/>
          <w:bCs/>
          <w:spacing w:val="-2"/>
          <w:lang w:val="en-US"/>
        </w:rPr>
        <w:t>3,0</w:t>
      </w:r>
      <w:r w:rsidRPr="00A17337">
        <w:rPr>
          <w:rFonts w:eastAsia="Batang"/>
          <w:bCs/>
          <w:spacing w:val="-2"/>
        </w:rPr>
        <w:t xml:space="preserve">3 tỷ USD, tăng </w:t>
      </w:r>
      <w:r>
        <w:rPr>
          <w:rFonts w:eastAsia="Batang"/>
          <w:bCs/>
          <w:spacing w:val="-2"/>
          <w:lang w:val="en-US"/>
        </w:rPr>
        <w:t>16</w:t>
      </w:r>
      <w:r w:rsidRPr="00A17337">
        <w:rPr>
          <w:rFonts w:eastAsia="Batang"/>
          <w:bCs/>
          <w:spacing w:val="-2"/>
          <w:lang w:val="en-US"/>
        </w:rPr>
        <w:t>,</w:t>
      </w:r>
      <w:r>
        <w:rPr>
          <w:rFonts w:eastAsia="Batang"/>
          <w:bCs/>
          <w:spacing w:val="-2"/>
          <w:lang w:val="en-US"/>
        </w:rPr>
        <w:t>6</w:t>
      </w:r>
      <w:r w:rsidRPr="00A17337">
        <w:rPr>
          <w:rFonts w:eastAsia="Batang"/>
          <w:bCs/>
          <w:spacing w:val="-2"/>
        </w:rPr>
        <w:t>% so với cùng kỳ năm trước và chiếm 1</w:t>
      </w:r>
      <w:r>
        <w:rPr>
          <w:rFonts w:eastAsia="Batang"/>
          <w:bCs/>
          <w:spacing w:val="-2"/>
          <w:lang w:val="en-US"/>
        </w:rPr>
        <w:t>,1</w:t>
      </w:r>
      <w:r w:rsidRPr="00A17337">
        <w:rPr>
          <w:rFonts w:eastAsia="Batang"/>
          <w:bCs/>
          <w:spacing w:val="-2"/>
        </w:rPr>
        <w:t>% tổng kim ngạch hàng hóa xuất khẩu (</w:t>
      </w:r>
      <w:r>
        <w:rPr>
          <w:rFonts w:eastAsia="Batang"/>
          <w:bCs/>
          <w:spacing w:val="-2"/>
          <w:lang w:val="en-US"/>
        </w:rPr>
        <w:t>tỷ trọng bằng</w:t>
      </w:r>
      <w:r w:rsidRPr="00A17337">
        <w:rPr>
          <w:rFonts w:eastAsia="Batang"/>
          <w:bCs/>
          <w:spacing w:val="-2"/>
        </w:rPr>
        <w:t xml:space="preserve"> cùng kỳ năm trước). Nhóm hàng công nghiệp chế biến ước tính đạt 2</w:t>
      </w:r>
      <w:r>
        <w:rPr>
          <w:rFonts w:eastAsia="Batang"/>
          <w:bCs/>
          <w:spacing w:val="-2"/>
          <w:lang w:val="en-US"/>
        </w:rPr>
        <w:t>38</w:t>
      </w:r>
      <w:r w:rsidRPr="00A17337">
        <w:rPr>
          <w:rFonts w:eastAsia="Batang"/>
          <w:bCs/>
          <w:spacing w:val="-2"/>
          <w:lang w:val="en-US"/>
        </w:rPr>
        <w:t>,</w:t>
      </w:r>
      <w:r w:rsidR="004D4509">
        <w:rPr>
          <w:rFonts w:eastAsia="Batang"/>
          <w:bCs/>
          <w:spacing w:val="-2"/>
          <w:lang w:val="en-US"/>
        </w:rPr>
        <w:t>8</w:t>
      </w:r>
      <w:r>
        <w:rPr>
          <w:rFonts w:eastAsia="Batang"/>
          <w:bCs/>
          <w:spacing w:val="-2"/>
          <w:lang w:val="en-US"/>
        </w:rPr>
        <w:t>1</w:t>
      </w:r>
      <w:r w:rsidRPr="00A17337">
        <w:rPr>
          <w:rFonts w:eastAsia="Batang"/>
          <w:bCs/>
          <w:spacing w:val="-2"/>
        </w:rPr>
        <w:t xml:space="preserve"> tỷ USD, tăng 1</w:t>
      </w:r>
      <w:r>
        <w:rPr>
          <w:rFonts w:eastAsia="Batang"/>
          <w:bCs/>
          <w:spacing w:val="-2"/>
          <w:lang w:val="en-US"/>
        </w:rPr>
        <w:t>7</w:t>
      </w:r>
      <w:r w:rsidR="004D4509">
        <w:rPr>
          <w:rFonts w:eastAsia="Batang"/>
          <w:bCs/>
          <w:spacing w:val="-2"/>
          <w:lang w:val="en-US"/>
        </w:rPr>
        <w:t>,3</w:t>
      </w:r>
      <w:r w:rsidRPr="00A17337">
        <w:rPr>
          <w:rFonts w:eastAsia="Batang"/>
          <w:bCs/>
          <w:spacing w:val="-2"/>
        </w:rPr>
        <w:t>% và chiếm 89</w:t>
      </w:r>
      <w:r w:rsidRPr="00A17337">
        <w:rPr>
          <w:rFonts w:eastAsia="Batang"/>
          <w:bCs/>
          <w:spacing w:val="-2"/>
          <w:lang w:val="en-US"/>
        </w:rPr>
        <w:t>,</w:t>
      </w:r>
      <w:r>
        <w:rPr>
          <w:rFonts w:eastAsia="Batang"/>
          <w:bCs/>
          <w:spacing w:val="-2"/>
          <w:lang w:val="en-US"/>
        </w:rPr>
        <w:t>1</w:t>
      </w:r>
      <w:r w:rsidRPr="00A17337">
        <w:rPr>
          <w:rFonts w:eastAsia="Batang"/>
          <w:bCs/>
          <w:spacing w:val="-2"/>
        </w:rPr>
        <w:t>% (</w:t>
      </w:r>
      <w:r>
        <w:rPr>
          <w:rFonts w:eastAsia="Batang"/>
          <w:bCs/>
          <w:spacing w:val="-2"/>
          <w:lang w:val="en-US"/>
        </w:rPr>
        <w:t>tăng</w:t>
      </w:r>
      <w:r w:rsidRPr="00A17337">
        <w:rPr>
          <w:rFonts w:eastAsia="Batang"/>
          <w:bCs/>
          <w:spacing w:val="-2"/>
        </w:rPr>
        <w:t xml:space="preserve"> 0,</w:t>
      </w:r>
      <w:r>
        <w:rPr>
          <w:rFonts w:eastAsia="Batang"/>
          <w:bCs/>
          <w:spacing w:val="-2"/>
          <w:lang w:val="en-US"/>
        </w:rPr>
        <w:t>5</w:t>
      </w:r>
      <w:r w:rsidRPr="00A17337">
        <w:rPr>
          <w:rFonts w:eastAsia="Batang"/>
          <w:bCs/>
          <w:spacing w:val="-2"/>
        </w:rPr>
        <w:t xml:space="preserve"> điểm phần trăm). Nhóm hàng nông sản, lâm sản đạt 1</w:t>
      </w:r>
      <w:r>
        <w:rPr>
          <w:rFonts w:eastAsia="Batang"/>
          <w:bCs/>
          <w:spacing w:val="-2"/>
          <w:lang w:val="en-US"/>
        </w:rPr>
        <w:t>9,2</w:t>
      </w:r>
      <w:r w:rsidRPr="00A17337">
        <w:rPr>
          <w:rFonts w:eastAsia="Batang"/>
          <w:bCs/>
          <w:spacing w:val="-2"/>
        </w:rPr>
        <w:t xml:space="preserve"> tỷ USD, tăng 1</w:t>
      </w:r>
      <w:r>
        <w:rPr>
          <w:rFonts w:eastAsia="Batang"/>
          <w:bCs/>
          <w:spacing w:val="-2"/>
          <w:lang w:val="en-US"/>
        </w:rPr>
        <w:t>5</w:t>
      </w:r>
      <w:r w:rsidRPr="00A17337">
        <w:rPr>
          <w:rFonts w:eastAsia="Batang"/>
          <w:bCs/>
          <w:spacing w:val="-2"/>
        </w:rPr>
        <w:t>,</w:t>
      </w:r>
      <w:r>
        <w:rPr>
          <w:rFonts w:eastAsia="Batang"/>
          <w:bCs/>
          <w:spacing w:val="-2"/>
          <w:lang w:val="en-US"/>
        </w:rPr>
        <w:t>1</w:t>
      </w:r>
      <w:r w:rsidRPr="00A17337">
        <w:rPr>
          <w:rFonts w:eastAsia="Batang"/>
          <w:bCs/>
          <w:spacing w:val="-2"/>
        </w:rPr>
        <w:t xml:space="preserve">% và chiếm </w:t>
      </w:r>
      <w:r>
        <w:rPr>
          <w:rFonts w:eastAsia="Batang"/>
          <w:bCs/>
          <w:spacing w:val="-2"/>
          <w:lang w:val="en-US"/>
        </w:rPr>
        <w:t>7</w:t>
      </w:r>
      <w:r w:rsidRPr="00A17337">
        <w:rPr>
          <w:rFonts w:eastAsia="Batang"/>
          <w:bCs/>
          <w:spacing w:val="-2"/>
        </w:rPr>
        <w:t>,</w:t>
      </w:r>
      <w:r>
        <w:rPr>
          <w:rFonts w:eastAsia="Batang"/>
          <w:bCs/>
          <w:spacing w:val="-2"/>
          <w:lang w:val="en-US"/>
        </w:rPr>
        <w:t>2</w:t>
      </w:r>
      <w:r w:rsidRPr="00A17337">
        <w:rPr>
          <w:rFonts w:eastAsia="Batang"/>
          <w:bCs/>
          <w:spacing w:val="-2"/>
        </w:rPr>
        <w:t>% (</w:t>
      </w:r>
      <w:r>
        <w:rPr>
          <w:rFonts w:eastAsia="Batang"/>
          <w:bCs/>
          <w:spacing w:val="-2"/>
          <w:lang w:val="en-US"/>
        </w:rPr>
        <w:t>giảm</w:t>
      </w:r>
      <w:r w:rsidRPr="00A17337">
        <w:rPr>
          <w:rFonts w:eastAsia="Batang"/>
          <w:bCs/>
          <w:spacing w:val="-2"/>
        </w:rPr>
        <w:t xml:space="preserve"> 0,</w:t>
      </w:r>
      <w:r w:rsidRPr="00A17337">
        <w:rPr>
          <w:rFonts w:eastAsia="Batang"/>
          <w:bCs/>
          <w:spacing w:val="-2"/>
          <w:lang w:val="en-US"/>
        </w:rPr>
        <w:t>1</w:t>
      </w:r>
      <w:r w:rsidRPr="00A17337">
        <w:rPr>
          <w:rFonts w:eastAsia="Batang"/>
          <w:bCs/>
          <w:spacing w:val="-2"/>
        </w:rPr>
        <w:t xml:space="preserve"> điểm phần trăm</w:t>
      </w:r>
      <w:r w:rsidRPr="00A17337">
        <w:rPr>
          <w:rFonts w:eastAsia="Batang"/>
          <w:bCs/>
          <w:spacing w:val="-2"/>
          <w:lang w:val="en-US"/>
        </w:rPr>
        <w:t>)</w:t>
      </w:r>
      <w:r w:rsidRPr="00A17337">
        <w:rPr>
          <w:rFonts w:eastAsia="Batang"/>
          <w:bCs/>
          <w:spacing w:val="-2"/>
        </w:rPr>
        <w:t>. Nhóm hàng thủy sản đạt 6,</w:t>
      </w:r>
      <w:r w:rsidRPr="00A17337">
        <w:rPr>
          <w:rFonts w:eastAsia="Batang"/>
          <w:bCs/>
          <w:spacing w:val="-2"/>
          <w:lang w:val="en-US"/>
        </w:rPr>
        <w:t>89</w:t>
      </w:r>
      <w:r w:rsidRPr="00A17337">
        <w:rPr>
          <w:rFonts w:eastAsia="Batang"/>
          <w:bCs/>
          <w:spacing w:val="-2"/>
        </w:rPr>
        <w:t xml:space="preserve"> tỷ USD, </w:t>
      </w:r>
      <w:r w:rsidRPr="00A17337">
        <w:rPr>
          <w:rFonts w:eastAsia="Batang"/>
          <w:bCs/>
          <w:spacing w:val="-2"/>
          <w:lang w:val="en-US"/>
        </w:rPr>
        <w:t>giảm</w:t>
      </w:r>
      <w:r w:rsidRPr="00A17337">
        <w:rPr>
          <w:rFonts w:eastAsia="Batang"/>
          <w:bCs/>
          <w:spacing w:val="-2"/>
        </w:rPr>
        <w:t xml:space="preserve"> </w:t>
      </w:r>
      <w:r w:rsidRPr="00A17337">
        <w:rPr>
          <w:rFonts w:eastAsia="Batang"/>
          <w:bCs/>
          <w:spacing w:val="-2"/>
          <w:lang w:val="en-US"/>
        </w:rPr>
        <w:t>0,8</w:t>
      </w:r>
      <w:r w:rsidRPr="00A17337">
        <w:rPr>
          <w:rFonts w:eastAsia="Batang"/>
          <w:bCs/>
          <w:spacing w:val="-2"/>
        </w:rPr>
        <w:t>% và chiếm 2,</w:t>
      </w:r>
      <w:r w:rsidRPr="00A17337">
        <w:rPr>
          <w:rFonts w:eastAsia="Batang"/>
          <w:bCs/>
          <w:spacing w:val="-2"/>
          <w:lang w:val="en-US"/>
        </w:rPr>
        <w:t>6</w:t>
      </w:r>
      <w:r w:rsidRPr="00A17337">
        <w:rPr>
          <w:rFonts w:eastAsia="Batang"/>
          <w:bCs/>
          <w:spacing w:val="-2"/>
        </w:rPr>
        <w:t>% (giảm 0,4 điểm phần trăm).</w:t>
      </w:r>
    </w:p>
    <w:p w:rsidR="006327B4" w:rsidRPr="008816F9" w:rsidRDefault="006327B4" w:rsidP="0094524E">
      <w:pPr>
        <w:tabs>
          <w:tab w:val="left" w:pos="9475"/>
        </w:tabs>
        <w:spacing w:before="40" w:after="40" w:line="259" w:lineRule="auto"/>
        <w:ind w:right="119" w:firstLine="567"/>
        <w:jc w:val="both"/>
        <w:rPr>
          <w:bCs/>
          <w:spacing w:val="-6"/>
        </w:rPr>
      </w:pPr>
      <w:r w:rsidRPr="008816F9">
        <w:rPr>
          <w:rFonts w:eastAsia="Batang"/>
          <w:bCs/>
          <w:i/>
          <w:spacing w:val="-6"/>
        </w:rPr>
        <w:t xml:space="preserve">Về thị trường xuất khẩu hàng hóa </w:t>
      </w:r>
      <w:r>
        <w:rPr>
          <w:rFonts w:eastAsia="Batang"/>
          <w:bCs/>
          <w:i/>
          <w:spacing w:val="-6"/>
          <w:lang w:val="en-US"/>
        </w:rPr>
        <w:t>10</w:t>
      </w:r>
      <w:r w:rsidRPr="008816F9">
        <w:rPr>
          <w:rFonts w:eastAsia="Batang"/>
          <w:bCs/>
          <w:i/>
          <w:spacing w:val="-6"/>
        </w:rPr>
        <w:t xml:space="preserve"> tháng</w:t>
      </w:r>
      <w:r w:rsidRPr="008816F9">
        <w:rPr>
          <w:rFonts w:eastAsia="Batang"/>
          <w:bCs/>
          <w:spacing w:val="-6"/>
        </w:rPr>
        <w:t xml:space="preserve"> </w:t>
      </w:r>
      <w:r w:rsidRPr="008816F9">
        <w:rPr>
          <w:rFonts w:eastAsia="Batang"/>
          <w:bCs/>
          <w:i/>
          <w:iCs/>
          <w:spacing w:val="-6"/>
        </w:rPr>
        <w:t>năm 2021</w:t>
      </w:r>
      <w:r w:rsidRPr="008816F9">
        <w:rPr>
          <w:rFonts w:eastAsia="Batang"/>
          <w:bCs/>
          <w:spacing w:val="-6"/>
        </w:rPr>
        <w:t xml:space="preserve">, Hoa Kỳ là thị trường xuất khẩu lớn nhất của Việt Nam với kim ngạch đạt </w:t>
      </w:r>
      <w:r>
        <w:rPr>
          <w:rFonts w:eastAsia="Batang"/>
          <w:bCs/>
          <w:spacing w:val="-6"/>
          <w:lang w:val="en-US"/>
        </w:rPr>
        <w:t>76</w:t>
      </w:r>
      <w:r w:rsidRPr="008816F9">
        <w:rPr>
          <w:rFonts w:eastAsia="Batang"/>
          <w:bCs/>
          <w:spacing w:val="-6"/>
        </w:rPr>
        <w:t xml:space="preserve"> tỷ USD, tăng 2</w:t>
      </w:r>
      <w:r>
        <w:rPr>
          <w:rFonts w:eastAsia="Batang"/>
          <w:bCs/>
          <w:spacing w:val="-6"/>
          <w:lang w:val="en-US"/>
        </w:rPr>
        <w:t>1</w:t>
      </w:r>
      <w:r w:rsidRPr="008816F9">
        <w:rPr>
          <w:rFonts w:eastAsia="Batang"/>
          <w:bCs/>
          <w:spacing w:val="-6"/>
        </w:rPr>
        <w:t>,</w:t>
      </w:r>
      <w:r>
        <w:rPr>
          <w:rFonts w:eastAsia="Batang"/>
          <w:bCs/>
          <w:spacing w:val="-6"/>
          <w:lang w:val="en-US"/>
        </w:rPr>
        <w:t>9</w:t>
      </w:r>
      <w:r w:rsidRPr="008816F9">
        <w:rPr>
          <w:rFonts w:eastAsia="Batang"/>
          <w:bCs/>
          <w:spacing w:val="-6"/>
        </w:rPr>
        <w:t xml:space="preserve">% so với cùng kỳ năm trước. Tiếp đến là Trung Quốc đạt </w:t>
      </w:r>
      <w:r>
        <w:rPr>
          <w:rFonts w:eastAsia="Batang"/>
          <w:bCs/>
          <w:spacing w:val="-6"/>
          <w:lang w:val="en-US"/>
        </w:rPr>
        <w:t>44,2</w:t>
      </w:r>
      <w:r w:rsidRPr="008816F9">
        <w:rPr>
          <w:rFonts w:eastAsia="Batang"/>
          <w:bCs/>
          <w:spacing w:val="-6"/>
        </w:rPr>
        <w:t xml:space="preserve"> tỷ USD, tăng 1</w:t>
      </w:r>
      <w:r>
        <w:rPr>
          <w:rFonts w:eastAsia="Batang"/>
          <w:bCs/>
          <w:spacing w:val="-6"/>
          <w:lang w:val="en-US"/>
        </w:rPr>
        <w:t>6,8</w:t>
      </w:r>
      <w:r w:rsidRPr="008816F9">
        <w:rPr>
          <w:rFonts w:eastAsia="Batang"/>
          <w:bCs/>
          <w:spacing w:val="-6"/>
        </w:rPr>
        <w:t xml:space="preserve">%. Thị trường EU đạt </w:t>
      </w:r>
      <w:r>
        <w:rPr>
          <w:rFonts w:eastAsia="Batang"/>
          <w:bCs/>
          <w:spacing w:val="-6"/>
          <w:lang w:val="en-US"/>
        </w:rPr>
        <w:t>31,7</w:t>
      </w:r>
      <w:r w:rsidRPr="008816F9">
        <w:rPr>
          <w:rFonts w:eastAsia="Batang"/>
          <w:bCs/>
          <w:spacing w:val="-6"/>
        </w:rPr>
        <w:t xml:space="preserve"> tỷ USD, tăng </w:t>
      </w:r>
      <w:r>
        <w:rPr>
          <w:rFonts w:eastAsia="Batang"/>
          <w:bCs/>
          <w:spacing w:val="-6"/>
          <w:lang w:val="en-US"/>
        </w:rPr>
        <w:t>8,9</w:t>
      </w:r>
      <w:r w:rsidRPr="008816F9">
        <w:rPr>
          <w:rFonts w:eastAsia="Batang"/>
          <w:bCs/>
          <w:spacing w:val="-6"/>
        </w:rPr>
        <w:t>%. Thị trường ASEAN đạt 2</w:t>
      </w:r>
      <w:r>
        <w:rPr>
          <w:rFonts w:eastAsia="Batang"/>
          <w:bCs/>
          <w:spacing w:val="-6"/>
          <w:lang w:val="en-US"/>
        </w:rPr>
        <w:t>3</w:t>
      </w:r>
      <w:r w:rsidRPr="008816F9">
        <w:rPr>
          <w:rFonts w:eastAsia="Batang"/>
          <w:bCs/>
          <w:spacing w:val="-6"/>
        </w:rPr>
        <w:t xml:space="preserve"> tỷ USD, tăng 21,</w:t>
      </w:r>
      <w:r>
        <w:rPr>
          <w:rFonts w:eastAsia="Batang"/>
          <w:bCs/>
          <w:spacing w:val="-6"/>
          <w:lang w:val="en-US"/>
        </w:rPr>
        <w:t>3</w:t>
      </w:r>
      <w:r w:rsidRPr="008816F9">
        <w:rPr>
          <w:rFonts w:eastAsia="Batang"/>
          <w:bCs/>
          <w:spacing w:val="-6"/>
        </w:rPr>
        <w:t>%. Hàn Quốc đạt 1</w:t>
      </w:r>
      <w:r>
        <w:rPr>
          <w:rFonts w:eastAsia="Batang"/>
          <w:bCs/>
          <w:spacing w:val="-6"/>
          <w:lang w:val="en-US"/>
        </w:rPr>
        <w:t>7,9</w:t>
      </w:r>
      <w:r w:rsidRPr="008816F9">
        <w:rPr>
          <w:rFonts w:eastAsia="Batang"/>
          <w:bCs/>
          <w:spacing w:val="-6"/>
        </w:rPr>
        <w:t xml:space="preserve"> tỷ USD, tăng 11,</w:t>
      </w:r>
      <w:r>
        <w:rPr>
          <w:rFonts w:eastAsia="Batang"/>
          <w:bCs/>
          <w:spacing w:val="-6"/>
          <w:lang w:val="en-US"/>
        </w:rPr>
        <w:t>2</w:t>
      </w:r>
      <w:r w:rsidRPr="008816F9">
        <w:rPr>
          <w:rFonts w:eastAsia="Batang"/>
          <w:bCs/>
          <w:spacing w:val="-6"/>
        </w:rPr>
        <w:t>%. Nhật Bản đạt 1</w:t>
      </w:r>
      <w:r>
        <w:rPr>
          <w:rFonts w:eastAsia="Batang"/>
          <w:bCs/>
          <w:spacing w:val="-6"/>
          <w:lang w:val="en-US"/>
        </w:rPr>
        <w:t>6,1</w:t>
      </w:r>
      <w:r w:rsidRPr="008816F9">
        <w:rPr>
          <w:rFonts w:eastAsia="Batang"/>
          <w:bCs/>
          <w:spacing w:val="-6"/>
        </w:rPr>
        <w:t xml:space="preserve"> tỷ USD, tăng </w:t>
      </w:r>
      <w:r>
        <w:rPr>
          <w:rFonts w:eastAsia="Batang"/>
          <w:bCs/>
          <w:spacing w:val="-6"/>
          <w:lang w:val="en-US"/>
        </w:rPr>
        <w:t>2,2</w:t>
      </w:r>
      <w:r w:rsidRPr="008816F9">
        <w:rPr>
          <w:rFonts w:eastAsia="Batang"/>
          <w:bCs/>
          <w:spacing w:val="-6"/>
        </w:rPr>
        <w:t>%.</w:t>
      </w:r>
      <w:r w:rsidRPr="008816F9">
        <w:rPr>
          <w:bCs/>
          <w:spacing w:val="-6"/>
        </w:rPr>
        <w:t xml:space="preserve"> </w:t>
      </w:r>
    </w:p>
    <w:p w:rsidR="006327B4" w:rsidRPr="00525F32" w:rsidRDefault="006327B4" w:rsidP="0094524E">
      <w:pPr>
        <w:tabs>
          <w:tab w:val="left" w:pos="900"/>
          <w:tab w:val="left" w:pos="9475"/>
        </w:tabs>
        <w:spacing w:before="40" w:after="40" w:line="259" w:lineRule="auto"/>
        <w:ind w:right="119" w:firstLine="567"/>
        <w:jc w:val="both"/>
        <w:rPr>
          <w:rStyle w:val="Strong"/>
          <w:i/>
          <w:iCs/>
          <w:lang w:val="de-DE"/>
        </w:rPr>
      </w:pPr>
      <w:r w:rsidRPr="00525F32">
        <w:rPr>
          <w:rStyle w:val="Strong"/>
          <w:i/>
          <w:iCs/>
          <w:lang w:val="de-DE"/>
        </w:rPr>
        <w:t>Nhập khẩu hàng hóa</w:t>
      </w:r>
    </w:p>
    <w:p w:rsidR="006327B4" w:rsidRPr="009720D3" w:rsidRDefault="006327B4" w:rsidP="0094524E">
      <w:pPr>
        <w:tabs>
          <w:tab w:val="num" w:pos="0"/>
          <w:tab w:val="left" w:pos="9475"/>
        </w:tabs>
        <w:spacing w:before="40" w:after="40" w:line="259" w:lineRule="auto"/>
        <w:ind w:right="119" w:firstLine="567"/>
        <w:jc w:val="both"/>
        <w:rPr>
          <w:bCs/>
          <w:lang w:val="de-DE"/>
        </w:rPr>
      </w:pPr>
      <w:r w:rsidRPr="009720D3">
        <w:rPr>
          <w:bCs/>
          <w:lang w:val="de-DE"/>
        </w:rPr>
        <w:t xml:space="preserve">Kim ngạch nhập khẩu hàng hóa thực hiện tháng </w:t>
      </w:r>
      <w:r>
        <w:rPr>
          <w:bCs/>
          <w:lang w:val="de-DE"/>
        </w:rPr>
        <w:t>9</w:t>
      </w:r>
      <w:r w:rsidRPr="009720D3">
        <w:rPr>
          <w:bCs/>
          <w:lang w:val="de-DE"/>
        </w:rPr>
        <w:t xml:space="preserve">/2021 đạt </w:t>
      </w:r>
      <w:r w:rsidRPr="00525F32">
        <w:rPr>
          <w:bCs/>
        </w:rPr>
        <w:t>2</w:t>
      </w:r>
      <w:r>
        <w:rPr>
          <w:bCs/>
          <w:lang w:val="en-US"/>
        </w:rPr>
        <w:t>6,67</w:t>
      </w:r>
      <w:r w:rsidRPr="009720D3">
        <w:rPr>
          <w:bCs/>
          <w:lang w:val="de-DE"/>
        </w:rPr>
        <w:t xml:space="preserve"> tỷ USD, </w:t>
      </w:r>
      <w:r>
        <w:rPr>
          <w:bCs/>
          <w:lang w:val="de-DE"/>
        </w:rPr>
        <w:t>cao</w:t>
      </w:r>
      <w:r w:rsidRPr="009720D3">
        <w:rPr>
          <w:bCs/>
          <w:lang w:val="de-DE"/>
        </w:rPr>
        <w:t xml:space="preserve"> hơn 16</w:t>
      </w:r>
      <w:r>
        <w:rPr>
          <w:bCs/>
          <w:lang w:val="de-DE"/>
        </w:rPr>
        <w:t>6</w:t>
      </w:r>
      <w:r w:rsidRPr="009720D3">
        <w:rPr>
          <w:bCs/>
          <w:lang w:val="de-DE"/>
        </w:rPr>
        <w:t xml:space="preserve"> triệu USD so với số ước tính.</w:t>
      </w:r>
    </w:p>
    <w:p w:rsidR="006327B4" w:rsidRPr="009720D3" w:rsidRDefault="006327B4" w:rsidP="0094524E">
      <w:pPr>
        <w:tabs>
          <w:tab w:val="num" w:pos="0"/>
          <w:tab w:val="left" w:pos="9475"/>
        </w:tabs>
        <w:spacing w:before="40" w:after="40" w:line="259" w:lineRule="auto"/>
        <w:ind w:right="119" w:firstLine="567"/>
        <w:jc w:val="both"/>
        <w:rPr>
          <w:lang w:val="de-DE"/>
        </w:rPr>
      </w:pPr>
      <w:r w:rsidRPr="009720D3">
        <w:rPr>
          <w:bCs/>
          <w:lang w:val="de-DE"/>
        </w:rPr>
        <w:t xml:space="preserve">Kim ngạch nhập khẩu hàng hóa tháng </w:t>
      </w:r>
      <w:r>
        <w:rPr>
          <w:bCs/>
          <w:lang w:val="de-DE"/>
        </w:rPr>
        <w:t>10</w:t>
      </w:r>
      <w:r w:rsidRPr="009720D3">
        <w:rPr>
          <w:bCs/>
          <w:lang w:val="de-DE"/>
        </w:rPr>
        <w:t>/2021 ước tính đạt 2</w:t>
      </w:r>
      <w:r>
        <w:rPr>
          <w:bCs/>
          <w:lang w:val="de-DE"/>
        </w:rPr>
        <w:t>6</w:t>
      </w:r>
      <w:r w:rsidRPr="009720D3">
        <w:rPr>
          <w:bCs/>
          <w:lang w:val="de-DE"/>
        </w:rPr>
        <w:t>,</w:t>
      </w:r>
      <w:r>
        <w:rPr>
          <w:bCs/>
          <w:lang w:val="de-DE"/>
        </w:rPr>
        <w:t>2</w:t>
      </w:r>
      <w:r w:rsidRPr="009720D3">
        <w:rPr>
          <w:bCs/>
          <w:lang w:val="de-DE"/>
        </w:rPr>
        <w:t xml:space="preserve"> tỷ USD, </w:t>
      </w:r>
      <w:r>
        <w:rPr>
          <w:bCs/>
          <w:lang w:val="de-DE"/>
        </w:rPr>
        <w:t>giảm</w:t>
      </w:r>
      <w:r w:rsidRPr="009720D3">
        <w:rPr>
          <w:bCs/>
          <w:lang w:val="de-DE"/>
        </w:rPr>
        <w:t xml:space="preserve"> </w:t>
      </w:r>
      <w:r>
        <w:rPr>
          <w:bCs/>
          <w:lang w:val="de-DE"/>
        </w:rPr>
        <w:t>1,7</w:t>
      </w:r>
      <w:r w:rsidRPr="009720D3">
        <w:rPr>
          <w:bCs/>
          <w:lang w:val="de-DE"/>
        </w:rPr>
        <w:t>% so với tháng trước, trong đó</w:t>
      </w:r>
      <w:r w:rsidR="00B04339">
        <w:rPr>
          <w:bCs/>
          <w:lang w:val="de-DE"/>
        </w:rPr>
        <w:t>:</w:t>
      </w:r>
      <w:r w:rsidRPr="009720D3">
        <w:rPr>
          <w:bCs/>
          <w:lang w:val="de-DE"/>
        </w:rPr>
        <w:t xml:space="preserve"> </w:t>
      </w:r>
      <w:r w:rsidR="00B04339">
        <w:rPr>
          <w:bCs/>
          <w:lang w:val="de-DE"/>
        </w:rPr>
        <w:t>K</w:t>
      </w:r>
      <w:r w:rsidRPr="009720D3">
        <w:rPr>
          <w:bCs/>
          <w:lang w:val="de-DE"/>
        </w:rPr>
        <w:t xml:space="preserve">hu vực kinh tế trong nước đạt </w:t>
      </w:r>
      <w:r>
        <w:rPr>
          <w:bCs/>
          <w:lang w:val="de-DE"/>
        </w:rPr>
        <w:t>8</w:t>
      </w:r>
      <w:r w:rsidRPr="009720D3">
        <w:rPr>
          <w:bCs/>
          <w:lang w:val="de-DE"/>
        </w:rPr>
        <w:t>,</w:t>
      </w:r>
      <w:r>
        <w:rPr>
          <w:bCs/>
          <w:lang w:val="de-DE"/>
        </w:rPr>
        <w:t>6</w:t>
      </w:r>
      <w:r w:rsidRPr="009720D3">
        <w:rPr>
          <w:bCs/>
          <w:lang w:val="de-DE"/>
        </w:rPr>
        <w:t xml:space="preserve"> tỷ USD, </w:t>
      </w:r>
      <w:r>
        <w:rPr>
          <w:bCs/>
          <w:lang w:val="de-DE"/>
        </w:rPr>
        <w:t>tăng</w:t>
      </w:r>
      <w:r w:rsidRPr="009720D3">
        <w:rPr>
          <w:bCs/>
          <w:lang w:val="de-DE"/>
        </w:rPr>
        <w:t xml:space="preserve"> </w:t>
      </w:r>
      <w:r>
        <w:rPr>
          <w:bCs/>
          <w:lang w:val="de-DE"/>
        </w:rPr>
        <w:t>3,4</w:t>
      </w:r>
      <w:r w:rsidRPr="009720D3">
        <w:rPr>
          <w:bCs/>
          <w:lang w:val="de-DE"/>
        </w:rPr>
        <w:t>%; khu vực có vốn đầu tư nước ngoài đạt 1</w:t>
      </w:r>
      <w:r>
        <w:rPr>
          <w:bCs/>
          <w:lang w:val="de-DE"/>
        </w:rPr>
        <w:t>7,6</w:t>
      </w:r>
      <w:r w:rsidRPr="009720D3">
        <w:rPr>
          <w:bCs/>
          <w:lang w:val="de-DE"/>
        </w:rPr>
        <w:t xml:space="preserve"> tỷ USD, </w:t>
      </w:r>
      <w:r>
        <w:rPr>
          <w:bCs/>
          <w:lang w:val="de-DE"/>
        </w:rPr>
        <w:t>giảm</w:t>
      </w:r>
      <w:r w:rsidRPr="009720D3">
        <w:rPr>
          <w:bCs/>
          <w:lang w:val="de-DE"/>
        </w:rPr>
        <w:t xml:space="preserve"> </w:t>
      </w:r>
      <w:r>
        <w:rPr>
          <w:bCs/>
          <w:lang w:val="de-DE"/>
        </w:rPr>
        <w:t>4,1</w:t>
      </w:r>
      <w:r w:rsidRPr="009720D3">
        <w:rPr>
          <w:bCs/>
          <w:lang w:val="de-DE"/>
        </w:rPr>
        <w:t xml:space="preserve">%. </w:t>
      </w:r>
      <w:r w:rsidRPr="009720D3">
        <w:rPr>
          <w:lang w:val="de-DE"/>
        </w:rPr>
        <w:t xml:space="preserve">So với cùng kỳ năm trước, kim ngạch nhập khẩu hàng hóa tháng </w:t>
      </w:r>
      <w:r>
        <w:rPr>
          <w:lang w:val="de-DE"/>
        </w:rPr>
        <w:t>Mười</w:t>
      </w:r>
      <w:r w:rsidRPr="009720D3">
        <w:rPr>
          <w:lang w:val="de-DE"/>
        </w:rPr>
        <w:t xml:space="preserve"> tăng </w:t>
      </w:r>
      <w:r>
        <w:rPr>
          <w:lang w:val="de-DE"/>
        </w:rPr>
        <w:t>8,1</w:t>
      </w:r>
      <w:r w:rsidRPr="009720D3">
        <w:rPr>
          <w:lang w:val="de-DE"/>
        </w:rPr>
        <w:t>%, trong đó</w:t>
      </w:r>
      <w:r w:rsidR="00B04339">
        <w:rPr>
          <w:lang w:val="de-DE"/>
        </w:rPr>
        <w:t>:</w:t>
      </w:r>
      <w:r w:rsidRPr="009720D3">
        <w:rPr>
          <w:lang w:val="de-DE"/>
        </w:rPr>
        <w:t xml:space="preserve"> </w:t>
      </w:r>
      <w:r w:rsidR="00B04339">
        <w:rPr>
          <w:lang w:val="de-DE"/>
        </w:rPr>
        <w:t>K</w:t>
      </w:r>
      <w:r w:rsidRPr="009720D3">
        <w:rPr>
          <w:lang w:val="de-DE"/>
        </w:rPr>
        <w:t xml:space="preserve">hu vực kinh tế trong nước tăng </w:t>
      </w:r>
      <w:r>
        <w:rPr>
          <w:lang w:val="de-DE"/>
        </w:rPr>
        <w:t>2</w:t>
      </w:r>
      <w:r w:rsidRPr="009720D3">
        <w:rPr>
          <w:lang w:val="de-DE"/>
        </w:rPr>
        <w:t>,</w:t>
      </w:r>
      <w:r>
        <w:rPr>
          <w:lang w:val="de-DE"/>
        </w:rPr>
        <w:t>3</w:t>
      </w:r>
      <w:r w:rsidRPr="009720D3">
        <w:rPr>
          <w:lang w:val="de-DE"/>
        </w:rPr>
        <w:t xml:space="preserve">%; khu vực có vốn đầu tư nước ngoài </w:t>
      </w:r>
      <w:r w:rsidRPr="00525F32">
        <w:t>tăng</w:t>
      </w:r>
      <w:r w:rsidRPr="009720D3">
        <w:rPr>
          <w:lang w:val="de-DE"/>
        </w:rPr>
        <w:t xml:space="preserve"> 1</w:t>
      </w:r>
      <w:r>
        <w:rPr>
          <w:lang w:val="de-DE"/>
        </w:rPr>
        <w:t>1,2</w:t>
      </w:r>
      <w:r w:rsidRPr="009720D3">
        <w:rPr>
          <w:lang w:val="de-DE"/>
        </w:rPr>
        <w:t xml:space="preserve">%. </w:t>
      </w:r>
    </w:p>
    <w:p w:rsidR="006327B4" w:rsidRPr="009720D3" w:rsidRDefault="006327B4" w:rsidP="0094524E">
      <w:pPr>
        <w:tabs>
          <w:tab w:val="num" w:pos="0"/>
          <w:tab w:val="left" w:pos="9475"/>
        </w:tabs>
        <w:spacing w:before="40" w:after="40" w:line="259" w:lineRule="auto"/>
        <w:ind w:right="119" w:firstLine="567"/>
        <w:jc w:val="both"/>
        <w:rPr>
          <w:bCs/>
          <w:lang w:val="de-DE"/>
        </w:rPr>
      </w:pPr>
      <w:r w:rsidRPr="009720D3">
        <w:rPr>
          <w:lang w:val="de-DE"/>
        </w:rPr>
        <w:t xml:space="preserve">Tính chung </w:t>
      </w:r>
      <w:r>
        <w:rPr>
          <w:lang w:val="de-DE"/>
        </w:rPr>
        <w:t>10</w:t>
      </w:r>
      <w:r w:rsidRPr="009720D3">
        <w:rPr>
          <w:lang w:val="de-DE"/>
        </w:rPr>
        <w:t xml:space="preserve"> tháng năm 2021, k</w:t>
      </w:r>
      <w:r w:rsidRPr="00525F32">
        <w:t>im ngạch</w:t>
      </w:r>
      <w:r w:rsidRPr="009720D3">
        <w:rPr>
          <w:lang w:val="de-DE"/>
        </w:rPr>
        <w:t xml:space="preserve"> nhập khẩu hàng hóa ước tính đạt 2</w:t>
      </w:r>
      <w:r>
        <w:rPr>
          <w:lang w:val="de-DE"/>
        </w:rPr>
        <w:t>69</w:t>
      </w:r>
      <w:r w:rsidRPr="009720D3">
        <w:rPr>
          <w:lang w:val="de-DE"/>
        </w:rPr>
        <w:t>,</w:t>
      </w:r>
      <w:r>
        <w:rPr>
          <w:lang w:val="de-DE"/>
        </w:rPr>
        <w:t>38</w:t>
      </w:r>
      <w:r w:rsidRPr="009720D3">
        <w:rPr>
          <w:lang w:val="de-DE"/>
        </w:rPr>
        <w:t xml:space="preserve"> tỷ USD, tăng </w:t>
      </w:r>
      <w:r>
        <w:rPr>
          <w:lang w:val="de-DE"/>
        </w:rPr>
        <w:t>28,2</w:t>
      </w:r>
      <w:r w:rsidRPr="00525F32">
        <w:t>%</w:t>
      </w:r>
      <w:r w:rsidRPr="009720D3">
        <w:rPr>
          <w:lang w:val="de-DE"/>
        </w:rPr>
        <w:t xml:space="preserve"> s</w:t>
      </w:r>
      <w:r w:rsidRPr="00525F32">
        <w:t xml:space="preserve">o với cùng kỳ năm </w:t>
      </w:r>
      <w:r w:rsidRPr="009720D3">
        <w:rPr>
          <w:lang w:val="de-DE"/>
        </w:rPr>
        <w:t>trước</w:t>
      </w:r>
      <w:r w:rsidRPr="009720D3">
        <w:rPr>
          <w:bCs/>
          <w:lang w:val="de-DE"/>
        </w:rPr>
        <w:t>, trong đó</w:t>
      </w:r>
      <w:r w:rsidR="00B04339">
        <w:rPr>
          <w:bCs/>
          <w:lang w:val="de-DE"/>
        </w:rPr>
        <w:t>:</w:t>
      </w:r>
      <w:r w:rsidRPr="009720D3">
        <w:rPr>
          <w:bCs/>
          <w:lang w:val="de-DE"/>
        </w:rPr>
        <w:t xml:space="preserve"> </w:t>
      </w:r>
      <w:r w:rsidR="00B04339">
        <w:rPr>
          <w:bCs/>
          <w:lang w:val="de-DE"/>
        </w:rPr>
        <w:t>K</w:t>
      </w:r>
      <w:r w:rsidRPr="009720D3">
        <w:rPr>
          <w:bCs/>
          <w:lang w:val="de-DE"/>
        </w:rPr>
        <w:t xml:space="preserve">hu vực kinh tế trong nước đạt </w:t>
      </w:r>
      <w:r>
        <w:rPr>
          <w:bCs/>
          <w:lang w:val="de-DE"/>
        </w:rPr>
        <w:t>92,5</w:t>
      </w:r>
      <w:r w:rsidRPr="009720D3">
        <w:rPr>
          <w:bCs/>
          <w:lang w:val="de-DE"/>
        </w:rPr>
        <w:t xml:space="preserve"> tỷ USD, tăng 2</w:t>
      </w:r>
      <w:r>
        <w:rPr>
          <w:bCs/>
          <w:lang w:val="de-DE"/>
        </w:rPr>
        <w:t>2,7</w:t>
      </w:r>
      <w:r w:rsidRPr="009720D3">
        <w:rPr>
          <w:bCs/>
          <w:lang w:val="de-DE"/>
        </w:rPr>
        <w:t xml:space="preserve">%; khu vực có vốn đầu tư nước ngoài đạt </w:t>
      </w:r>
      <w:r w:rsidRPr="00525F32">
        <w:rPr>
          <w:bCs/>
        </w:rPr>
        <w:t>1</w:t>
      </w:r>
      <w:r>
        <w:rPr>
          <w:bCs/>
          <w:lang w:val="en-US"/>
        </w:rPr>
        <w:t>76,88</w:t>
      </w:r>
      <w:r w:rsidRPr="009720D3">
        <w:rPr>
          <w:bCs/>
          <w:lang w:val="de-DE"/>
        </w:rPr>
        <w:t xml:space="preserve"> tỷ USD, tăng 3</w:t>
      </w:r>
      <w:r>
        <w:rPr>
          <w:bCs/>
          <w:lang w:val="de-DE"/>
        </w:rPr>
        <w:t>1,3</w:t>
      </w:r>
      <w:r w:rsidRPr="009720D3">
        <w:rPr>
          <w:bCs/>
          <w:lang w:val="de-DE"/>
        </w:rPr>
        <w:t xml:space="preserve">%. </w:t>
      </w:r>
    </w:p>
    <w:p w:rsidR="006327B4" w:rsidRPr="006327B4" w:rsidRDefault="006327B4" w:rsidP="0094524E">
      <w:pPr>
        <w:tabs>
          <w:tab w:val="left" w:pos="9475"/>
        </w:tabs>
        <w:spacing w:before="40" w:after="40" w:line="259" w:lineRule="auto"/>
        <w:ind w:right="119" w:firstLine="567"/>
        <w:jc w:val="both"/>
        <w:rPr>
          <w:rStyle w:val="Strong"/>
          <w:b w:val="0"/>
          <w:lang w:val="de-DE"/>
        </w:rPr>
      </w:pPr>
      <w:r w:rsidRPr="006327B4">
        <w:rPr>
          <w:lang w:val="de-DE"/>
        </w:rPr>
        <w:t>Trong 10 tháng năm 2021 c</w:t>
      </w:r>
      <w:r w:rsidRPr="006327B4">
        <w:rPr>
          <w:rStyle w:val="Strong"/>
          <w:b w:val="0"/>
        </w:rPr>
        <w:t>ó 3</w:t>
      </w:r>
      <w:r w:rsidRPr="006327B4">
        <w:rPr>
          <w:rStyle w:val="Strong"/>
          <w:b w:val="0"/>
          <w:lang w:val="en-US"/>
        </w:rPr>
        <w:t>9</w:t>
      </w:r>
      <w:r w:rsidRPr="006327B4">
        <w:rPr>
          <w:rStyle w:val="Strong"/>
          <w:b w:val="0"/>
        </w:rPr>
        <w:t xml:space="preserve"> mặt hàng </w:t>
      </w:r>
      <w:r w:rsidRPr="006327B4">
        <w:rPr>
          <w:rStyle w:val="Strong"/>
          <w:b w:val="0"/>
          <w:lang w:val="de-DE"/>
        </w:rPr>
        <w:t xml:space="preserve">nhập khẩu </w:t>
      </w:r>
      <w:r w:rsidRPr="006327B4">
        <w:rPr>
          <w:rStyle w:val="Strong"/>
          <w:b w:val="0"/>
        </w:rPr>
        <w:t>đạt trị giá trên 1 tỷ USD</w:t>
      </w:r>
      <w:r w:rsidRPr="006327B4">
        <w:rPr>
          <w:rStyle w:val="Strong"/>
          <w:b w:val="0"/>
          <w:lang w:val="de-DE"/>
        </w:rPr>
        <w:t xml:space="preserve">, </w:t>
      </w:r>
      <w:r w:rsidRPr="006327B4">
        <w:rPr>
          <w:rStyle w:val="Strong"/>
          <w:b w:val="0"/>
        </w:rPr>
        <w:t xml:space="preserve">chiếm tỷ trọng </w:t>
      </w:r>
      <w:r w:rsidRPr="006327B4">
        <w:rPr>
          <w:rStyle w:val="Strong"/>
          <w:b w:val="0"/>
          <w:lang w:val="de-DE"/>
        </w:rPr>
        <w:t>91,4</w:t>
      </w:r>
      <w:r w:rsidRPr="006327B4">
        <w:rPr>
          <w:rStyle w:val="Strong"/>
          <w:b w:val="0"/>
        </w:rPr>
        <w:t xml:space="preserve">% tổng </w:t>
      </w:r>
      <w:r w:rsidRPr="006327B4">
        <w:rPr>
          <w:rStyle w:val="Strong"/>
          <w:b w:val="0"/>
          <w:lang w:val="de-DE"/>
        </w:rPr>
        <w:t>kim ngạch</w:t>
      </w:r>
      <w:r w:rsidRPr="006327B4">
        <w:rPr>
          <w:rStyle w:val="Strong"/>
          <w:b w:val="0"/>
        </w:rPr>
        <w:t xml:space="preserve"> nhập khẩu</w:t>
      </w:r>
      <w:r w:rsidRPr="006327B4">
        <w:rPr>
          <w:rStyle w:val="Strong"/>
          <w:b w:val="0"/>
          <w:lang w:val="de-DE"/>
        </w:rPr>
        <w:t>.</w:t>
      </w:r>
    </w:p>
    <w:p w:rsidR="00A03AAE" w:rsidRPr="00E67CA3" w:rsidRDefault="00A03AAE" w:rsidP="006327B4">
      <w:pPr>
        <w:tabs>
          <w:tab w:val="num" w:pos="0"/>
          <w:tab w:val="left" w:pos="9475"/>
        </w:tabs>
        <w:ind w:right="119" w:firstLine="567"/>
        <w:jc w:val="center"/>
        <w:rPr>
          <w:rFonts w:ascii="Arial" w:hAnsi="Arial" w:cs="Arial"/>
          <w:b/>
          <w:bCs/>
          <w:sz w:val="10"/>
          <w:szCs w:val="24"/>
          <w:lang w:val="de-DE"/>
        </w:rPr>
      </w:pPr>
    </w:p>
    <w:p w:rsidR="006327B4" w:rsidRPr="00151A3F" w:rsidRDefault="006327B4" w:rsidP="00E67CA3">
      <w:pPr>
        <w:tabs>
          <w:tab w:val="num" w:pos="0"/>
          <w:tab w:val="left" w:pos="9475"/>
        </w:tabs>
        <w:ind w:right="119"/>
        <w:jc w:val="center"/>
        <w:rPr>
          <w:rFonts w:ascii="Arial" w:hAnsi="Arial" w:cs="Arial"/>
          <w:b/>
          <w:bCs/>
          <w:sz w:val="24"/>
          <w:szCs w:val="24"/>
          <w:lang w:val="de-DE"/>
        </w:rPr>
      </w:pPr>
      <w:r w:rsidRPr="00151A3F">
        <w:rPr>
          <w:rFonts w:ascii="Arial" w:hAnsi="Arial" w:cs="Arial"/>
          <w:b/>
          <w:bCs/>
          <w:sz w:val="24"/>
          <w:szCs w:val="24"/>
          <w:lang w:val="de-DE"/>
        </w:rPr>
        <w:t xml:space="preserve">Một số mặt hàng nhập khẩu </w:t>
      </w:r>
      <w:r>
        <w:rPr>
          <w:rFonts w:ascii="Arial" w:hAnsi="Arial" w:cs="Arial"/>
          <w:b/>
          <w:bCs/>
          <w:sz w:val="24"/>
          <w:szCs w:val="24"/>
          <w:lang w:val="de-DE"/>
        </w:rPr>
        <w:t>10</w:t>
      </w:r>
      <w:r w:rsidRPr="00151A3F">
        <w:rPr>
          <w:rFonts w:ascii="Arial" w:hAnsi="Arial" w:cs="Arial"/>
          <w:b/>
          <w:bCs/>
          <w:sz w:val="24"/>
          <w:szCs w:val="24"/>
          <w:lang w:val="de-DE"/>
        </w:rPr>
        <w:t xml:space="preserve"> tháng năm 2021</w:t>
      </w:r>
    </w:p>
    <w:p w:rsidR="006327B4" w:rsidRPr="00A15161" w:rsidRDefault="006327B4" w:rsidP="006327B4">
      <w:pPr>
        <w:tabs>
          <w:tab w:val="num" w:pos="0"/>
          <w:tab w:val="left" w:pos="9475"/>
        </w:tabs>
        <w:spacing w:before="40" w:after="40" w:line="278" w:lineRule="auto"/>
        <w:ind w:right="119" w:firstLine="567"/>
        <w:jc w:val="right"/>
        <w:rPr>
          <w:rFonts w:ascii="Arial" w:hAnsi="Arial" w:cs="Arial"/>
          <w:b/>
          <w:bCs/>
          <w:i/>
          <w:iCs/>
          <w:sz w:val="20"/>
          <w:szCs w:val="20"/>
          <w:lang w:val="en-US"/>
        </w:rPr>
      </w:pPr>
      <w:r w:rsidRPr="00A15161">
        <w:rPr>
          <w:rFonts w:ascii="Arial" w:hAnsi="Arial" w:cs="Arial"/>
          <w:b/>
          <w:bCs/>
          <w:i/>
          <w:iCs/>
          <w:sz w:val="20"/>
          <w:szCs w:val="20"/>
          <w:lang w:val="en-US"/>
        </w:rPr>
        <w:t>Nghìn tấn; Triệu USD</w:t>
      </w:r>
    </w:p>
    <w:tbl>
      <w:tblPr>
        <w:tblW w:w="9072" w:type="dxa"/>
        <w:jc w:val="center"/>
        <w:tblLook w:val="04A0" w:firstRow="1" w:lastRow="0" w:firstColumn="1" w:lastColumn="0" w:noHBand="0" w:noVBand="1"/>
      </w:tblPr>
      <w:tblGrid>
        <w:gridCol w:w="280"/>
        <w:gridCol w:w="3831"/>
        <w:gridCol w:w="1134"/>
        <w:gridCol w:w="1276"/>
        <w:gridCol w:w="1276"/>
        <w:gridCol w:w="1275"/>
      </w:tblGrid>
      <w:tr w:rsidR="006327B4" w:rsidRPr="00690104" w:rsidTr="0011680F">
        <w:trPr>
          <w:cantSplit/>
          <w:jc w:val="center"/>
        </w:trPr>
        <w:tc>
          <w:tcPr>
            <w:tcW w:w="280" w:type="dxa"/>
            <w:tcBorders>
              <w:top w:val="single" w:sz="4" w:space="0" w:color="auto"/>
              <w:left w:val="nil"/>
              <w:bottom w:val="nil"/>
              <w:right w:val="nil"/>
            </w:tcBorders>
            <w:shd w:val="clear" w:color="auto" w:fill="auto"/>
            <w:noWrap/>
            <w:vAlign w:val="bottom"/>
            <w:hideMark/>
          </w:tcPr>
          <w:p w:rsidR="006327B4" w:rsidRPr="00690104" w:rsidRDefault="006327B4" w:rsidP="006327B4">
            <w:pPr>
              <w:spacing w:before="40" w:after="40"/>
              <w:rPr>
                <w:rFonts w:ascii="Arial" w:hAnsi="Arial" w:cs="Arial"/>
                <w:sz w:val="23"/>
                <w:szCs w:val="23"/>
                <w:lang w:val="en-US"/>
              </w:rPr>
            </w:pPr>
            <w:r w:rsidRPr="00690104">
              <w:rPr>
                <w:rFonts w:ascii="Arial" w:hAnsi="Arial" w:cs="Arial"/>
                <w:sz w:val="23"/>
                <w:szCs w:val="23"/>
                <w:lang w:val="en-US"/>
              </w:rPr>
              <w:t> </w:t>
            </w:r>
          </w:p>
        </w:tc>
        <w:tc>
          <w:tcPr>
            <w:tcW w:w="3831" w:type="dxa"/>
            <w:tcBorders>
              <w:top w:val="single" w:sz="4" w:space="0" w:color="auto"/>
              <w:left w:val="nil"/>
              <w:bottom w:val="nil"/>
              <w:right w:val="nil"/>
            </w:tcBorders>
            <w:shd w:val="clear" w:color="auto" w:fill="auto"/>
            <w:noWrap/>
            <w:vAlign w:val="bottom"/>
            <w:hideMark/>
          </w:tcPr>
          <w:p w:rsidR="006327B4" w:rsidRPr="00690104" w:rsidRDefault="006327B4" w:rsidP="006327B4">
            <w:pPr>
              <w:spacing w:before="40" w:after="40"/>
              <w:jc w:val="center"/>
              <w:rPr>
                <w:rFonts w:ascii="Arial" w:hAnsi="Arial" w:cs="Arial"/>
                <w:sz w:val="18"/>
                <w:szCs w:val="18"/>
                <w:lang w:val="en-US"/>
              </w:rPr>
            </w:pPr>
            <w:r w:rsidRPr="00690104">
              <w:rPr>
                <w:rFonts w:ascii="Arial" w:hAnsi="Arial" w:cs="Arial"/>
                <w:sz w:val="18"/>
                <w:szCs w:val="18"/>
                <w:lang w:val="en-US"/>
              </w:rPr>
              <w:t> </w:t>
            </w:r>
          </w:p>
        </w:tc>
        <w:tc>
          <w:tcPr>
            <w:tcW w:w="2410" w:type="dxa"/>
            <w:gridSpan w:val="2"/>
            <w:vMerge w:val="restart"/>
            <w:tcBorders>
              <w:top w:val="single" w:sz="4" w:space="0" w:color="auto"/>
              <w:left w:val="nil"/>
              <w:right w:val="nil"/>
            </w:tcBorders>
            <w:shd w:val="clear" w:color="auto" w:fill="auto"/>
            <w:vAlign w:val="center"/>
            <w:hideMark/>
          </w:tcPr>
          <w:p w:rsidR="006327B4" w:rsidRPr="00690104" w:rsidRDefault="006327B4" w:rsidP="006327B4">
            <w:pPr>
              <w:spacing w:before="40" w:after="40"/>
              <w:jc w:val="center"/>
              <w:rPr>
                <w:rFonts w:ascii="Arial" w:hAnsi="Arial" w:cs="Arial"/>
                <w:color w:val="000000"/>
                <w:sz w:val="18"/>
                <w:szCs w:val="18"/>
                <w:lang w:val="en-US"/>
              </w:rPr>
            </w:pPr>
            <w:r w:rsidRPr="00690104">
              <w:rPr>
                <w:rFonts w:ascii="Arial" w:hAnsi="Arial" w:cs="Arial"/>
                <w:color w:val="000000"/>
                <w:sz w:val="18"/>
                <w:szCs w:val="18"/>
                <w:lang w:val="en-US"/>
              </w:rPr>
              <w:t>Ước tính</w:t>
            </w:r>
          </w:p>
          <w:p w:rsidR="006327B4" w:rsidRPr="00690104" w:rsidRDefault="006327B4" w:rsidP="006327B4">
            <w:pPr>
              <w:spacing w:before="40" w:after="40"/>
              <w:jc w:val="center"/>
              <w:rPr>
                <w:rFonts w:ascii="Arial" w:hAnsi="Arial" w:cs="Arial"/>
                <w:color w:val="000000"/>
                <w:sz w:val="18"/>
                <w:szCs w:val="18"/>
                <w:lang w:val="en-US"/>
              </w:rPr>
            </w:pPr>
            <w:r w:rsidRPr="00690104">
              <w:rPr>
                <w:rFonts w:ascii="Arial" w:hAnsi="Arial" w:cs="Arial"/>
                <w:color w:val="000000"/>
                <w:sz w:val="18"/>
                <w:szCs w:val="18"/>
                <w:lang w:val="en-US"/>
              </w:rPr>
              <w:t>10 tháng</w:t>
            </w:r>
          </w:p>
          <w:p w:rsidR="006327B4" w:rsidRPr="00690104" w:rsidRDefault="006327B4" w:rsidP="006327B4">
            <w:pPr>
              <w:spacing w:before="40" w:after="40"/>
              <w:jc w:val="center"/>
              <w:rPr>
                <w:rFonts w:ascii="Arial" w:hAnsi="Arial" w:cs="Arial"/>
                <w:color w:val="000000"/>
                <w:sz w:val="18"/>
                <w:szCs w:val="18"/>
                <w:lang w:val="en-US"/>
              </w:rPr>
            </w:pPr>
            <w:r w:rsidRPr="00690104">
              <w:rPr>
                <w:rFonts w:ascii="Arial" w:hAnsi="Arial" w:cs="Arial"/>
                <w:color w:val="000000"/>
                <w:sz w:val="18"/>
                <w:szCs w:val="18"/>
                <w:lang w:val="en-US"/>
              </w:rPr>
              <w:t>năm 2021</w:t>
            </w:r>
          </w:p>
        </w:tc>
        <w:tc>
          <w:tcPr>
            <w:tcW w:w="2551" w:type="dxa"/>
            <w:gridSpan w:val="2"/>
            <w:vMerge w:val="restart"/>
            <w:tcBorders>
              <w:top w:val="single" w:sz="4" w:space="0" w:color="auto"/>
              <w:left w:val="nil"/>
              <w:right w:val="nil"/>
            </w:tcBorders>
            <w:shd w:val="clear" w:color="auto" w:fill="auto"/>
            <w:vAlign w:val="center"/>
            <w:hideMark/>
          </w:tcPr>
          <w:p w:rsidR="006327B4" w:rsidRPr="00690104" w:rsidRDefault="006327B4" w:rsidP="006327B4">
            <w:pPr>
              <w:spacing w:before="40" w:after="40"/>
              <w:jc w:val="center"/>
              <w:rPr>
                <w:rFonts w:ascii="Arial" w:hAnsi="Arial" w:cs="Arial"/>
                <w:color w:val="000000"/>
                <w:sz w:val="18"/>
                <w:szCs w:val="18"/>
                <w:lang w:val="en-US"/>
              </w:rPr>
            </w:pPr>
            <w:r w:rsidRPr="00690104">
              <w:rPr>
                <w:rFonts w:ascii="Arial" w:hAnsi="Arial" w:cs="Arial"/>
                <w:color w:val="000000"/>
                <w:sz w:val="18"/>
                <w:szCs w:val="18"/>
                <w:lang w:val="en-US"/>
              </w:rPr>
              <w:t>Tốc độ tăng/giảm</w:t>
            </w:r>
          </w:p>
          <w:p w:rsidR="006327B4" w:rsidRPr="00690104" w:rsidRDefault="006327B4" w:rsidP="006327B4">
            <w:pPr>
              <w:spacing w:before="40" w:after="40"/>
              <w:jc w:val="center"/>
              <w:rPr>
                <w:rFonts w:ascii="Arial" w:hAnsi="Arial" w:cs="Arial"/>
                <w:color w:val="000000"/>
                <w:sz w:val="18"/>
                <w:szCs w:val="18"/>
                <w:lang w:val="en-US"/>
              </w:rPr>
            </w:pPr>
            <w:r w:rsidRPr="00690104">
              <w:rPr>
                <w:rFonts w:ascii="Arial" w:hAnsi="Arial" w:cs="Arial"/>
                <w:color w:val="000000"/>
                <w:sz w:val="18"/>
                <w:szCs w:val="18"/>
                <w:lang w:val="en-US"/>
              </w:rPr>
              <w:t xml:space="preserve">10 tháng năm 2021 so với </w:t>
            </w:r>
          </w:p>
          <w:p w:rsidR="006327B4" w:rsidRPr="00690104" w:rsidRDefault="006327B4" w:rsidP="006327B4">
            <w:pPr>
              <w:spacing w:before="40" w:after="40"/>
              <w:jc w:val="center"/>
              <w:rPr>
                <w:rFonts w:ascii="Arial" w:hAnsi="Arial" w:cs="Arial"/>
                <w:color w:val="000000"/>
                <w:sz w:val="18"/>
                <w:szCs w:val="18"/>
                <w:lang w:val="en-US"/>
              </w:rPr>
            </w:pPr>
            <w:r w:rsidRPr="00690104">
              <w:rPr>
                <w:rFonts w:ascii="Arial" w:hAnsi="Arial" w:cs="Arial"/>
                <w:color w:val="000000"/>
                <w:sz w:val="18"/>
                <w:szCs w:val="18"/>
                <w:lang w:val="en-US"/>
              </w:rPr>
              <w:t>cùng kỳ năm trước (%)</w:t>
            </w:r>
          </w:p>
        </w:tc>
      </w:tr>
      <w:tr w:rsidR="006327B4" w:rsidRPr="00690104" w:rsidTr="0011680F">
        <w:trPr>
          <w:cantSplit/>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center"/>
              <w:rPr>
                <w:rFonts w:ascii="Arial" w:hAnsi="Arial" w:cs="Arial"/>
                <w:color w:val="000000"/>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sz w:val="20"/>
                <w:szCs w:val="20"/>
                <w:lang w:val="en-US"/>
              </w:rPr>
            </w:pPr>
          </w:p>
        </w:tc>
        <w:tc>
          <w:tcPr>
            <w:tcW w:w="2410" w:type="dxa"/>
            <w:gridSpan w:val="2"/>
            <w:vMerge/>
            <w:tcBorders>
              <w:left w:val="nil"/>
              <w:right w:val="nil"/>
            </w:tcBorders>
            <w:shd w:val="clear" w:color="auto" w:fill="auto"/>
            <w:vAlign w:val="center"/>
            <w:hideMark/>
          </w:tcPr>
          <w:p w:rsidR="006327B4" w:rsidRPr="00690104" w:rsidRDefault="006327B4" w:rsidP="006327B4">
            <w:pPr>
              <w:spacing w:before="40" w:after="40"/>
              <w:jc w:val="center"/>
              <w:rPr>
                <w:rFonts w:ascii="Arial" w:hAnsi="Arial" w:cs="Arial"/>
                <w:color w:val="000000"/>
                <w:sz w:val="18"/>
                <w:szCs w:val="18"/>
                <w:lang w:val="en-US"/>
              </w:rPr>
            </w:pPr>
          </w:p>
        </w:tc>
        <w:tc>
          <w:tcPr>
            <w:tcW w:w="2551" w:type="dxa"/>
            <w:gridSpan w:val="2"/>
            <w:vMerge/>
            <w:tcBorders>
              <w:left w:val="nil"/>
              <w:right w:val="nil"/>
            </w:tcBorders>
            <w:shd w:val="clear" w:color="auto" w:fill="auto"/>
            <w:vAlign w:val="center"/>
            <w:hideMark/>
          </w:tcPr>
          <w:p w:rsidR="006327B4" w:rsidRPr="00690104" w:rsidRDefault="006327B4" w:rsidP="006327B4">
            <w:pPr>
              <w:spacing w:before="40" w:after="40"/>
              <w:jc w:val="center"/>
              <w:rPr>
                <w:rFonts w:ascii="Arial" w:hAnsi="Arial" w:cs="Arial"/>
                <w:color w:val="000000"/>
                <w:sz w:val="18"/>
                <w:szCs w:val="18"/>
                <w:lang w:val="en-US"/>
              </w:rPr>
            </w:pPr>
          </w:p>
        </w:tc>
      </w:tr>
      <w:tr w:rsidR="006327B4" w:rsidRPr="00690104" w:rsidTr="0011680F">
        <w:trPr>
          <w:cantSplit/>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center"/>
              <w:rPr>
                <w:rFonts w:ascii="Arial" w:hAnsi="Arial" w:cs="Arial"/>
                <w:color w:val="000000"/>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sz w:val="20"/>
                <w:szCs w:val="20"/>
                <w:lang w:val="en-US"/>
              </w:rPr>
            </w:pPr>
          </w:p>
        </w:tc>
        <w:tc>
          <w:tcPr>
            <w:tcW w:w="2410" w:type="dxa"/>
            <w:gridSpan w:val="2"/>
            <w:vMerge/>
            <w:tcBorders>
              <w:left w:val="nil"/>
              <w:bottom w:val="single" w:sz="4" w:space="0" w:color="auto"/>
              <w:right w:val="nil"/>
            </w:tcBorders>
            <w:shd w:val="clear" w:color="auto" w:fill="auto"/>
            <w:vAlign w:val="center"/>
            <w:hideMark/>
          </w:tcPr>
          <w:p w:rsidR="006327B4" w:rsidRPr="00690104" w:rsidRDefault="006327B4" w:rsidP="006327B4">
            <w:pPr>
              <w:spacing w:before="40" w:after="40"/>
              <w:jc w:val="center"/>
              <w:rPr>
                <w:rFonts w:ascii="Arial" w:hAnsi="Arial" w:cs="Arial"/>
                <w:color w:val="000000"/>
                <w:sz w:val="18"/>
                <w:szCs w:val="18"/>
                <w:lang w:val="en-US"/>
              </w:rPr>
            </w:pPr>
          </w:p>
        </w:tc>
        <w:tc>
          <w:tcPr>
            <w:tcW w:w="2551" w:type="dxa"/>
            <w:gridSpan w:val="2"/>
            <w:vMerge/>
            <w:tcBorders>
              <w:left w:val="nil"/>
              <w:bottom w:val="single" w:sz="4" w:space="0" w:color="auto"/>
              <w:right w:val="nil"/>
            </w:tcBorders>
            <w:shd w:val="clear" w:color="auto" w:fill="auto"/>
            <w:vAlign w:val="center"/>
            <w:hideMark/>
          </w:tcPr>
          <w:p w:rsidR="006327B4" w:rsidRPr="00690104" w:rsidRDefault="006327B4" w:rsidP="006327B4">
            <w:pPr>
              <w:spacing w:before="40" w:after="40"/>
              <w:jc w:val="center"/>
              <w:rPr>
                <w:rFonts w:ascii="Arial" w:hAnsi="Arial" w:cs="Arial"/>
                <w:color w:val="000000"/>
                <w:sz w:val="18"/>
                <w:szCs w:val="18"/>
                <w:lang w:val="en-US"/>
              </w:rPr>
            </w:pPr>
          </w:p>
        </w:tc>
      </w:tr>
      <w:tr w:rsidR="006327B4" w:rsidRPr="00690104" w:rsidTr="0011680F">
        <w:trPr>
          <w:cantSplit/>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center"/>
              <w:rPr>
                <w:rFonts w:ascii="Arial" w:hAnsi="Arial" w:cs="Arial"/>
                <w:color w:val="000000"/>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sz w:val="20"/>
                <w:szCs w:val="20"/>
                <w:lang w:val="en-US"/>
              </w:rPr>
            </w:pPr>
          </w:p>
        </w:tc>
        <w:tc>
          <w:tcPr>
            <w:tcW w:w="1134" w:type="dxa"/>
            <w:tcBorders>
              <w:top w:val="nil"/>
              <w:left w:val="nil"/>
              <w:bottom w:val="single" w:sz="4" w:space="0" w:color="auto"/>
              <w:right w:val="nil"/>
            </w:tcBorders>
            <w:shd w:val="clear" w:color="auto" w:fill="auto"/>
            <w:noWrap/>
            <w:vAlign w:val="bottom"/>
            <w:hideMark/>
          </w:tcPr>
          <w:p w:rsidR="006327B4" w:rsidRPr="00690104" w:rsidRDefault="006327B4" w:rsidP="006327B4">
            <w:pPr>
              <w:spacing w:before="40" w:after="40"/>
              <w:jc w:val="center"/>
              <w:rPr>
                <w:rFonts w:ascii="Arial" w:hAnsi="Arial" w:cs="Arial"/>
                <w:sz w:val="18"/>
                <w:szCs w:val="18"/>
                <w:lang w:val="en-US"/>
              </w:rPr>
            </w:pPr>
            <w:r w:rsidRPr="00690104">
              <w:rPr>
                <w:rFonts w:ascii="Arial" w:hAnsi="Arial" w:cs="Arial"/>
                <w:sz w:val="18"/>
                <w:szCs w:val="18"/>
                <w:lang w:val="en-US"/>
              </w:rPr>
              <w:t>Lượng</w:t>
            </w:r>
          </w:p>
        </w:tc>
        <w:tc>
          <w:tcPr>
            <w:tcW w:w="1276" w:type="dxa"/>
            <w:tcBorders>
              <w:top w:val="nil"/>
              <w:left w:val="nil"/>
              <w:bottom w:val="single" w:sz="4" w:space="0" w:color="auto"/>
              <w:right w:val="nil"/>
            </w:tcBorders>
            <w:shd w:val="clear" w:color="auto" w:fill="auto"/>
            <w:noWrap/>
            <w:vAlign w:val="bottom"/>
            <w:hideMark/>
          </w:tcPr>
          <w:p w:rsidR="006327B4" w:rsidRPr="00690104" w:rsidRDefault="006327B4" w:rsidP="006327B4">
            <w:pPr>
              <w:spacing w:before="40" w:after="40"/>
              <w:jc w:val="center"/>
              <w:rPr>
                <w:rFonts w:ascii="Arial" w:hAnsi="Arial" w:cs="Arial"/>
                <w:sz w:val="18"/>
                <w:szCs w:val="18"/>
                <w:lang w:val="en-US"/>
              </w:rPr>
            </w:pPr>
            <w:r w:rsidRPr="00690104">
              <w:rPr>
                <w:rFonts w:ascii="Arial" w:hAnsi="Arial" w:cs="Arial"/>
                <w:sz w:val="18"/>
                <w:szCs w:val="18"/>
                <w:lang w:val="en-US"/>
              </w:rPr>
              <w:t>Trị giá</w:t>
            </w:r>
          </w:p>
        </w:tc>
        <w:tc>
          <w:tcPr>
            <w:tcW w:w="1276" w:type="dxa"/>
            <w:tcBorders>
              <w:top w:val="nil"/>
              <w:left w:val="nil"/>
              <w:bottom w:val="single" w:sz="4" w:space="0" w:color="auto"/>
              <w:right w:val="nil"/>
            </w:tcBorders>
            <w:shd w:val="clear" w:color="auto" w:fill="auto"/>
            <w:noWrap/>
            <w:vAlign w:val="bottom"/>
            <w:hideMark/>
          </w:tcPr>
          <w:p w:rsidR="006327B4" w:rsidRPr="00690104" w:rsidRDefault="006327B4" w:rsidP="006327B4">
            <w:pPr>
              <w:spacing w:before="40" w:after="40"/>
              <w:jc w:val="center"/>
              <w:rPr>
                <w:rFonts w:ascii="Arial" w:hAnsi="Arial" w:cs="Arial"/>
                <w:sz w:val="18"/>
                <w:szCs w:val="18"/>
                <w:lang w:val="en-US"/>
              </w:rPr>
            </w:pPr>
            <w:r w:rsidRPr="00690104">
              <w:rPr>
                <w:rFonts w:ascii="Arial" w:hAnsi="Arial" w:cs="Arial"/>
                <w:sz w:val="18"/>
                <w:szCs w:val="18"/>
                <w:lang w:val="en-US"/>
              </w:rPr>
              <w:t>Lượng</w:t>
            </w:r>
          </w:p>
        </w:tc>
        <w:tc>
          <w:tcPr>
            <w:tcW w:w="1275" w:type="dxa"/>
            <w:tcBorders>
              <w:top w:val="nil"/>
              <w:left w:val="nil"/>
              <w:bottom w:val="single" w:sz="4" w:space="0" w:color="auto"/>
              <w:right w:val="nil"/>
            </w:tcBorders>
            <w:shd w:val="clear" w:color="auto" w:fill="auto"/>
            <w:noWrap/>
            <w:vAlign w:val="bottom"/>
            <w:hideMark/>
          </w:tcPr>
          <w:p w:rsidR="006327B4" w:rsidRPr="00690104" w:rsidRDefault="006327B4" w:rsidP="006327B4">
            <w:pPr>
              <w:spacing w:before="40" w:after="40"/>
              <w:jc w:val="center"/>
              <w:rPr>
                <w:rFonts w:ascii="Arial" w:hAnsi="Arial" w:cs="Arial"/>
                <w:sz w:val="18"/>
                <w:szCs w:val="18"/>
                <w:lang w:val="en-US"/>
              </w:rPr>
            </w:pPr>
            <w:r w:rsidRPr="00690104">
              <w:rPr>
                <w:rFonts w:ascii="Arial" w:hAnsi="Arial" w:cs="Arial"/>
                <w:sz w:val="18"/>
                <w:szCs w:val="18"/>
                <w:lang w:val="en-US"/>
              </w:rPr>
              <w:t>Trị giá</w:t>
            </w:r>
          </w:p>
        </w:tc>
      </w:tr>
      <w:tr w:rsidR="006327B4" w:rsidRPr="00690104" w:rsidTr="0011680F">
        <w:trPr>
          <w:trHeight w:val="342"/>
          <w:jc w:val="center"/>
        </w:trPr>
        <w:tc>
          <w:tcPr>
            <w:tcW w:w="4111" w:type="dxa"/>
            <w:gridSpan w:val="2"/>
            <w:tcBorders>
              <w:top w:val="nil"/>
              <w:left w:val="nil"/>
              <w:bottom w:val="nil"/>
              <w:right w:val="nil"/>
            </w:tcBorders>
            <w:shd w:val="clear" w:color="auto" w:fill="auto"/>
            <w:noWrap/>
            <w:vAlign w:val="bottom"/>
            <w:hideMark/>
          </w:tcPr>
          <w:p w:rsidR="006327B4" w:rsidRPr="00690104" w:rsidRDefault="006327B4" w:rsidP="006327B4">
            <w:pPr>
              <w:spacing w:before="40" w:after="40"/>
              <w:rPr>
                <w:rFonts w:ascii="Arial" w:hAnsi="Arial" w:cs="Arial"/>
                <w:b/>
                <w:bCs/>
                <w:color w:val="000000"/>
                <w:sz w:val="20"/>
                <w:szCs w:val="20"/>
                <w:lang w:val="en-US"/>
              </w:rPr>
            </w:pPr>
            <w:r w:rsidRPr="00690104">
              <w:rPr>
                <w:rFonts w:ascii="Arial" w:hAnsi="Arial" w:cs="Arial"/>
                <w:b/>
                <w:bCs/>
                <w:color w:val="000000"/>
                <w:sz w:val="20"/>
                <w:szCs w:val="20"/>
                <w:lang w:val="en-US"/>
              </w:rPr>
              <w:t>Các mặt hàng đạt giá trị trên 5 tỷ</w:t>
            </w:r>
            <w:r>
              <w:rPr>
                <w:rFonts w:ascii="Arial" w:hAnsi="Arial" w:cs="Arial"/>
                <w:b/>
                <w:bCs/>
                <w:color w:val="000000"/>
                <w:sz w:val="20"/>
                <w:szCs w:val="20"/>
                <w:lang w:val="en-US"/>
              </w:rPr>
              <w:t xml:space="preserve"> USD</w:t>
            </w:r>
          </w:p>
        </w:tc>
        <w:tc>
          <w:tcPr>
            <w:tcW w:w="1134"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rFonts w:ascii="Arial" w:hAnsi="Arial" w:cs="Arial"/>
                <w:b/>
                <w:bCs/>
                <w:color w:val="000000"/>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sz w:val="20"/>
                <w:szCs w:val="20"/>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6327B4">
            <w:pPr>
              <w:spacing w:before="40" w:after="40"/>
              <w:rPr>
                <w:sz w:val="20"/>
                <w:szCs w:val="20"/>
                <w:lang w:val="en-US"/>
              </w:rPr>
            </w:pP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sz w:val="20"/>
                <w:szCs w:val="20"/>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Điện tử, máy tính và LK</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59</w:t>
            </w:r>
            <w:r>
              <w:rPr>
                <w:rFonts w:ascii="Arial" w:hAnsi="Arial" w:cs="Arial"/>
                <w:sz w:val="18"/>
                <w:szCs w:val="18"/>
                <w:lang w:val="en-US"/>
              </w:rPr>
              <w:t>.</w:t>
            </w:r>
            <w:r w:rsidRPr="00690104">
              <w:rPr>
                <w:rFonts w:ascii="Arial" w:hAnsi="Arial" w:cs="Arial"/>
                <w:sz w:val="18"/>
                <w:szCs w:val="18"/>
                <w:lang w:val="en-US"/>
              </w:rPr>
              <w:t>984</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17</w:t>
            </w:r>
            <w:r>
              <w:rPr>
                <w:rFonts w:ascii="Arial" w:hAnsi="Arial" w:cs="Arial"/>
                <w:sz w:val="18"/>
                <w:szCs w:val="18"/>
                <w:lang w:val="en-US"/>
              </w:rPr>
              <w:t>,</w:t>
            </w:r>
            <w:r w:rsidRPr="00690104">
              <w:rPr>
                <w:rFonts w:ascii="Arial" w:hAnsi="Arial" w:cs="Arial"/>
                <w:sz w:val="18"/>
                <w:szCs w:val="18"/>
                <w:lang w:val="en-US"/>
              </w:rPr>
              <w:t>0</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Máy móc thiết bị, DC PT khác</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38</w:t>
            </w:r>
            <w:r>
              <w:rPr>
                <w:rFonts w:ascii="Arial" w:hAnsi="Arial" w:cs="Arial"/>
                <w:sz w:val="18"/>
                <w:szCs w:val="18"/>
                <w:lang w:val="en-US"/>
              </w:rPr>
              <w:t>.</w:t>
            </w:r>
            <w:r w:rsidRPr="00690104">
              <w:rPr>
                <w:rFonts w:ascii="Arial" w:hAnsi="Arial" w:cs="Arial"/>
                <w:sz w:val="18"/>
                <w:szCs w:val="18"/>
                <w:lang w:val="en-US"/>
              </w:rPr>
              <w:t>335</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29</w:t>
            </w:r>
            <w:r>
              <w:rPr>
                <w:rFonts w:ascii="Arial" w:hAnsi="Arial" w:cs="Arial"/>
                <w:sz w:val="18"/>
                <w:szCs w:val="18"/>
                <w:lang w:val="en-US"/>
              </w:rPr>
              <w:t>,</w:t>
            </w:r>
            <w:r w:rsidRPr="00690104">
              <w:rPr>
                <w:rFonts w:ascii="Arial" w:hAnsi="Arial" w:cs="Arial"/>
                <w:sz w:val="18"/>
                <w:szCs w:val="18"/>
                <w:lang w:val="en-US"/>
              </w:rPr>
              <w:t>0</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Điện thoại và linh kiện</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16</w:t>
            </w:r>
            <w:r>
              <w:rPr>
                <w:rFonts w:ascii="Arial" w:hAnsi="Arial" w:cs="Arial"/>
                <w:sz w:val="18"/>
                <w:szCs w:val="18"/>
                <w:lang w:val="en-US"/>
              </w:rPr>
              <w:t>.</w:t>
            </w:r>
            <w:r w:rsidRPr="00690104">
              <w:rPr>
                <w:rFonts w:ascii="Arial" w:hAnsi="Arial" w:cs="Arial"/>
                <w:sz w:val="18"/>
                <w:szCs w:val="18"/>
                <w:lang w:val="en-US"/>
              </w:rPr>
              <w:t>700</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32</w:t>
            </w:r>
            <w:r>
              <w:rPr>
                <w:rFonts w:ascii="Arial" w:hAnsi="Arial" w:cs="Arial"/>
                <w:sz w:val="18"/>
                <w:szCs w:val="18"/>
                <w:lang w:val="en-US"/>
              </w:rPr>
              <w:t>,</w:t>
            </w:r>
            <w:r w:rsidRPr="00690104">
              <w:rPr>
                <w:rFonts w:ascii="Arial" w:hAnsi="Arial" w:cs="Arial"/>
                <w:sz w:val="18"/>
                <w:szCs w:val="18"/>
                <w:lang w:val="en-US"/>
              </w:rPr>
              <w:t>7</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Vải</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11</w:t>
            </w:r>
            <w:r>
              <w:rPr>
                <w:rFonts w:ascii="Arial" w:hAnsi="Arial" w:cs="Arial"/>
                <w:sz w:val="18"/>
                <w:szCs w:val="18"/>
                <w:lang w:val="en-US"/>
              </w:rPr>
              <w:t>.</w:t>
            </w:r>
            <w:r w:rsidRPr="00690104">
              <w:rPr>
                <w:rFonts w:ascii="Arial" w:hAnsi="Arial" w:cs="Arial"/>
                <w:sz w:val="18"/>
                <w:szCs w:val="18"/>
                <w:lang w:val="en-US"/>
              </w:rPr>
              <w:t>565</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21</w:t>
            </w:r>
            <w:r>
              <w:rPr>
                <w:rFonts w:ascii="Arial" w:hAnsi="Arial" w:cs="Arial"/>
                <w:sz w:val="18"/>
                <w:szCs w:val="18"/>
                <w:lang w:val="en-US"/>
              </w:rPr>
              <w:t>,</w:t>
            </w:r>
            <w:r w:rsidRPr="00690104">
              <w:rPr>
                <w:rFonts w:ascii="Arial" w:hAnsi="Arial" w:cs="Arial"/>
                <w:sz w:val="18"/>
                <w:szCs w:val="18"/>
                <w:lang w:val="en-US"/>
              </w:rPr>
              <w:t>3</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 xml:space="preserve">Chất dẻo </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95"/>
              <w:jc w:val="right"/>
              <w:rPr>
                <w:rFonts w:ascii="Arial" w:hAnsi="Arial" w:cs="Arial"/>
                <w:sz w:val="18"/>
                <w:szCs w:val="18"/>
                <w:lang w:val="en-US"/>
              </w:rPr>
            </w:pPr>
            <w:r w:rsidRPr="00690104">
              <w:rPr>
                <w:rFonts w:ascii="Arial" w:hAnsi="Arial" w:cs="Arial"/>
                <w:sz w:val="18"/>
                <w:szCs w:val="18"/>
                <w:lang w:val="en-US"/>
              </w:rPr>
              <w:t>5</w:t>
            </w:r>
            <w:r>
              <w:rPr>
                <w:rFonts w:ascii="Arial" w:hAnsi="Arial" w:cs="Arial"/>
                <w:sz w:val="18"/>
                <w:szCs w:val="18"/>
                <w:lang w:val="en-US"/>
              </w:rPr>
              <w:t>.</w:t>
            </w:r>
            <w:r w:rsidRPr="00690104">
              <w:rPr>
                <w:rFonts w:ascii="Arial" w:hAnsi="Arial" w:cs="Arial"/>
                <w:sz w:val="18"/>
                <w:szCs w:val="18"/>
                <w:lang w:val="en-US"/>
              </w:rPr>
              <w:t>811</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9</w:t>
            </w:r>
            <w:r>
              <w:rPr>
                <w:rFonts w:ascii="Arial" w:hAnsi="Arial" w:cs="Arial"/>
                <w:sz w:val="18"/>
                <w:szCs w:val="18"/>
                <w:lang w:val="en-US"/>
              </w:rPr>
              <w:t>.</w:t>
            </w:r>
            <w:r w:rsidRPr="00690104">
              <w:rPr>
                <w:rFonts w:ascii="Arial" w:hAnsi="Arial" w:cs="Arial"/>
                <w:sz w:val="18"/>
                <w:szCs w:val="18"/>
                <w:lang w:val="en-US"/>
              </w:rPr>
              <w:t>664</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17"/>
              <w:jc w:val="right"/>
              <w:rPr>
                <w:rFonts w:ascii="Arial" w:hAnsi="Arial" w:cs="Arial"/>
                <w:sz w:val="18"/>
                <w:szCs w:val="18"/>
                <w:lang w:val="en-US"/>
              </w:rPr>
            </w:pPr>
            <w:r w:rsidRPr="00690104">
              <w:rPr>
                <w:rFonts w:ascii="Arial" w:hAnsi="Arial" w:cs="Arial"/>
                <w:sz w:val="18"/>
                <w:szCs w:val="18"/>
                <w:lang w:val="en-US"/>
              </w:rPr>
              <w:t>7</w:t>
            </w:r>
            <w:r>
              <w:rPr>
                <w:rFonts w:ascii="Arial" w:hAnsi="Arial" w:cs="Arial"/>
                <w:sz w:val="18"/>
                <w:szCs w:val="18"/>
                <w:lang w:val="en-US"/>
              </w:rPr>
              <w:t>,</w:t>
            </w:r>
            <w:r w:rsidRPr="00690104">
              <w:rPr>
                <w:rFonts w:ascii="Arial" w:hAnsi="Arial" w:cs="Arial"/>
                <w:sz w:val="18"/>
                <w:szCs w:val="18"/>
                <w:lang w:val="en-US"/>
              </w:rPr>
              <w:t>0</w:t>
            </w: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43</w:t>
            </w:r>
            <w:r>
              <w:rPr>
                <w:rFonts w:ascii="Arial" w:hAnsi="Arial" w:cs="Arial"/>
                <w:sz w:val="18"/>
                <w:szCs w:val="18"/>
                <w:lang w:val="en-US"/>
              </w:rPr>
              <w:t>,</w:t>
            </w:r>
            <w:r w:rsidRPr="00690104">
              <w:rPr>
                <w:rFonts w:ascii="Arial" w:hAnsi="Arial" w:cs="Arial"/>
                <w:sz w:val="18"/>
                <w:szCs w:val="18"/>
                <w:lang w:val="en-US"/>
              </w:rPr>
              <w:t>8</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 xml:space="preserve">Sắt thép </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95"/>
              <w:jc w:val="right"/>
              <w:rPr>
                <w:rFonts w:ascii="Arial" w:hAnsi="Arial" w:cs="Arial"/>
                <w:sz w:val="18"/>
                <w:szCs w:val="18"/>
                <w:lang w:val="en-US"/>
              </w:rPr>
            </w:pPr>
            <w:r w:rsidRPr="00690104">
              <w:rPr>
                <w:rFonts w:ascii="Arial" w:hAnsi="Arial" w:cs="Arial"/>
                <w:sz w:val="18"/>
                <w:szCs w:val="18"/>
                <w:lang w:val="en-US"/>
              </w:rPr>
              <w:t>10</w:t>
            </w:r>
            <w:r>
              <w:rPr>
                <w:rFonts w:ascii="Arial" w:hAnsi="Arial" w:cs="Arial"/>
                <w:sz w:val="18"/>
                <w:szCs w:val="18"/>
                <w:lang w:val="en-US"/>
              </w:rPr>
              <w:t>.</w:t>
            </w:r>
            <w:r w:rsidRPr="00690104">
              <w:rPr>
                <w:rFonts w:ascii="Arial" w:hAnsi="Arial" w:cs="Arial"/>
                <w:sz w:val="18"/>
                <w:szCs w:val="18"/>
                <w:lang w:val="en-US"/>
              </w:rPr>
              <w:t>637</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9</w:t>
            </w:r>
            <w:r>
              <w:rPr>
                <w:rFonts w:ascii="Arial" w:hAnsi="Arial" w:cs="Arial"/>
                <w:sz w:val="18"/>
                <w:szCs w:val="18"/>
                <w:lang w:val="en-US"/>
              </w:rPr>
              <w:t>.</w:t>
            </w:r>
            <w:r w:rsidRPr="00690104">
              <w:rPr>
                <w:rFonts w:ascii="Arial" w:hAnsi="Arial" w:cs="Arial"/>
                <w:sz w:val="18"/>
                <w:szCs w:val="18"/>
                <w:lang w:val="en-US"/>
              </w:rPr>
              <w:t>663</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17"/>
              <w:jc w:val="right"/>
              <w:rPr>
                <w:rFonts w:ascii="Arial" w:hAnsi="Arial" w:cs="Arial"/>
                <w:sz w:val="18"/>
                <w:szCs w:val="18"/>
                <w:lang w:val="en-US"/>
              </w:rPr>
            </w:pPr>
            <w:r>
              <w:rPr>
                <w:rFonts w:ascii="Arial" w:hAnsi="Arial" w:cs="Arial"/>
                <w:sz w:val="18"/>
                <w:szCs w:val="18"/>
                <w:lang w:val="en-US"/>
              </w:rPr>
              <w:t>- 5,1</w:t>
            </w: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45</w:t>
            </w:r>
            <w:r>
              <w:rPr>
                <w:rFonts w:ascii="Arial" w:hAnsi="Arial" w:cs="Arial"/>
                <w:sz w:val="18"/>
                <w:szCs w:val="18"/>
                <w:lang w:val="en-US"/>
              </w:rPr>
              <w:t>,</w:t>
            </w:r>
            <w:r w:rsidRPr="00690104">
              <w:rPr>
                <w:rFonts w:ascii="Arial" w:hAnsi="Arial" w:cs="Arial"/>
                <w:sz w:val="18"/>
                <w:szCs w:val="18"/>
                <w:lang w:val="en-US"/>
              </w:rPr>
              <w:t>4</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Kim loại thường khác</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95"/>
              <w:jc w:val="right"/>
              <w:rPr>
                <w:rFonts w:ascii="Arial" w:hAnsi="Arial" w:cs="Arial"/>
                <w:sz w:val="18"/>
                <w:szCs w:val="18"/>
                <w:lang w:val="en-US"/>
              </w:rPr>
            </w:pPr>
            <w:r w:rsidRPr="00690104">
              <w:rPr>
                <w:rFonts w:ascii="Arial" w:hAnsi="Arial" w:cs="Arial"/>
                <w:sz w:val="18"/>
                <w:szCs w:val="18"/>
                <w:lang w:val="en-US"/>
              </w:rPr>
              <w:t>1</w:t>
            </w:r>
            <w:r>
              <w:rPr>
                <w:rFonts w:ascii="Arial" w:hAnsi="Arial" w:cs="Arial"/>
                <w:sz w:val="18"/>
                <w:szCs w:val="18"/>
                <w:lang w:val="en-US"/>
              </w:rPr>
              <w:t>.</w:t>
            </w:r>
            <w:r w:rsidRPr="00690104">
              <w:rPr>
                <w:rFonts w:ascii="Arial" w:hAnsi="Arial" w:cs="Arial"/>
                <w:sz w:val="18"/>
                <w:szCs w:val="18"/>
                <w:lang w:val="en-US"/>
              </w:rPr>
              <w:t>669</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7</w:t>
            </w:r>
            <w:r>
              <w:rPr>
                <w:rFonts w:ascii="Arial" w:hAnsi="Arial" w:cs="Arial"/>
                <w:sz w:val="18"/>
                <w:szCs w:val="18"/>
                <w:lang w:val="en-US"/>
              </w:rPr>
              <w:t>.</w:t>
            </w:r>
            <w:r w:rsidRPr="00690104">
              <w:rPr>
                <w:rFonts w:ascii="Arial" w:hAnsi="Arial" w:cs="Arial"/>
                <w:sz w:val="18"/>
                <w:szCs w:val="18"/>
                <w:lang w:val="en-US"/>
              </w:rPr>
              <w:t>207</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17"/>
              <w:jc w:val="right"/>
              <w:rPr>
                <w:rFonts w:ascii="Arial" w:hAnsi="Arial" w:cs="Arial"/>
                <w:sz w:val="18"/>
                <w:szCs w:val="18"/>
                <w:lang w:val="en-US"/>
              </w:rPr>
            </w:pPr>
            <w:r w:rsidRPr="00690104">
              <w:rPr>
                <w:rFonts w:ascii="Arial" w:hAnsi="Arial" w:cs="Arial"/>
                <w:sz w:val="18"/>
                <w:szCs w:val="18"/>
                <w:lang w:val="en-US"/>
              </w:rPr>
              <w:t>11</w:t>
            </w:r>
            <w:r>
              <w:rPr>
                <w:rFonts w:ascii="Arial" w:hAnsi="Arial" w:cs="Arial"/>
                <w:sz w:val="18"/>
                <w:szCs w:val="18"/>
                <w:lang w:val="en-US"/>
              </w:rPr>
              <w:t>,</w:t>
            </w:r>
            <w:r w:rsidRPr="00690104">
              <w:rPr>
                <w:rFonts w:ascii="Arial" w:hAnsi="Arial" w:cs="Arial"/>
                <w:sz w:val="18"/>
                <w:szCs w:val="18"/>
                <w:lang w:val="en-US"/>
              </w:rPr>
              <w:t>3</w:t>
            </w: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48</w:t>
            </w:r>
            <w:r>
              <w:rPr>
                <w:rFonts w:ascii="Arial" w:hAnsi="Arial" w:cs="Arial"/>
                <w:sz w:val="18"/>
                <w:szCs w:val="18"/>
                <w:lang w:val="en-US"/>
              </w:rPr>
              <w:t>,</w:t>
            </w:r>
            <w:r w:rsidRPr="00690104">
              <w:rPr>
                <w:rFonts w:ascii="Arial" w:hAnsi="Arial" w:cs="Arial"/>
                <w:sz w:val="18"/>
                <w:szCs w:val="18"/>
                <w:lang w:val="en-US"/>
              </w:rPr>
              <w:t>7</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Ô tô</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6</w:t>
            </w:r>
            <w:r>
              <w:rPr>
                <w:rFonts w:ascii="Arial" w:hAnsi="Arial" w:cs="Arial"/>
                <w:sz w:val="18"/>
                <w:szCs w:val="18"/>
                <w:lang w:val="en-US"/>
              </w:rPr>
              <w:t>.</w:t>
            </w:r>
            <w:r w:rsidRPr="00690104">
              <w:rPr>
                <w:rFonts w:ascii="Arial" w:hAnsi="Arial" w:cs="Arial"/>
                <w:sz w:val="18"/>
                <w:szCs w:val="18"/>
                <w:lang w:val="en-US"/>
              </w:rPr>
              <w:t>936</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44</w:t>
            </w:r>
            <w:r>
              <w:rPr>
                <w:rFonts w:ascii="Arial" w:hAnsi="Arial" w:cs="Arial"/>
                <w:sz w:val="18"/>
                <w:szCs w:val="18"/>
                <w:lang w:val="en-US"/>
              </w:rPr>
              <w:t>,</w:t>
            </w:r>
            <w:r w:rsidRPr="00690104">
              <w:rPr>
                <w:rFonts w:ascii="Arial" w:hAnsi="Arial" w:cs="Arial"/>
                <w:sz w:val="18"/>
                <w:szCs w:val="18"/>
                <w:lang w:val="en-US"/>
              </w:rPr>
              <w:t>0</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Sản phẩm chất dẻo</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6</w:t>
            </w:r>
            <w:r>
              <w:rPr>
                <w:rFonts w:ascii="Arial" w:hAnsi="Arial" w:cs="Arial"/>
                <w:sz w:val="18"/>
                <w:szCs w:val="18"/>
                <w:lang w:val="en-US"/>
              </w:rPr>
              <w:t>.</w:t>
            </w:r>
            <w:r w:rsidRPr="00690104">
              <w:rPr>
                <w:rFonts w:ascii="Arial" w:hAnsi="Arial" w:cs="Arial"/>
                <w:sz w:val="18"/>
                <w:szCs w:val="18"/>
                <w:lang w:val="en-US"/>
              </w:rPr>
              <w:t>586</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11</w:t>
            </w:r>
            <w:r>
              <w:rPr>
                <w:rFonts w:ascii="Arial" w:hAnsi="Arial" w:cs="Arial"/>
                <w:sz w:val="18"/>
                <w:szCs w:val="18"/>
                <w:lang w:val="en-US"/>
              </w:rPr>
              <w:t>,</w:t>
            </w:r>
            <w:r w:rsidRPr="00690104">
              <w:rPr>
                <w:rFonts w:ascii="Arial" w:hAnsi="Arial" w:cs="Arial"/>
                <w:sz w:val="18"/>
                <w:szCs w:val="18"/>
                <w:lang w:val="en-US"/>
              </w:rPr>
              <w:t>9</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Sản phẩm hoá chất</w:t>
            </w:r>
          </w:p>
        </w:tc>
        <w:tc>
          <w:tcPr>
            <w:tcW w:w="1134" w:type="dxa"/>
            <w:tcBorders>
              <w:top w:val="nil"/>
              <w:left w:val="nil"/>
              <w:bottom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6</w:t>
            </w:r>
            <w:r>
              <w:rPr>
                <w:rFonts w:ascii="Arial" w:hAnsi="Arial" w:cs="Arial"/>
                <w:sz w:val="18"/>
                <w:szCs w:val="18"/>
                <w:lang w:val="en-US"/>
              </w:rPr>
              <w:t>.</w:t>
            </w:r>
            <w:r w:rsidRPr="00690104">
              <w:rPr>
                <w:rFonts w:ascii="Arial" w:hAnsi="Arial" w:cs="Arial"/>
                <w:sz w:val="18"/>
                <w:szCs w:val="18"/>
                <w:lang w:val="en-US"/>
              </w:rPr>
              <w:t>450</w:t>
            </w:r>
          </w:p>
        </w:tc>
        <w:tc>
          <w:tcPr>
            <w:tcW w:w="1276" w:type="dxa"/>
            <w:tcBorders>
              <w:top w:val="nil"/>
              <w:left w:val="nil"/>
              <w:bottom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41</w:t>
            </w:r>
            <w:r>
              <w:rPr>
                <w:rFonts w:ascii="Arial" w:hAnsi="Arial" w:cs="Arial"/>
                <w:sz w:val="18"/>
                <w:szCs w:val="18"/>
                <w:lang w:val="en-US"/>
              </w:rPr>
              <w:t>,</w:t>
            </w:r>
            <w:r w:rsidRPr="00690104">
              <w:rPr>
                <w:rFonts w:ascii="Arial" w:hAnsi="Arial" w:cs="Arial"/>
                <w:sz w:val="18"/>
                <w:szCs w:val="18"/>
                <w:lang w:val="en-US"/>
              </w:rPr>
              <w:t>4</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 xml:space="preserve">Hóa chất </w:t>
            </w:r>
          </w:p>
        </w:tc>
        <w:tc>
          <w:tcPr>
            <w:tcW w:w="1134" w:type="dxa"/>
            <w:tcBorders>
              <w:top w:val="nil"/>
              <w:left w:val="nil"/>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6</w:t>
            </w:r>
            <w:r>
              <w:rPr>
                <w:rFonts w:ascii="Arial" w:hAnsi="Arial" w:cs="Arial"/>
                <w:sz w:val="18"/>
                <w:szCs w:val="18"/>
                <w:lang w:val="en-US"/>
              </w:rPr>
              <w:t>.</w:t>
            </w:r>
            <w:r w:rsidRPr="00690104">
              <w:rPr>
                <w:rFonts w:ascii="Arial" w:hAnsi="Arial" w:cs="Arial"/>
                <w:sz w:val="18"/>
                <w:szCs w:val="18"/>
                <w:lang w:val="en-US"/>
              </w:rPr>
              <w:t>157</w:t>
            </w:r>
          </w:p>
        </w:tc>
        <w:tc>
          <w:tcPr>
            <w:tcW w:w="1276" w:type="dxa"/>
            <w:tcBorders>
              <w:top w:val="nil"/>
              <w:left w:val="nil"/>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54</w:t>
            </w:r>
            <w:r>
              <w:rPr>
                <w:rFonts w:ascii="Arial" w:hAnsi="Arial" w:cs="Arial"/>
                <w:sz w:val="18"/>
                <w:szCs w:val="18"/>
                <w:lang w:val="en-US"/>
              </w:rPr>
              <w:t>,</w:t>
            </w:r>
            <w:r w:rsidRPr="00690104">
              <w:rPr>
                <w:rFonts w:ascii="Arial" w:hAnsi="Arial" w:cs="Arial"/>
                <w:sz w:val="18"/>
                <w:szCs w:val="18"/>
                <w:lang w:val="en-US"/>
              </w:rPr>
              <w:t>2</w:t>
            </w:r>
          </w:p>
        </w:tc>
      </w:tr>
      <w:tr w:rsidR="006327B4" w:rsidRPr="00690104" w:rsidTr="0011680F">
        <w:trPr>
          <w:trHeight w:val="312"/>
          <w:jc w:val="center"/>
        </w:trPr>
        <w:tc>
          <w:tcPr>
            <w:tcW w:w="280" w:type="dxa"/>
            <w:tcBorders>
              <w:top w:val="nil"/>
              <w:left w:val="nil"/>
              <w:bottom w:val="nil"/>
              <w:right w:val="nil"/>
            </w:tcBorders>
            <w:shd w:val="clear" w:color="auto" w:fill="auto"/>
            <w:noWrap/>
            <w:vAlign w:val="bottom"/>
            <w:hideMark/>
          </w:tcPr>
          <w:p w:rsidR="006327B4" w:rsidRPr="00690104" w:rsidRDefault="006327B4" w:rsidP="006327B4">
            <w:pPr>
              <w:spacing w:before="40" w:after="40"/>
              <w:jc w:val="right"/>
              <w:rPr>
                <w:rFonts w:ascii="Arial" w:hAnsi="Arial" w:cs="Arial"/>
                <w:sz w:val="18"/>
                <w:szCs w:val="18"/>
                <w:lang w:val="en-US"/>
              </w:rPr>
            </w:pPr>
          </w:p>
        </w:tc>
        <w:tc>
          <w:tcPr>
            <w:tcW w:w="3831" w:type="dxa"/>
            <w:tcBorders>
              <w:top w:val="nil"/>
              <w:left w:val="nil"/>
              <w:bottom w:val="single" w:sz="4" w:space="0" w:color="auto"/>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r w:rsidRPr="00690104">
              <w:rPr>
                <w:rFonts w:ascii="Arial" w:hAnsi="Arial" w:cs="Arial"/>
                <w:sz w:val="20"/>
                <w:szCs w:val="20"/>
                <w:lang w:val="en-US"/>
              </w:rPr>
              <w:t>Nguyên PL dệt, may, giày dép</w:t>
            </w:r>
          </w:p>
        </w:tc>
        <w:tc>
          <w:tcPr>
            <w:tcW w:w="1134" w:type="dxa"/>
            <w:tcBorders>
              <w:top w:val="nil"/>
              <w:left w:val="nil"/>
              <w:bottom w:val="single" w:sz="4" w:space="0" w:color="auto"/>
              <w:right w:val="nil"/>
            </w:tcBorders>
            <w:shd w:val="clear" w:color="auto" w:fill="auto"/>
            <w:noWrap/>
            <w:vAlign w:val="bottom"/>
            <w:hideMark/>
          </w:tcPr>
          <w:p w:rsidR="006327B4" w:rsidRPr="00690104" w:rsidRDefault="006327B4" w:rsidP="0094524E">
            <w:pPr>
              <w:spacing w:before="40" w:after="40"/>
              <w:rPr>
                <w:rFonts w:ascii="Arial" w:hAnsi="Arial" w:cs="Arial"/>
                <w:sz w:val="20"/>
                <w:szCs w:val="20"/>
                <w:lang w:val="en-US"/>
              </w:rPr>
            </w:pPr>
          </w:p>
        </w:tc>
        <w:tc>
          <w:tcPr>
            <w:tcW w:w="1276" w:type="dxa"/>
            <w:tcBorders>
              <w:top w:val="nil"/>
              <w:left w:val="nil"/>
              <w:bottom w:val="single" w:sz="4" w:space="0" w:color="auto"/>
              <w:right w:val="nil"/>
            </w:tcBorders>
            <w:shd w:val="clear" w:color="auto" w:fill="auto"/>
            <w:noWrap/>
            <w:vAlign w:val="bottom"/>
            <w:hideMark/>
          </w:tcPr>
          <w:p w:rsidR="006327B4" w:rsidRPr="00690104" w:rsidRDefault="006327B4" w:rsidP="0094524E">
            <w:pPr>
              <w:spacing w:before="40" w:after="40"/>
              <w:ind w:right="183"/>
              <w:jc w:val="right"/>
              <w:rPr>
                <w:rFonts w:ascii="Arial" w:hAnsi="Arial" w:cs="Arial"/>
                <w:sz w:val="18"/>
                <w:szCs w:val="18"/>
                <w:lang w:val="en-US"/>
              </w:rPr>
            </w:pPr>
            <w:r w:rsidRPr="00690104">
              <w:rPr>
                <w:rFonts w:ascii="Arial" w:hAnsi="Arial" w:cs="Arial"/>
                <w:sz w:val="18"/>
                <w:szCs w:val="18"/>
                <w:lang w:val="en-US"/>
              </w:rPr>
              <w:t>5</w:t>
            </w:r>
            <w:r>
              <w:rPr>
                <w:rFonts w:ascii="Arial" w:hAnsi="Arial" w:cs="Arial"/>
                <w:sz w:val="18"/>
                <w:szCs w:val="18"/>
                <w:lang w:val="en-US"/>
              </w:rPr>
              <w:t>.</w:t>
            </w:r>
            <w:r w:rsidRPr="00690104">
              <w:rPr>
                <w:rFonts w:ascii="Arial" w:hAnsi="Arial" w:cs="Arial"/>
                <w:sz w:val="18"/>
                <w:szCs w:val="18"/>
                <w:lang w:val="en-US"/>
              </w:rPr>
              <w:t>201</w:t>
            </w:r>
          </w:p>
        </w:tc>
        <w:tc>
          <w:tcPr>
            <w:tcW w:w="1276" w:type="dxa"/>
            <w:tcBorders>
              <w:top w:val="nil"/>
              <w:left w:val="nil"/>
              <w:bottom w:val="single" w:sz="4" w:space="0" w:color="auto"/>
              <w:right w:val="nil"/>
            </w:tcBorders>
            <w:shd w:val="clear" w:color="auto" w:fill="auto"/>
            <w:noWrap/>
            <w:vAlign w:val="bottom"/>
            <w:hideMark/>
          </w:tcPr>
          <w:p w:rsidR="006327B4" w:rsidRPr="00690104" w:rsidRDefault="006327B4" w:rsidP="0094524E">
            <w:pPr>
              <w:spacing w:before="40" w:after="40"/>
              <w:jc w:val="right"/>
              <w:rPr>
                <w:rFonts w:ascii="Arial" w:hAnsi="Arial" w:cs="Arial"/>
                <w:sz w:val="18"/>
                <w:szCs w:val="18"/>
                <w:lang w:val="en-US"/>
              </w:rPr>
            </w:pPr>
          </w:p>
        </w:tc>
        <w:tc>
          <w:tcPr>
            <w:tcW w:w="1275" w:type="dxa"/>
            <w:tcBorders>
              <w:top w:val="nil"/>
              <w:left w:val="nil"/>
              <w:bottom w:val="single" w:sz="4" w:space="0" w:color="auto"/>
              <w:right w:val="nil"/>
            </w:tcBorders>
            <w:shd w:val="clear" w:color="auto" w:fill="auto"/>
            <w:noWrap/>
            <w:vAlign w:val="bottom"/>
            <w:hideMark/>
          </w:tcPr>
          <w:p w:rsidR="006327B4" w:rsidRPr="00690104" w:rsidRDefault="006327B4" w:rsidP="0094524E">
            <w:pPr>
              <w:spacing w:before="40" w:after="40"/>
              <w:ind w:right="324"/>
              <w:jc w:val="right"/>
              <w:rPr>
                <w:rFonts w:ascii="Arial" w:hAnsi="Arial" w:cs="Arial"/>
                <w:sz w:val="18"/>
                <w:szCs w:val="18"/>
                <w:lang w:val="en-US"/>
              </w:rPr>
            </w:pPr>
            <w:r w:rsidRPr="00690104">
              <w:rPr>
                <w:rFonts w:ascii="Arial" w:hAnsi="Arial" w:cs="Arial"/>
                <w:sz w:val="18"/>
                <w:szCs w:val="18"/>
                <w:lang w:val="en-US"/>
              </w:rPr>
              <w:t>19</w:t>
            </w:r>
            <w:r>
              <w:rPr>
                <w:rFonts w:ascii="Arial" w:hAnsi="Arial" w:cs="Arial"/>
                <w:sz w:val="18"/>
                <w:szCs w:val="18"/>
                <w:lang w:val="en-US"/>
              </w:rPr>
              <w:t>,</w:t>
            </w:r>
            <w:r w:rsidRPr="00690104">
              <w:rPr>
                <w:rFonts w:ascii="Arial" w:hAnsi="Arial" w:cs="Arial"/>
                <w:sz w:val="18"/>
                <w:szCs w:val="18"/>
                <w:lang w:val="en-US"/>
              </w:rPr>
              <w:t>7</w:t>
            </w:r>
          </w:p>
        </w:tc>
      </w:tr>
    </w:tbl>
    <w:p w:rsidR="006327B4" w:rsidRPr="006327B4" w:rsidRDefault="006327B4" w:rsidP="0094524E">
      <w:pPr>
        <w:tabs>
          <w:tab w:val="left" w:pos="9475"/>
        </w:tabs>
        <w:spacing w:before="40" w:after="40" w:line="307" w:lineRule="auto"/>
        <w:ind w:right="119" w:firstLine="567"/>
        <w:jc w:val="both"/>
        <w:rPr>
          <w:rStyle w:val="Strong"/>
          <w:rFonts w:eastAsia="Batang"/>
          <w:b w:val="0"/>
          <w:bCs w:val="0"/>
        </w:rPr>
      </w:pPr>
      <w:r w:rsidRPr="006327B4">
        <w:rPr>
          <w:rStyle w:val="Strong"/>
          <w:rFonts w:eastAsia="Batang"/>
          <w:b w:val="0"/>
          <w:i/>
          <w:iCs/>
        </w:rPr>
        <w:t>Về cơ cấu nhóm hàng nhập khẩu 10 tháng năm 2021,</w:t>
      </w:r>
      <w:r w:rsidRPr="006327B4">
        <w:rPr>
          <w:rStyle w:val="Strong"/>
          <w:rFonts w:eastAsia="Batang"/>
          <w:b w:val="0"/>
        </w:rPr>
        <w:t xml:space="preserve"> nhóm hàng tư liệu sản xuất ước tính đạt 252,21 tỷ USD, tăng 28,6% so với cùng kỳ năm trước và chiếm 93,6% tổng kim ngạch nhập khẩu hàng hóa (tăng 0,3 điểm phần trăm so với cùng kỳ năm trước), trong đó</w:t>
      </w:r>
      <w:r w:rsidR="00002B3F">
        <w:rPr>
          <w:rStyle w:val="Strong"/>
          <w:rFonts w:eastAsia="Batang"/>
          <w:b w:val="0"/>
          <w:lang w:val="en-GB"/>
        </w:rPr>
        <w:t>:</w:t>
      </w:r>
      <w:r w:rsidRPr="006327B4">
        <w:rPr>
          <w:rStyle w:val="Strong"/>
          <w:rFonts w:eastAsia="Batang"/>
          <w:b w:val="0"/>
        </w:rPr>
        <w:t xml:space="preserve"> </w:t>
      </w:r>
      <w:r w:rsidR="00002B3F">
        <w:rPr>
          <w:rStyle w:val="Strong"/>
          <w:rFonts w:eastAsia="Batang"/>
          <w:b w:val="0"/>
          <w:lang w:val="en-GB"/>
        </w:rPr>
        <w:t>N</w:t>
      </w:r>
      <w:r w:rsidRPr="006327B4">
        <w:rPr>
          <w:rStyle w:val="Strong"/>
          <w:rFonts w:eastAsia="Batang"/>
          <w:b w:val="0"/>
        </w:rPr>
        <w:t>hóm hàng máy móc thiết bị, dụng cụ phụ tùng đạt 124,13 tỷ USD, tăng 22,4% và chiếm 46,1% (giảm 2,2 điểm phần trăm); nhóm hàng nguyên, nhiên, vật liệu đạt 128,08 tỷ USD, tăng 35,2% và chiếm 47,5% (tăng 2,5 điểm phần trăm). Nhóm hàng tiêu dùng ước tính đạt 17,17 tỷ USD, tăng 22,5% và chiếm 6,4% (giảm 0,3 điểm phần trăm).</w:t>
      </w:r>
    </w:p>
    <w:p w:rsidR="006327B4" w:rsidRPr="00552A2C" w:rsidRDefault="006327B4" w:rsidP="0094524E">
      <w:pPr>
        <w:tabs>
          <w:tab w:val="num" w:pos="0"/>
          <w:tab w:val="left" w:pos="9475"/>
        </w:tabs>
        <w:spacing w:before="40" w:after="40" w:line="307" w:lineRule="auto"/>
        <w:ind w:right="119" w:firstLine="567"/>
        <w:jc w:val="both"/>
        <w:rPr>
          <w:iCs/>
        </w:rPr>
      </w:pPr>
      <w:r w:rsidRPr="00552A2C">
        <w:rPr>
          <w:i/>
        </w:rPr>
        <w:t xml:space="preserve">Về thị trường nhập khẩu hàng hóa </w:t>
      </w:r>
      <w:r>
        <w:rPr>
          <w:i/>
        </w:rPr>
        <w:t>10</w:t>
      </w:r>
      <w:r w:rsidRPr="00552A2C">
        <w:rPr>
          <w:i/>
        </w:rPr>
        <w:t xml:space="preserve"> tháng năm 2021</w:t>
      </w:r>
      <w:r w:rsidRPr="00552A2C">
        <w:rPr>
          <w:iCs/>
        </w:rPr>
        <w:t>, Trung Quốc là thị trường nhập khẩu lớn nhất của Việt Nam với kim ngạch đạt 8</w:t>
      </w:r>
      <w:r>
        <w:rPr>
          <w:iCs/>
        </w:rPr>
        <w:t>9,4</w:t>
      </w:r>
      <w:r w:rsidRPr="00552A2C">
        <w:rPr>
          <w:iCs/>
        </w:rPr>
        <w:t xml:space="preserve"> tỷ USD, tăng </w:t>
      </w:r>
      <w:r>
        <w:rPr>
          <w:iCs/>
        </w:rPr>
        <w:t>36,4</w:t>
      </w:r>
      <w:r w:rsidRPr="00552A2C">
        <w:rPr>
          <w:iCs/>
        </w:rPr>
        <w:t>% so với cùng kỳ năm trước. Tiếp theo là thị trường Hàn Quốc đạt 4</w:t>
      </w:r>
      <w:r>
        <w:rPr>
          <w:iCs/>
        </w:rPr>
        <w:t>5,5</w:t>
      </w:r>
      <w:r w:rsidRPr="00552A2C">
        <w:rPr>
          <w:iCs/>
        </w:rPr>
        <w:t xml:space="preserve"> tỷ USD, tăng 21,</w:t>
      </w:r>
      <w:r>
        <w:rPr>
          <w:iCs/>
        </w:rPr>
        <w:t>4</w:t>
      </w:r>
      <w:r w:rsidRPr="00552A2C">
        <w:rPr>
          <w:iCs/>
        </w:rPr>
        <w:t>%. Thị trường ASEAN đạt 3</w:t>
      </w:r>
      <w:r>
        <w:rPr>
          <w:iCs/>
        </w:rPr>
        <w:t>3</w:t>
      </w:r>
      <w:r w:rsidRPr="00552A2C">
        <w:rPr>
          <w:iCs/>
        </w:rPr>
        <w:t xml:space="preserve"> tỷ USD, tăng </w:t>
      </w:r>
      <w:r>
        <w:rPr>
          <w:iCs/>
        </w:rPr>
        <w:t>34,8</w:t>
      </w:r>
      <w:r w:rsidRPr="00552A2C">
        <w:rPr>
          <w:iCs/>
        </w:rPr>
        <w:t>%. Nhật Bản đạt 1</w:t>
      </w:r>
      <w:r>
        <w:rPr>
          <w:iCs/>
        </w:rPr>
        <w:t>8</w:t>
      </w:r>
      <w:r w:rsidRPr="00552A2C">
        <w:rPr>
          <w:iCs/>
        </w:rPr>
        <w:t xml:space="preserve"> tỷ USD, tăng </w:t>
      </w:r>
      <w:r>
        <w:rPr>
          <w:iCs/>
        </w:rPr>
        <w:t>9</w:t>
      </w:r>
      <w:r w:rsidRPr="00552A2C">
        <w:rPr>
          <w:iCs/>
        </w:rPr>
        <w:t>%. Thị trường EU đạt 1</w:t>
      </w:r>
      <w:r>
        <w:rPr>
          <w:iCs/>
        </w:rPr>
        <w:t>3,8</w:t>
      </w:r>
      <w:r w:rsidRPr="00552A2C">
        <w:rPr>
          <w:iCs/>
        </w:rPr>
        <w:t xml:space="preserve"> tỷ USD, tăng 1</w:t>
      </w:r>
      <w:r>
        <w:rPr>
          <w:iCs/>
        </w:rPr>
        <w:t>5,</w:t>
      </w:r>
      <w:r w:rsidRPr="00552A2C">
        <w:rPr>
          <w:iCs/>
        </w:rPr>
        <w:t>9%. Hoa Kỳ đạt 1</w:t>
      </w:r>
      <w:r>
        <w:rPr>
          <w:iCs/>
        </w:rPr>
        <w:t>3</w:t>
      </w:r>
      <w:r w:rsidRPr="00552A2C">
        <w:rPr>
          <w:iCs/>
        </w:rPr>
        <w:t xml:space="preserve"> tỷ USD, tăng 1</w:t>
      </w:r>
      <w:r>
        <w:rPr>
          <w:iCs/>
        </w:rPr>
        <w:t>3,5</w:t>
      </w:r>
      <w:r w:rsidRPr="00552A2C">
        <w:rPr>
          <w:iCs/>
        </w:rPr>
        <w:t xml:space="preserve">%. </w:t>
      </w:r>
    </w:p>
    <w:p w:rsidR="006327B4" w:rsidRPr="00151A3F" w:rsidRDefault="006327B4" w:rsidP="0094524E">
      <w:pPr>
        <w:tabs>
          <w:tab w:val="num" w:pos="0"/>
          <w:tab w:val="left" w:pos="9475"/>
        </w:tabs>
        <w:spacing w:before="40" w:after="40" w:line="307" w:lineRule="auto"/>
        <w:ind w:right="119" w:firstLine="567"/>
        <w:jc w:val="both"/>
        <w:rPr>
          <w:rStyle w:val="Strong"/>
          <w:i/>
          <w:iCs/>
        </w:rPr>
      </w:pPr>
      <w:r w:rsidRPr="00151A3F">
        <w:rPr>
          <w:iCs/>
        </w:rPr>
        <w:t xml:space="preserve">Cán cân thương mại hàng hóa thực hiện tháng </w:t>
      </w:r>
      <w:r>
        <w:rPr>
          <w:iCs/>
        </w:rPr>
        <w:t>Chín</w:t>
      </w:r>
      <w:r w:rsidRPr="00151A3F">
        <w:rPr>
          <w:iCs/>
        </w:rPr>
        <w:t xml:space="preserve"> </w:t>
      </w:r>
      <w:r>
        <w:rPr>
          <w:iCs/>
        </w:rPr>
        <w:t>xuất</w:t>
      </w:r>
      <w:r w:rsidRPr="00151A3F">
        <w:rPr>
          <w:iCs/>
        </w:rPr>
        <w:t xml:space="preserve"> siêu </w:t>
      </w:r>
      <w:r>
        <w:rPr>
          <w:iCs/>
        </w:rPr>
        <w:t>360</w:t>
      </w:r>
      <w:r w:rsidRPr="00151A3F">
        <w:rPr>
          <w:iCs/>
        </w:rPr>
        <w:t xml:space="preserve"> triệu USD</w:t>
      </w:r>
      <w:r w:rsidRPr="00151A3F">
        <w:rPr>
          <w:iCs/>
          <w:vertAlign w:val="superscript"/>
        </w:rPr>
        <w:footnoteReference w:id="10"/>
      </w:r>
      <w:r w:rsidRPr="00151A3F">
        <w:rPr>
          <w:iCs/>
        </w:rPr>
        <w:t xml:space="preserve">; </w:t>
      </w:r>
      <w:r>
        <w:rPr>
          <w:iCs/>
        </w:rPr>
        <w:t>9</w:t>
      </w:r>
      <w:r w:rsidRPr="00151A3F">
        <w:rPr>
          <w:iCs/>
        </w:rPr>
        <w:t xml:space="preserve"> tháng nhập siêu 2,</w:t>
      </w:r>
      <w:r>
        <w:rPr>
          <w:iCs/>
        </w:rPr>
        <w:t>55</w:t>
      </w:r>
      <w:r w:rsidRPr="00151A3F">
        <w:rPr>
          <w:iCs/>
        </w:rPr>
        <w:t xml:space="preserve"> tỷ USD; tháng </w:t>
      </w:r>
      <w:r>
        <w:rPr>
          <w:iCs/>
        </w:rPr>
        <w:t>Mười</w:t>
      </w:r>
      <w:r w:rsidRPr="00151A3F">
        <w:rPr>
          <w:iCs/>
        </w:rPr>
        <w:t xml:space="preserve"> ước tính </w:t>
      </w:r>
      <w:r>
        <w:rPr>
          <w:iCs/>
        </w:rPr>
        <w:t>xuất</w:t>
      </w:r>
      <w:r w:rsidRPr="00151A3F">
        <w:rPr>
          <w:iCs/>
        </w:rPr>
        <w:t xml:space="preserve"> siêu </w:t>
      </w:r>
      <w:r w:rsidR="004D4509">
        <w:rPr>
          <w:iCs/>
          <w:lang w:val="en-GB"/>
        </w:rPr>
        <w:t>1</w:t>
      </w:r>
      <w:r>
        <w:rPr>
          <w:iCs/>
        </w:rPr>
        <w:t>,</w:t>
      </w:r>
      <w:r w:rsidR="004D4509">
        <w:rPr>
          <w:iCs/>
          <w:lang w:val="en-GB"/>
        </w:rPr>
        <w:t>1</w:t>
      </w:r>
      <w:r w:rsidRPr="00151A3F">
        <w:rPr>
          <w:iCs/>
        </w:rPr>
        <w:t xml:space="preserve"> tỷ USD. Tính chung </w:t>
      </w:r>
      <w:r>
        <w:rPr>
          <w:iCs/>
        </w:rPr>
        <w:t>10</w:t>
      </w:r>
      <w:r w:rsidRPr="00151A3F">
        <w:rPr>
          <w:iCs/>
        </w:rPr>
        <w:t xml:space="preserve"> tháng năm 2021, cán cân thương mại hàng hóa nhập siêu </w:t>
      </w:r>
      <w:r w:rsidR="004D4509">
        <w:rPr>
          <w:iCs/>
          <w:lang w:val="en-US"/>
        </w:rPr>
        <w:t>1</w:t>
      </w:r>
      <w:r w:rsidRPr="00151A3F">
        <w:rPr>
          <w:iCs/>
          <w:lang w:val="en-US"/>
        </w:rPr>
        <w:t>,</w:t>
      </w:r>
      <w:r w:rsidR="004D4509">
        <w:rPr>
          <w:iCs/>
          <w:lang w:val="en-US"/>
        </w:rPr>
        <w:t>4</w:t>
      </w:r>
      <w:r>
        <w:rPr>
          <w:iCs/>
          <w:lang w:val="en-US"/>
        </w:rPr>
        <w:t>5</w:t>
      </w:r>
      <w:r w:rsidRPr="00151A3F">
        <w:rPr>
          <w:iCs/>
        </w:rPr>
        <w:t xml:space="preserve"> tỷ USD</w:t>
      </w:r>
      <w:r w:rsidRPr="00151A3F">
        <w:rPr>
          <w:iCs/>
          <w:vertAlign w:val="superscript"/>
        </w:rPr>
        <w:footnoteReference w:id="11"/>
      </w:r>
      <w:r w:rsidRPr="00151A3F">
        <w:rPr>
          <w:iCs/>
        </w:rPr>
        <w:t xml:space="preserve"> (cùng kỳ năm trước xuất siêu 1</w:t>
      </w:r>
      <w:r>
        <w:rPr>
          <w:iCs/>
        </w:rPr>
        <w:t>9</w:t>
      </w:r>
      <w:r w:rsidRPr="00151A3F">
        <w:rPr>
          <w:iCs/>
        </w:rPr>
        <w:t>,6</w:t>
      </w:r>
      <w:r>
        <w:rPr>
          <w:iCs/>
        </w:rPr>
        <w:t>3</w:t>
      </w:r>
      <w:r w:rsidRPr="00151A3F">
        <w:rPr>
          <w:iCs/>
        </w:rPr>
        <w:t xml:space="preserve"> tỷ USD), trong đó</w:t>
      </w:r>
      <w:r w:rsidR="0074198A">
        <w:rPr>
          <w:iCs/>
          <w:lang w:val="en-GB"/>
        </w:rPr>
        <w:t>:</w:t>
      </w:r>
      <w:r w:rsidRPr="00151A3F">
        <w:rPr>
          <w:iCs/>
        </w:rPr>
        <w:t xml:space="preserve"> </w:t>
      </w:r>
      <w:r w:rsidR="0074198A">
        <w:rPr>
          <w:iCs/>
          <w:lang w:val="en-GB"/>
        </w:rPr>
        <w:t>K</w:t>
      </w:r>
      <w:r w:rsidRPr="00151A3F">
        <w:rPr>
          <w:iCs/>
        </w:rPr>
        <w:t>hu vực kinh tế trong nước nhập siêu 2</w:t>
      </w:r>
      <w:r w:rsidR="004D4509">
        <w:rPr>
          <w:iCs/>
          <w:lang w:val="en-GB"/>
        </w:rPr>
        <w:t>2</w:t>
      </w:r>
      <w:r>
        <w:rPr>
          <w:iCs/>
        </w:rPr>
        <w:t>,</w:t>
      </w:r>
      <w:r w:rsidR="004D4509">
        <w:rPr>
          <w:iCs/>
          <w:lang w:val="en-GB"/>
        </w:rPr>
        <w:t>7</w:t>
      </w:r>
      <w:r>
        <w:rPr>
          <w:iCs/>
        </w:rPr>
        <w:t>3</w:t>
      </w:r>
      <w:r w:rsidRPr="00151A3F">
        <w:rPr>
          <w:iCs/>
        </w:rPr>
        <w:t xml:space="preserve"> tỷ USD; khu vực có vốn đầu tư nước ngoài (kể cả dầu thô) xuất siêu </w:t>
      </w:r>
      <w:r>
        <w:rPr>
          <w:iCs/>
        </w:rPr>
        <w:t>21,</w:t>
      </w:r>
      <w:r w:rsidR="004D4509">
        <w:rPr>
          <w:iCs/>
          <w:lang w:val="en-GB"/>
        </w:rPr>
        <w:t>2</w:t>
      </w:r>
      <w:r>
        <w:rPr>
          <w:iCs/>
        </w:rPr>
        <w:t>8</w:t>
      </w:r>
      <w:r w:rsidRPr="00151A3F">
        <w:rPr>
          <w:iCs/>
        </w:rPr>
        <w:t xml:space="preserve"> tỷ USD.</w:t>
      </w:r>
    </w:p>
    <w:bookmarkEnd w:id="0"/>
    <w:p w:rsidR="00C144DC" w:rsidRPr="009F5D5F" w:rsidRDefault="00C144DC" w:rsidP="0094524E">
      <w:pPr>
        <w:spacing w:before="40" w:after="40" w:line="307" w:lineRule="auto"/>
        <w:ind w:right="119" w:firstLine="567"/>
        <w:jc w:val="both"/>
        <w:rPr>
          <w:b/>
          <w:bCs/>
          <w:i/>
          <w:iCs/>
        </w:rPr>
      </w:pPr>
      <w:r w:rsidRPr="009F5D5F">
        <w:rPr>
          <w:b/>
          <w:bCs/>
          <w:i/>
          <w:iCs/>
        </w:rPr>
        <w:t>c) Chỉ số giá tiêu dùng, chỉ số giá vàng và chỉ số giá đô la Mỹ</w:t>
      </w:r>
    </w:p>
    <w:p w:rsidR="00864BAC" w:rsidRDefault="00BC137D" w:rsidP="0094524E">
      <w:pPr>
        <w:pStyle w:val="NormalWeb"/>
        <w:spacing w:before="40" w:beforeAutospacing="0" w:after="40" w:afterAutospacing="0" w:line="307" w:lineRule="auto"/>
        <w:ind w:firstLine="567"/>
        <w:jc w:val="both"/>
        <w:rPr>
          <w:i/>
          <w:sz w:val="28"/>
          <w:szCs w:val="28"/>
        </w:rPr>
      </w:pPr>
      <w:r>
        <w:rPr>
          <w:i/>
          <w:sz w:val="28"/>
          <w:szCs w:val="28"/>
          <w:lang w:val="en-GB"/>
        </w:rPr>
        <w:t>N</w:t>
      </w:r>
      <w:r w:rsidR="00864BAC" w:rsidRPr="00AB6D8D">
        <w:rPr>
          <w:i/>
          <w:sz w:val="28"/>
          <w:szCs w:val="28"/>
        </w:rPr>
        <w:t>hiều địa phương nới lỏng giãn cách giúp lưu thông, vận chuyển hàng hóa thuận lợi, nhu cầu tích trữ hàng tiêu dùng của người dân giảm, đồng thời nguồn cung hàng hóa được đảm bảo khiến giá lương thực, thực phẩm trong tháng giảm; nhu cầu sử dụng điện, nước sinh hoạt giảm khi thời tiết sang thu và giá thuê nhà tiếp tục xuống thấp nhằm hỗ trợ người dân gặp khó khăn trong đại dịch là các nguyên nhân chính làm chỉ số giá tiêu dùng (CPI) tháng 10/2021 giả</w:t>
      </w:r>
      <w:r w:rsidR="00523CD6">
        <w:rPr>
          <w:i/>
          <w:sz w:val="28"/>
          <w:szCs w:val="28"/>
        </w:rPr>
        <w:t>m 0,2</w:t>
      </w:r>
      <w:r w:rsidR="00864BAC" w:rsidRPr="00AB6D8D">
        <w:rPr>
          <w:i/>
          <w:sz w:val="28"/>
          <w:szCs w:val="28"/>
        </w:rPr>
        <w:t>% so với tháng trước, tăng 1,6</w:t>
      </w:r>
      <w:r w:rsidR="00523CD6">
        <w:rPr>
          <w:i/>
          <w:sz w:val="28"/>
          <w:szCs w:val="28"/>
          <w:lang w:val="en-US"/>
        </w:rPr>
        <w:t>7</w:t>
      </w:r>
      <w:r w:rsidR="00864BAC" w:rsidRPr="00AB6D8D">
        <w:rPr>
          <w:i/>
          <w:sz w:val="28"/>
          <w:szCs w:val="28"/>
        </w:rPr>
        <w:t>% so với tháng 12/2020. Tính chung 10 tháng năm 2021, CPI tăng 1,81% so với cùng kỳ năm trước, mức tăng thấp nhất kể từ năm 2016</w:t>
      </w:r>
      <w:r w:rsidR="00864BAC" w:rsidRPr="00AB6D8D">
        <w:rPr>
          <w:rStyle w:val="FootnoteReference"/>
          <w:i/>
        </w:rPr>
        <w:footnoteReference w:id="12"/>
      </w:r>
      <w:r w:rsidR="00864BAC" w:rsidRPr="00AB6D8D">
        <w:rPr>
          <w:i/>
          <w:sz w:val="28"/>
          <w:szCs w:val="28"/>
        </w:rPr>
        <w:t>. Lạm phát cơ bản 10 tháng tăng 0,84%.</w:t>
      </w:r>
    </w:p>
    <w:p w:rsidR="00864BAC" w:rsidRPr="00AB6D8D" w:rsidRDefault="00864BAC" w:rsidP="00A03AAE">
      <w:pPr>
        <w:pStyle w:val="NormalWeb"/>
        <w:spacing w:before="40" w:beforeAutospacing="0" w:after="40" w:afterAutospacing="0" w:line="281" w:lineRule="auto"/>
        <w:jc w:val="center"/>
        <w:rPr>
          <w:i/>
          <w:sz w:val="28"/>
          <w:szCs w:val="28"/>
        </w:rPr>
      </w:pPr>
      <w:r>
        <w:rPr>
          <w:noProof/>
          <w:sz w:val="28"/>
          <w:szCs w:val="28"/>
          <w:lang w:val="en-GB" w:eastAsia="en-GB"/>
        </w:rPr>
        <w:drawing>
          <wp:inline distT="0" distB="0" distL="0" distR="0" wp14:anchorId="21DD4B02" wp14:editId="41933FCD">
            <wp:extent cx="5486400" cy="3779520"/>
            <wp:effectExtent l="0" t="0" r="0" b="1143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64BAC" w:rsidRPr="005A4D75" w:rsidRDefault="00864BAC" w:rsidP="00B30500">
      <w:pPr>
        <w:pStyle w:val="FootnoteText"/>
        <w:spacing w:before="40" w:after="40" w:line="300" w:lineRule="auto"/>
        <w:ind w:firstLine="567"/>
        <w:jc w:val="both"/>
        <w:rPr>
          <w:rStyle w:val="normalchar"/>
          <w:sz w:val="28"/>
          <w:szCs w:val="28"/>
          <w:lang w:val="nl-NL"/>
        </w:rPr>
      </w:pPr>
      <w:r w:rsidRPr="005A4D75">
        <w:rPr>
          <w:rStyle w:val="normalchar"/>
          <w:sz w:val="28"/>
          <w:szCs w:val="28"/>
          <w:lang w:val="nl-NL"/>
        </w:rPr>
        <w:t xml:space="preserve">Trong mức </w:t>
      </w:r>
      <w:r>
        <w:rPr>
          <w:rStyle w:val="normalchar"/>
          <w:sz w:val="28"/>
          <w:szCs w:val="28"/>
          <w:lang w:val="nl-NL"/>
        </w:rPr>
        <w:t>giảm</w:t>
      </w:r>
      <w:r w:rsidRPr="005A4D75">
        <w:rPr>
          <w:rStyle w:val="normalchar"/>
          <w:sz w:val="28"/>
          <w:szCs w:val="28"/>
          <w:lang w:val="nl-NL"/>
        </w:rPr>
        <w:t xml:space="preserve"> 0,2% của CPI tháng </w:t>
      </w:r>
      <w:r>
        <w:rPr>
          <w:rStyle w:val="normalchar"/>
          <w:sz w:val="28"/>
          <w:szCs w:val="28"/>
          <w:lang w:val="nl-NL"/>
        </w:rPr>
        <w:t>10</w:t>
      </w:r>
      <w:r w:rsidRPr="005A4D75">
        <w:rPr>
          <w:rStyle w:val="normalchar"/>
          <w:sz w:val="28"/>
          <w:szCs w:val="28"/>
          <w:lang w:val="nl-NL"/>
        </w:rPr>
        <w:t xml:space="preserve">/2021 so với tháng trước có </w:t>
      </w:r>
      <w:r>
        <w:rPr>
          <w:rStyle w:val="normalchar"/>
          <w:sz w:val="28"/>
          <w:szCs w:val="28"/>
          <w:lang w:val="nl-NL"/>
        </w:rPr>
        <w:t>3</w:t>
      </w:r>
      <w:r w:rsidRPr="005A4D75">
        <w:rPr>
          <w:rStyle w:val="normalchar"/>
          <w:sz w:val="28"/>
          <w:szCs w:val="28"/>
          <w:lang w:val="nl-NL"/>
        </w:rPr>
        <w:t xml:space="preserve"> nhóm hàng hóa và dịch vụ có chỉ số giá </w:t>
      </w:r>
      <w:r>
        <w:rPr>
          <w:rStyle w:val="normalchar"/>
          <w:sz w:val="28"/>
          <w:szCs w:val="28"/>
          <w:lang w:val="nl-NL"/>
        </w:rPr>
        <w:t>giảm và</w:t>
      </w:r>
      <w:r w:rsidRPr="005A4D75">
        <w:rPr>
          <w:rStyle w:val="normalchar"/>
          <w:sz w:val="28"/>
          <w:szCs w:val="28"/>
          <w:lang w:val="nl-NL"/>
        </w:rPr>
        <w:t xml:space="preserve"> </w:t>
      </w:r>
      <w:r>
        <w:rPr>
          <w:rStyle w:val="normalchar"/>
          <w:sz w:val="28"/>
          <w:szCs w:val="28"/>
          <w:lang w:val="nl-NL"/>
        </w:rPr>
        <w:t>8</w:t>
      </w:r>
      <w:r w:rsidRPr="005A4D75">
        <w:rPr>
          <w:rStyle w:val="normalchar"/>
          <w:sz w:val="28"/>
          <w:szCs w:val="28"/>
          <w:lang w:val="nl-NL"/>
        </w:rPr>
        <w:t xml:space="preserve"> nhóm hàng có chỉ số giá </w:t>
      </w:r>
      <w:r>
        <w:rPr>
          <w:rStyle w:val="normalchar"/>
          <w:sz w:val="28"/>
          <w:szCs w:val="28"/>
          <w:lang w:val="nl-NL"/>
        </w:rPr>
        <w:t>tăng</w:t>
      </w:r>
      <w:r w:rsidRPr="005A4D75">
        <w:rPr>
          <w:rStyle w:val="normalchar"/>
          <w:sz w:val="28"/>
          <w:szCs w:val="28"/>
          <w:lang w:val="nl-NL"/>
        </w:rPr>
        <w:t>.</w:t>
      </w:r>
    </w:p>
    <w:p w:rsidR="00864BAC" w:rsidRPr="005A4D75" w:rsidRDefault="00864BAC" w:rsidP="00B30500">
      <w:pPr>
        <w:pStyle w:val="FootnoteText"/>
        <w:numPr>
          <w:ilvl w:val="0"/>
          <w:numId w:val="9"/>
        </w:numPr>
        <w:tabs>
          <w:tab w:val="left" w:pos="993"/>
        </w:tabs>
        <w:spacing w:before="40" w:after="40" w:line="300" w:lineRule="auto"/>
        <w:ind w:left="0" w:firstLine="567"/>
        <w:jc w:val="both"/>
        <w:rPr>
          <w:rStyle w:val="normalchar"/>
          <w:sz w:val="28"/>
          <w:szCs w:val="28"/>
          <w:lang w:val="nl-NL"/>
        </w:rPr>
      </w:pPr>
      <w:r>
        <w:rPr>
          <w:sz w:val="28"/>
          <w:szCs w:val="28"/>
          <w:lang w:val="es-NI"/>
        </w:rPr>
        <w:t>Ba</w:t>
      </w:r>
      <w:r w:rsidRPr="005A4D75">
        <w:rPr>
          <w:sz w:val="28"/>
          <w:szCs w:val="28"/>
          <w:lang w:val="es-NI"/>
        </w:rPr>
        <w:t xml:space="preserve"> nhóm hàng hóa và dịch vụ có chỉ số giá </w:t>
      </w:r>
      <w:r>
        <w:rPr>
          <w:sz w:val="28"/>
          <w:szCs w:val="28"/>
          <w:lang w:val="es-NI"/>
        </w:rPr>
        <w:t>giảm</w:t>
      </w:r>
      <w:r w:rsidRPr="005A4D75">
        <w:rPr>
          <w:sz w:val="28"/>
          <w:szCs w:val="28"/>
          <w:lang w:val="es-NI"/>
        </w:rPr>
        <w:t xml:space="preserve"> gồm:</w:t>
      </w:r>
    </w:p>
    <w:p w:rsidR="00864BAC" w:rsidRDefault="00864BAC" w:rsidP="00B30500">
      <w:pPr>
        <w:pStyle w:val="FootnoteText"/>
        <w:spacing w:before="40" w:after="40" w:line="300" w:lineRule="auto"/>
        <w:ind w:firstLine="567"/>
        <w:jc w:val="both"/>
        <w:rPr>
          <w:sz w:val="28"/>
          <w:szCs w:val="28"/>
          <w:lang w:val="es-NI"/>
        </w:rPr>
      </w:pPr>
      <w:r w:rsidRPr="005A4D75">
        <w:rPr>
          <w:rStyle w:val="normalchar"/>
          <w:i/>
          <w:sz w:val="28"/>
          <w:szCs w:val="28"/>
          <w:lang w:val="nl-NL"/>
        </w:rPr>
        <w:t>- Nhóm hàng ăn và dịch vụ ăn uống</w:t>
      </w:r>
      <w:r w:rsidRPr="005A4D75">
        <w:rPr>
          <w:rStyle w:val="normalchar"/>
          <w:sz w:val="28"/>
          <w:szCs w:val="28"/>
          <w:lang w:val="nl-NL"/>
        </w:rPr>
        <w:t xml:space="preserve"> có mức </w:t>
      </w:r>
      <w:r>
        <w:rPr>
          <w:rStyle w:val="normalchar"/>
          <w:sz w:val="28"/>
          <w:szCs w:val="28"/>
          <w:lang w:val="nl-NL"/>
        </w:rPr>
        <w:t>giảm</w:t>
      </w:r>
      <w:r w:rsidRPr="005A4D75">
        <w:rPr>
          <w:rStyle w:val="normalchar"/>
          <w:sz w:val="28"/>
          <w:szCs w:val="28"/>
          <w:lang w:val="nl-NL"/>
        </w:rPr>
        <w:t xml:space="preserve"> cao nhất với </w:t>
      </w:r>
      <w:r>
        <w:rPr>
          <w:sz w:val="28"/>
          <w:szCs w:val="28"/>
          <w:lang w:val="nl-NL"/>
        </w:rPr>
        <w:t>1</w:t>
      </w:r>
      <w:r w:rsidRPr="005A4D75">
        <w:rPr>
          <w:sz w:val="28"/>
          <w:szCs w:val="28"/>
          <w:lang w:val="nl-NL"/>
        </w:rPr>
        <w:t>,</w:t>
      </w:r>
      <w:r>
        <w:rPr>
          <w:sz w:val="28"/>
          <w:szCs w:val="28"/>
          <w:lang w:val="nl-NL"/>
        </w:rPr>
        <w:t>28</w:t>
      </w:r>
      <w:r w:rsidRPr="005A4D75">
        <w:rPr>
          <w:rStyle w:val="normalchar"/>
          <w:sz w:val="28"/>
          <w:szCs w:val="28"/>
          <w:lang w:val="nl-NL"/>
        </w:rPr>
        <w:t xml:space="preserve">% </w:t>
      </w:r>
      <w:r w:rsidRPr="005A4D75">
        <w:rPr>
          <w:sz w:val="28"/>
          <w:szCs w:val="28"/>
        </w:rPr>
        <w:t xml:space="preserve">(làm CPI chung </w:t>
      </w:r>
      <w:r w:rsidR="0045308E">
        <w:rPr>
          <w:sz w:val="28"/>
          <w:szCs w:val="28"/>
          <w:lang w:val="en-GB"/>
        </w:rPr>
        <w:t>giảm</w:t>
      </w:r>
      <w:r w:rsidRPr="005A4D75">
        <w:rPr>
          <w:sz w:val="28"/>
          <w:szCs w:val="28"/>
        </w:rPr>
        <w:t xml:space="preserve"> 0,</w:t>
      </w:r>
      <w:r>
        <w:rPr>
          <w:sz w:val="28"/>
          <w:szCs w:val="28"/>
        </w:rPr>
        <w:t>43</w:t>
      </w:r>
      <w:r w:rsidRPr="005A4D75">
        <w:rPr>
          <w:sz w:val="28"/>
          <w:szCs w:val="28"/>
        </w:rPr>
        <w:t xml:space="preserve"> điểm phần trăm)</w:t>
      </w:r>
      <w:r w:rsidRPr="005A4D75">
        <w:rPr>
          <w:rStyle w:val="normalchar"/>
          <w:sz w:val="28"/>
          <w:szCs w:val="28"/>
          <w:lang w:val="nl-NL"/>
        </w:rPr>
        <w:t xml:space="preserve"> </w:t>
      </w:r>
      <w:r w:rsidRPr="00E76A6D">
        <w:rPr>
          <w:sz w:val="28"/>
          <w:szCs w:val="28"/>
          <w:lang w:val="es-NI"/>
        </w:rPr>
        <w:t xml:space="preserve">do nguồn cung dồi dào, trong đó: </w:t>
      </w:r>
      <w:r w:rsidRPr="00E76A6D">
        <w:rPr>
          <w:rStyle w:val="normalchar"/>
          <w:sz w:val="28"/>
          <w:szCs w:val="28"/>
          <w:lang w:val="nl-NL"/>
        </w:rPr>
        <w:t xml:space="preserve">Lương thực </w:t>
      </w:r>
      <w:r>
        <w:rPr>
          <w:rStyle w:val="normalchar"/>
          <w:sz w:val="28"/>
          <w:szCs w:val="28"/>
          <w:lang w:val="nl-NL"/>
        </w:rPr>
        <w:t>giảm</w:t>
      </w:r>
      <w:r w:rsidRPr="00E76A6D">
        <w:rPr>
          <w:rStyle w:val="normalchar"/>
          <w:sz w:val="28"/>
          <w:szCs w:val="28"/>
          <w:lang w:val="nl-NL"/>
        </w:rPr>
        <w:t xml:space="preserve"> 0,1</w:t>
      </w:r>
      <w:r>
        <w:rPr>
          <w:rStyle w:val="normalchar"/>
          <w:sz w:val="28"/>
          <w:szCs w:val="28"/>
          <w:lang w:val="nl-NL"/>
        </w:rPr>
        <w:t>7</w:t>
      </w:r>
      <w:r w:rsidRPr="00E76A6D">
        <w:rPr>
          <w:rStyle w:val="normalchar"/>
          <w:sz w:val="28"/>
          <w:szCs w:val="28"/>
          <w:lang w:val="nl-NL"/>
        </w:rPr>
        <w:t>%</w:t>
      </w:r>
      <w:r w:rsidRPr="00E76A6D">
        <w:rPr>
          <w:rStyle w:val="FootnoteReference"/>
          <w:lang w:val="nl-NL"/>
        </w:rPr>
        <w:footnoteReference w:id="13"/>
      </w:r>
      <w:r w:rsidRPr="00E76A6D">
        <w:rPr>
          <w:rStyle w:val="normalchar"/>
          <w:sz w:val="28"/>
          <w:szCs w:val="28"/>
          <w:lang w:val="nl-NL"/>
        </w:rPr>
        <w:t xml:space="preserve">; thực phẩm giảm </w:t>
      </w:r>
      <w:r>
        <w:rPr>
          <w:rStyle w:val="normalchar"/>
          <w:sz w:val="28"/>
          <w:szCs w:val="28"/>
          <w:lang w:val="nl-NL"/>
        </w:rPr>
        <w:t>2</w:t>
      </w:r>
      <w:r w:rsidRPr="00E76A6D">
        <w:rPr>
          <w:rStyle w:val="normalchar"/>
          <w:sz w:val="28"/>
          <w:szCs w:val="28"/>
          <w:lang w:val="nl-NL"/>
        </w:rPr>
        <w:t>,</w:t>
      </w:r>
      <w:r>
        <w:rPr>
          <w:rStyle w:val="normalchar"/>
          <w:sz w:val="28"/>
          <w:szCs w:val="28"/>
          <w:lang w:val="nl-NL"/>
        </w:rPr>
        <w:t>05</w:t>
      </w:r>
      <w:r w:rsidRPr="00E76A6D">
        <w:rPr>
          <w:rStyle w:val="normalchar"/>
          <w:sz w:val="28"/>
          <w:szCs w:val="28"/>
          <w:lang w:val="nl-NL"/>
        </w:rPr>
        <w:t>%</w:t>
      </w:r>
      <w:r w:rsidRPr="00E76A6D">
        <w:rPr>
          <w:rStyle w:val="FootnoteReference"/>
          <w:lang w:val="nl-NL"/>
        </w:rPr>
        <w:footnoteReference w:id="14"/>
      </w:r>
      <w:r w:rsidRPr="00E76A6D">
        <w:rPr>
          <w:rStyle w:val="normalchar"/>
          <w:sz w:val="28"/>
          <w:szCs w:val="28"/>
          <w:lang w:val="nl-NL"/>
        </w:rPr>
        <w:t>; ăn uống ngoài gia đình tăng 0,</w:t>
      </w:r>
      <w:r>
        <w:rPr>
          <w:rStyle w:val="normalchar"/>
          <w:sz w:val="28"/>
          <w:szCs w:val="28"/>
          <w:lang w:val="nl-NL"/>
        </w:rPr>
        <w:t>18</w:t>
      </w:r>
      <w:r w:rsidRPr="00E76A6D">
        <w:rPr>
          <w:rStyle w:val="normalchar"/>
          <w:sz w:val="28"/>
          <w:szCs w:val="28"/>
          <w:lang w:val="nl-NL"/>
        </w:rPr>
        <w:t>%</w:t>
      </w:r>
      <w:r>
        <w:rPr>
          <w:rStyle w:val="normalchar"/>
          <w:sz w:val="28"/>
          <w:szCs w:val="28"/>
          <w:lang w:val="nl-NL"/>
        </w:rPr>
        <w:t>.</w:t>
      </w:r>
    </w:p>
    <w:p w:rsidR="00864BAC" w:rsidRDefault="00864BAC" w:rsidP="00B30500">
      <w:pPr>
        <w:pStyle w:val="FootnoteText"/>
        <w:spacing w:before="40" w:after="40" w:line="300" w:lineRule="auto"/>
        <w:ind w:firstLine="567"/>
        <w:jc w:val="both"/>
        <w:rPr>
          <w:spacing w:val="-2"/>
          <w:sz w:val="28"/>
          <w:szCs w:val="28"/>
          <w:lang w:val="nl-NL"/>
        </w:rPr>
      </w:pPr>
      <w:r w:rsidRPr="00E76A6D">
        <w:rPr>
          <w:i/>
          <w:spacing w:val="-2"/>
          <w:sz w:val="28"/>
          <w:szCs w:val="28"/>
          <w:lang w:val="es-NI"/>
        </w:rPr>
        <w:t>- Nhóm nhà ở và vật liệu xây dựng</w:t>
      </w:r>
      <w:r w:rsidRPr="00E76A6D">
        <w:rPr>
          <w:spacing w:val="-2"/>
          <w:sz w:val="28"/>
          <w:szCs w:val="28"/>
          <w:lang w:val="es-NI"/>
        </w:rPr>
        <w:t xml:space="preserve"> </w:t>
      </w:r>
      <w:r w:rsidRPr="00E76A6D">
        <w:rPr>
          <w:spacing w:val="-2"/>
          <w:sz w:val="28"/>
          <w:szCs w:val="28"/>
          <w:lang w:val="nl-NL"/>
        </w:rPr>
        <w:t>giảm</w:t>
      </w:r>
      <w:r>
        <w:rPr>
          <w:spacing w:val="-2"/>
          <w:sz w:val="28"/>
          <w:szCs w:val="28"/>
          <w:lang w:val="nl-NL"/>
        </w:rPr>
        <w:t xml:space="preserve"> 0</w:t>
      </w:r>
      <w:r w:rsidRPr="00E76A6D">
        <w:rPr>
          <w:spacing w:val="-2"/>
          <w:sz w:val="28"/>
          <w:szCs w:val="28"/>
          <w:lang w:val="nl-NL"/>
        </w:rPr>
        <w:t>,</w:t>
      </w:r>
      <w:r>
        <w:rPr>
          <w:spacing w:val="-2"/>
          <w:sz w:val="28"/>
          <w:szCs w:val="28"/>
          <w:lang w:val="nl-NL"/>
        </w:rPr>
        <w:t>26</w:t>
      </w:r>
      <w:r w:rsidRPr="00E76A6D">
        <w:rPr>
          <w:spacing w:val="-2"/>
          <w:sz w:val="28"/>
          <w:szCs w:val="28"/>
          <w:lang w:val="nl-NL"/>
        </w:rPr>
        <w:t>% (làm CPI chung giảm 0,</w:t>
      </w:r>
      <w:r>
        <w:rPr>
          <w:spacing w:val="-2"/>
          <w:sz w:val="28"/>
          <w:szCs w:val="28"/>
          <w:lang w:val="nl-NL"/>
        </w:rPr>
        <w:t>05</w:t>
      </w:r>
      <w:r w:rsidRPr="00E76A6D">
        <w:rPr>
          <w:spacing w:val="-2"/>
          <w:sz w:val="28"/>
          <w:szCs w:val="28"/>
          <w:lang w:val="nl-NL"/>
        </w:rPr>
        <w:t xml:space="preserve"> điểm phần trăm) </w:t>
      </w:r>
      <w:r w:rsidRPr="00402149">
        <w:rPr>
          <w:spacing w:val="-2"/>
          <w:sz w:val="28"/>
          <w:szCs w:val="28"/>
          <w:lang w:val="nl-NL"/>
        </w:rPr>
        <w:t>chủ yếu do giá tiền thuê nhà giảm</w:t>
      </w:r>
      <w:r>
        <w:rPr>
          <w:spacing w:val="-2"/>
          <w:sz w:val="28"/>
          <w:szCs w:val="28"/>
          <w:lang w:val="nl-NL"/>
        </w:rPr>
        <w:t xml:space="preserve"> </w:t>
      </w:r>
      <w:r w:rsidRPr="00402149">
        <w:rPr>
          <w:spacing w:val="-2"/>
          <w:sz w:val="28"/>
          <w:szCs w:val="28"/>
          <w:lang w:val="nl-NL"/>
        </w:rPr>
        <w:t>4,67% (làm CPI chung giảm 0,02 điểm phần trăm) để hỗ trợ người dân gặp khó khăn trong đại dịch Covid-19; cùng với đó, giá điện sinh hoạt</w:t>
      </w:r>
      <w:r>
        <w:rPr>
          <w:spacing w:val="-2"/>
          <w:sz w:val="28"/>
          <w:szCs w:val="28"/>
          <w:lang w:val="nl-NL"/>
        </w:rPr>
        <w:t xml:space="preserve"> </w:t>
      </w:r>
      <w:r w:rsidRPr="00402149">
        <w:rPr>
          <w:spacing w:val="-2"/>
          <w:sz w:val="28"/>
          <w:szCs w:val="28"/>
          <w:lang w:val="nl-NL"/>
        </w:rPr>
        <w:t>giảm 0,99%</w:t>
      </w:r>
      <w:r>
        <w:rPr>
          <w:spacing w:val="-2"/>
          <w:sz w:val="28"/>
          <w:szCs w:val="28"/>
          <w:lang w:val="nl-NL"/>
        </w:rPr>
        <w:t xml:space="preserve"> </w:t>
      </w:r>
      <w:r w:rsidRPr="00427621">
        <w:rPr>
          <w:spacing w:val="-2"/>
          <w:sz w:val="28"/>
          <w:szCs w:val="28"/>
          <w:lang w:val="nl-NL"/>
        </w:rPr>
        <w:t>(làm CPI chung giảm 0,03 điểm phần trăm)</w:t>
      </w:r>
      <w:r w:rsidRPr="00402149">
        <w:rPr>
          <w:spacing w:val="-2"/>
          <w:sz w:val="28"/>
          <w:szCs w:val="28"/>
          <w:lang w:val="nl-NL"/>
        </w:rPr>
        <w:t xml:space="preserve">, nước sinh hoạt giảm </w:t>
      </w:r>
      <w:r w:rsidRPr="00427621">
        <w:rPr>
          <w:spacing w:val="-2"/>
          <w:sz w:val="28"/>
          <w:szCs w:val="28"/>
          <w:lang w:val="nl-NL"/>
        </w:rPr>
        <w:t xml:space="preserve">2,46% </w:t>
      </w:r>
      <w:r w:rsidRPr="00402149">
        <w:rPr>
          <w:spacing w:val="-2"/>
          <w:sz w:val="28"/>
          <w:szCs w:val="28"/>
          <w:lang w:val="nl-NL"/>
        </w:rPr>
        <w:t>do thời tiết sang thu nên nhu cầu sử dụng giảm.</w:t>
      </w:r>
    </w:p>
    <w:p w:rsidR="00864BAC" w:rsidRDefault="00864BAC" w:rsidP="00B30500">
      <w:pPr>
        <w:pStyle w:val="FootnoteText"/>
        <w:spacing w:before="40" w:after="40" w:line="300" w:lineRule="auto"/>
        <w:ind w:firstLine="567"/>
        <w:jc w:val="both"/>
        <w:rPr>
          <w:sz w:val="28"/>
          <w:szCs w:val="28"/>
        </w:rPr>
      </w:pPr>
      <w:r w:rsidRPr="005A4D75">
        <w:rPr>
          <w:i/>
          <w:sz w:val="28"/>
          <w:szCs w:val="28"/>
        </w:rPr>
        <w:t>- Nhóm bưu chính viễn thông</w:t>
      </w:r>
      <w:r w:rsidRPr="005A4D75">
        <w:rPr>
          <w:sz w:val="28"/>
          <w:szCs w:val="28"/>
        </w:rPr>
        <w:t xml:space="preserve"> giảm </w:t>
      </w:r>
      <w:r w:rsidRPr="00427621">
        <w:rPr>
          <w:sz w:val="28"/>
          <w:szCs w:val="28"/>
        </w:rPr>
        <w:t>0,04%, tập trung giảm ở giá điện thoại di động và phụ kiện điện thoại di động</w:t>
      </w:r>
      <w:r w:rsidR="00523CD6">
        <w:rPr>
          <w:sz w:val="28"/>
          <w:szCs w:val="28"/>
          <w:lang w:val="en-US"/>
        </w:rPr>
        <w:t xml:space="preserve"> đối với các mẫu hàng cũ</w:t>
      </w:r>
      <w:r w:rsidRPr="00427621">
        <w:rPr>
          <w:sz w:val="28"/>
          <w:szCs w:val="28"/>
        </w:rPr>
        <w:t>.</w:t>
      </w:r>
    </w:p>
    <w:p w:rsidR="00864BAC" w:rsidRPr="005A4D75" w:rsidRDefault="00864BAC" w:rsidP="00B30500">
      <w:pPr>
        <w:pStyle w:val="FootnoteText"/>
        <w:spacing w:before="40" w:after="40" w:line="276" w:lineRule="auto"/>
        <w:ind w:firstLine="567"/>
        <w:jc w:val="both"/>
        <w:rPr>
          <w:sz w:val="28"/>
          <w:szCs w:val="28"/>
          <w:lang w:val="es-NI"/>
        </w:rPr>
      </w:pPr>
      <w:r w:rsidRPr="005A4D75">
        <w:rPr>
          <w:sz w:val="28"/>
          <w:szCs w:val="28"/>
          <w:lang w:val="es-NI"/>
        </w:rPr>
        <w:t xml:space="preserve">(2) </w:t>
      </w:r>
      <w:r>
        <w:rPr>
          <w:sz w:val="28"/>
          <w:szCs w:val="28"/>
          <w:lang w:val="es-NI"/>
        </w:rPr>
        <w:t>Tám</w:t>
      </w:r>
      <w:r w:rsidRPr="005A4D75">
        <w:rPr>
          <w:sz w:val="28"/>
          <w:szCs w:val="28"/>
          <w:lang w:val="es-NI"/>
        </w:rPr>
        <w:t xml:space="preserve"> nhóm hàng hóa và dịch vụ có chỉ số giá </w:t>
      </w:r>
      <w:r>
        <w:rPr>
          <w:sz w:val="28"/>
          <w:szCs w:val="28"/>
          <w:lang w:val="es-NI"/>
        </w:rPr>
        <w:t>tăng</w:t>
      </w:r>
      <w:r w:rsidRPr="005A4D75">
        <w:rPr>
          <w:sz w:val="28"/>
          <w:szCs w:val="28"/>
          <w:lang w:val="es-NI"/>
        </w:rPr>
        <w:t xml:space="preserve"> gồm:</w:t>
      </w:r>
    </w:p>
    <w:p w:rsidR="00864BAC" w:rsidRPr="00523CD6" w:rsidRDefault="00864BAC" w:rsidP="00B30500">
      <w:pPr>
        <w:pStyle w:val="FootnoteText"/>
        <w:spacing w:before="40" w:after="40" w:line="276" w:lineRule="auto"/>
        <w:ind w:firstLine="567"/>
        <w:jc w:val="both"/>
        <w:rPr>
          <w:spacing w:val="-6"/>
          <w:sz w:val="28"/>
          <w:szCs w:val="28"/>
          <w:lang w:val="nl-NL"/>
        </w:rPr>
      </w:pPr>
      <w:r w:rsidRPr="00523CD6">
        <w:rPr>
          <w:i/>
          <w:spacing w:val="-6"/>
          <w:sz w:val="28"/>
          <w:szCs w:val="28"/>
          <w:lang w:val="es-NI"/>
        </w:rPr>
        <w:t xml:space="preserve">- </w:t>
      </w:r>
      <w:r w:rsidRPr="00523CD6">
        <w:rPr>
          <w:i/>
          <w:spacing w:val="-6"/>
          <w:sz w:val="28"/>
          <w:szCs w:val="28"/>
        </w:rPr>
        <w:t xml:space="preserve">Nhóm </w:t>
      </w:r>
      <w:r w:rsidRPr="00523CD6">
        <w:rPr>
          <w:i/>
          <w:spacing w:val="-6"/>
          <w:sz w:val="28"/>
          <w:szCs w:val="28"/>
          <w:lang w:val="es-NI"/>
        </w:rPr>
        <w:t xml:space="preserve">giao thông </w:t>
      </w:r>
      <w:r w:rsidRPr="00523CD6">
        <w:rPr>
          <w:spacing w:val="-6"/>
          <w:sz w:val="28"/>
          <w:szCs w:val="28"/>
          <w:lang w:val="nl-NL"/>
        </w:rPr>
        <w:t>tăng 2,</w:t>
      </w:r>
      <w:r w:rsidR="00523CD6" w:rsidRPr="00523CD6">
        <w:rPr>
          <w:spacing w:val="-6"/>
          <w:sz w:val="28"/>
          <w:szCs w:val="28"/>
          <w:lang w:val="nl-NL"/>
        </w:rPr>
        <w:t>5</w:t>
      </w:r>
      <w:r w:rsidRPr="00523CD6">
        <w:rPr>
          <w:spacing w:val="-6"/>
          <w:sz w:val="28"/>
          <w:szCs w:val="28"/>
          <w:lang w:val="nl-NL"/>
        </w:rPr>
        <w:t>1% (làm CPI chung tăng 0,2</w:t>
      </w:r>
      <w:r w:rsidR="00523CD6" w:rsidRPr="00523CD6">
        <w:rPr>
          <w:spacing w:val="-6"/>
          <w:sz w:val="28"/>
          <w:szCs w:val="28"/>
          <w:lang w:val="nl-NL"/>
        </w:rPr>
        <w:t>4</w:t>
      </w:r>
      <w:r w:rsidRPr="00523CD6">
        <w:rPr>
          <w:spacing w:val="-6"/>
          <w:sz w:val="28"/>
          <w:szCs w:val="28"/>
          <w:lang w:val="nl-NL"/>
        </w:rPr>
        <w:t xml:space="preserve"> điểm phần trăm) do ảnh hưởng của các đợt điều chỉnh giá xăng, dầu vào ngày 25/9/2021</w:t>
      </w:r>
      <w:r w:rsidR="00523CD6" w:rsidRPr="00523CD6">
        <w:rPr>
          <w:spacing w:val="-6"/>
          <w:sz w:val="28"/>
          <w:szCs w:val="28"/>
          <w:lang w:val="nl-NL"/>
        </w:rPr>
        <w:t>,</w:t>
      </w:r>
      <w:r w:rsidRPr="00523CD6">
        <w:rPr>
          <w:spacing w:val="-6"/>
          <w:sz w:val="28"/>
          <w:szCs w:val="28"/>
          <w:lang w:val="nl-NL"/>
        </w:rPr>
        <w:t xml:space="preserve"> ngày 11/10/2021</w:t>
      </w:r>
      <w:r w:rsidR="00523CD6" w:rsidRPr="00523CD6">
        <w:rPr>
          <w:spacing w:val="-6"/>
          <w:sz w:val="28"/>
          <w:szCs w:val="28"/>
          <w:lang w:val="nl-NL"/>
        </w:rPr>
        <w:t xml:space="preserve"> và ngày 26/10/2021</w:t>
      </w:r>
      <w:r w:rsidRPr="00523CD6">
        <w:rPr>
          <w:spacing w:val="-6"/>
          <w:sz w:val="28"/>
          <w:szCs w:val="28"/>
          <w:lang w:val="nl-NL"/>
        </w:rPr>
        <w:t xml:space="preserve"> làm chỉ số giá xăng tăng </w:t>
      </w:r>
      <w:r w:rsidR="00523CD6" w:rsidRPr="00523CD6">
        <w:rPr>
          <w:spacing w:val="-6"/>
          <w:sz w:val="28"/>
          <w:szCs w:val="28"/>
          <w:lang w:val="nl-NL"/>
        </w:rPr>
        <w:t>6,27</w:t>
      </w:r>
      <w:r w:rsidRPr="00523CD6">
        <w:rPr>
          <w:spacing w:val="-6"/>
          <w:sz w:val="28"/>
          <w:szCs w:val="28"/>
          <w:lang w:val="nl-NL"/>
        </w:rPr>
        <w:t xml:space="preserve">%, dầu diezen tăng </w:t>
      </w:r>
      <w:r w:rsidR="00523CD6" w:rsidRPr="00523CD6">
        <w:rPr>
          <w:spacing w:val="-6"/>
          <w:sz w:val="28"/>
          <w:szCs w:val="28"/>
          <w:lang w:val="nl-NL"/>
        </w:rPr>
        <w:t>8,72</w:t>
      </w:r>
      <w:r w:rsidRPr="00523CD6">
        <w:rPr>
          <w:spacing w:val="-6"/>
          <w:sz w:val="28"/>
          <w:szCs w:val="28"/>
          <w:lang w:val="nl-NL"/>
        </w:rPr>
        <w:t xml:space="preserve">%. Bên cạnh đó, dịch vụ giao thông công cộng tăng 0,08% do giá xăng, dầu tăng.  </w:t>
      </w:r>
    </w:p>
    <w:p w:rsidR="00864BAC" w:rsidRDefault="00864BAC" w:rsidP="00B30500">
      <w:pPr>
        <w:pStyle w:val="FootnoteText"/>
        <w:spacing w:before="40" w:after="40" w:line="276" w:lineRule="auto"/>
        <w:ind w:firstLine="567"/>
        <w:jc w:val="both"/>
        <w:rPr>
          <w:sz w:val="28"/>
          <w:szCs w:val="28"/>
        </w:rPr>
      </w:pPr>
      <w:r w:rsidRPr="005A4D75">
        <w:rPr>
          <w:i/>
          <w:sz w:val="28"/>
          <w:szCs w:val="28"/>
        </w:rPr>
        <w:t xml:space="preserve">- Nhóm giáo dục </w:t>
      </w:r>
      <w:r w:rsidRPr="005A4D75">
        <w:rPr>
          <w:sz w:val="28"/>
          <w:szCs w:val="28"/>
        </w:rPr>
        <w:t>tăng 0,</w:t>
      </w:r>
      <w:r>
        <w:rPr>
          <w:sz w:val="28"/>
          <w:szCs w:val="28"/>
        </w:rPr>
        <w:t>25</w:t>
      </w:r>
      <w:r w:rsidRPr="005A4D75">
        <w:rPr>
          <w:sz w:val="28"/>
          <w:szCs w:val="28"/>
        </w:rPr>
        <w:t>%</w:t>
      </w:r>
      <w:r>
        <w:rPr>
          <w:sz w:val="28"/>
          <w:szCs w:val="28"/>
        </w:rPr>
        <w:t xml:space="preserve"> </w:t>
      </w:r>
      <w:r w:rsidRPr="00427621">
        <w:rPr>
          <w:sz w:val="28"/>
          <w:szCs w:val="28"/>
        </w:rPr>
        <w:t>(làm CPI chung tăng 0,02 điểm phần trăm), trong đó dịch vụ giáo dục tăng 0,22% do một số địa phương tăng học phí mầm non, học phí đại học mặc dù có một số địa phương đã thực hiện miễn, giảm học phí năm học 2021-2022.</w:t>
      </w:r>
    </w:p>
    <w:p w:rsidR="00864BAC" w:rsidRDefault="00864BAC" w:rsidP="00B30500">
      <w:pPr>
        <w:pStyle w:val="FootnoteText"/>
        <w:spacing w:before="40" w:after="40" w:line="276" w:lineRule="auto"/>
        <w:ind w:firstLine="567"/>
        <w:jc w:val="both"/>
        <w:rPr>
          <w:sz w:val="28"/>
          <w:szCs w:val="28"/>
        </w:rPr>
      </w:pPr>
      <w:r w:rsidRPr="007324E6">
        <w:rPr>
          <w:i/>
          <w:sz w:val="28"/>
          <w:szCs w:val="28"/>
        </w:rPr>
        <w:t>-</w:t>
      </w:r>
      <w:r w:rsidRPr="005A4D75">
        <w:rPr>
          <w:sz w:val="28"/>
          <w:szCs w:val="28"/>
        </w:rPr>
        <w:t xml:space="preserve"> </w:t>
      </w:r>
      <w:r w:rsidRPr="005A4D75">
        <w:rPr>
          <w:i/>
          <w:sz w:val="28"/>
          <w:szCs w:val="28"/>
        </w:rPr>
        <w:t>Nhóm đồ uống và thuốc lá</w:t>
      </w:r>
      <w:r w:rsidRPr="005A4D75">
        <w:rPr>
          <w:sz w:val="28"/>
          <w:szCs w:val="28"/>
        </w:rPr>
        <w:t xml:space="preserve"> tăng 0,</w:t>
      </w:r>
      <w:r>
        <w:rPr>
          <w:sz w:val="28"/>
          <w:szCs w:val="28"/>
        </w:rPr>
        <w:t>19</w:t>
      </w:r>
      <w:r w:rsidRPr="005A4D75">
        <w:rPr>
          <w:sz w:val="28"/>
          <w:szCs w:val="28"/>
        </w:rPr>
        <w:t xml:space="preserve">% </w:t>
      </w:r>
      <w:r w:rsidRPr="0052212F">
        <w:rPr>
          <w:sz w:val="28"/>
          <w:szCs w:val="28"/>
        </w:rPr>
        <w:t>do nước giải khát có ga, rượu, bia và thuốc lá tăng khi</w:t>
      </w:r>
      <w:r>
        <w:rPr>
          <w:sz w:val="28"/>
          <w:szCs w:val="28"/>
        </w:rPr>
        <w:t xml:space="preserve"> </w:t>
      </w:r>
      <w:r w:rsidRPr="00DF5144">
        <w:rPr>
          <w:sz w:val="28"/>
          <w:szCs w:val="28"/>
        </w:rPr>
        <w:t>nhu cầu tiêu dùng của người dân tăng trở lại sau thời gian giãn cách xã hội và</w:t>
      </w:r>
      <w:r w:rsidRPr="0052212F">
        <w:rPr>
          <w:sz w:val="28"/>
          <w:szCs w:val="28"/>
        </w:rPr>
        <w:t xml:space="preserve"> chi phí vận chuyển tăng.</w:t>
      </w:r>
    </w:p>
    <w:p w:rsidR="00864BAC" w:rsidRDefault="00864BAC" w:rsidP="00B30500">
      <w:pPr>
        <w:pStyle w:val="FootnoteText"/>
        <w:spacing w:before="40" w:after="40" w:line="276" w:lineRule="auto"/>
        <w:ind w:firstLine="567"/>
        <w:jc w:val="both"/>
        <w:rPr>
          <w:sz w:val="28"/>
          <w:szCs w:val="28"/>
          <w:lang w:val="es-NI"/>
        </w:rPr>
      </w:pPr>
      <w:r w:rsidRPr="005A4D75">
        <w:rPr>
          <w:i/>
          <w:sz w:val="28"/>
          <w:szCs w:val="28"/>
          <w:lang w:val="es-NI"/>
        </w:rPr>
        <w:t>- Nhóm may mặc, mũ nón, giày dép</w:t>
      </w:r>
      <w:r w:rsidRPr="005A4D75">
        <w:rPr>
          <w:sz w:val="28"/>
          <w:szCs w:val="28"/>
          <w:lang w:val="es-NI"/>
        </w:rPr>
        <w:t xml:space="preserve"> </w:t>
      </w:r>
      <w:r>
        <w:rPr>
          <w:sz w:val="28"/>
          <w:szCs w:val="28"/>
          <w:lang w:val="es-NI"/>
        </w:rPr>
        <w:t>tăng</w:t>
      </w:r>
      <w:r w:rsidRPr="005A4D75">
        <w:rPr>
          <w:sz w:val="28"/>
          <w:szCs w:val="28"/>
          <w:lang w:val="es-NI"/>
        </w:rPr>
        <w:t xml:space="preserve"> 0,</w:t>
      </w:r>
      <w:r>
        <w:rPr>
          <w:sz w:val="28"/>
          <w:szCs w:val="28"/>
          <w:lang w:val="es-NI"/>
        </w:rPr>
        <w:t>1</w:t>
      </w:r>
      <w:r w:rsidRPr="005A4D75">
        <w:rPr>
          <w:sz w:val="28"/>
          <w:szCs w:val="28"/>
          <w:lang w:val="es-NI"/>
        </w:rPr>
        <w:t xml:space="preserve">3% </w:t>
      </w:r>
      <w:r w:rsidRPr="0052212F">
        <w:rPr>
          <w:sz w:val="28"/>
          <w:szCs w:val="28"/>
          <w:lang w:val="es-NI"/>
        </w:rPr>
        <w:t>do nhóm vải các loại tăng 0,48% và giày dép tăng 0,07%</w:t>
      </w:r>
      <w:r w:rsidRPr="005A4D75">
        <w:rPr>
          <w:sz w:val="28"/>
          <w:szCs w:val="28"/>
          <w:lang w:val="es-NI"/>
        </w:rPr>
        <w:t>.</w:t>
      </w:r>
    </w:p>
    <w:p w:rsidR="00864BAC" w:rsidRDefault="00864BAC" w:rsidP="00B30500">
      <w:pPr>
        <w:pStyle w:val="FootnoteText"/>
        <w:spacing w:before="40" w:after="40" w:line="276" w:lineRule="auto"/>
        <w:ind w:firstLine="567"/>
        <w:jc w:val="both"/>
        <w:rPr>
          <w:sz w:val="28"/>
          <w:szCs w:val="28"/>
          <w:lang w:val="es-NI"/>
        </w:rPr>
      </w:pPr>
      <w:r w:rsidRPr="00E76A6D">
        <w:rPr>
          <w:i/>
          <w:sz w:val="28"/>
          <w:szCs w:val="28"/>
          <w:lang w:val="es-NI"/>
        </w:rPr>
        <w:t>- Nhóm thiết bị và đồ dùng gia đình</w:t>
      </w:r>
      <w:r w:rsidRPr="00E76A6D">
        <w:rPr>
          <w:sz w:val="28"/>
          <w:szCs w:val="28"/>
          <w:lang w:val="es-NI"/>
        </w:rPr>
        <w:t xml:space="preserve"> tăng 0,0</w:t>
      </w:r>
      <w:r>
        <w:rPr>
          <w:sz w:val="28"/>
          <w:szCs w:val="28"/>
          <w:lang w:val="es-NI"/>
        </w:rPr>
        <w:t>6</w:t>
      </w:r>
      <w:r w:rsidRPr="00E76A6D">
        <w:rPr>
          <w:sz w:val="28"/>
          <w:szCs w:val="28"/>
          <w:lang w:val="es-NI"/>
        </w:rPr>
        <w:t xml:space="preserve">% </w:t>
      </w:r>
      <w:r>
        <w:rPr>
          <w:sz w:val="28"/>
          <w:szCs w:val="28"/>
          <w:lang w:val="es-NI"/>
        </w:rPr>
        <w:t xml:space="preserve">do </w:t>
      </w:r>
      <w:r w:rsidRPr="00DF5144">
        <w:rPr>
          <w:sz w:val="28"/>
          <w:szCs w:val="28"/>
          <w:lang w:val="es-NI"/>
        </w:rPr>
        <w:t>nhu cầu mua sắm của người dân tăng trở lại</w:t>
      </w:r>
      <w:r>
        <w:rPr>
          <w:sz w:val="28"/>
          <w:szCs w:val="28"/>
          <w:lang w:val="es-NI"/>
        </w:rPr>
        <w:t xml:space="preserve"> khi t</w:t>
      </w:r>
      <w:r w:rsidRPr="00582D96">
        <w:rPr>
          <w:sz w:val="28"/>
          <w:szCs w:val="28"/>
          <w:lang w:val="es-NI"/>
        </w:rPr>
        <w:t>ình hì</w:t>
      </w:r>
      <w:r>
        <w:rPr>
          <w:sz w:val="28"/>
          <w:szCs w:val="28"/>
          <w:lang w:val="es-NI"/>
        </w:rPr>
        <w:t>nh dịch Covid-19</w:t>
      </w:r>
      <w:r w:rsidR="0045308E">
        <w:rPr>
          <w:sz w:val="28"/>
          <w:szCs w:val="28"/>
          <w:lang w:val="es-NI"/>
        </w:rPr>
        <w:t xml:space="preserve"> dần</w:t>
      </w:r>
      <w:r>
        <w:rPr>
          <w:sz w:val="28"/>
          <w:szCs w:val="28"/>
          <w:lang w:val="es-NI"/>
        </w:rPr>
        <w:t xml:space="preserve"> được kiểm soát.</w:t>
      </w:r>
    </w:p>
    <w:p w:rsidR="00864BAC" w:rsidRPr="005A4D75" w:rsidRDefault="00864BAC" w:rsidP="00B30500">
      <w:pPr>
        <w:pStyle w:val="FootnoteText"/>
        <w:spacing w:before="40" w:after="40" w:line="276" w:lineRule="auto"/>
        <w:ind w:firstLine="567"/>
        <w:jc w:val="both"/>
        <w:rPr>
          <w:sz w:val="28"/>
          <w:szCs w:val="28"/>
          <w:lang w:val="es-NI"/>
        </w:rPr>
      </w:pPr>
      <w:r w:rsidRPr="005A4D75">
        <w:rPr>
          <w:i/>
          <w:sz w:val="28"/>
          <w:szCs w:val="28"/>
        </w:rPr>
        <w:t>- Nhóm văn hóa, giải trí và du lịch</w:t>
      </w:r>
      <w:r w:rsidRPr="005A4D75">
        <w:rPr>
          <w:sz w:val="28"/>
          <w:szCs w:val="28"/>
        </w:rPr>
        <w:t xml:space="preserve"> </w:t>
      </w:r>
      <w:r>
        <w:rPr>
          <w:sz w:val="28"/>
          <w:szCs w:val="28"/>
        </w:rPr>
        <w:t>tăng</w:t>
      </w:r>
      <w:r w:rsidRPr="005A4D75">
        <w:rPr>
          <w:sz w:val="28"/>
          <w:szCs w:val="28"/>
        </w:rPr>
        <w:t xml:space="preserve"> 0,0</w:t>
      </w:r>
      <w:r>
        <w:rPr>
          <w:sz w:val="28"/>
          <w:szCs w:val="28"/>
        </w:rPr>
        <w:t>4</w:t>
      </w:r>
      <w:r w:rsidRPr="005A4D75">
        <w:rPr>
          <w:sz w:val="28"/>
          <w:szCs w:val="28"/>
        </w:rPr>
        <w:t>%</w:t>
      </w:r>
      <w:r>
        <w:rPr>
          <w:sz w:val="28"/>
          <w:szCs w:val="28"/>
          <w:lang w:val="es-NI"/>
        </w:rPr>
        <w:t>.</w:t>
      </w:r>
    </w:p>
    <w:p w:rsidR="00864BAC" w:rsidRDefault="00864BAC" w:rsidP="00B30500">
      <w:pPr>
        <w:pStyle w:val="FootnoteText"/>
        <w:spacing w:before="40" w:after="40" w:line="276" w:lineRule="auto"/>
        <w:ind w:firstLine="567"/>
        <w:jc w:val="both"/>
        <w:rPr>
          <w:sz w:val="28"/>
          <w:szCs w:val="28"/>
          <w:lang w:val="nl-NL"/>
        </w:rPr>
      </w:pPr>
      <w:r w:rsidRPr="00CF472A">
        <w:rPr>
          <w:i/>
          <w:sz w:val="28"/>
          <w:szCs w:val="28"/>
          <w:lang w:val="nl-NL"/>
        </w:rPr>
        <w:t>-</w:t>
      </w:r>
      <w:r w:rsidRPr="005A4D75">
        <w:rPr>
          <w:sz w:val="28"/>
          <w:szCs w:val="28"/>
          <w:lang w:val="nl-NL"/>
        </w:rPr>
        <w:t xml:space="preserve"> </w:t>
      </w:r>
      <w:r w:rsidRPr="005A4D75">
        <w:rPr>
          <w:i/>
          <w:sz w:val="28"/>
          <w:szCs w:val="28"/>
          <w:lang w:val="nl-NL"/>
        </w:rPr>
        <w:t xml:space="preserve">Nhóm thuốc và dịch vụ y tế </w:t>
      </w:r>
      <w:r w:rsidRPr="005A4D75">
        <w:rPr>
          <w:sz w:val="28"/>
          <w:szCs w:val="28"/>
          <w:lang w:val="nl-NL"/>
        </w:rPr>
        <w:t>tăng 0,02%</w:t>
      </w:r>
      <w:r>
        <w:rPr>
          <w:sz w:val="28"/>
          <w:szCs w:val="28"/>
          <w:lang w:val="nl-NL"/>
        </w:rPr>
        <w:t xml:space="preserve"> d</w:t>
      </w:r>
      <w:r w:rsidRPr="00582D96">
        <w:rPr>
          <w:sz w:val="28"/>
          <w:szCs w:val="28"/>
          <w:lang w:val="nl-NL"/>
        </w:rPr>
        <w:t xml:space="preserve">o thời </w:t>
      </w:r>
      <w:r>
        <w:rPr>
          <w:sz w:val="28"/>
          <w:szCs w:val="28"/>
          <w:lang w:val="nl-NL"/>
        </w:rPr>
        <w:t>tiết giao mùa, nhiệt độ thay đổi</w:t>
      </w:r>
      <w:r w:rsidRPr="00582D96">
        <w:rPr>
          <w:sz w:val="28"/>
          <w:szCs w:val="28"/>
          <w:lang w:val="nl-NL"/>
        </w:rPr>
        <w:t xml:space="preserve"> khiến các loại vi</w:t>
      </w:r>
      <w:r w:rsidR="0045308E">
        <w:rPr>
          <w:sz w:val="28"/>
          <w:szCs w:val="28"/>
          <w:lang w:val="nl-NL"/>
        </w:rPr>
        <w:t xml:space="preserve"> </w:t>
      </w:r>
      <w:r w:rsidRPr="00582D96">
        <w:rPr>
          <w:sz w:val="28"/>
          <w:szCs w:val="28"/>
          <w:lang w:val="nl-NL"/>
        </w:rPr>
        <w:t>r</w:t>
      </w:r>
      <w:r w:rsidR="0045308E">
        <w:rPr>
          <w:sz w:val="28"/>
          <w:szCs w:val="28"/>
          <w:lang w:val="nl-NL"/>
        </w:rPr>
        <w:t>út</w:t>
      </w:r>
      <w:r w:rsidRPr="00582D96">
        <w:rPr>
          <w:sz w:val="28"/>
          <w:szCs w:val="28"/>
          <w:lang w:val="nl-NL"/>
        </w:rPr>
        <w:t xml:space="preserve"> gây bệnh sinh sôi mạnh, các bệnh về hô hấp dễ xảy ra nên nhu cầu các mặt hàng thuốc, dụng cụ y tế tăng</w:t>
      </w:r>
      <w:r>
        <w:rPr>
          <w:sz w:val="28"/>
          <w:szCs w:val="28"/>
          <w:lang w:val="nl-NL"/>
        </w:rPr>
        <w:t>,</w:t>
      </w:r>
      <w:r w:rsidRPr="005A4D75">
        <w:rPr>
          <w:sz w:val="28"/>
          <w:szCs w:val="28"/>
          <w:lang w:val="nl-NL"/>
        </w:rPr>
        <w:t xml:space="preserve"> </w:t>
      </w:r>
      <w:r w:rsidRPr="00DF5144">
        <w:rPr>
          <w:sz w:val="28"/>
          <w:szCs w:val="28"/>
          <w:lang w:val="nl-NL"/>
        </w:rPr>
        <w:t>trong đó giá thuốc các loại tăng 0,09%.</w:t>
      </w:r>
    </w:p>
    <w:p w:rsidR="00864BAC" w:rsidRDefault="00864BAC" w:rsidP="00B30500">
      <w:pPr>
        <w:spacing w:before="40" w:after="40" w:line="276" w:lineRule="auto"/>
        <w:ind w:firstLine="567"/>
        <w:jc w:val="both"/>
        <w:rPr>
          <w:lang w:val="es-NI"/>
        </w:rPr>
      </w:pPr>
      <w:r w:rsidRPr="00E76A6D">
        <w:rPr>
          <w:i/>
          <w:lang w:val="es-NI"/>
        </w:rPr>
        <w:t>- Nhóm hàng hóa và dịch vụ khác</w:t>
      </w:r>
      <w:r>
        <w:rPr>
          <w:lang w:val="es-NI"/>
        </w:rPr>
        <w:t xml:space="preserve"> tăng 0,1</w:t>
      </w:r>
      <w:r w:rsidRPr="00E76A6D">
        <w:rPr>
          <w:lang w:val="es-NI"/>
        </w:rPr>
        <w:t>2%</w:t>
      </w:r>
      <w:r>
        <w:rPr>
          <w:lang w:val="es-NI"/>
        </w:rPr>
        <w:t xml:space="preserve"> </w:t>
      </w:r>
      <w:r w:rsidRPr="00DF5144">
        <w:rPr>
          <w:lang w:val="es-NI"/>
        </w:rPr>
        <w:t xml:space="preserve">do dịch vụ cắt tóc, gội đầu và </w:t>
      </w:r>
      <w:r>
        <w:rPr>
          <w:lang w:val="es-NI"/>
        </w:rPr>
        <w:t>vật dụng tang lễ, thờ cúng tăng</w:t>
      </w:r>
      <w:r w:rsidRPr="00E76A6D">
        <w:rPr>
          <w:lang w:val="es-NI"/>
        </w:rPr>
        <w:t>.</w:t>
      </w:r>
    </w:p>
    <w:p w:rsidR="00864BAC" w:rsidRPr="005A4D75" w:rsidRDefault="00864BAC" w:rsidP="00B30500">
      <w:pPr>
        <w:pStyle w:val="FootnoteText"/>
        <w:spacing w:before="40" w:after="40" w:line="276" w:lineRule="auto"/>
        <w:ind w:firstLine="567"/>
        <w:jc w:val="both"/>
        <w:rPr>
          <w:rStyle w:val="normalchar"/>
          <w:sz w:val="28"/>
          <w:szCs w:val="28"/>
          <w:lang w:val="nl-NL"/>
        </w:rPr>
      </w:pPr>
      <w:r w:rsidRPr="005A4D75">
        <w:rPr>
          <w:rStyle w:val="normalchar"/>
          <w:sz w:val="28"/>
          <w:szCs w:val="28"/>
          <w:lang w:val="nl-NL"/>
        </w:rPr>
        <w:t>Lạm phát cơ bản</w:t>
      </w:r>
      <w:r w:rsidRPr="005A4D75">
        <w:rPr>
          <w:rStyle w:val="FootnoteReference"/>
          <w:lang w:val="nl-NL"/>
        </w:rPr>
        <w:footnoteReference w:id="15"/>
      </w:r>
      <w:r w:rsidRPr="005A4D75">
        <w:rPr>
          <w:rStyle w:val="normalchar"/>
          <w:sz w:val="28"/>
          <w:szCs w:val="28"/>
          <w:lang w:val="nl-NL"/>
        </w:rPr>
        <w:t xml:space="preserve"> tháng </w:t>
      </w:r>
      <w:r>
        <w:rPr>
          <w:rStyle w:val="normalchar"/>
          <w:sz w:val="28"/>
          <w:szCs w:val="28"/>
          <w:lang w:val="nl-NL"/>
        </w:rPr>
        <w:t>10</w:t>
      </w:r>
      <w:r w:rsidRPr="005A4D75">
        <w:rPr>
          <w:rStyle w:val="normalchar"/>
          <w:sz w:val="28"/>
          <w:szCs w:val="28"/>
          <w:lang w:val="nl-NL"/>
        </w:rPr>
        <w:t xml:space="preserve">/2021 </w:t>
      </w:r>
      <w:r w:rsidRPr="00CF472A">
        <w:rPr>
          <w:sz w:val="28"/>
          <w:szCs w:val="28"/>
        </w:rPr>
        <w:t>giảm 0,17% so với tháng trước, tăng 0,5% so với cùng kỳ năm trước</w:t>
      </w:r>
      <w:r w:rsidRPr="005A4D75">
        <w:rPr>
          <w:rStyle w:val="normalchar"/>
          <w:sz w:val="28"/>
          <w:szCs w:val="28"/>
          <w:lang w:val="nl-NL"/>
        </w:rPr>
        <w:t xml:space="preserve">. Lạm phát cơ bản bình quân </w:t>
      </w:r>
      <w:r>
        <w:rPr>
          <w:rStyle w:val="normalchar"/>
          <w:sz w:val="28"/>
          <w:szCs w:val="28"/>
          <w:lang w:val="nl-NL"/>
        </w:rPr>
        <w:t>10</w:t>
      </w:r>
      <w:r w:rsidRPr="005A4D75">
        <w:rPr>
          <w:rStyle w:val="normalchar"/>
          <w:sz w:val="28"/>
          <w:szCs w:val="28"/>
          <w:lang w:val="nl-NL"/>
        </w:rPr>
        <w:t xml:space="preserve"> tháng năm nay tăng 0,</w:t>
      </w:r>
      <w:r>
        <w:rPr>
          <w:rStyle w:val="normalchar"/>
          <w:sz w:val="28"/>
          <w:szCs w:val="28"/>
          <w:lang w:val="nl-NL"/>
        </w:rPr>
        <w:t>84</w:t>
      </w:r>
      <w:r w:rsidRPr="005A4D75">
        <w:rPr>
          <w:rStyle w:val="normalchar"/>
          <w:sz w:val="28"/>
          <w:szCs w:val="28"/>
          <w:lang w:val="nl-NL"/>
        </w:rPr>
        <w:t>% so với cùng kỳ năm 2020.</w:t>
      </w:r>
    </w:p>
    <w:p w:rsidR="00864BAC" w:rsidRPr="005A4D75" w:rsidRDefault="00864BAC" w:rsidP="00B30500">
      <w:pPr>
        <w:pStyle w:val="FootnoteText"/>
        <w:spacing w:before="40" w:after="40" w:line="276" w:lineRule="auto"/>
        <w:ind w:firstLine="567"/>
        <w:jc w:val="both"/>
        <w:rPr>
          <w:sz w:val="28"/>
          <w:szCs w:val="28"/>
          <w:lang w:val="es-NI"/>
        </w:rPr>
      </w:pPr>
      <w:r w:rsidRPr="005A4D75">
        <w:rPr>
          <w:sz w:val="28"/>
          <w:szCs w:val="28"/>
          <w:lang w:val="es-NI"/>
        </w:rPr>
        <w:t xml:space="preserve">Giá vàng trong nước </w:t>
      </w:r>
      <w:r>
        <w:rPr>
          <w:sz w:val="28"/>
          <w:szCs w:val="28"/>
          <w:lang w:val="es-NI"/>
        </w:rPr>
        <w:t>giảm theo</w:t>
      </w:r>
      <w:r w:rsidRPr="005A4D75">
        <w:rPr>
          <w:sz w:val="28"/>
          <w:szCs w:val="28"/>
          <w:lang w:val="es-NI"/>
        </w:rPr>
        <w:t xml:space="preserve"> giá vàng thế giới. Bình quân giá vàng thế giới đến ngày 2</w:t>
      </w:r>
      <w:r w:rsidR="00523CD6">
        <w:rPr>
          <w:sz w:val="28"/>
          <w:szCs w:val="28"/>
          <w:lang w:val="es-NI"/>
        </w:rPr>
        <w:t>7</w:t>
      </w:r>
      <w:r w:rsidRPr="005A4D75">
        <w:rPr>
          <w:sz w:val="28"/>
          <w:szCs w:val="28"/>
          <w:lang w:val="es-NI"/>
        </w:rPr>
        <w:t>/</w:t>
      </w:r>
      <w:r>
        <w:rPr>
          <w:sz w:val="28"/>
          <w:szCs w:val="28"/>
          <w:lang w:val="es-NI"/>
        </w:rPr>
        <w:t>10</w:t>
      </w:r>
      <w:r w:rsidRPr="005A4D75">
        <w:rPr>
          <w:sz w:val="28"/>
          <w:szCs w:val="28"/>
          <w:lang w:val="es-NI"/>
        </w:rPr>
        <w:t>/2021 giảm 0,</w:t>
      </w:r>
      <w:r w:rsidR="00523CD6">
        <w:rPr>
          <w:sz w:val="28"/>
          <w:szCs w:val="28"/>
          <w:lang w:val="es-NI"/>
        </w:rPr>
        <w:t>45</w:t>
      </w:r>
      <w:r w:rsidRPr="005A4D75">
        <w:rPr>
          <w:sz w:val="28"/>
          <w:szCs w:val="28"/>
          <w:lang w:val="es-NI"/>
        </w:rPr>
        <w:t xml:space="preserve">% so với tháng </w:t>
      </w:r>
      <w:r>
        <w:rPr>
          <w:sz w:val="28"/>
          <w:szCs w:val="28"/>
          <w:lang w:val="es-NI"/>
        </w:rPr>
        <w:t>9</w:t>
      </w:r>
      <w:r w:rsidRPr="005A4D75">
        <w:rPr>
          <w:sz w:val="28"/>
          <w:szCs w:val="28"/>
          <w:lang w:val="es-NI"/>
        </w:rPr>
        <w:t xml:space="preserve">/2021. </w:t>
      </w:r>
      <w:r w:rsidRPr="00F62FF3">
        <w:rPr>
          <w:sz w:val="28"/>
          <w:szCs w:val="28"/>
          <w:lang w:val="es-NI"/>
        </w:rPr>
        <w:t>Giá vàng thế giới giảm do đồng đô la Mỹ, lợi suất trái phiếu Mỹ phục hồi và doanh số bán lẻ tháng Chín của Mỹ tăng.</w:t>
      </w:r>
      <w:r>
        <w:rPr>
          <w:sz w:val="28"/>
          <w:szCs w:val="28"/>
          <w:lang w:val="es-NI"/>
        </w:rPr>
        <w:t xml:space="preserve"> </w:t>
      </w:r>
      <w:r w:rsidRPr="005A4D75">
        <w:rPr>
          <w:sz w:val="28"/>
          <w:szCs w:val="28"/>
          <w:lang w:val="es-NI"/>
        </w:rPr>
        <w:t xml:space="preserve">Trong nước, chỉ số giá vàng tháng </w:t>
      </w:r>
      <w:r w:rsidR="0045308E">
        <w:rPr>
          <w:sz w:val="28"/>
          <w:szCs w:val="28"/>
          <w:lang w:val="es-NI"/>
        </w:rPr>
        <w:t>10</w:t>
      </w:r>
      <w:r w:rsidRPr="005A4D75">
        <w:rPr>
          <w:sz w:val="28"/>
          <w:szCs w:val="28"/>
          <w:lang w:val="es-NI"/>
        </w:rPr>
        <w:t xml:space="preserve">/2021 </w:t>
      </w:r>
      <w:r w:rsidRPr="00F62FF3">
        <w:rPr>
          <w:sz w:val="28"/>
          <w:szCs w:val="28"/>
          <w:lang w:val="es-NI"/>
        </w:rPr>
        <w:t>giảm 0,21%</w:t>
      </w:r>
      <w:r>
        <w:rPr>
          <w:sz w:val="28"/>
          <w:szCs w:val="28"/>
          <w:lang w:val="es-NI"/>
        </w:rPr>
        <w:t xml:space="preserve"> </w:t>
      </w:r>
      <w:r w:rsidRPr="005A4D75">
        <w:rPr>
          <w:sz w:val="28"/>
          <w:szCs w:val="28"/>
          <w:lang w:val="es-NI"/>
        </w:rPr>
        <w:t xml:space="preserve">so với tháng trước; giảm </w:t>
      </w:r>
      <w:r w:rsidRPr="00F62FF3">
        <w:rPr>
          <w:sz w:val="28"/>
          <w:szCs w:val="28"/>
          <w:lang w:val="es-NI"/>
        </w:rPr>
        <w:t xml:space="preserve">1,85% </w:t>
      </w:r>
      <w:r w:rsidRPr="005A4D75">
        <w:rPr>
          <w:sz w:val="28"/>
          <w:szCs w:val="28"/>
          <w:lang w:val="es-NI"/>
        </w:rPr>
        <w:t xml:space="preserve">so với tháng 12/2020 và giảm </w:t>
      </w:r>
      <w:r w:rsidRPr="00F62FF3">
        <w:rPr>
          <w:sz w:val="28"/>
          <w:szCs w:val="28"/>
          <w:lang w:val="es-NI"/>
        </w:rPr>
        <w:t xml:space="preserve">1,82% </w:t>
      </w:r>
      <w:r w:rsidRPr="005A4D75">
        <w:rPr>
          <w:sz w:val="28"/>
          <w:szCs w:val="28"/>
          <w:lang w:val="es-NI"/>
        </w:rPr>
        <w:t>so với cùng kỳ năm trước.</w:t>
      </w:r>
    </w:p>
    <w:p w:rsidR="00485F2B" w:rsidRPr="009F5D5F" w:rsidRDefault="00864BAC" w:rsidP="00B30500">
      <w:pPr>
        <w:spacing w:before="40" w:after="40" w:line="278" w:lineRule="auto"/>
        <w:ind w:firstLine="567"/>
        <w:jc w:val="both"/>
        <w:rPr>
          <w:b/>
          <w:i/>
        </w:rPr>
      </w:pPr>
      <w:r w:rsidRPr="00F62FF3">
        <w:rPr>
          <w:lang w:val="es-NI"/>
        </w:rPr>
        <w:t>Đồng đô la Mỹ trên thị trường thế giới tăng sau khi Chủ tịch Cục Dự trữ Liên bang Mỹ phát biểu giữ nguyên chính sách tiền tệ để hỗ t</w:t>
      </w:r>
      <w:r>
        <w:rPr>
          <w:lang w:val="es-NI"/>
        </w:rPr>
        <w:t>rợ kinh tế trong thời gian tới.</w:t>
      </w:r>
      <w:r w:rsidRPr="005A4D75">
        <w:rPr>
          <w:lang w:val="es-NI"/>
        </w:rPr>
        <w:t xml:space="preserve"> Trong nước, lượng dự trữ ngoại tệ của Ngân hàng Nhà nước Việt Nam dồi dào đáp ứng nhu cầu về ngoại tệ của các doanh nghiệp nhập khẩu. Chỉ số giá đô la Mỹ tháng </w:t>
      </w:r>
      <w:r>
        <w:rPr>
          <w:lang w:val="es-NI"/>
        </w:rPr>
        <w:t>10</w:t>
      </w:r>
      <w:r w:rsidRPr="005A4D75">
        <w:rPr>
          <w:lang w:val="es-NI"/>
        </w:rPr>
        <w:t xml:space="preserve">/2021 giảm </w:t>
      </w:r>
      <w:r w:rsidRPr="00F62FF3">
        <w:rPr>
          <w:lang w:val="es-NI"/>
        </w:rPr>
        <w:t xml:space="preserve">0,06% </w:t>
      </w:r>
      <w:r w:rsidRPr="005A4D75">
        <w:rPr>
          <w:lang w:val="es-NI"/>
        </w:rPr>
        <w:t xml:space="preserve">so với tháng trước; giảm </w:t>
      </w:r>
      <w:r w:rsidRPr="00F62FF3">
        <w:rPr>
          <w:lang w:val="es-NI"/>
        </w:rPr>
        <w:t xml:space="preserve">1,2% </w:t>
      </w:r>
      <w:r w:rsidRPr="005A4D75">
        <w:rPr>
          <w:lang w:val="es-NI"/>
        </w:rPr>
        <w:t xml:space="preserve">so với tháng 12/2020 và giảm </w:t>
      </w:r>
      <w:r w:rsidRPr="00F62FF3">
        <w:rPr>
          <w:lang w:val="es-NI"/>
        </w:rPr>
        <w:t xml:space="preserve">1,48% </w:t>
      </w:r>
      <w:r w:rsidRPr="005A4D75">
        <w:rPr>
          <w:lang w:val="es-NI"/>
        </w:rPr>
        <w:t xml:space="preserve">so với cùng kỳ năm trước do nhu cầu mua bán ngoại tệ hạn chế trong </w:t>
      </w:r>
      <w:r w:rsidRPr="00F62FF3">
        <w:rPr>
          <w:lang w:val="es-NI"/>
        </w:rPr>
        <w:t>bối cảnh dịch Covid-19 diễn biến phức tạp</w:t>
      </w:r>
      <w:r w:rsidR="0045308E">
        <w:rPr>
          <w:lang w:val="es-NI"/>
        </w:rPr>
        <w:t xml:space="preserve"> trong thời gian dài</w:t>
      </w:r>
      <w:r w:rsidRPr="005A4D75">
        <w:rPr>
          <w:lang w:val="es-NI"/>
        </w:rPr>
        <w:t>.</w:t>
      </w:r>
    </w:p>
    <w:p w:rsidR="000E0E7B" w:rsidRPr="003C1FF8" w:rsidRDefault="000363F6" w:rsidP="00B30500">
      <w:pPr>
        <w:pStyle w:val="ListParagraph"/>
        <w:tabs>
          <w:tab w:val="left" w:pos="567"/>
        </w:tabs>
        <w:spacing w:before="40" w:after="40" w:line="283" w:lineRule="auto"/>
        <w:ind w:left="0" w:right="119" w:firstLine="567"/>
        <w:contextualSpacing w:val="0"/>
        <w:jc w:val="both"/>
        <w:rPr>
          <w:b/>
          <w:bCs/>
          <w:i/>
          <w:iCs/>
          <w:lang w:val="fr-FR"/>
        </w:rPr>
      </w:pPr>
      <w:r>
        <w:rPr>
          <w:b/>
          <w:bCs/>
          <w:i/>
          <w:iCs/>
          <w:lang w:val="fr-FR"/>
        </w:rPr>
        <w:t>d</w:t>
      </w:r>
      <w:r w:rsidR="000E0E7B" w:rsidRPr="003C1FF8">
        <w:rPr>
          <w:b/>
          <w:bCs/>
          <w:i/>
          <w:iCs/>
          <w:lang w:val="fr-FR"/>
        </w:rPr>
        <w:t xml:space="preserve">) Vận tải </w:t>
      </w:r>
      <w:r w:rsidR="000E0E7B">
        <w:rPr>
          <w:b/>
          <w:bCs/>
          <w:i/>
          <w:iCs/>
          <w:lang w:val="fr-FR"/>
        </w:rPr>
        <w:t>hành khách và hàng hóa</w:t>
      </w:r>
    </w:p>
    <w:p w:rsidR="001E4475" w:rsidRDefault="000E0E7B" w:rsidP="00B30500">
      <w:pPr>
        <w:spacing w:before="40" w:after="40" w:line="283" w:lineRule="auto"/>
        <w:ind w:right="119" w:firstLine="567"/>
        <w:jc w:val="both"/>
        <w:rPr>
          <w:i/>
          <w:lang w:val="fr-FR"/>
        </w:rPr>
      </w:pPr>
      <w:r>
        <w:rPr>
          <w:i/>
          <w:lang w:val="fr-FR"/>
        </w:rPr>
        <w:t>Hoạt động vận tải t</w:t>
      </w:r>
      <w:r w:rsidRPr="00862108">
        <w:rPr>
          <w:i/>
          <w:lang w:val="fr-FR"/>
        </w:rPr>
        <w:t xml:space="preserve">rong tháng </w:t>
      </w:r>
      <w:r>
        <w:rPr>
          <w:i/>
          <w:lang w:val="fr-FR"/>
        </w:rPr>
        <w:t>Mười được khôi phục trở lại khi</w:t>
      </w:r>
      <w:r w:rsidRPr="00862108">
        <w:rPr>
          <w:i/>
          <w:lang w:val="fr-FR"/>
        </w:rPr>
        <w:t xml:space="preserve"> nhiều địa phương</w:t>
      </w:r>
      <w:r>
        <w:rPr>
          <w:i/>
          <w:lang w:val="fr-FR"/>
        </w:rPr>
        <w:t xml:space="preserve"> triển khai "Thích ứng an toàn, linh hoạt, kiểm soát hiệu quả dịch Covid-19" theo Nghị quyết số 128/NQ-CP ngày 11/10/2021 của Chính phủ.</w:t>
      </w:r>
    </w:p>
    <w:p w:rsidR="001E4475" w:rsidRDefault="000E0E7B" w:rsidP="00B30500">
      <w:pPr>
        <w:spacing w:before="40" w:after="40" w:line="283" w:lineRule="auto"/>
        <w:ind w:right="119" w:firstLine="567"/>
        <w:jc w:val="both"/>
        <w:rPr>
          <w:i/>
          <w:lang w:val="fr-FR"/>
        </w:rPr>
      </w:pPr>
      <w:r>
        <w:rPr>
          <w:i/>
          <w:lang w:val="fr-FR"/>
        </w:rPr>
        <w:t>Sản lượng v</w:t>
      </w:r>
      <w:r w:rsidRPr="00862108">
        <w:rPr>
          <w:i/>
          <w:lang w:val="fr-FR"/>
        </w:rPr>
        <w:t>ận tải</w:t>
      </w:r>
      <w:r>
        <w:rPr>
          <w:i/>
          <w:lang w:val="fr-FR"/>
        </w:rPr>
        <w:t xml:space="preserve"> hành khách và hàng hóa</w:t>
      </w:r>
      <w:r w:rsidR="006A6538">
        <w:rPr>
          <w:i/>
          <w:lang w:val="fr-FR"/>
        </w:rPr>
        <w:t xml:space="preserve"> tháng Mười</w:t>
      </w:r>
      <w:r>
        <w:rPr>
          <w:i/>
          <w:lang w:val="fr-FR"/>
        </w:rPr>
        <w:t xml:space="preserve"> đều tăng khá cao so</w:t>
      </w:r>
      <w:r w:rsidRPr="00862108">
        <w:rPr>
          <w:i/>
          <w:lang w:val="fr-FR"/>
        </w:rPr>
        <w:t xml:space="preserve"> với tháng trước nhưng so với cùng kỳ năm trước </w:t>
      </w:r>
      <w:r>
        <w:rPr>
          <w:i/>
          <w:lang w:val="fr-FR"/>
        </w:rPr>
        <w:t xml:space="preserve">vận tải hành khách vẫn </w:t>
      </w:r>
      <w:r w:rsidRPr="00862108">
        <w:rPr>
          <w:i/>
          <w:lang w:val="fr-FR"/>
        </w:rPr>
        <w:t xml:space="preserve">giảm </w:t>
      </w:r>
      <w:r>
        <w:rPr>
          <w:i/>
          <w:lang w:val="fr-FR"/>
        </w:rPr>
        <w:t>58,1</w:t>
      </w:r>
      <w:r w:rsidRPr="00862108">
        <w:rPr>
          <w:i/>
          <w:lang w:val="fr-FR"/>
        </w:rPr>
        <w:t>% về vận chuy</w:t>
      </w:r>
      <w:r>
        <w:rPr>
          <w:i/>
          <w:lang w:val="fr-FR"/>
        </w:rPr>
        <w:t xml:space="preserve">ển, </w:t>
      </w:r>
      <w:r w:rsidRPr="00862108">
        <w:rPr>
          <w:i/>
          <w:lang w:val="fr-FR"/>
        </w:rPr>
        <w:t xml:space="preserve">giảm </w:t>
      </w:r>
      <w:r>
        <w:rPr>
          <w:i/>
          <w:lang w:val="fr-FR"/>
        </w:rPr>
        <w:t>72,5</w:t>
      </w:r>
      <w:r w:rsidRPr="00862108">
        <w:rPr>
          <w:i/>
          <w:lang w:val="fr-FR"/>
        </w:rPr>
        <w:t xml:space="preserve">% về luân chuyển và </w:t>
      </w:r>
      <w:r>
        <w:rPr>
          <w:i/>
          <w:lang w:val="fr-FR"/>
        </w:rPr>
        <w:t xml:space="preserve">vận tải hàng hóa </w:t>
      </w:r>
      <w:r w:rsidRPr="00862108">
        <w:rPr>
          <w:i/>
          <w:lang w:val="fr-FR"/>
        </w:rPr>
        <w:t xml:space="preserve">giảm </w:t>
      </w:r>
      <w:r>
        <w:rPr>
          <w:i/>
          <w:lang w:val="fr-FR"/>
        </w:rPr>
        <w:t>18,3</w:t>
      </w:r>
      <w:r w:rsidRPr="00862108">
        <w:rPr>
          <w:i/>
          <w:lang w:val="fr-FR"/>
        </w:rPr>
        <w:t xml:space="preserve">% về vận chuyển, giảm </w:t>
      </w:r>
      <w:r>
        <w:rPr>
          <w:i/>
          <w:lang w:val="fr-FR"/>
        </w:rPr>
        <w:t>10,3</w:t>
      </w:r>
      <w:r w:rsidRPr="00862108">
        <w:rPr>
          <w:i/>
          <w:lang w:val="fr-FR"/>
        </w:rPr>
        <w:t>% về luân chuyển.</w:t>
      </w:r>
    </w:p>
    <w:p w:rsidR="000E0E7B" w:rsidRPr="00862108" w:rsidRDefault="000E0E7B" w:rsidP="00B30500">
      <w:pPr>
        <w:spacing w:before="40" w:after="40" w:line="283" w:lineRule="auto"/>
        <w:ind w:right="119" w:firstLine="567"/>
        <w:jc w:val="both"/>
        <w:rPr>
          <w:i/>
          <w:lang w:val="fr-FR"/>
        </w:rPr>
      </w:pPr>
      <w:r w:rsidRPr="00862108">
        <w:rPr>
          <w:i/>
          <w:lang w:val="fr-FR"/>
        </w:rPr>
        <w:t xml:space="preserve">Tính chung </w:t>
      </w:r>
      <w:r>
        <w:rPr>
          <w:i/>
          <w:lang w:val="fr-FR"/>
        </w:rPr>
        <w:t>10</w:t>
      </w:r>
      <w:r w:rsidRPr="00862108">
        <w:rPr>
          <w:i/>
          <w:lang w:val="fr-FR"/>
        </w:rPr>
        <w:t xml:space="preserve"> tháng năm 2021, vận chuyển hành khách giảm </w:t>
      </w:r>
      <w:r>
        <w:rPr>
          <w:i/>
          <w:lang w:val="fr-FR"/>
        </w:rPr>
        <w:t>27,1</w:t>
      </w:r>
      <w:r w:rsidRPr="00862108">
        <w:rPr>
          <w:i/>
          <w:lang w:val="fr-FR"/>
        </w:rPr>
        <w:t xml:space="preserve">% so với cùng kỳ năm trước, luân chuyển hành khách giảm </w:t>
      </w:r>
      <w:r>
        <w:rPr>
          <w:i/>
          <w:lang w:val="fr-FR"/>
        </w:rPr>
        <w:t>34,9</w:t>
      </w:r>
      <w:r w:rsidRPr="00862108">
        <w:rPr>
          <w:i/>
          <w:lang w:val="fr-FR"/>
        </w:rPr>
        <w:t xml:space="preserve">% và vận chuyển hàng hóa giảm </w:t>
      </w:r>
      <w:r>
        <w:rPr>
          <w:i/>
          <w:lang w:val="fr-FR"/>
        </w:rPr>
        <w:t>6,7</w:t>
      </w:r>
      <w:r w:rsidRPr="00862108">
        <w:rPr>
          <w:i/>
          <w:lang w:val="fr-FR"/>
        </w:rPr>
        <w:t xml:space="preserve">%, luân chuyển hàng hóa giảm </w:t>
      </w:r>
      <w:r>
        <w:rPr>
          <w:i/>
          <w:lang w:val="fr-FR"/>
        </w:rPr>
        <w:t>1,4</w:t>
      </w:r>
      <w:r w:rsidRPr="00862108">
        <w:rPr>
          <w:i/>
          <w:lang w:val="fr-FR"/>
        </w:rPr>
        <w:t>%.</w:t>
      </w:r>
    </w:p>
    <w:p w:rsidR="000E0E7B" w:rsidRPr="00862108" w:rsidRDefault="000E0E7B" w:rsidP="00B30500">
      <w:pPr>
        <w:spacing w:before="40" w:after="40" w:line="283" w:lineRule="auto"/>
        <w:ind w:right="119" w:firstLine="567"/>
        <w:jc w:val="both"/>
        <w:rPr>
          <w:lang w:val="fr-FR"/>
        </w:rPr>
      </w:pPr>
      <w:r w:rsidRPr="00B013B5">
        <w:rPr>
          <w:spacing w:val="-2"/>
          <w:lang w:val="fr-FR"/>
        </w:rPr>
        <w:t xml:space="preserve">Vận tải hành khách tháng </w:t>
      </w:r>
      <w:r>
        <w:rPr>
          <w:spacing w:val="-2"/>
          <w:lang w:val="fr-FR"/>
        </w:rPr>
        <w:t>Mười</w:t>
      </w:r>
      <w:r w:rsidRPr="00B013B5">
        <w:rPr>
          <w:spacing w:val="-2"/>
          <w:lang w:val="fr-FR"/>
        </w:rPr>
        <w:t xml:space="preserve"> ước tính đạt </w:t>
      </w:r>
      <w:r>
        <w:rPr>
          <w:spacing w:val="-2"/>
          <w:lang w:val="fr-FR"/>
        </w:rPr>
        <w:t>120,6</w:t>
      </w:r>
      <w:r w:rsidRPr="00B013B5">
        <w:rPr>
          <w:spacing w:val="-2"/>
          <w:lang w:val="fr-FR"/>
        </w:rPr>
        <w:t xml:space="preserve"> triệu lượt khách vận chuyển, </w:t>
      </w:r>
      <w:r>
        <w:rPr>
          <w:spacing w:val="-2"/>
          <w:lang w:val="fr-FR"/>
        </w:rPr>
        <w:t>tăng 47,2</w:t>
      </w:r>
      <w:r w:rsidRPr="00B013B5">
        <w:rPr>
          <w:spacing w:val="-2"/>
          <w:lang w:val="fr-FR"/>
        </w:rPr>
        <w:t xml:space="preserve">% so với </w:t>
      </w:r>
      <w:r>
        <w:rPr>
          <w:spacing w:val="-2"/>
          <w:lang w:val="fr-FR"/>
        </w:rPr>
        <w:t>tháng</w:t>
      </w:r>
      <w:r w:rsidRPr="00B013B5">
        <w:rPr>
          <w:spacing w:val="-2"/>
          <w:lang w:val="fr-FR"/>
        </w:rPr>
        <w:t xml:space="preserve"> trước và luân chuyển </w:t>
      </w:r>
      <w:r>
        <w:rPr>
          <w:spacing w:val="-2"/>
          <w:lang w:val="fr-FR"/>
        </w:rPr>
        <w:t xml:space="preserve">3,5 tỷ lượt khách.km, tăng 41,6%. </w:t>
      </w:r>
      <w:r w:rsidRPr="00862108">
        <w:rPr>
          <w:lang w:val="fr-FR"/>
        </w:rPr>
        <w:t xml:space="preserve">Tính chung </w:t>
      </w:r>
      <w:r>
        <w:rPr>
          <w:lang w:val="fr-FR"/>
        </w:rPr>
        <w:t>10</w:t>
      </w:r>
      <w:r w:rsidRPr="00862108">
        <w:rPr>
          <w:lang w:val="fr-FR"/>
        </w:rPr>
        <w:t xml:space="preserve"> tháng năm 2021, vận tải hành khách đạt 2.</w:t>
      </w:r>
      <w:r>
        <w:rPr>
          <w:lang w:val="fr-FR"/>
        </w:rPr>
        <w:t>140,5</w:t>
      </w:r>
      <w:r w:rsidRPr="00862108">
        <w:rPr>
          <w:lang w:val="fr-FR"/>
        </w:rPr>
        <w:t xml:space="preserve"> triệu lượt khách vận chuyển, giảm </w:t>
      </w:r>
      <w:r>
        <w:rPr>
          <w:lang w:val="fr-FR"/>
        </w:rPr>
        <w:t>27,1</w:t>
      </w:r>
      <w:r w:rsidRPr="00862108">
        <w:rPr>
          <w:lang w:val="fr-FR"/>
        </w:rPr>
        <w:t xml:space="preserve">% so với cùng kỳ năm trước (cùng kỳ năm 2020 </w:t>
      </w:r>
      <w:r w:rsidRPr="007158AC">
        <w:rPr>
          <w:lang w:val="fr-FR"/>
        </w:rPr>
        <w:t>giảm 29,7%) và luân chuyển 86,3 tỷ lượt khách.km, giảm 34,9% (cùng kỳ năm trước giảm 35,4%).</w:t>
      </w:r>
      <w:r w:rsidRPr="00862108">
        <w:rPr>
          <w:lang w:val="fr-FR"/>
        </w:rPr>
        <w:t xml:space="preserve"> Trong đó, vận tải trong nước đạt </w:t>
      </w:r>
      <w:r>
        <w:rPr>
          <w:lang w:val="fr-FR"/>
        </w:rPr>
        <w:t>2.140,4</w:t>
      </w:r>
      <w:r w:rsidRPr="00862108">
        <w:rPr>
          <w:lang w:val="fr-FR"/>
        </w:rPr>
        <w:t xml:space="preserve"> triệu lượt khách, giảm </w:t>
      </w:r>
      <w:r>
        <w:rPr>
          <w:lang w:val="fr-FR"/>
        </w:rPr>
        <w:t>27</w:t>
      </w:r>
      <w:r w:rsidRPr="00862108">
        <w:rPr>
          <w:lang w:val="fr-FR"/>
        </w:rPr>
        <w:t xml:space="preserve">% và </w:t>
      </w:r>
      <w:r>
        <w:rPr>
          <w:lang w:val="fr-FR"/>
        </w:rPr>
        <w:t>85,8</w:t>
      </w:r>
      <w:r w:rsidRPr="00862108">
        <w:rPr>
          <w:lang w:val="fr-FR"/>
        </w:rPr>
        <w:t xml:space="preserve"> tỷ lượt khách.km, giảm </w:t>
      </w:r>
      <w:r>
        <w:rPr>
          <w:lang w:val="fr-FR"/>
        </w:rPr>
        <w:t>30,1</w:t>
      </w:r>
      <w:r w:rsidRPr="00862108">
        <w:rPr>
          <w:lang w:val="fr-FR"/>
        </w:rPr>
        <w:t xml:space="preserve">%; vận tải ngoài nước đạt </w:t>
      </w:r>
      <w:r>
        <w:rPr>
          <w:lang w:val="fr-FR"/>
        </w:rPr>
        <w:t>103,6</w:t>
      </w:r>
      <w:r w:rsidRPr="00862108">
        <w:rPr>
          <w:lang w:val="fr-FR"/>
        </w:rPr>
        <w:t xml:space="preserve"> nghìn lượt khách, giảm </w:t>
      </w:r>
      <w:r>
        <w:rPr>
          <w:lang w:val="fr-FR"/>
        </w:rPr>
        <w:t>96,3</w:t>
      </w:r>
      <w:r w:rsidRPr="00862108">
        <w:rPr>
          <w:lang w:val="fr-FR"/>
        </w:rPr>
        <w:t xml:space="preserve">% và </w:t>
      </w:r>
      <w:r>
        <w:rPr>
          <w:lang w:val="fr-FR"/>
        </w:rPr>
        <w:t xml:space="preserve">494,1 </w:t>
      </w:r>
      <w:r w:rsidRPr="00862108">
        <w:rPr>
          <w:lang w:val="fr-FR"/>
        </w:rPr>
        <w:t xml:space="preserve">triệu lượt khách.km, giảm 95%. </w:t>
      </w:r>
    </w:p>
    <w:p w:rsidR="000E0E7B" w:rsidRPr="00862108" w:rsidRDefault="000E0E7B" w:rsidP="00B30500">
      <w:pPr>
        <w:spacing w:before="40" w:after="40" w:line="283" w:lineRule="auto"/>
        <w:ind w:right="119" w:firstLine="567"/>
        <w:jc w:val="both"/>
        <w:rPr>
          <w:lang w:val="fr-FR"/>
        </w:rPr>
      </w:pPr>
      <w:r w:rsidRPr="00862108">
        <w:rPr>
          <w:lang w:val="fr-FR"/>
        </w:rPr>
        <w:t xml:space="preserve">Xét theo ngành vận tải, tất cả các ngành đường </w:t>
      </w:r>
      <w:r>
        <w:rPr>
          <w:lang w:val="fr-FR"/>
        </w:rPr>
        <w:t>10</w:t>
      </w:r>
      <w:r w:rsidRPr="00862108">
        <w:rPr>
          <w:lang w:val="fr-FR"/>
        </w:rPr>
        <w:t xml:space="preserve"> tháng năm nay </w:t>
      </w:r>
      <w:r>
        <w:rPr>
          <w:lang w:val="fr-FR"/>
        </w:rPr>
        <w:t xml:space="preserve">vẫn giảm </w:t>
      </w:r>
      <w:r w:rsidRPr="00862108">
        <w:rPr>
          <w:lang w:val="fr-FR"/>
        </w:rPr>
        <w:t>so với cùng kỳ năm trước, trong đó hàng không và đường sắt là những ngành chịu thiệt hại khá nặng nề.</w:t>
      </w:r>
    </w:p>
    <w:p w:rsidR="00B30500" w:rsidRPr="00B30500" w:rsidRDefault="00B30500" w:rsidP="000E0E7B">
      <w:pPr>
        <w:spacing w:before="120" w:after="120" w:line="293" w:lineRule="auto"/>
        <w:jc w:val="center"/>
        <w:rPr>
          <w:rFonts w:ascii="Arial" w:hAnsi="Arial" w:cs="Arial"/>
          <w:b/>
          <w:bCs/>
          <w:sz w:val="2"/>
          <w:szCs w:val="24"/>
          <w:lang w:val="fr-FR"/>
        </w:rPr>
      </w:pPr>
    </w:p>
    <w:p w:rsidR="000E0E7B" w:rsidRDefault="000E0E7B" w:rsidP="000E0E7B">
      <w:pPr>
        <w:spacing w:before="120" w:after="120" w:line="293" w:lineRule="auto"/>
        <w:jc w:val="center"/>
        <w:rPr>
          <w:rFonts w:ascii="Arial" w:hAnsi="Arial" w:cs="Arial"/>
          <w:b/>
          <w:bCs/>
          <w:sz w:val="24"/>
          <w:szCs w:val="24"/>
          <w:lang w:val="fr-FR"/>
        </w:rPr>
      </w:pPr>
      <w:r w:rsidRPr="00F1379D">
        <w:rPr>
          <w:rFonts w:ascii="Arial" w:hAnsi="Arial" w:cs="Arial"/>
          <w:b/>
          <w:bCs/>
          <w:sz w:val="24"/>
          <w:szCs w:val="24"/>
          <w:lang w:val="fr-FR"/>
        </w:rPr>
        <w:t xml:space="preserve">Vận tải hành khách </w:t>
      </w:r>
      <w:r>
        <w:rPr>
          <w:rFonts w:ascii="Arial" w:hAnsi="Arial" w:cs="Arial"/>
          <w:b/>
          <w:bCs/>
          <w:sz w:val="24"/>
          <w:szCs w:val="24"/>
          <w:lang w:val="fr-FR"/>
        </w:rPr>
        <w:t>10</w:t>
      </w:r>
      <w:r w:rsidRPr="00F1379D">
        <w:rPr>
          <w:rFonts w:ascii="Arial" w:hAnsi="Arial" w:cs="Arial"/>
          <w:b/>
          <w:bCs/>
          <w:sz w:val="24"/>
          <w:szCs w:val="24"/>
          <w:lang w:val="fr-FR"/>
        </w:rPr>
        <w:t xml:space="preserve"> tháng năm 2021 phân theo ngành vận tải</w:t>
      </w:r>
    </w:p>
    <w:p w:rsidR="000E0E7B" w:rsidRPr="0011680F" w:rsidRDefault="000E0E7B" w:rsidP="000E0E7B">
      <w:pPr>
        <w:spacing w:before="120" w:after="120" w:line="293" w:lineRule="auto"/>
        <w:jc w:val="center"/>
        <w:rPr>
          <w:rFonts w:ascii="Arial" w:hAnsi="Arial" w:cs="Arial"/>
          <w:b/>
          <w:bCs/>
          <w:sz w:val="2"/>
          <w:szCs w:val="24"/>
          <w:lang w:val="fr-FR"/>
        </w:rPr>
      </w:pPr>
    </w:p>
    <w:tbl>
      <w:tblPr>
        <w:tblW w:w="9236" w:type="dxa"/>
        <w:jc w:val="center"/>
        <w:tblLook w:val="04A0" w:firstRow="1" w:lastRow="0" w:firstColumn="1" w:lastColumn="0" w:noHBand="0" w:noVBand="1"/>
      </w:tblPr>
      <w:tblGrid>
        <w:gridCol w:w="2410"/>
        <w:gridCol w:w="1632"/>
        <w:gridCol w:w="1884"/>
        <w:gridCol w:w="286"/>
        <w:gridCol w:w="1499"/>
        <w:gridCol w:w="1525"/>
      </w:tblGrid>
      <w:tr w:rsidR="000E0E7B" w:rsidRPr="0042740F" w:rsidTr="006327B4">
        <w:trPr>
          <w:trHeight w:val="451"/>
          <w:jc w:val="center"/>
        </w:trPr>
        <w:tc>
          <w:tcPr>
            <w:tcW w:w="2410" w:type="dxa"/>
            <w:tcBorders>
              <w:top w:val="single" w:sz="4" w:space="0" w:color="auto"/>
              <w:left w:val="nil"/>
              <w:bottom w:val="nil"/>
              <w:right w:val="nil"/>
            </w:tcBorders>
            <w:shd w:val="clear" w:color="auto" w:fill="auto"/>
            <w:vAlign w:val="center"/>
            <w:hideMark/>
          </w:tcPr>
          <w:p w:rsidR="000E0E7B" w:rsidRPr="00F1379D" w:rsidRDefault="000E0E7B" w:rsidP="006327B4">
            <w:pPr>
              <w:rPr>
                <w:rFonts w:ascii="Arial" w:hAnsi="Arial" w:cs="Arial"/>
                <w:sz w:val="20"/>
                <w:szCs w:val="20"/>
                <w:lang w:eastAsia="vi-VN"/>
              </w:rPr>
            </w:pPr>
            <w:r w:rsidRPr="00F1379D">
              <w:rPr>
                <w:rFonts w:ascii="Arial" w:hAnsi="Arial" w:cs="Arial"/>
                <w:sz w:val="20"/>
                <w:szCs w:val="20"/>
                <w:lang w:eastAsia="vi-VN"/>
              </w:rPr>
              <w:t> </w:t>
            </w:r>
          </w:p>
        </w:tc>
        <w:tc>
          <w:tcPr>
            <w:tcW w:w="3516" w:type="dxa"/>
            <w:gridSpan w:val="2"/>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jc w:val="center"/>
              <w:rPr>
                <w:rFonts w:ascii="Arial" w:hAnsi="Arial" w:cs="Arial"/>
                <w:color w:val="000000"/>
                <w:sz w:val="20"/>
                <w:szCs w:val="20"/>
                <w:lang w:val="en-US" w:eastAsia="vi-VN"/>
              </w:rPr>
            </w:pPr>
            <w:r w:rsidRPr="00F1379D">
              <w:rPr>
                <w:rFonts w:ascii="Arial" w:hAnsi="Arial" w:cs="Arial"/>
                <w:color w:val="000000"/>
                <w:sz w:val="20"/>
                <w:szCs w:val="20"/>
                <w:lang w:val="en-US" w:eastAsia="vi-VN"/>
              </w:rPr>
              <w:t>Số lượt hành khách</w:t>
            </w:r>
          </w:p>
        </w:tc>
        <w:tc>
          <w:tcPr>
            <w:tcW w:w="286" w:type="dxa"/>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jc w:val="center"/>
              <w:rPr>
                <w:rFonts w:ascii="Arial" w:hAnsi="Arial" w:cs="Arial"/>
                <w:color w:val="000000"/>
                <w:sz w:val="20"/>
                <w:szCs w:val="20"/>
                <w:lang w:eastAsia="vi-VN"/>
              </w:rPr>
            </w:pPr>
            <w:r w:rsidRPr="00F1379D">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spacing w:before="60" w:after="60"/>
              <w:jc w:val="center"/>
              <w:rPr>
                <w:rFonts w:ascii="Arial" w:hAnsi="Arial" w:cs="Arial"/>
                <w:color w:val="000000"/>
                <w:sz w:val="20"/>
                <w:szCs w:val="20"/>
                <w:lang w:eastAsia="vi-VN"/>
              </w:rPr>
            </w:pPr>
            <w:r w:rsidRPr="00F1379D">
              <w:rPr>
                <w:rFonts w:ascii="Arial" w:hAnsi="Arial" w:cs="Arial"/>
                <w:color w:val="000000"/>
                <w:sz w:val="20"/>
                <w:szCs w:val="20"/>
                <w:lang w:eastAsia="vi-VN"/>
              </w:rPr>
              <w:t>Tốc độ tăng/giảm so với</w:t>
            </w:r>
            <w:r w:rsidRPr="00F1379D">
              <w:rPr>
                <w:rFonts w:ascii="Arial" w:hAnsi="Arial" w:cs="Arial"/>
                <w:color w:val="000000"/>
                <w:sz w:val="20"/>
                <w:szCs w:val="20"/>
                <w:lang w:eastAsia="vi-VN"/>
              </w:rPr>
              <w:br/>
              <w:t>cùng kỳ năm trước (%)</w:t>
            </w:r>
          </w:p>
        </w:tc>
      </w:tr>
      <w:tr w:rsidR="000E0E7B" w:rsidRPr="00F1379D" w:rsidTr="006327B4">
        <w:trPr>
          <w:trHeight w:val="444"/>
          <w:jc w:val="center"/>
        </w:trPr>
        <w:tc>
          <w:tcPr>
            <w:tcW w:w="2410" w:type="dxa"/>
            <w:tcBorders>
              <w:top w:val="nil"/>
              <w:left w:val="nil"/>
              <w:bottom w:val="nil"/>
              <w:right w:val="nil"/>
            </w:tcBorders>
            <w:shd w:val="clear" w:color="auto" w:fill="auto"/>
            <w:vAlign w:val="center"/>
            <w:hideMark/>
          </w:tcPr>
          <w:p w:rsidR="000E0E7B" w:rsidRPr="00F1379D" w:rsidRDefault="000E0E7B" w:rsidP="006327B4">
            <w:pPr>
              <w:jc w:val="center"/>
              <w:rPr>
                <w:rFonts w:ascii="Arial" w:hAnsi="Arial" w:cs="Arial"/>
                <w:color w:val="000000"/>
                <w:sz w:val="20"/>
                <w:szCs w:val="20"/>
                <w:lang w:eastAsia="vi-VN"/>
              </w:rPr>
            </w:pPr>
          </w:p>
        </w:tc>
        <w:tc>
          <w:tcPr>
            <w:tcW w:w="1632" w:type="dxa"/>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spacing w:before="60" w:after="60"/>
              <w:jc w:val="center"/>
              <w:rPr>
                <w:rFonts w:ascii="Arial" w:hAnsi="Arial" w:cs="Arial"/>
                <w:sz w:val="20"/>
                <w:szCs w:val="20"/>
                <w:lang w:val="en-US" w:eastAsia="vi-VN"/>
              </w:rPr>
            </w:pPr>
            <w:r w:rsidRPr="00F1379D">
              <w:rPr>
                <w:rFonts w:ascii="Arial" w:hAnsi="Arial" w:cs="Arial"/>
                <w:sz w:val="20"/>
                <w:szCs w:val="20"/>
                <w:lang w:eastAsia="vi-VN"/>
              </w:rPr>
              <w:t xml:space="preserve"> Vận chuyển</w:t>
            </w:r>
            <w:r w:rsidRPr="00F1379D">
              <w:rPr>
                <w:rFonts w:ascii="Arial" w:hAnsi="Arial" w:cs="Arial"/>
                <w:sz w:val="20"/>
                <w:szCs w:val="20"/>
                <w:lang w:eastAsia="vi-VN"/>
              </w:rPr>
              <w:br/>
            </w:r>
            <w:r w:rsidRPr="00F1379D">
              <w:rPr>
                <w:rFonts w:ascii="Arial" w:hAnsi="Arial" w:cs="Arial"/>
                <w:sz w:val="20"/>
                <w:szCs w:val="20"/>
                <w:lang w:val="en-US" w:eastAsia="vi-VN"/>
              </w:rPr>
              <w:t>(Triệu</w:t>
            </w:r>
            <w:r w:rsidRPr="00F1379D">
              <w:rPr>
                <w:rFonts w:ascii="Arial" w:hAnsi="Arial" w:cs="Arial"/>
                <w:sz w:val="20"/>
                <w:szCs w:val="20"/>
                <w:lang w:eastAsia="vi-VN"/>
              </w:rPr>
              <w:t xml:space="preserve"> HK</w:t>
            </w:r>
            <w:r w:rsidRPr="00F1379D">
              <w:rPr>
                <w:rFonts w:ascii="Arial" w:hAnsi="Arial" w:cs="Arial"/>
                <w:sz w:val="20"/>
                <w:szCs w:val="20"/>
                <w:lang w:val="en-US" w:eastAsia="vi-VN"/>
              </w:rPr>
              <w:t>)</w:t>
            </w:r>
          </w:p>
        </w:tc>
        <w:tc>
          <w:tcPr>
            <w:tcW w:w="1884" w:type="dxa"/>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jc w:val="center"/>
              <w:rPr>
                <w:rFonts w:ascii="Arial" w:hAnsi="Arial" w:cs="Arial"/>
                <w:sz w:val="20"/>
                <w:szCs w:val="20"/>
                <w:lang w:val="en-US" w:eastAsia="vi-VN"/>
              </w:rPr>
            </w:pPr>
            <w:r w:rsidRPr="00F1379D">
              <w:rPr>
                <w:rFonts w:ascii="Arial" w:hAnsi="Arial" w:cs="Arial"/>
                <w:sz w:val="20"/>
                <w:szCs w:val="20"/>
                <w:lang w:eastAsia="vi-VN"/>
              </w:rPr>
              <w:t>Luân chuyển</w:t>
            </w:r>
            <w:r w:rsidRPr="00F1379D">
              <w:rPr>
                <w:rFonts w:ascii="Arial" w:hAnsi="Arial" w:cs="Arial"/>
                <w:sz w:val="20"/>
                <w:szCs w:val="20"/>
                <w:lang w:eastAsia="vi-VN"/>
              </w:rPr>
              <w:br/>
            </w:r>
            <w:r w:rsidRPr="00F1379D">
              <w:rPr>
                <w:rFonts w:ascii="Arial" w:hAnsi="Arial" w:cs="Arial"/>
                <w:sz w:val="20"/>
                <w:szCs w:val="20"/>
                <w:lang w:val="en-US" w:eastAsia="vi-VN"/>
              </w:rPr>
              <w:t>(</w:t>
            </w:r>
            <w:r w:rsidRPr="00F1379D">
              <w:rPr>
                <w:rFonts w:ascii="Arial" w:hAnsi="Arial" w:cs="Arial"/>
                <w:sz w:val="20"/>
                <w:szCs w:val="20"/>
                <w:lang w:eastAsia="vi-VN"/>
              </w:rPr>
              <w:t>T</w:t>
            </w:r>
            <w:r>
              <w:rPr>
                <w:rFonts w:ascii="Arial" w:hAnsi="Arial" w:cs="Arial"/>
                <w:sz w:val="20"/>
                <w:szCs w:val="20"/>
                <w:lang w:val="en-IN" w:eastAsia="vi-VN"/>
              </w:rPr>
              <w:t>ỷ</w:t>
            </w:r>
            <w:r w:rsidRPr="00F1379D">
              <w:rPr>
                <w:rFonts w:ascii="Arial" w:hAnsi="Arial" w:cs="Arial"/>
                <w:sz w:val="20"/>
                <w:szCs w:val="20"/>
                <w:lang w:eastAsia="vi-VN"/>
              </w:rPr>
              <w:t xml:space="preserve"> HK.km</w:t>
            </w:r>
            <w:r w:rsidRPr="00F1379D">
              <w:rPr>
                <w:rFonts w:ascii="Arial" w:hAnsi="Arial" w:cs="Arial"/>
                <w:sz w:val="20"/>
                <w:szCs w:val="20"/>
                <w:lang w:val="en-US" w:eastAsia="vi-VN"/>
              </w:rPr>
              <w:t>)</w:t>
            </w:r>
          </w:p>
        </w:tc>
        <w:tc>
          <w:tcPr>
            <w:tcW w:w="286" w:type="dxa"/>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jc w:val="center"/>
              <w:rPr>
                <w:rFonts w:ascii="Arial" w:hAnsi="Arial" w:cs="Arial"/>
                <w:sz w:val="20"/>
                <w:szCs w:val="20"/>
                <w:lang w:eastAsia="vi-VN"/>
              </w:rPr>
            </w:pPr>
            <w:r w:rsidRPr="00F1379D">
              <w:rPr>
                <w:rFonts w:ascii="Arial" w:hAnsi="Arial" w:cs="Arial"/>
                <w:sz w:val="20"/>
                <w:szCs w:val="20"/>
                <w:lang w:eastAsia="vi-VN"/>
              </w:rPr>
              <w:t> </w:t>
            </w:r>
          </w:p>
        </w:tc>
        <w:tc>
          <w:tcPr>
            <w:tcW w:w="1499" w:type="dxa"/>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jc w:val="center"/>
              <w:rPr>
                <w:rFonts w:ascii="Arial" w:hAnsi="Arial" w:cs="Arial"/>
                <w:sz w:val="20"/>
                <w:szCs w:val="20"/>
                <w:lang w:eastAsia="vi-VN"/>
              </w:rPr>
            </w:pPr>
            <w:r w:rsidRPr="00F1379D">
              <w:rPr>
                <w:rFonts w:ascii="Arial" w:hAnsi="Arial" w:cs="Arial"/>
                <w:sz w:val="20"/>
                <w:szCs w:val="20"/>
                <w:lang w:eastAsia="vi-VN"/>
              </w:rPr>
              <w:t xml:space="preserve"> Vận chuyển</w:t>
            </w:r>
          </w:p>
        </w:tc>
        <w:tc>
          <w:tcPr>
            <w:tcW w:w="1525" w:type="dxa"/>
            <w:tcBorders>
              <w:top w:val="single" w:sz="4" w:space="0" w:color="auto"/>
              <w:left w:val="nil"/>
              <w:bottom w:val="single" w:sz="4" w:space="0" w:color="auto"/>
              <w:right w:val="nil"/>
            </w:tcBorders>
            <w:shd w:val="clear" w:color="auto" w:fill="auto"/>
            <w:vAlign w:val="center"/>
            <w:hideMark/>
          </w:tcPr>
          <w:p w:rsidR="000E0E7B" w:rsidRPr="00F1379D" w:rsidRDefault="000E0E7B" w:rsidP="006327B4">
            <w:pPr>
              <w:jc w:val="center"/>
              <w:rPr>
                <w:rFonts w:ascii="Arial" w:hAnsi="Arial" w:cs="Arial"/>
                <w:sz w:val="20"/>
                <w:szCs w:val="20"/>
                <w:lang w:eastAsia="vi-VN"/>
              </w:rPr>
            </w:pPr>
            <w:r w:rsidRPr="00F1379D">
              <w:rPr>
                <w:rFonts w:ascii="Arial" w:hAnsi="Arial" w:cs="Arial"/>
                <w:sz w:val="20"/>
                <w:szCs w:val="20"/>
                <w:lang w:eastAsia="vi-VN"/>
              </w:rPr>
              <w:t>Luân chuyển</w:t>
            </w:r>
          </w:p>
        </w:tc>
      </w:tr>
      <w:tr w:rsidR="000E0E7B" w:rsidRPr="009A67D2" w:rsidTr="006327B4">
        <w:trPr>
          <w:trHeight w:val="402"/>
          <w:jc w:val="center"/>
        </w:trPr>
        <w:tc>
          <w:tcPr>
            <w:tcW w:w="2410" w:type="dxa"/>
            <w:tcBorders>
              <w:top w:val="nil"/>
              <w:left w:val="nil"/>
              <w:bottom w:val="nil"/>
              <w:right w:val="nil"/>
            </w:tcBorders>
            <w:shd w:val="clear" w:color="auto" w:fill="auto"/>
            <w:noWrap/>
            <w:vAlign w:val="bottom"/>
            <w:hideMark/>
          </w:tcPr>
          <w:p w:rsidR="000E0E7B" w:rsidRPr="000E0E7B" w:rsidRDefault="000E0E7B" w:rsidP="00B30500">
            <w:pPr>
              <w:spacing w:before="240" w:after="120"/>
              <w:rPr>
                <w:rFonts w:ascii="Arial" w:hAnsi="Arial" w:cs="Arial"/>
                <w:b/>
                <w:bCs/>
                <w:sz w:val="20"/>
                <w:szCs w:val="20"/>
                <w:lang w:eastAsia="vi-VN"/>
              </w:rPr>
            </w:pPr>
            <w:r w:rsidRPr="000E0E7B">
              <w:rPr>
                <w:rFonts w:ascii="Arial" w:hAnsi="Arial" w:cs="Arial"/>
                <w:b/>
                <w:bCs/>
                <w:sz w:val="20"/>
                <w:szCs w:val="20"/>
                <w:lang w:eastAsia="vi-VN"/>
              </w:rPr>
              <w:t>Tổng số</w:t>
            </w:r>
          </w:p>
        </w:tc>
        <w:tc>
          <w:tcPr>
            <w:tcW w:w="1632" w:type="dxa"/>
            <w:tcBorders>
              <w:top w:val="single" w:sz="4" w:space="0" w:color="auto"/>
              <w:left w:val="nil"/>
              <w:bottom w:val="nil"/>
              <w:right w:val="nil"/>
            </w:tcBorders>
            <w:shd w:val="clear" w:color="auto" w:fill="auto"/>
            <w:noWrap/>
            <w:vAlign w:val="bottom"/>
            <w:hideMark/>
          </w:tcPr>
          <w:p w:rsidR="000E0E7B" w:rsidRPr="000E0E7B" w:rsidRDefault="000E0E7B" w:rsidP="00B30500">
            <w:pPr>
              <w:spacing w:before="240" w:after="120"/>
              <w:ind w:right="452"/>
              <w:jc w:val="right"/>
              <w:rPr>
                <w:rFonts w:ascii="Arial" w:hAnsi="Arial" w:cs="Arial"/>
                <w:b/>
                <w:sz w:val="20"/>
                <w:szCs w:val="20"/>
              </w:rPr>
            </w:pPr>
            <w:r w:rsidRPr="000E0E7B">
              <w:rPr>
                <w:rFonts w:ascii="Arial" w:hAnsi="Arial" w:cs="Arial"/>
                <w:b/>
                <w:sz w:val="20"/>
                <w:szCs w:val="20"/>
              </w:rPr>
              <w:t>2.140,5</w:t>
            </w:r>
          </w:p>
        </w:tc>
        <w:tc>
          <w:tcPr>
            <w:tcW w:w="1884" w:type="dxa"/>
            <w:tcBorders>
              <w:top w:val="single" w:sz="4" w:space="0" w:color="auto"/>
              <w:left w:val="nil"/>
              <w:bottom w:val="nil"/>
              <w:right w:val="nil"/>
            </w:tcBorders>
            <w:shd w:val="clear" w:color="auto" w:fill="auto"/>
            <w:noWrap/>
            <w:vAlign w:val="bottom"/>
            <w:hideMark/>
          </w:tcPr>
          <w:p w:rsidR="000E0E7B" w:rsidRPr="000E0E7B" w:rsidRDefault="000E0E7B" w:rsidP="00B30500">
            <w:pPr>
              <w:spacing w:before="240" w:after="120"/>
              <w:ind w:right="493"/>
              <w:jc w:val="right"/>
              <w:rPr>
                <w:rFonts w:ascii="Arial" w:hAnsi="Arial" w:cs="Arial"/>
                <w:b/>
                <w:sz w:val="20"/>
                <w:szCs w:val="20"/>
              </w:rPr>
            </w:pPr>
            <w:r w:rsidRPr="000E0E7B">
              <w:rPr>
                <w:rFonts w:ascii="Arial" w:hAnsi="Arial" w:cs="Arial"/>
                <w:b/>
                <w:sz w:val="20"/>
                <w:szCs w:val="20"/>
              </w:rPr>
              <w:t>86,3</w:t>
            </w:r>
          </w:p>
        </w:tc>
        <w:tc>
          <w:tcPr>
            <w:tcW w:w="286" w:type="dxa"/>
            <w:tcBorders>
              <w:top w:val="single" w:sz="4" w:space="0" w:color="auto"/>
              <w:left w:val="nil"/>
              <w:bottom w:val="nil"/>
              <w:right w:val="nil"/>
            </w:tcBorders>
            <w:shd w:val="clear" w:color="auto" w:fill="auto"/>
            <w:noWrap/>
            <w:vAlign w:val="bottom"/>
            <w:hideMark/>
          </w:tcPr>
          <w:p w:rsidR="000E0E7B" w:rsidRPr="000E0E7B" w:rsidRDefault="000E0E7B" w:rsidP="00B30500">
            <w:pPr>
              <w:spacing w:before="240" w:after="120"/>
              <w:jc w:val="right"/>
              <w:rPr>
                <w:rFonts w:ascii="Arial" w:hAnsi="Arial" w:cs="Arial"/>
                <w:b/>
                <w:bCs/>
                <w:sz w:val="20"/>
                <w:szCs w:val="20"/>
                <w:lang w:eastAsia="vi-VN"/>
              </w:rPr>
            </w:pPr>
          </w:p>
        </w:tc>
        <w:tc>
          <w:tcPr>
            <w:tcW w:w="1499" w:type="dxa"/>
            <w:tcBorders>
              <w:top w:val="single" w:sz="4" w:space="0" w:color="auto"/>
              <w:left w:val="nil"/>
              <w:bottom w:val="nil"/>
              <w:right w:val="nil"/>
            </w:tcBorders>
            <w:shd w:val="clear" w:color="auto" w:fill="auto"/>
            <w:noWrap/>
            <w:vAlign w:val="bottom"/>
            <w:hideMark/>
          </w:tcPr>
          <w:p w:rsidR="000E0E7B" w:rsidRPr="000E0E7B" w:rsidRDefault="000E0E7B" w:rsidP="00B30500">
            <w:pPr>
              <w:spacing w:before="240" w:after="120"/>
              <w:ind w:right="294"/>
              <w:jc w:val="right"/>
              <w:rPr>
                <w:rFonts w:ascii="Arial" w:hAnsi="Arial" w:cs="Arial"/>
                <w:b/>
                <w:bCs/>
                <w:sz w:val="20"/>
                <w:szCs w:val="20"/>
              </w:rPr>
            </w:pPr>
            <w:r w:rsidRPr="000E0E7B">
              <w:rPr>
                <w:rFonts w:ascii="Arial" w:hAnsi="Arial" w:cs="Arial"/>
                <w:b/>
                <w:bCs/>
                <w:sz w:val="20"/>
                <w:szCs w:val="20"/>
              </w:rPr>
              <w:t>-27,1</w:t>
            </w:r>
          </w:p>
        </w:tc>
        <w:tc>
          <w:tcPr>
            <w:tcW w:w="1525" w:type="dxa"/>
            <w:tcBorders>
              <w:top w:val="single" w:sz="4" w:space="0" w:color="auto"/>
              <w:left w:val="nil"/>
              <w:bottom w:val="nil"/>
              <w:right w:val="nil"/>
            </w:tcBorders>
            <w:shd w:val="clear" w:color="auto" w:fill="auto"/>
            <w:noWrap/>
            <w:vAlign w:val="bottom"/>
            <w:hideMark/>
          </w:tcPr>
          <w:p w:rsidR="000E0E7B" w:rsidRPr="000E0E7B" w:rsidRDefault="000E0E7B" w:rsidP="00B30500">
            <w:pPr>
              <w:spacing w:before="240" w:after="120"/>
              <w:ind w:right="294"/>
              <w:jc w:val="right"/>
              <w:rPr>
                <w:rFonts w:ascii="Arial" w:hAnsi="Arial" w:cs="Arial"/>
                <w:b/>
                <w:bCs/>
                <w:sz w:val="20"/>
                <w:szCs w:val="20"/>
              </w:rPr>
            </w:pPr>
            <w:r w:rsidRPr="000E0E7B">
              <w:rPr>
                <w:rFonts w:ascii="Arial" w:hAnsi="Arial" w:cs="Arial"/>
                <w:b/>
                <w:bCs/>
                <w:sz w:val="20"/>
                <w:szCs w:val="20"/>
              </w:rPr>
              <w:t>-34,9</w:t>
            </w:r>
          </w:p>
        </w:tc>
      </w:tr>
      <w:tr w:rsidR="000E0E7B" w:rsidRPr="00F1379D" w:rsidTr="006327B4">
        <w:trPr>
          <w:cantSplit/>
          <w:trHeight w:val="340"/>
          <w:jc w:val="center"/>
        </w:trPr>
        <w:tc>
          <w:tcPr>
            <w:tcW w:w="2410" w:type="dxa"/>
            <w:tcBorders>
              <w:top w:val="nil"/>
              <w:left w:val="nil"/>
              <w:bottom w:val="nil"/>
              <w:right w:val="nil"/>
            </w:tcBorders>
            <w:shd w:val="clear" w:color="auto" w:fill="auto"/>
            <w:noWrap/>
            <w:vAlign w:val="bottom"/>
            <w:hideMark/>
          </w:tcPr>
          <w:p w:rsidR="000E0E7B" w:rsidRPr="000E0E7B" w:rsidRDefault="000E0E7B" w:rsidP="006327B4">
            <w:pPr>
              <w:tabs>
                <w:tab w:val="left" w:pos="407"/>
              </w:tabs>
              <w:spacing w:before="80" w:after="80"/>
              <w:ind w:firstLine="259"/>
              <w:rPr>
                <w:rFonts w:ascii="Arial" w:hAnsi="Arial" w:cs="Arial"/>
                <w:sz w:val="20"/>
                <w:szCs w:val="20"/>
                <w:lang w:eastAsia="vi-VN"/>
              </w:rPr>
            </w:pPr>
            <w:r w:rsidRPr="000E0E7B">
              <w:rPr>
                <w:rFonts w:ascii="Arial" w:hAnsi="Arial" w:cs="Arial"/>
                <w:sz w:val="20"/>
                <w:szCs w:val="20"/>
                <w:lang w:eastAsia="vi-VN"/>
              </w:rPr>
              <w:t>Đường sắt</w:t>
            </w:r>
          </w:p>
        </w:tc>
        <w:tc>
          <w:tcPr>
            <w:tcW w:w="1632"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452"/>
              <w:jc w:val="right"/>
              <w:rPr>
                <w:rFonts w:ascii="Arial" w:hAnsi="Arial" w:cs="Arial"/>
                <w:sz w:val="20"/>
                <w:szCs w:val="20"/>
              </w:rPr>
            </w:pPr>
            <w:r w:rsidRPr="000E0E7B">
              <w:rPr>
                <w:rFonts w:ascii="Arial" w:hAnsi="Arial" w:cs="Arial"/>
                <w:sz w:val="20"/>
                <w:szCs w:val="20"/>
              </w:rPr>
              <w:t>1,3</w:t>
            </w:r>
          </w:p>
        </w:tc>
        <w:tc>
          <w:tcPr>
            <w:tcW w:w="1884"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493"/>
              <w:jc w:val="right"/>
              <w:rPr>
                <w:rFonts w:ascii="Arial" w:hAnsi="Arial" w:cs="Arial"/>
                <w:sz w:val="20"/>
                <w:szCs w:val="20"/>
              </w:rPr>
            </w:pPr>
            <w:r w:rsidRPr="000E0E7B">
              <w:rPr>
                <w:rFonts w:ascii="Arial" w:hAnsi="Arial" w:cs="Arial"/>
                <w:sz w:val="20"/>
                <w:szCs w:val="20"/>
              </w:rPr>
              <w:t>0,6</w:t>
            </w:r>
          </w:p>
        </w:tc>
        <w:tc>
          <w:tcPr>
            <w:tcW w:w="286" w:type="dxa"/>
            <w:tcBorders>
              <w:top w:val="nil"/>
              <w:left w:val="nil"/>
              <w:bottom w:val="nil"/>
              <w:right w:val="nil"/>
            </w:tcBorders>
            <w:shd w:val="clear" w:color="auto" w:fill="auto"/>
            <w:noWrap/>
            <w:vAlign w:val="bottom"/>
            <w:hideMark/>
          </w:tcPr>
          <w:p w:rsidR="000E0E7B" w:rsidRPr="000E0E7B" w:rsidRDefault="000E0E7B" w:rsidP="006327B4">
            <w:pPr>
              <w:spacing w:before="80" w:after="8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-59,9</w:t>
            </w:r>
          </w:p>
        </w:tc>
        <w:tc>
          <w:tcPr>
            <w:tcW w:w="1525"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-58,4</w:t>
            </w:r>
          </w:p>
        </w:tc>
      </w:tr>
      <w:tr w:rsidR="000E0E7B" w:rsidRPr="00F1379D" w:rsidTr="006327B4">
        <w:trPr>
          <w:cantSplit/>
          <w:trHeight w:val="340"/>
          <w:jc w:val="center"/>
        </w:trPr>
        <w:tc>
          <w:tcPr>
            <w:tcW w:w="2410" w:type="dxa"/>
            <w:tcBorders>
              <w:top w:val="nil"/>
              <w:left w:val="nil"/>
              <w:bottom w:val="nil"/>
              <w:right w:val="nil"/>
            </w:tcBorders>
            <w:shd w:val="clear" w:color="auto" w:fill="auto"/>
            <w:noWrap/>
            <w:vAlign w:val="bottom"/>
            <w:hideMark/>
          </w:tcPr>
          <w:p w:rsidR="000E0E7B" w:rsidRPr="000E0E7B" w:rsidRDefault="000E0E7B" w:rsidP="006327B4">
            <w:pPr>
              <w:tabs>
                <w:tab w:val="left" w:pos="407"/>
              </w:tabs>
              <w:spacing w:before="80" w:after="80"/>
              <w:ind w:firstLine="259"/>
              <w:rPr>
                <w:rFonts w:ascii="Arial" w:hAnsi="Arial" w:cs="Arial"/>
                <w:sz w:val="20"/>
                <w:szCs w:val="20"/>
                <w:lang w:eastAsia="vi-VN"/>
              </w:rPr>
            </w:pPr>
            <w:r w:rsidRPr="000E0E7B">
              <w:rPr>
                <w:rFonts w:ascii="Arial" w:hAnsi="Arial" w:cs="Arial"/>
                <w:sz w:val="20"/>
                <w:szCs w:val="20"/>
                <w:lang w:eastAsia="vi-VN"/>
              </w:rPr>
              <w:t>Đường biển</w:t>
            </w:r>
          </w:p>
        </w:tc>
        <w:tc>
          <w:tcPr>
            <w:tcW w:w="1632"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452"/>
              <w:jc w:val="right"/>
              <w:rPr>
                <w:rFonts w:ascii="Arial" w:hAnsi="Arial" w:cs="Arial"/>
                <w:sz w:val="20"/>
                <w:szCs w:val="20"/>
              </w:rPr>
            </w:pPr>
            <w:r w:rsidRPr="000E0E7B">
              <w:rPr>
                <w:rFonts w:ascii="Arial" w:hAnsi="Arial" w:cs="Arial"/>
                <w:sz w:val="20"/>
                <w:szCs w:val="20"/>
              </w:rPr>
              <w:t>4,3</w:t>
            </w:r>
          </w:p>
        </w:tc>
        <w:tc>
          <w:tcPr>
            <w:tcW w:w="1884"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493"/>
              <w:jc w:val="right"/>
              <w:rPr>
                <w:rFonts w:ascii="Arial" w:hAnsi="Arial" w:cs="Arial"/>
                <w:sz w:val="20"/>
                <w:szCs w:val="20"/>
              </w:rPr>
            </w:pPr>
            <w:r w:rsidRPr="000E0E7B">
              <w:rPr>
                <w:rFonts w:ascii="Arial" w:hAnsi="Arial" w:cs="Arial"/>
                <w:sz w:val="20"/>
                <w:szCs w:val="20"/>
              </w:rPr>
              <w:t>0,2</w:t>
            </w:r>
          </w:p>
        </w:tc>
        <w:tc>
          <w:tcPr>
            <w:tcW w:w="286" w:type="dxa"/>
            <w:tcBorders>
              <w:top w:val="nil"/>
              <w:left w:val="nil"/>
              <w:bottom w:val="nil"/>
              <w:right w:val="nil"/>
            </w:tcBorders>
            <w:shd w:val="clear" w:color="auto" w:fill="auto"/>
            <w:noWrap/>
            <w:vAlign w:val="bottom"/>
            <w:hideMark/>
          </w:tcPr>
          <w:p w:rsidR="000E0E7B" w:rsidRPr="000E0E7B" w:rsidRDefault="000E0E7B" w:rsidP="006327B4">
            <w:pPr>
              <w:spacing w:before="80" w:after="8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-31,1</w:t>
            </w:r>
          </w:p>
        </w:tc>
        <w:tc>
          <w:tcPr>
            <w:tcW w:w="1525"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-17,3</w:t>
            </w:r>
          </w:p>
        </w:tc>
      </w:tr>
      <w:tr w:rsidR="000E0E7B" w:rsidRPr="00F1379D" w:rsidTr="006327B4">
        <w:trPr>
          <w:cantSplit/>
          <w:trHeight w:val="340"/>
          <w:jc w:val="center"/>
        </w:trPr>
        <w:tc>
          <w:tcPr>
            <w:tcW w:w="2410" w:type="dxa"/>
            <w:tcBorders>
              <w:top w:val="nil"/>
              <w:left w:val="nil"/>
              <w:bottom w:val="nil"/>
              <w:right w:val="nil"/>
            </w:tcBorders>
            <w:shd w:val="clear" w:color="auto" w:fill="auto"/>
            <w:noWrap/>
            <w:vAlign w:val="bottom"/>
            <w:hideMark/>
          </w:tcPr>
          <w:p w:rsidR="000E0E7B" w:rsidRPr="000E0E7B" w:rsidRDefault="000E0E7B" w:rsidP="006327B4">
            <w:pPr>
              <w:tabs>
                <w:tab w:val="left" w:pos="407"/>
              </w:tabs>
              <w:spacing w:before="80" w:after="80"/>
              <w:ind w:firstLine="259"/>
              <w:rPr>
                <w:rFonts w:ascii="Arial" w:hAnsi="Arial" w:cs="Arial"/>
                <w:sz w:val="20"/>
                <w:szCs w:val="20"/>
                <w:lang w:eastAsia="vi-VN"/>
              </w:rPr>
            </w:pPr>
            <w:r w:rsidRPr="000E0E7B">
              <w:rPr>
                <w:rFonts w:ascii="Arial" w:hAnsi="Arial" w:cs="Arial"/>
                <w:sz w:val="20"/>
                <w:szCs w:val="20"/>
                <w:lang w:eastAsia="vi-VN"/>
              </w:rPr>
              <w:t>Đường thủy nội địa</w:t>
            </w:r>
          </w:p>
        </w:tc>
        <w:tc>
          <w:tcPr>
            <w:tcW w:w="1632"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452"/>
              <w:jc w:val="right"/>
              <w:rPr>
                <w:rFonts w:ascii="Arial" w:hAnsi="Arial" w:cs="Arial"/>
                <w:sz w:val="20"/>
                <w:szCs w:val="20"/>
              </w:rPr>
            </w:pPr>
            <w:r w:rsidRPr="000E0E7B">
              <w:rPr>
                <w:rFonts w:ascii="Arial" w:hAnsi="Arial" w:cs="Arial"/>
                <w:sz w:val="20"/>
                <w:szCs w:val="20"/>
              </w:rPr>
              <w:t>142,3</w:t>
            </w:r>
          </w:p>
        </w:tc>
        <w:tc>
          <w:tcPr>
            <w:tcW w:w="1884"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493"/>
              <w:jc w:val="right"/>
              <w:rPr>
                <w:rFonts w:ascii="Arial" w:hAnsi="Arial" w:cs="Arial"/>
                <w:sz w:val="20"/>
                <w:szCs w:val="20"/>
              </w:rPr>
            </w:pPr>
            <w:r w:rsidRPr="000E0E7B">
              <w:rPr>
                <w:rFonts w:ascii="Arial" w:hAnsi="Arial" w:cs="Arial"/>
                <w:sz w:val="20"/>
                <w:szCs w:val="20"/>
              </w:rPr>
              <w:t>2,4</w:t>
            </w:r>
          </w:p>
        </w:tc>
        <w:tc>
          <w:tcPr>
            <w:tcW w:w="286" w:type="dxa"/>
            <w:tcBorders>
              <w:top w:val="nil"/>
              <w:left w:val="nil"/>
              <w:bottom w:val="nil"/>
              <w:right w:val="nil"/>
            </w:tcBorders>
            <w:shd w:val="clear" w:color="auto" w:fill="auto"/>
            <w:noWrap/>
            <w:vAlign w:val="bottom"/>
            <w:hideMark/>
          </w:tcPr>
          <w:p w:rsidR="000E0E7B" w:rsidRPr="000E0E7B" w:rsidRDefault="000E0E7B" w:rsidP="006327B4">
            <w:pPr>
              <w:spacing w:before="80" w:after="8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-23,7</w:t>
            </w:r>
          </w:p>
        </w:tc>
        <w:tc>
          <w:tcPr>
            <w:tcW w:w="1525" w:type="dxa"/>
            <w:tcBorders>
              <w:top w:val="nil"/>
              <w:left w:val="nil"/>
              <w:bottom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-21,4</w:t>
            </w:r>
          </w:p>
        </w:tc>
      </w:tr>
      <w:tr w:rsidR="000E0E7B" w:rsidRPr="00F1379D" w:rsidTr="006327B4">
        <w:trPr>
          <w:cantSplit/>
          <w:trHeight w:val="340"/>
          <w:jc w:val="center"/>
        </w:trPr>
        <w:tc>
          <w:tcPr>
            <w:tcW w:w="2410" w:type="dxa"/>
            <w:tcBorders>
              <w:top w:val="nil"/>
              <w:left w:val="nil"/>
              <w:right w:val="nil"/>
            </w:tcBorders>
            <w:shd w:val="clear" w:color="auto" w:fill="auto"/>
            <w:noWrap/>
            <w:vAlign w:val="bottom"/>
            <w:hideMark/>
          </w:tcPr>
          <w:p w:rsidR="000E0E7B" w:rsidRPr="000E0E7B" w:rsidRDefault="000E0E7B" w:rsidP="006327B4">
            <w:pPr>
              <w:tabs>
                <w:tab w:val="left" w:pos="407"/>
              </w:tabs>
              <w:spacing w:before="80" w:after="80"/>
              <w:ind w:firstLine="259"/>
              <w:rPr>
                <w:rFonts w:ascii="Arial" w:hAnsi="Arial" w:cs="Arial"/>
                <w:sz w:val="20"/>
                <w:szCs w:val="20"/>
                <w:lang w:eastAsia="vi-VN"/>
              </w:rPr>
            </w:pPr>
            <w:r w:rsidRPr="000E0E7B">
              <w:rPr>
                <w:rFonts w:ascii="Arial" w:hAnsi="Arial" w:cs="Arial"/>
                <w:sz w:val="20"/>
                <w:szCs w:val="20"/>
                <w:lang w:eastAsia="vi-VN"/>
              </w:rPr>
              <w:t>Đường bộ</w:t>
            </w:r>
          </w:p>
        </w:tc>
        <w:tc>
          <w:tcPr>
            <w:tcW w:w="1632" w:type="dxa"/>
            <w:tcBorders>
              <w:top w:val="nil"/>
              <w:left w:val="nil"/>
              <w:right w:val="nil"/>
            </w:tcBorders>
            <w:shd w:val="clear" w:color="auto" w:fill="auto"/>
            <w:noWrap/>
            <w:vAlign w:val="bottom"/>
            <w:hideMark/>
          </w:tcPr>
          <w:p w:rsidR="000E0E7B" w:rsidRPr="000E0E7B" w:rsidRDefault="000E0E7B" w:rsidP="006327B4">
            <w:pPr>
              <w:spacing w:before="80" w:after="80"/>
              <w:ind w:right="452"/>
              <w:jc w:val="right"/>
              <w:rPr>
                <w:rFonts w:ascii="Arial" w:hAnsi="Arial" w:cs="Arial"/>
                <w:sz w:val="20"/>
                <w:szCs w:val="20"/>
              </w:rPr>
            </w:pPr>
            <w:r w:rsidRPr="000E0E7B">
              <w:rPr>
                <w:rFonts w:ascii="Arial" w:hAnsi="Arial" w:cs="Arial"/>
                <w:sz w:val="20"/>
                <w:szCs w:val="20"/>
              </w:rPr>
              <w:t>1.979,2</w:t>
            </w:r>
          </w:p>
        </w:tc>
        <w:tc>
          <w:tcPr>
            <w:tcW w:w="1884" w:type="dxa"/>
            <w:tcBorders>
              <w:top w:val="nil"/>
              <w:left w:val="nil"/>
              <w:right w:val="nil"/>
            </w:tcBorders>
            <w:shd w:val="clear" w:color="auto" w:fill="auto"/>
            <w:noWrap/>
            <w:vAlign w:val="bottom"/>
            <w:hideMark/>
          </w:tcPr>
          <w:p w:rsidR="000E0E7B" w:rsidRPr="000E0E7B" w:rsidRDefault="000E0E7B" w:rsidP="006327B4">
            <w:pPr>
              <w:spacing w:before="80" w:after="80"/>
              <w:ind w:right="493"/>
              <w:jc w:val="right"/>
              <w:rPr>
                <w:rFonts w:ascii="Arial" w:hAnsi="Arial" w:cs="Arial"/>
                <w:sz w:val="20"/>
                <w:szCs w:val="20"/>
              </w:rPr>
            </w:pPr>
            <w:r w:rsidRPr="000E0E7B">
              <w:rPr>
                <w:rFonts w:ascii="Arial" w:hAnsi="Arial" w:cs="Arial"/>
                <w:sz w:val="20"/>
                <w:szCs w:val="20"/>
              </w:rPr>
              <w:t>70,9</w:t>
            </w:r>
          </w:p>
        </w:tc>
        <w:tc>
          <w:tcPr>
            <w:tcW w:w="286" w:type="dxa"/>
            <w:tcBorders>
              <w:top w:val="nil"/>
              <w:left w:val="nil"/>
              <w:right w:val="nil"/>
            </w:tcBorders>
            <w:shd w:val="clear" w:color="auto" w:fill="auto"/>
            <w:noWrap/>
            <w:vAlign w:val="bottom"/>
            <w:hideMark/>
          </w:tcPr>
          <w:p w:rsidR="000E0E7B" w:rsidRPr="000E0E7B" w:rsidRDefault="000E0E7B" w:rsidP="006327B4">
            <w:pPr>
              <w:spacing w:before="80" w:after="80"/>
              <w:jc w:val="right"/>
              <w:rPr>
                <w:rFonts w:ascii="Arial" w:hAnsi="Arial" w:cs="Arial"/>
                <w:sz w:val="20"/>
                <w:szCs w:val="20"/>
                <w:lang w:eastAsia="vi-VN"/>
              </w:rPr>
            </w:pPr>
          </w:p>
        </w:tc>
        <w:tc>
          <w:tcPr>
            <w:tcW w:w="1499" w:type="dxa"/>
            <w:tcBorders>
              <w:top w:val="nil"/>
              <w:left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-27,1</w:t>
            </w:r>
          </w:p>
        </w:tc>
        <w:tc>
          <w:tcPr>
            <w:tcW w:w="1525" w:type="dxa"/>
            <w:tcBorders>
              <w:top w:val="nil"/>
              <w:left w:val="nil"/>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-28,8</w:t>
            </w:r>
          </w:p>
        </w:tc>
      </w:tr>
      <w:tr w:rsidR="000E0E7B" w:rsidRPr="00F1379D" w:rsidTr="006327B4">
        <w:trPr>
          <w:cantSplit/>
          <w:trHeight w:val="340"/>
          <w:jc w:val="center"/>
        </w:trPr>
        <w:tc>
          <w:tcPr>
            <w:tcW w:w="2410" w:type="dxa"/>
            <w:tcBorders>
              <w:top w:val="nil"/>
              <w:left w:val="nil"/>
              <w:bottom w:val="single" w:sz="4" w:space="0" w:color="auto"/>
              <w:right w:val="nil"/>
            </w:tcBorders>
            <w:shd w:val="clear" w:color="auto" w:fill="auto"/>
            <w:noWrap/>
            <w:vAlign w:val="bottom"/>
            <w:hideMark/>
          </w:tcPr>
          <w:p w:rsidR="000E0E7B" w:rsidRPr="000E0E7B" w:rsidRDefault="000E0E7B" w:rsidP="006327B4">
            <w:pPr>
              <w:tabs>
                <w:tab w:val="left" w:pos="407"/>
              </w:tabs>
              <w:spacing w:before="80" w:after="80"/>
              <w:ind w:firstLine="259"/>
              <w:rPr>
                <w:rFonts w:ascii="Arial" w:hAnsi="Arial" w:cs="Arial"/>
                <w:sz w:val="20"/>
                <w:szCs w:val="20"/>
                <w:lang w:eastAsia="vi-VN"/>
              </w:rPr>
            </w:pPr>
            <w:r w:rsidRPr="000E0E7B">
              <w:rPr>
                <w:rFonts w:ascii="Arial" w:hAnsi="Arial" w:cs="Arial"/>
                <w:sz w:val="20"/>
                <w:szCs w:val="20"/>
                <w:lang w:eastAsia="vi-VN"/>
              </w:rPr>
              <w:t>Hàng không</w:t>
            </w:r>
          </w:p>
        </w:tc>
        <w:tc>
          <w:tcPr>
            <w:tcW w:w="1632" w:type="dxa"/>
            <w:tcBorders>
              <w:top w:val="nil"/>
              <w:left w:val="nil"/>
              <w:bottom w:val="single" w:sz="4" w:space="0" w:color="auto"/>
              <w:right w:val="nil"/>
            </w:tcBorders>
            <w:shd w:val="clear" w:color="auto" w:fill="auto"/>
            <w:noWrap/>
            <w:vAlign w:val="bottom"/>
            <w:hideMark/>
          </w:tcPr>
          <w:p w:rsidR="000E0E7B" w:rsidRPr="000E0E7B" w:rsidRDefault="000E0E7B" w:rsidP="006327B4">
            <w:pPr>
              <w:spacing w:before="80" w:after="80"/>
              <w:ind w:right="452"/>
              <w:jc w:val="right"/>
              <w:rPr>
                <w:rFonts w:ascii="Arial" w:hAnsi="Arial" w:cs="Arial"/>
                <w:sz w:val="20"/>
                <w:szCs w:val="20"/>
              </w:rPr>
            </w:pPr>
            <w:r w:rsidRPr="000E0E7B">
              <w:rPr>
                <w:rFonts w:ascii="Arial" w:hAnsi="Arial" w:cs="Arial"/>
                <w:sz w:val="20"/>
                <w:szCs w:val="20"/>
              </w:rPr>
              <w:t>13,4</w:t>
            </w:r>
          </w:p>
        </w:tc>
        <w:tc>
          <w:tcPr>
            <w:tcW w:w="1884" w:type="dxa"/>
            <w:tcBorders>
              <w:top w:val="nil"/>
              <w:left w:val="nil"/>
              <w:bottom w:val="single" w:sz="4" w:space="0" w:color="auto"/>
              <w:right w:val="nil"/>
            </w:tcBorders>
            <w:shd w:val="clear" w:color="auto" w:fill="auto"/>
            <w:noWrap/>
            <w:vAlign w:val="bottom"/>
            <w:hideMark/>
          </w:tcPr>
          <w:p w:rsidR="000E0E7B" w:rsidRPr="000E0E7B" w:rsidRDefault="000E0E7B" w:rsidP="006327B4">
            <w:pPr>
              <w:spacing w:before="80" w:after="80"/>
              <w:ind w:right="493"/>
              <w:jc w:val="right"/>
              <w:rPr>
                <w:rFonts w:ascii="Arial" w:hAnsi="Arial" w:cs="Arial"/>
                <w:sz w:val="20"/>
                <w:szCs w:val="20"/>
              </w:rPr>
            </w:pPr>
            <w:r w:rsidRPr="000E0E7B">
              <w:rPr>
                <w:rFonts w:ascii="Arial" w:hAnsi="Arial" w:cs="Arial"/>
                <w:sz w:val="20"/>
                <w:szCs w:val="20"/>
              </w:rPr>
              <w:t>12,2</w:t>
            </w:r>
          </w:p>
        </w:tc>
        <w:tc>
          <w:tcPr>
            <w:tcW w:w="286" w:type="dxa"/>
            <w:tcBorders>
              <w:top w:val="nil"/>
              <w:left w:val="nil"/>
              <w:bottom w:val="single" w:sz="4" w:space="0" w:color="auto"/>
              <w:right w:val="nil"/>
            </w:tcBorders>
            <w:shd w:val="clear" w:color="auto" w:fill="auto"/>
            <w:noWrap/>
            <w:vAlign w:val="bottom"/>
            <w:hideMark/>
          </w:tcPr>
          <w:p w:rsidR="000E0E7B" w:rsidRPr="000E0E7B" w:rsidRDefault="000E0E7B" w:rsidP="006327B4">
            <w:pPr>
              <w:spacing w:before="80" w:after="80"/>
              <w:jc w:val="right"/>
              <w:rPr>
                <w:rFonts w:ascii="Arial" w:hAnsi="Arial" w:cs="Arial"/>
                <w:sz w:val="20"/>
                <w:szCs w:val="20"/>
                <w:lang w:eastAsia="vi-VN"/>
              </w:rPr>
            </w:pPr>
          </w:p>
        </w:tc>
        <w:tc>
          <w:tcPr>
            <w:tcW w:w="1499" w:type="dxa"/>
            <w:tcBorders>
              <w:top w:val="nil"/>
              <w:left w:val="nil"/>
              <w:bottom w:val="single" w:sz="4" w:space="0" w:color="auto"/>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-48,2</w:t>
            </w:r>
          </w:p>
        </w:tc>
        <w:tc>
          <w:tcPr>
            <w:tcW w:w="1525" w:type="dxa"/>
            <w:tcBorders>
              <w:top w:val="nil"/>
              <w:left w:val="nil"/>
              <w:bottom w:val="single" w:sz="4" w:space="0" w:color="auto"/>
              <w:right w:val="nil"/>
            </w:tcBorders>
            <w:shd w:val="clear" w:color="auto" w:fill="auto"/>
            <w:noWrap/>
            <w:vAlign w:val="bottom"/>
            <w:hideMark/>
          </w:tcPr>
          <w:p w:rsidR="000E0E7B" w:rsidRPr="000E0E7B" w:rsidRDefault="000E0E7B" w:rsidP="006327B4">
            <w:pPr>
              <w:spacing w:before="80" w:after="80"/>
              <w:ind w:right="294"/>
              <w:jc w:val="right"/>
              <w:rPr>
                <w:rFonts w:ascii="Arial" w:hAnsi="Arial" w:cs="Arial"/>
                <w:sz w:val="20"/>
                <w:szCs w:val="20"/>
              </w:rPr>
            </w:pPr>
            <w:r w:rsidRPr="000E0E7B">
              <w:rPr>
                <w:rFonts w:ascii="Arial" w:hAnsi="Arial" w:cs="Arial"/>
                <w:sz w:val="20"/>
                <w:szCs w:val="20"/>
              </w:rPr>
              <w:t>-56,8</w:t>
            </w:r>
          </w:p>
        </w:tc>
      </w:tr>
    </w:tbl>
    <w:p w:rsidR="000E0E7B" w:rsidRPr="00CA633C" w:rsidRDefault="000E0E7B" w:rsidP="000E0E7B">
      <w:pPr>
        <w:spacing w:before="40" w:after="40" w:line="269" w:lineRule="auto"/>
        <w:ind w:firstLine="567"/>
        <w:jc w:val="both"/>
        <w:rPr>
          <w:spacing w:val="-2"/>
          <w:sz w:val="14"/>
          <w:lang w:val="fr-FR"/>
        </w:rPr>
      </w:pPr>
    </w:p>
    <w:p w:rsidR="000E0E7B" w:rsidRPr="00862108" w:rsidRDefault="000E0E7B" w:rsidP="00B30500">
      <w:pPr>
        <w:spacing w:before="40" w:after="40" w:line="288" w:lineRule="auto"/>
        <w:ind w:firstLine="567"/>
        <w:jc w:val="both"/>
        <w:rPr>
          <w:bCs/>
          <w:iCs/>
          <w:lang w:val="fr-FR"/>
        </w:rPr>
      </w:pPr>
      <w:r w:rsidRPr="003C1FF8">
        <w:rPr>
          <w:bCs/>
          <w:iCs/>
          <w:spacing w:val="-4"/>
          <w:lang w:val="fr-FR"/>
        </w:rPr>
        <w:t xml:space="preserve">Vận tải hàng hóa tháng </w:t>
      </w:r>
      <w:r>
        <w:rPr>
          <w:bCs/>
          <w:iCs/>
          <w:spacing w:val="-4"/>
          <w:lang w:val="fr-FR"/>
        </w:rPr>
        <w:t>Mười</w:t>
      </w:r>
      <w:r w:rsidRPr="003C1FF8">
        <w:rPr>
          <w:bCs/>
          <w:iCs/>
          <w:spacing w:val="-4"/>
          <w:lang w:val="fr-FR"/>
        </w:rPr>
        <w:t xml:space="preserve"> ước tính đạt </w:t>
      </w:r>
      <w:r>
        <w:rPr>
          <w:bCs/>
          <w:iCs/>
          <w:spacing w:val="-4"/>
          <w:lang w:val="fr-FR"/>
        </w:rPr>
        <w:t>135,4</w:t>
      </w:r>
      <w:r w:rsidRPr="003C1FF8">
        <w:rPr>
          <w:bCs/>
          <w:iCs/>
          <w:spacing w:val="-4"/>
          <w:lang w:val="fr-FR"/>
        </w:rPr>
        <w:t xml:space="preserve"> triệu tấn hàng hóa vận chuyển, </w:t>
      </w:r>
      <w:r>
        <w:rPr>
          <w:bCs/>
          <w:iCs/>
          <w:spacing w:val="-4"/>
          <w:lang w:val="fr-FR"/>
        </w:rPr>
        <w:t>tăng 13,5</w:t>
      </w:r>
      <w:r w:rsidRPr="003C1FF8">
        <w:rPr>
          <w:bCs/>
          <w:iCs/>
          <w:spacing w:val="-4"/>
          <w:lang w:val="fr-FR"/>
        </w:rPr>
        <w:t xml:space="preserve">% so với </w:t>
      </w:r>
      <w:r>
        <w:rPr>
          <w:bCs/>
          <w:iCs/>
          <w:spacing w:val="-4"/>
          <w:lang w:val="fr-FR"/>
        </w:rPr>
        <w:t>tháng</w:t>
      </w:r>
      <w:r w:rsidRPr="003C1FF8">
        <w:rPr>
          <w:bCs/>
          <w:iCs/>
          <w:spacing w:val="-4"/>
          <w:lang w:val="fr-FR"/>
        </w:rPr>
        <w:t xml:space="preserve"> trước và luân chuyển </w:t>
      </w:r>
      <w:r>
        <w:rPr>
          <w:bCs/>
          <w:iCs/>
          <w:spacing w:val="-4"/>
          <w:lang w:val="fr-FR"/>
        </w:rPr>
        <w:t>26,9</w:t>
      </w:r>
      <w:r w:rsidRPr="003C1FF8">
        <w:rPr>
          <w:bCs/>
          <w:iCs/>
          <w:spacing w:val="-4"/>
          <w:lang w:val="fr-FR"/>
        </w:rPr>
        <w:t xml:space="preserve"> tỷ tấn.km, </w:t>
      </w:r>
      <w:r>
        <w:rPr>
          <w:bCs/>
          <w:iCs/>
          <w:spacing w:val="-4"/>
          <w:lang w:val="fr-FR"/>
        </w:rPr>
        <w:t xml:space="preserve">tăng 10,7%. </w:t>
      </w:r>
      <w:r w:rsidRPr="00862108">
        <w:rPr>
          <w:bCs/>
          <w:iCs/>
          <w:lang w:val="fr-FR"/>
        </w:rPr>
        <w:t xml:space="preserve">Tính chung </w:t>
      </w:r>
      <w:r>
        <w:rPr>
          <w:bCs/>
          <w:iCs/>
          <w:lang w:val="fr-FR"/>
        </w:rPr>
        <w:t>10</w:t>
      </w:r>
      <w:r w:rsidRPr="00862108">
        <w:rPr>
          <w:bCs/>
          <w:iCs/>
          <w:lang w:val="fr-FR"/>
        </w:rPr>
        <w:t xml:space="preserve"> tháng năm 2021, vận tải hàng hóa đạt </w:t>
      </w:r>
      <w:r>
        <w:rPr>
          <w:bCs/>
          <w:iCs/>
          <w:lang w:val="fr-FR"/>
        </w:rPr>
        <w:t>1.335,3</w:t>
      </w:r>
      <w:r w:rsidRPr="00862108">
        <w:rPr>
          <w:bCs/>
          <w:iCs/>
          <w:lang w:val="fr-FR"/>
        </w:rPr>
        <w:t xml:space="preserve"> triệu tấn hàng hóa vận chuyển, giảm </w:t>
      </w:r>
      <w:r>
        <w:rPr>
          <w:bCs/>
          <w:iCs/>
          <w:lang w:val="fr-FR"/>
        </w:rPr>
        <w:t>6,7</w:t>
      </w:r>
      <w:r w:rsidRPr="00862108">
        <w:rPr>
          <w:bCs/>
          <w:iCs/>
          <w:lang w:val="fr-FR"/>
        </w:rPr>
        <w:t xml:space="preserve">% so với cùng kỳ năm trước (cùng kỳ năm 2020 </w:t>
      </w:r>
      <w:r w:rsidRPr="007158AC">
        <w:rPr>
          <w:bCs/>
          <w:iCs/>
          <w:lang w:val="fr-FR"/>
        </w:rPr>
        <w:t>giảm 7,5%) và luân chuyển 269,8 tỷ tấn.km, giảm 1,4% (cùng kỳ năm trước giảm 8,8%), trong đó</w:t>
      </w:r>
      <w:r w:rsidR="00053C08">
        <w:rPr>
          <w:bCs/>
          <w:iCs/>
          <w:lang w:val="fr-FR"/>
        </w:rPr>
        <w:t>:</w:t>
      </w:r>
      <w:r w:rsidRPr="007158AC">
        <w:rPr>
          <w:bCs/>
          <w:iCs/>
          <w:lang w:val="fr-FR"/>
        </w:rPr>
        <w:t xml:space="preserve"> </w:t>
      </w:r>
      <w:r w:rsidR="00053C08">
        <w:rPr>
          <w:bCs/>
          <w:iCs/>
          <w:lang w:val="fr-FR"/>
        </w:rPr>
        <w:t>V</w:t>
      </w:r>
      <w:r w:rsidRPr="007158AC">
        <w:rPr>
          <w:bCs/>
          <w:iCs/>
          <w:lang w:val="fr-FR"/>
        </w:rPr>
        <w:t>ận tải trong nước đạt 1.313,5 triệu tấn vận chuyển, giảm 6,5% và 161,3</w:t>
      </w:r>
      <w:r w:rsidR="00355F6E">
        <w:rPr>
          <w:bCs/>
          <w:iCs/>
          <w:lang w:val="fr-FR"/>
        </w:rPr>
        <w:t xml:space="preserve"> </w:t>
      </w:r>
      <w:r w:rsidRPr="00862108">
        <w:rPr>
          <w:bCs/>
          <w:iCs/>
          <w:lang w:val="fr-FR"/>
        </w:rPr>
        <w:t xml:space="preserve">tỷ tấn.km luân chuyển, tăng </w:t>
      </w:r>
      <w:r>
        <w:rPr>
          <w:bCs/>
          <w:iCs/>
          <w:lang w:val="fr-FR"/>
        </w:rPr>
        <w:t>10,9</w:t>
      </w:r>
      <w:r w:rsidRPr="00862108">
        <w:rPr>
          <w:bCs/>
          <w:iCs/>
          <w:lang w:val="fr-FR"/>
        </w:rPr>
        <w:t xml:space="preserve">%; vận tải ngoài nước đạt </w:t>
      </w:r>
      <w:r>
        <w:rPr>
          <w:bCs/>
          <w:iCs/>
          <w:lang w:val="fr-FR"/>
        </w:rPr>
        <w:t>21,8</w:t>
      </w:r>
      <w:r w:rsidRPr="00862108">
        <w:rPr>
          <w:bCs/>
          <w:iCs/>
          <w:lang w:val="fr-FR"/>
        </w:rPr>
        <w:t xml:space="preserve"> triệu tấn vận chuyển, giảm </w:t>
      </w:r>
      <w:r>
        <w:rPr>
          <w:bCs/>
          <w:iCs/>
          <w:lang w:val="fr-FR"/>
        </w:rPr>
        <w:t>17,7</w:t>
      </w:r>
      <w:r w:rsidRPr="00862108">
        <w:rPr>
          <w:bCs/>
          <w:iCs/>
          <w:lang w:val="fr-FR"/>
        </w:rPr>
        <w:t xml:space="preserve">% và </w:t>
      </w:r>
      <w:r>
        <w:rPr>
          <w:bCs/>
          <w:iCs/>
          <w:lang w:val="fr-FR"/>
        </w:rPr>
        <w:t xml:space="preserve">108,5 </w:t>
      </w:r>
      <w:r w:rsidRPr="00862108">
        <w:rPr>
          <w:bCs/>
          <w:iCs/>
          <w:lang w:val="fr-FR"/>
        </w:rPr>
        <w:t xml:space="preserve">tỷ tấn.km luân chuyển, giảm </w:t>
      </w:r>
      <w:r>
        <w:rPr>
          <w:bCs/>
          <w:iCs/>
          <w:lang w:val="fr-FR"/>
        </w:rPr>
        <w:t>15,3</w:t>
      </w:r>
      <w:r w:rsidRPr="00862108">
        <w:rPr>
          <w:bCs/>
          <w:iCs/>
          <w:lang w:val="fr-FR"/>
        </w:rPr>
        <w:t xml:space="preserve">%. </w:t>
      </w:r>
    </w:p>
    <w:p w:rsidR="000E0E7B" w:rsidRDefault="000E0E7B" w:rsidP="000E0E7B">
      <w:pPr>
        <w:spacing w:before="120"/>
        <w:jc w:val="center"/>
        <w:rPr>
          <w:rFonts w:ascii="Arial" w:hAnsi="Arial" w:cs="Arial"/>
          <w:b/>
          <w:bCs/>
          <w:sz w:val="24"/>
          <w:szCs w:val="24"/>
          <w:lang w:val="fr-FR"/>
        </w:rPr>
      </w:pPr>
      <w:r w:rsidRPr="003129D4">
        <w:rPr>
          <w:rFonts w:ascii="Arial" w:hAnsi="Arial" w:cs="Arial"/>
          <w:b/>
          <w:bCs/>
          <w:sz w:val="24"/>
          <w:szCs w:val="24"/>
          <w:lang w:val="fr-FR"/>
        </w:rPr>
        <w:t xml:space="preserve">Vận tải hàng hóa </w:t>
      </w:r>
      <w:r>
        <w:rPr>
          <w:rFonts w:ascii="Arial" w:hAnsi="Arial" w:cs="Arial"/>
          <w:b/>
          <w:bCs/>
          <w:sz w:val="24"/>
          <w:szCs w:val="24"/>
          <w:lang w:val="fr-FR"/>
        </w:rPr>
        <w:t>10</w:t>
      </w:r>
      <w:r w:rsidRPr="003129D4">
        <w:rPr>
          <w:rFonts w:ascii="Arial" w:hAnsi="Arial" w:cs="Arial"/>
          <w:b/>
          <w:bCs/>
          <w:sz w:val="24"/>
          <w:szCs w:val="24"/>
          <w:lang w:val="fr-FR"/>
        </w:rPr>
        <w:t xml:space="preserve"> tháng năm 2021 phân theo ngành vận tải</w:t>
      </w:r>
    </w:p>
    <w:p w:rsidR="00B30500" w:rsidRPr="00B30500" w:rsidRDefault="00B30500" w:rsidP="000E0E7B">
      <w:pPr>
        <w:spacing w:before="120"/>
        <w:jc w:val="center"/>
        <w:rPr>
          <w:rFonts w:ascii="Arial" w:hAnsi="Arial" w:cs="Arial"/>
          <w:b/>
          <w:bCs/>
          <w:sz w:val="12"/>
          <w:szCs w:val="24"/>
          <w:lang w:val="fr-FR"/>
        </w:rPr>
      </w:pPr>
    </w:p>
    <w:p w:rsidR="000E0E7B" w:rsidRPr="00E64F1F" w:rsidRDefault="000E0E7B" w:rsidP="000E0E7B">
      <w:pPr>
        <w:spacing w:before="120"/>
        <w:jc w:val="center"/>
        <w:rPr>
          <w:rFonts w:ascii="Arial" w:hAnsi="Arial" w:cs="Arial"/>
          <w:b/>
          <w:bCs/>
          <w:sz w:val="2"/>
          <w:szCs w:val="24"/>
          <w:lang w:val="fr-FR"/>
        </w:rPr>
      </w:pPr>
    </w:p>
    <w:tbl>
      <w:tblPr>
        <w:tblW w:w="8557" w:type="dxa"/>
        <w:jc w:val="center"/>
        <w:tblLook w:val="04A0" w:firstRow="1" w:lastRow="0" w:firstColumn="1" w:lastColumn="0" w:noHBand="0" w:noVBand="1"/>
      </w:tblPr>
      <w:tblGrid>
        <w:gridCol w:w="2355"/>
        <w:gridCol w:w="1418"/>
        <w:gridCol w:w="1381"/>
        <w:gridCol w:w="379"/>
        <w:gridCol w:w="1499"/>
        <w:gridCol w:w="1525"/>
      </w:tblGrid>
      <w:tr w:rsidR="000E0E7B" w:rsidRPr="0042740F" w:rsidTr="006327B4">
        <w:trPr>
          <w:trHeight w:val="466"/>
          <w:jc w:val="center"/>
        </w:trPr>
        <w:tc>
          <w:tcPr>
            <w:tcW w:w="2355" w:type="dxa"/>
            <w:tcBorders>
              <w:top w:val="single" w:sz="4" w:space="0" w:color="auto"/>
              <w:left w:val="nil"/>
              <w:bottom w:val="nil"/>
              <w:right w:val="nil"/>
            </w:tcBorders>
            <w:shd w:val="clear" w:color="auto" w:fill="auto"/>
            <w:vAlign w:val="center"/>
            <w:hideMark/>
          </w:tcPr>
          <w:p w:rsidR="000E0E7B" w:rsidRPr="000028DD" w:rsidRDefault="000E0E7B" w:rsidP="006327B4">
            <w:pPr>
              <w:rPr>
                <w:rFonts w:ascii="Arial" w:hAnsi="Arial" w:cs="Arial"/>
                <w:sz w:val="20"/>
                <w:szCs w:val="20"/>
                <w:lang w:eastAsia="vi-VN"/>
              </w:rPr>
            </w:pPr>
            <w:r w:rsidRPr="000028DD">
              <w:rPr>
                <w:rFonts w:ascii="Arial" w:hAnsi="Arial" w:cs="Arial"/>
                <w:sz w:val="20"/>
                <w:szCs w:val="20"/>
                <w:lang w:eastAsia="vi-VN"/>
              </w:rPr>
              <w:t> </w:t>
            </w:r>
          </w:p>
        </w:tc>
        <w:tc>
          <w:tcPr>
            <w:tcW w:w="2799" w:type="dxa"/>
            <w:gridSpan w:val="2"/>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jc w:val="center"/>
              <w:rPr>
                <w:rFonts w:ascii="Arial" w:hAnsi="Arial" w:cs="Arial"/>
                <w:color w:val="000000"/>
                <w:sz w:val="20"/>
                <w:szCs w:val="20"/>
                <w:lang w:val="en-US" w:eastAsia="vi-VN"/>
              </w:rPr>
            </w:pPr>
            <w:r w:rsidRPr="000028DD">
              <w:rPr>
                <w:rFonts w:ascii="Arial" w:hAnsi="Arial" w:cs="Arial"/>
                <w:color w:val="000000"/>
                <w:sz w:val="20"/>
                <w:szCs w:val="20"/>
                <w:lang w:val="en-US" w:eastAsia="vi-VN"/>
              </w:rPr>
              <w:t>Sản lượng hàng hóa</w:t>
            </w:r>
          </w:p>
        </w:tc>
        <w:tc>
          <w:tcPr>
            <w:tcW w:w="379" w:type="dxa"/>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jc w:val="center"/>
              <w:rPr>
                <w:rFonts w:ascii="Arial" w:hAnsi="Arial" w:cs="Arial"/>
                <w:color w:val="000000"/>
                <w:sz w:val="20"/>
                <w:szCs w:val="20"/>
                <w:lang w:eastAsia="vi-VN"/>
              </w:rPr>
            </w:pPr>
            <w:r w:rsidRPr="000028DD">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spacing w:before="60" w:after="60"/>
              <w:jc w:val="center"/>
              <w:rPr>
                <w:rFonts w:ascii="Arial" w:hAnsi="Arial" w:cs="Arial"/>
                <w:color w:val="000000"/>
                <w:sz w:val="20"/>
                <w:szCs w:val="20"/>
                <w:lang w:eastAsia="vi-VN"/>
              </w:rPr>
            </w:pPr>
            <w:r w:rsidRPr="000028DD">
              <w:rPr>
                <w:rFonts w:ascii="Arial" w:hAnsi="Arial" w:cs="Arial"/>
                <w:color w:val="000000"/>
                <w:sz w:val="20"/>
                <w:szCs w:val="20"/>
                <w:lang w:eastAsia="vi-VN"/>
              </w:rPr>
              <w:t>Tốc độ tăng/giảm so với</w:t>
            </w:r>
            <w:r w:rsidRPr="000028DD">
              <w:rPr>
                <w:rFonts w:ascii="Arial" w:hAnsi="Arial" w:cs="Arial"/>
                <w:color w:val="000000"/>
                <w:sz w:val="20"/>
                <w:szCs w:val="20"/>
                <w:lang w:eastAsia="vi-VN"/>
              </w:rPr>
              <w:br/>
              <w:t>cùng kỳ năm trước (%)</w:t>
            </w:r>
          </w:p>
        </w:tc>
      </w:tr>
      <w:tr w:rsidR="000E0E7B" w:rsidRPr="000028DD" w:rsidTr="006327B4">
        <w:trPr>
          <w:trHeight w:val="416"/>
          <w:jc w:val="center"/>
        </w:trPr>
        <w:tc>
          <w:tcPr>
            <w:tcW w:w="2355" w:type="dxa"/>
            <w:tcBorders>
              <w:top w:val="nil"/>
              <w:left w:val="nil"/>
              <w:bottom w:val="nil"/>
              <w:right w:val="nil"/>
            </w:tcBorders>
            <w:shd w:val="clear" w:color="auto" w:fill="auto"/>
            <w:vAlign w:val="center"/>
            <w:hideMark/>
          </w:tcPr>
          <w:p w:rsidR="000E0E7B" w:rsidRPr="000028DD" w:rsidRDefault="000E0E7B" w:rsidP="006327B4">
            <w:pPr>
              <w:jc w:val="center"/>
              <w:rPr>
                <w:rFonts w:ascii="Arial" w:hAnsi="Arial" w:cs="Arial"/>
                <w:color w:val="000000"/>
                <w:sz w:val="20"/>
                <w:szCs w:val="20"/>
                <w:lang w:eastAsia="vi-VN"/>
              </w:rPr>
            </w:pPr>
          </w:p>
        </w:tc>
        <w:tc>
          <w:tcPr>
            <w:tcW w:w="1418" w:type="dxa"/>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spacing w:before="60" w:after="60"/>
              <w:jc w:val="center"/>
              <w:rPr>
                <w:rFonts w:ascii="Arial" w:hAnsi="Arial" w:cs="Arial"/>
                <w:sz w:val="20"/>
                <w:szCs w:val="20"/>
                <w:lang w:val="en-US" w:eastAsia="vi-VN"/>
              </w:rPr>
            </w:pPr>
            <w:r w:rsidRPr="000028DD">
              <w:rPr>
                <w:rFonts w:ascii="Arial" w:hAnsi="Arial" w:cs="Arial"/>
                <w:sz w:val="20"/>
                <w:szCs w:val="20"/>
                <w:lang w:eastAsia="vi-VN"/>
              </w:rPr>
              <w:t>Vận chuyển</w:t>
            </w:r>
            <w:r w:rsidRPr="000028DD">
              <w:rPr>
                <w:rFonts w:ascii="Arial" w:hAnsi="Arial" w:cs="Arial"/>
                <w:sz w:val="20"/>
                <w:szCs w:val="20"/>
                <w:lang w:eastAsia="vi-VN"/>
              </w:rPr>
              <w:br/>
            </w:r>
            <w:r w:rsidRPr="000028DD">
              <w:rPr>
                <w:rFonts w:ascii="Arial" w:hAnsi="Arial" w:cs="Arial"/>
                <w:sz w:val="20"/>
                <w:szCs w:val="20"/>
                <w:lang w:val="en-US" w:eastAsia="vi-VN"/>
              </w:rPr>
              <w:t>(Triệu</w:t>
            </w:r>
            <w:r w:rsidR="00355F6E">
              <w:rPr>
                <w:rFonts w:ascii="Arial" w:hAnsi="Arial" w:cs="Arial"/>
                <w:sz w:val="20"/>
                <w:szCs w:val="20"/>
                <w:lang w:val="en-US" w:eastAsia="vi-VN"/>
              </w:rPr>
              <w:t xml:space="preserve"> </w:t>
            </w:r>
            <w:r w:rsidRPr="000028DD">
              <w:rPr>
                <w:rFonts w:ascii="Arial" w:hAnsi="Arial" w:cs="Arial"/>
                <w:sz w:val="20"/>
                <w:szCs w:val="20"/>
                <w:lang w:val="en-US" w:eastAsia="vi-VN"/>
              </w:rPr>
              <w:t>tấn)</w:t>
            </w:r>
          </w:p>
        </w:tc>
        <w:tc>
          <w:tcPr>
            <w:tcW w:w="1381" w:type="dxa"/>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spacing w:before="60" w:after="60"/>
              <w:jc w:val="center"/>
              <w:rPr>
                <w:rFonts w:ascii="Arial" w:hAnsi="Arial" w:cs="Arial"/>
                <w:sz w:val="20"/>
                <w:szCs w:val="20"/>
                <w:lang w:val="en-US" w:eastAsia="vi-VN"/>
              </w:rPr>
            </w:pPr>
            <w:r w:rsidRPr="000028DD">
              <w:rPr>
                <w:rFonts w:ascii="Arial" w:hAnsi="Arial" w:cs="Arial"/>
                <w:sz w:val="20"/>
                <w:szCs w:val="20"/>
                <w:lang w:eastAsia="vi-VN"/>
              </w:rPr>
              <w:t>Luân chuyển</w:t>
            </w:r>
            <w:r w:rsidRPr="000028DD">
              <w:rPr>
                <w:rFonts w:ascii="Arial" w:hAnsi="Arial" w:cs="Arial"/>
                <w:sz w:val="20"/>
                <w:szCs w:val="20"/>
                <w:lang w:eastAsia="vi-VN"/>
              </w:rPr>
              <w:br/>
            </w:r>
            <w:r w:rsidRPr="000028DD">
              <w:rPr>
                <w:rFonts w:ascii="Arial" w:hAnsi="Arial" w:cs="Arial"/>
                <w:sz w:val="20"/>
                <w:szCs w:val="20"/>
                <w:lang w:val="en-US" w:eastAsia="vi-VN"/>
              </w:rPr>
              <w:t>(</w:t>
            </w:r>
            <w:r w:rsidRPr="000028DD">
              <w:rPr>
                <w:rFonts w:ascii="Arial" w:hAnsi="Arial" w:cs="Arial"/>
                <w:sz w:val="20"/>
                <w:szCs w:val="20"/>
                <w:lang w:eastAsia="vi-VN"/>
              </w:rPr>
              <w:t>T</w:t>
            </w:r>
            <w:r w:rsidRPr="000028DD">
              <w:rPr>
                <w:rFonts w:ascii="Arial" w:hAnsi="Arial" w:cs="Arial"/>
                <w:sz w:val="20"/>
                <w:szCs w:val="20"/>
                <w:lang w:val="en-US" w:eastAsia="vi-VN"/>
              </w:rPr>
              <w:t>ỷ</w:t>
            </w:r>
            <w:r w:rsidR="00355F6E">
              <w:rPr>
                <w:rFonts w:ascii="Arial" w:hAnsi="Arial" w:cs="Arial"/>
                <w:sz w:val="20"/>
                <w:szCs w:val="20"/>
                <w:lang w:val="en-US" w:eastAsia="vi-VN"/>
              </w:rPr>
              <w:t xml:space="preserve"> </w:t>
            </w:r>
            <w:r w:rsidRPr="000028DD">
              <w:rPr>
                <w:rFonts w:ascii="Arial" w:hAnsi="Arial" w:cs="Arial"/>
                <w:sz w:val="20"/>
                <w:szCs w:val="20"/>
                <w:lang w:val="en-US" w:eastAsia="vi-VN"/>
              </w:rPr>
              <w:t>tấn</w:t>
            </w:r>
            <w:r w:rsidRPr="000028DD">
              <w:rPr>
                <w:rFonts w:ascii="Arial" w:hAnsi="Arial" w:cs="Arial"/>
                <w:sz w:val="20"/>
                <w:szCs w:val="20"/>
                <w:lang w:eastAsia="vi-VN"/>
              </w:rPr>
              <w:t>.km</w:t>
            </w:r>
            <w:r w:rsidRPr="000028DD">
              <w:rPr>
                <w:rFonts w:ascii="Arial" w:hAnsi="Arial" w:cs="Arial"/>
                <w:sz w:val="20"/>
                <w:szCs w:val="20"/>
                <w:lang w:val="en-US" w:eastAsia="vi-VN"/>
              </w:rPr>
              <w:t>)</w:t>
            </w:r>
          </w:p>
        </w:tc>
        <w:tc>
          <w:tcPr>
            <w:tcW w:w="379" w:type="dxa"/>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jc w:val="center"/>
              <w:rPr>
                <w:rFonts w:ascii="Arial" w:hAnsi="Arial" w:cs="Arial"/>
                <w:sz w:val="20"/>
                <w:szCs w:val="20"/>
                <w:lang w:eastAsia="vi-VN"/>
              </w:rPr>
            </w:pPr>
          </w:p>
        </w:tc>
        <w:tc>
          <w:tcPr>
            <w:tcW w:w="1499" w:type="dxa"/>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jc w:val="center"/>
              <w:rPr>
                <w:rFonts w:ascii="Arial" w:hAnsi="Arial" w:cs="Arial"/>
                <w:sz w:val="20"/>
                <w:szCs w:val="20"/>
                <w:lang w:eastAsia="vi-VN"/>
              </w:rPr>
            </w:pPr>
            <w:r w:rsidRPr="000028DD">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rsidR="000E0E7B" w:rsidRPr="000028DD" w:rsidRDefault="000E0E7B" w:rsidP="006327B4">
            <w:pPr>
              <w:jc w:val="center"/>
              <w:rPr>
                <w:rFonts w:ascii="Arial" w:hAnsi="Arial" w:cs="Arial"/>
                <w:sz w:val="20"/>
                <w:szCs w:val="20"/>
                <w:lang w:eastAsia="vi-VN"/>
              </w:rPr>
            </w:pPr>
            <w:r w:rsidRPr="000028DD">
              <w:rPr>
                <w:rFonts w:ascii="Arial" w:hAnsi="Arial" w:cs="Arial"/>
                <w:sz w:val="20"/>
                <w:szCs w:val="20"/>
                <w:lang w:eastAsia="vi-VN"/>
              </w:rPr>
              <w:t>Luân chuyển</w:t>
            </w:r>
          </w:p>
        </w:tc>
      </w:tr>
      <w:tr w:rsidR="000E0E7B" w:rsidRPr="00354326" w:rsidTr="006327B4">
        <w:trPr>
          <w:cantSplit/>
          <w:trHeight w:val="340"/>
          <w:jc w:val="center"/>
        </w:trPr>
        <w:tc>
          <w:tcPr>
            <w:tcW w:w="2355" w:type="dxa"/>
            <w:tcBorders>
              <w:top w:val="nil"/>
              <w:left w:val="nil"/>
              <w:bottom w:val="nil"/>
              <w:right w:val="nil"/>
            </w:tcBorders>
            <w:shd w:val="clear" w:color="auto" w:fill="auto"/>
            <w:noWrap/>
            <w:vAlign w:val="center"/>
            <w:hideMark/>
          </w:tcPr>
          <w:p w:rsidR="000E0E7B" w:rsidRPr="00354326" w:rsidRDefault="000E0E7B" w:rsidP="00B30500">
            <w:pPr>
              <w:spacing w:before="240" w:after="100"/>
              <w:rPr>
                <w:rFonts w:ascii="Arial" w:hAnsi="Arial" w:cs="Arial"/>
                <w:b/>
                <w:bCs/>
                <w:sz w:val="20"/>
                <w:szCs w:val="20"/>
                <w:lang w:eastAsia="vi-VN"/>
              </w:rPr>
            </w:pPr>
            <w:r w:rsidRPr="00354326">
              <w:rPr>
                <w:rFonts w:ascii="Arial" w:hAnsi="Arial" w:cs="Arial"/>
                <w:b/>
                <w:bCs/>
                <w:sz w:val="20"/>
                <w:szCs w:val="20"/>
                <w:lang w:eastAsia="vi-VN"/>
              </w:rPr>
              <w:t>Tổng số</w:t>
            </w:r>
          </w:p>
        </w:tc>
        <w:tc>
          <w:tcPr>
            <w:tcW w:w="1418" w:type="dxa"/>
            <w:tcBorders>
              <w:top w:val="single" w:sz="4" w:space="0" w:color="auto"/>
              <w:left w:val="nil"/>
              <w:bottom w:val="nil"/>
              <w:right w:val="nil"/>
            </w:tcBorders>
            <w:shd w:val="clear" w:color="auto" w:fill="auto"/>
            <w:noWrap/>
            <w:vAlign w:val="bottom"/>
            <w:hideMark/>
          </w:tcPr>
          <w:p w:rsidR="000E0E7B" w:rsidRPr="007158AC" w:rsidRDefault="000E0E7B" w:rsidP="00B30500">
            <w:pPr>
              <w:spacing w:before="240" w:after="100"/>
              <w:ind w:right="294"/>
              <w:jc w:val="right"/>
              <w:rPr>
                <w:rFonts w:ascii="Arial" w:hAnsi="Arial" w:cs="Arial"/>
                <w:b/>
                <w:color w:val="000000"/>
                <w:sz w:val="20"/>
                <w:szCs w:val="20"/>
              </w:rPr>
            </w:pPr>
            <w:r w:rsidRPr="007158AC">
              <w:rPr>
                <w:rFonts w:ascii="Arial" w:hAnsi="Arial" w:cs="Arial"/>
                <w:b/>
                <w:color w:val="000000"/>
                <w:sz w:val="20"/>
                <w:szCs w:val="20"/>
              </w:rPr>
              <w:t>1</w:t>
            </w:r>
            <w:r>
              <w:rPr>
                <w:rFonts w:ascii="Arial" w:hAnsi="Arial" w:cs="Arial"/>
                <w:b/>
                <w:color w:val="000000"/>
                <w:sz w:val="20"/>
                <w:szCs w:val="20"/>
              </w:rPr>
              <w:t>.</w:t>
            </w:r>
            <w:r w:rsidRPr="007158AC">
              <w:rPr>
                <w:rFonts w:ascii="Arial" w:hAnsi="Arial" w:cs="Arial"/>
                <w:b/>
                <w:color w:val="000000"/>
                <w:sz w:val="20"/>
                <w:szCs w:val="20"/>
              </w:rPr>
              <w:t>335</w:t>
            </w:r>
            <w:r>
              <w:rPr>
                <w:rFonts w:ascii="Arial" w:hAnsi="Arial" w:cs="Arial"/>
                <w:b/>
                <w:color w:val="000000"/>
                <w:sz w:val="20"/>
                <w:szCs w:val="20"/>
              </w:rPr>
              <w:t>,</w:t>
            </w:r>
            <w:r w:rsidRPr="007158AC">
              <w:rPr>
                <w:rFonts w:ascii="Arial" w:hAnsi="Arial" w:cs="Arial"/>
                <w:b/>
                <w:color w:val="000000"/>
                <w:sz w:val="20"/>
                <w:szCs w:val="20"/>
              </w:rPr>
              <w:t>3</w:t>
            </w:r>
          </w:p>
        </w:tc>
        <w:tc>
          <w:tcPr>
            <w:tcW w:w="1381" w:type="dxa"/>
            <w:tcBorders>
              <w:top w:val="single" w:sz="4" w:space="0" w:color="auto"/>
              <w:left w:val="nil"/>
              <w:bottom w:val="nil"/>
              <w:right w:val="nil"/>
            </w:tcBorders>
            <w:shd w:val="clear" w:color="auto" w:fill="auto"/>
            <w:noWrap/>
            <w:vAlign w:val="bottom"/>
            <w:hideMark/>
          </w:tcPr>
          <w:p w:rsidR="000E0E7B" w:rsidRPr="007158AC" w:rsidRDefault="000E0E7B" w:rsidP="00B30500">
            <w:pPr>
              <w:spacing w:before="240" w:after="100"/>
              <w:ind w:right="258"/>
              <w:jc w:val="right"/>
              <w:rPr>
                <w:rFonts w:ascii="Arial" w:hAnsi="Arial" w:cs="Arial"/>
                <w:b/>
                <w:color w:val="000000"/>
                <w:sz w:val="20"/>
                <w:szCs w:val="20"/>
              </w:rPr>
            </w:pPr>
            <w:r w:rsidRPr="007158AC">
              <w:rPr>
                <w:rFonts w:ascii="Arial" w:hAnsi="Arial" w:cs="Arial"/>
                <w:b/>
                <w:color w:val="000000"/>
                <w:sz w:val="20"/>
                <w:szCs w:val="20"/>
              </w:rPr>
              <w:t>269</w:t>
            </w:r>
            <w:r>
              <w:rPr>
                <w:rFonts w:ascii="Arial" w:hAnsi="Arial" w:cs="Arial"/>
                <w:b/>
                <w:color w:val="000000"/>
                <w:sz w:val="20"/>
                <w:szCs w:val="20"/>
              </w:rPr>
              <w:t>,</w:t>
            </w:r>
            <w:r w:rsidRPr="007158AC">
              <w:rPr>
                <w:rFonts w:ascii="Arial" w:hAnsi="Arial" w:cs="Arial"/>
                <w:b/>
                <w:color w:val="000000"/>
                <w:sz w:val="20"/>
                <w:szCs w:val="20"/>
              </w:rPr>
              <w:t>8</w:t>
            </w:r>
          </w:p>
        </w:tc>
        <w:tc>
          <w:tcPr>
            <w:tcW w:w="379" w:type="dxa"/>
            <w:tcBorders>
              <w:top w:val="single" w:sz="4" w:space="0" w:color="auto"/>
              <w:left w:val="nil"/>
              <w:bottom w:val="nil"/>
              <w:right w:val="nil"/>
            </w:tcBorders>
            <w:shd w:val="clear" w:color="auto" w:fill="auto"/>
            <w:noWrap/>
            <w:vAlign w:val="center"/>
            <w:hideMark/>
          </w:tcPr>
          <w:p w:rsidR="000E0E7B" w:rsidRPr="00354326" w:rsidRDefault="000E0E7B" w:rsidP="00B30500">
            <w:pPr>
              <w:spacing w:before="240" w:after="100"/>
              <w:jc w:val="right"/>
              <w:rPr>
                <w:rFonts w:ascii="Arial" w:hAnsi="Arial" w:cs="Arial"/>
                <w:b/>
                <w:bCs/>
                <w:sz w:val="20"/>
                <w:szCs w:val="20"/>
              </w:rPr>
            </w:pPr>
          </w:p>
        </w:tc>
        <w:tc>
          <w:tcPr>
            <w:tcW w:w="1499" w:type="dxa"/>
            <w:tcBorders>
              <w:top w:val="single" w:sz="4" w:space="0" w:color="auto"/>
              <w:left w:val="nil"/>
              <w:bottom w:val="nil"/>
              <w:right w:val="nil"/>
            </w:tcBorders>
            <w:shd w:val="clear" w:color="auto" w:fill="auto"/>
            <w:noWrap/>
            <w:vAlign w:val="bottom"/>
            <w:hideMark/>
          </w:tcPr>
          <w:p w:rsidR="000E0E7B" w:rsidRPr="00354326" w:rsidRDefault="000E0E7B" w:rsidP="00B30500">
            <w:pPr>
              <w:spacing w:before="240" w:after="100"/>
              <w:ind w:right="378"/>
              <w:jc w:val="right"/>
              <w:rPr>
                <w:rFonts w:ascii="Arial" w:hAnsi="Arial" w:cs="Arial"/>
                <w:b/>
                <w:bCs/>
                <w:sz w:val="20"/>
                <w:szCs w:val="20"/>
              </w:rPr>
            </w:pPr>
            <w:r>
              <w:rPr>
                <w:rFonts w:ascii="Arial" w:hAnsi="Arial" w:cs="Arial"/>
                <w:b/>
                <w:bCs/>
                <w:sz w:val="20"/>
                <w:szCs w:val="20"/>
              </w:rPr>
              <w:t>-6,7</w:t>
            </w:r>
          </w:p>
        </w:tc>
        <w:tc>
          <w:tcPr>
            <w:tcW w:w="1525" w:type="dxa"/>
            <w:tcBorders>
              <w:top w:val="single" w:sz="4" w:space="0" w:color="auto"/>
              <w:left w:val="nil"/>
              <w:bottom w:val="nil"/>
              <w:right w:val="nil"/>
            </w:tcBorders>
            <w:shd w:val="clear" w:color="auto" w:fill="auto"/>
            <w:noWrap/>
            <w:vAlign w:val="bottom"/>
            <w:hideMark/>
          </w:tcPr>
          <w:p w:rsidR="000E0E7B" w:rsidRPr="00354326" w:rsidRDefault="000E0E7B" w:rsidP="00B30500">
            <w:pPr>
              <w:spacing w:before="240" w:after="100"/>
              <w:ind w:right="344"/>
              <w:jc w:val="right"/>
              <w:rPr>
                <w:rFonts w:ascii="Arial" w:hAnsi="Arial" w:cs="Arial"/>
                <w:b/>
                <w:bCs/>
                <w:sz w:val="20"/>
                <w:szCs w:val="20"/>
              </w:rPr>
            </w:pPr>
            <w:r>
              <w:rPr>
                <w:rFonts w:ascii="Arial" w:hAnsi="Arial" w:cs="Arial"/>
                <w:b/>
                <w:bCs/>
                <w:sz w:val="20"/>
                <w:szCs w:val="20"/>
              </w:rPr>
              <w:t>-1,4</w:t>
            </w:r>
          </w:p>
        </w:tc>
      </w:tr>
      <w:tr w:rsidR="000E0E7B" w:rsidRPr="000028DD" w:rsidTr="006327B4">
        <w:trPr>
          <w:cantSplit/>
          <w:trHeight w:val="340"/>
          <w:jc w:val="center"/>
        </w:trPr>
        <w:tc>
          <w:tcPr>
            <w:tcW w:w="2355" w:type="dxa"/>
            <w:tcBorders>
              <w:top w:val="nil"/>
              <w:left w:val="nil"/>
              <w:bottom w:val="nil"/>
              <w:right w:val="nil"/>
            </w:tcBorders>
            <w:shd w:val="clear" w:color="auto" w:fill="auto"/>
            <w:noWrap/>
            <w:vAlign w:val="center"/>
            <w:hideMark/>
          </w:tcPr>
          <w:p w:rsidR="000E0E7B" w:rsidRPr="000028DD" w:rsidRDefault="000E0E7B" w:rsidP="00A90AD1">
            <w:pPr>
              <w:spacing w:before="60" w:after="60"/>
              <w:ind w:firstLine="344"/>
              <w:rPr>
                <w:rFonts w:ascii="Arial" w:hAnsi="Arial" w:cs="Arial"/>
                <w:sz w:val="20"/>
                <w:szCs w:val="20"/>
                <w:lang w:eastAsia="vi-VN"/>
              </w:rPr>
            </w:pPr>
            <w:r w:rsidRPr="000028DD">
              <w:rPr>
                <w:rFonts w:ascii="Arial" w:hAnsi="Arial" w:cs="Arial"/>
                <w:sz w:val="20"/>
                <w:szCs w:val="20"/>
                <w:lang w:eastAsia="vi-VN"/>
              </w:rPr>
              <w:t>Đường sắt</w:t>
            </w:r>
          </w:p>
        </w:tc>
        <w:tc>
          <w:tcPr>
            <w:tcW w:w="1418" w:type="dxa"/>
            <w:tcBorders>
              <w:top w:val="nil"/>
              <w:left w:val="nil"/>
              <w:bottom w:val="nil"/>
              <w:right w:val="nil"/>
            </w:tcBorders>
            <w:shd w:val="clear" w:color="auto" w:fill="auto"/>
            <w:noWrap/>
            <w:vAlign w:val="bottom"/>
            <w:hideMark/>
          </w:tcPr>
          <w:p w:rsidR="000E0E7B" w:rsidRDefault="000E0E7B" w:rsidP="00A90AD1">
            <w:pPr>
              <w:spacing w:before="60" w:after="60"/>
              <w:ind w:right="294"/>
              <w:jc w:val="right"/>
              <w:rPr>
                <w:rFonts w:ascii="Arial" w:hAnsi="Arial" w:cs="Arial"/>
                <w:color w:val="000000"/>
                <w:sz w:val="20"/>
                <w:szCs w:val="20"/>
              </w:rPr>
            </w:pPr>
            <w:r>
              <w:rPr>
                <w:rFonts w:ascii="Arial" w:hAnsi="Arial" w:cs="Arial"/>
                <w:color w:val="000000"/>
                <w:sz w:val="20"/>
                <w:szCs w:val="20"/>
              </w:rPr>
              <w:t>4,6</w:t>
            </w:r>
          </w:p>
        </w:tc>
        <w:tc>
          <w:tcPr>
            <w:tcW w:w="1381" w:type="dxa"/>
            <w:tcBorders>
              <w:top w:val="nil"/>
              <w:left w:val="nil"/>
              <w:bottom w:val="nil"/>
              <w:right w:val="nil"/>
            </w:tcBorders>
            <w:shd w:val="clear" w:color="auto" w:fill="auto"/>
            <w:noWrap/>
            <w:vAlign w:val="bottom"/>
            <w:hideMark/>
          </w:tcPr>
          <w:p w:rsidR="000E0E7B" w:rsidRDefault="000E0E7B" w:rsidP="00A90AD1">
            <w:pPr>
              <w:spacing w:before="60" w:after="60"/>
              <w:ind w:right="258"/>
              <w:jc w:val="right"/>
              <w:rPr>
                <w:rFonts w:ascii="Arial" w:hAnsi="Arial" w:cs="Arial"/>
                <w:color w:val="000000"/>
                <w:sz w:val="20"/>
                <w:szCs w:val="20"/>
              </w:rPr>
            </w:pPr>
            <w:r>
              <w:rPr>
                <w:rFonts w:ascii="Arial" w:hAnsi="Arial" w:cs="Arial"/>
                <w:color w:val="000000"/>
                <w:sz w:val="20"/>
                <w:szCs w:val="20"/>
              </w:rPr>
              <w:t>3,1</w:t>
            </w:r>
          </w:p>
        </w:tc>
        <w:tc>
          <w:tcPr>
            <w:tcW w:w="379" w:type="dxa"/>
            <w:tcBorders>
              <w:top w:val="nil"/>
              <w:left w:val="nil"/>
              <w:bottom w:val="nil"/>
              <w:right w:val="nil"/>
            </w:tcBorders>
            <w:shd w:val="clear" w:color="auto" w:fill="auto"/>
            <w:noWrap/>
            <w:vAlign w:val="center"/>
            <w:hideMark/>
          </w:tcPr>
          <w:p w:rsidR="000E0E7B" w:rsidRDefault="000E0E7B" w:rsidP="00A90AD1">
            <w:pPr>
              <w:spacing w:before="60" w:after="60"/>
              <w:jc w:val="right"/>
              <w:rPr>
                <w:rFonts w:ascii="Arial" w:hAnsi="Arial" w:cs="Arial"/>
                <w:sz w:val="20"/>
                <w:szCs w:val="20"/>
              </w:rPr>
            </w:pPr>
          </w:p>
        </w:tc>
        <w:tc>
          <w:tcPr>
            <w:tcW w:w="1499" w:type="dxa"/>
            <w:tcBorders>
              <w:top w:val="nil"/>
              <w:left w:val="nil"/>
              <w:bottom w:val="nil"/>
              <w:right w:val="nil"/>
            </w:tcBorders>
            <w:shd w:val="clear" w:color="auto" w:fill="auto"/>
            <w:noWrap/>
            <w:vAlign w:val="bottom"/>
            <w:hideMark/>
          </w:tcPr>
          <w:p w:rsidR="000E0E7B" w:rsidRDefault="000E0E7B" w:rsidP="00A90AD1">
            <w:pPr>
              <w:spacing w:before="60" w:after="60"/>
              <w:ind w:right="378"/>
              <w:jc w:val="right"/>
              <w:rPr>
                <w:rFonts w:ascii="Arial" w:hAnsi="Arial" w:cs="Arial"/>
                <w:sz w:val="20"/>
                <w:szCs w:val="20"/>
              </w:rPr>
            </w:pPr>
            <w:r>
              <w:rPr>
                <w:rFonts w:ascii="Arial" w:hAnsi="Arial" w:cs="Arial"/>
                <w:sz w:val="20"/>
                <w:szCs w:val="20"/>
              </w:rPr>
              <w:t>9,8</w:t>
            </w:r>
          </w:p>
        </w:tc>
        <w:tc>
          <w:tcPr>
            <w:tcW w:w="1525" w:type="dxa"/>
            <w:tcBorders>
              <w:top w:val="nil"/>
              <w:left w:val="nil"/>
              <w:bottom w:val="nil"/>
              <w:right w:val="nil"/>
            </w:tcBorders>
            <w:shd w:val="clear" w:color="auto" w:fill="auto"/>
            <w:noWrap/>
            <w:vAlign w:val="bottom"/>
            <w:hideMark/>
          </w:tcPr>
          <w:p w:rsidR="000E0E7B" w:rsidRDefault="000E0E7B" w:rsidP="00A90AD1">
            <w:pPr>
              <w:spacing w:before="60" w:after="60"/>
              <w:ind w:right="344"/>
              <w:jc w:val="right"/>
              <w:rPr>
                <w:rFonts w:ascii="Arial" w:hAnsi="Arial" w:cs="Arial"/>
                <w:sz w:val="20"/>
                <w:szCs w:val="20"/>
              </w:rPr>
            </w:pPr>
            <w:r>
              <w:rPr>
                <w:rFonts w:ascii="Arial" w:hAnsi="Arial" w:cs="Arial"/>
                <w:sz w:val="20"/>
                <w:szCs w:val="20"/>
              </w:rPr>
              <w:t>4,6</w:t>
            </w:r>
          </w:p>
        </w:tc>
      </w:tr>
      <w:tr w:rsidR="000E0E7B" w:rsidRPr="000028DD" w:rsidTr="006327B4">
        <w:trPr>
          <w:cantSplit/>
          <w:trHeight w:val="340"/>
          <w:jc w:val="center"/>
        </w:trPr>
        <w:tc>
          <w:tcPr>
            <w:tcW w:w="2355" w:type="dxa"/>
            <w:tcBorders>
              <w:top w:val="nil"/>
              <w:left w:val="nil"/>
              <w:bottom w:val="nil"/>
              <w:right w:val="nil"/>
            </w:tcBorders>
            <w:shd w:val="clear" w:color="auto" w:fill="auto"/>
            <w:noWrap/>
            <w:vAlign w:val="center"/>
            <w:hideMark/>
          </w:tcPr>
          <w:p w:rsidR="000E0E7B" w:rsidRPr="000028DD" w:rsidRDefault="000E0E7B" w:rsidP="00A90AD1">
            <w:pPr>
              <w:spacing w:before="60" w:after="60"/>
              <w:ind w:firstLine="344"/>
              <w:rPr>
                <w:rFonts w:ascii="Arial" w:hAnsi="Arial" w:cs="Arial"/>
                <w:sz w:val="20"/>
                <w:szCs w:val="20"/>
                <w:lang w:eastAsia="vi-VN"/>
              </w:rPr>
            </w:pPr>
            <w:r w:rsidRPr="000028DD">
              <w:rPr>
                <w:rFonts w:ascii="Arial" w:hAnsi="Arial" w:cs="Arial"/>
                <w:sz w:val="20"/>
                <w:szCs w:val="20"/>
                <w:lang w:eastAsia="vi-VN"/>
              </w:rPr>
              <w:t>Đường biển</w:t>
            </w:r>
          </w:p>
        </w:tc>
        <w:tc>
          <w:tcPr>
            <w:tcW w:w="1418" w:type="dxa"/>
            <w:tcBorders>
              <w:top w:val="nil"/>
              <w:left w:val="nil"/>
              <w:bottom w:val="nil"/>
              <w:right w:val="nil"/>
            </w:tcBorders>
            <w:shd w:val="clear" w:color="auto" w:fill="auto"/>
            <w:noWrap/>
            <w:vAlign w:val="bottom"/>
            <w:hideMark/>
          </w:tcPr>
          <w:p w:rsidR="000E0E7B" w:rsidRDefault="000E0E7B" w:rsidP="00A90AD1">
            <w:pPr>
              <w:spacing w:before="60" w:after="60"/>
              <w:ind w:right="294"/>
              <w:jc w:val="right"/>
              <w:rPr>
                <w:rFonts w:ascii="Arial" w:hAnsi="Arial" w:cs="Arial"/>
                <w:color w:val="000000"/>
                <w:sz w:val="20"/>
                <w:szCs w:val="20"/>
              </w:rPr>
            </w:pPr>
            <w:r>
              <w:rPr>
                <w:rFonts w:ascii="Arial" w:hAnsi="Arial" w:cs="Arial"/>
                <w:color w:val="000000"/>
                <w:sz w:val="20"/>
                <w:szCs w:val="20"/>
              </w:rPr>
              <w:t>68,1</w:t>
            </w:r>
          </w:p>
        </w:tc>
        <w:tc>
          <w:tcPr>
            <w:tcW w:w="1381" w:type="dxa"/>
            <w:tcBorders>
              <w:top w:val="nil"/>
              <w:left w:val="nil"/>
              <w:bottom w:val="nil"/>
              <w:right w:val="nil"/>
            </w:tcBorders>
            <w:shd w:val="clear" w:color="auto" w:fill="auto"/>
            <w:noWrap/>
            <w:vAlign w:val="bottom"/>
            <w:hideMark/>
          </w:tcPr>
          <w:p w:rsidR="000E0E7B" w:rsidRDefault="000E0E7B" w:rsidP="00A90AD1">
            <w:pPr>
              <w:spacing w:before="60" w:after="60"/>
              <w:ind w:right="258"/>
              <w:jc w:val="right"/>
              <w:rPr>
                <w:rFonts w:ascii="Arial" w:hAnsi="Arial" w:cs="Arial"/>
                <w:color w:val="000000"/>
                <w:sz w:val="20"/>
                <w:szCs w:val="20"/>
              </w:rPr>
            </w:pPr>
            <w:r>
              <w:rPr>
                <w:rFonts w:ascii="Arial" w:hAnsi="Arial" w:cs="Arial"/>
                <w:color w:val="000000"/>
                <w:sz w:val="20"/>
                <w:szCs w:val="20"/>
              </w:rPr>
              <w:t>138,8</w:t>
            </w:r>
          </w:p>
        </w:tc>
        <w:tc>
          <w:tcPr>
            <w:tcW w:w="379" w:type="dxa"/>
            <w:tcBorders>
              <w:top w:val="nil"/>
              <w:left w:val="nil"/>
              <w:bottom w:val="nil"/>
              <w:right w:val="nil"/>
            </w:tcBorders>
            <w:shd w:val="clear" w:color="auto" w:fill="auto"/>
            <w:noWrap/>
            <w:vAlign w:val="center"/>
            <w:hideMark/>
          </w:tcPr>
          <w:p w:rsidR="000E0E7B" w:rsidRDefault="000E0E7B" w:rsidP="00A90AD1">
            <w:pPr>
              <w:spacing w:before="60" w:after="60"/>
              <w:jc w:val="right"/>
              <w:rPr>
                <w:rFonts w:ascii="Arial" w:hAnsi="Arial" w:cs="Arial"/>
                <w:sz w:val="20"/>
                <w:szCs w:val="20"/>
              </w:rPr>
            </w:pPr>
          </w:p>
        </w:tc>
        <w:tc>
          <w:tcPr>
            <w:tcW w:w="1499" w:type="dxa"/>
            <w:tcBorders>
              <w:top w:val="nil"/>
              <w:left w:val="nil"/>
              <w:bottom w:val="nil"/>
              <w:right w:val="nil"/>
            </w:tcBorders>
            <w:shd w:val="clear" w:color="auto" w:fill="auto"/>
            <w:noWrap/>
            <w:vAlign w:val="bottom"/>
            <w:hideMark/>
          </w:tcPr>
          <w:p w:rsidR="000E0E7B" w:rsidRDefault="000E0E7B" w:rsidP="00A90AD1">
            <w:pPr>
              <w:spacing w:before="60" w:after="60"/>
              <w:ind w:right="378"/>
              <w:jc w:val="right"/>
              <w:rPr>
                <w:rFonts w:ascii="Arial" w:hAnsi="Arial" w:cs="Arial"/>
                <w:sz w:val="20"/>
                <w:szCs w:val="20"/>
              </w:rPr>
            </w:pPr>
            <w:r>
              <w:rPr>
                <w:rFonts w:ascii="Arial" w:hAnsi="Arial" w:cs="Arial"/>
                <w:sz w:val="20"/>
                <w:szCs w:val="20"/>
              </w:rPr>
              <w:t>2,9</w:t>
            </w:r>
          </w:p>
        </w:tc>
        <w:tc>
          <w:tcPr>
            <w:tcW w:w="1525" w:type="dxa"/>
            <w:tcBorders>
              <w:top w:val="nil"/>
              <w:left w:val="nil"/>
              <w:bottom w:val="nil"/>
              <w:right w:val="nil"/>
            </w:tcBorders>
            <w:shd w:val="clear" w:color="auto" w:fill="auto"/>
            <w:noWrap/>
            <w:vAlign w:val="bottom"/>
            <w:hideMark/>
          </w:tcPr>
          <w:p w:rsidR="000E0E7B" w:rsidRDefault="000E0E7B" w:rsidP="00A90AD1">
            <w:pPr>
              <w:spacing w:before="60" w:after="60"/>
              <w:ind w:right="344"/>
              <w:jc w:val="right"/>
              <w:rPr>
                <w:rFonts w:ascii="Arial" w:hAnsi="Arial" w:cs="Arial"/>
                <w:sz w:val="20"/>
                <w:szCs w:val="20"/>
              </w:rPr>
            </w:pPr>
            <w:r>
              <w:rPr>
                <w:rFonts w:ascii="Arial" w:hAnsi="Arial" w:cs="Arial"/>
                <w:sz w:val="20"/>
                <w:szCs w:val="20"/>
              </w:rPr>
              <w:t>-0,5</w:t>
            </w:r>
          </w:p>
        </w:tc>
      </w:tr>
      <w:tr w:rsidR="000E0E7B" w:rsidRPr="000028DD" w:rsidTr="006327B4">
        <w:trPr>
          <w:cantSplit/>
          <w:trHeight w:val="340"/>
          <w:jc w:val="center"/>
        </w:trPr>
        <w:tc>
          <w:tcPr>
            <w:tcW w:w="2355" w:type="dxa"/>
            <w:tcBorders>
              <w:top w:val="nil"/>
              <w:left w:val="nil"/>
              <w:bottom w:val="nil"/>
              <w:right w:val="nil"/>
            </w:tcBorders>
            <w:shd w:val="clear" w:color="auto" w:fill="auto"/>
            <w:noWrap/>
            <w:vAlign w:val="center"/>
            <w:hideMark/>
          </w:tcPr>
          <w:p w:rsidR="000E0E7B" w:rsidRPr="000028DD" w:rsidRDefault="000E0E7B" w:rsidP="00A90AD1">
            <w:pPr>
              <w:spacing w:before="60" w:after="60"/>
              <w:ind w:firstLine="344"/>
              <w:rPr>
                <w:rFonts w:ascii="Arial" w:hAnsi="Arial" w:cs="Arial"/>
                <w:sz w:val="20"/>
                <w:szCs w:val="20"/>
                <w:lang w:eastAsia="vi-VN"/>
              </w:rPr>
            </w:pPr>
            <w:r w:rsidRPr="000028DD">
              <w:rPr>
                <w:rFonts w:ascii="Arial" w:hAnsi="Arial" w:cs="Arial"/>
                <w:sz w:val="20"/>
                <w:szCs w:val="20"/>
                <w:lang w:eastAsia="vi-VN"/>
              </w:rPr>
              <w:t>Đường thủy nội địa</w:t>
            </w:r>
          </w:p>
        </w:tc>
        <w:tc>
          <w:tcPr>
            <w:tcW w:w="1418" w:type="dxa"/>
            <w:tcBorders>
              <w:top w:val="nil"/>
              <w:left w:val="nil"/>
              <w:bottom w:val="nil"/>
              <w:right w:val="nil"/>
            </w:tcBorders>
            <w:shd w:val="clear" w:color="auto" w:fill="auto"/>
            <w:noWrap/>
            <w:vAlign w:val="bottom"/>
            <w:hideMark/>
          </w:tcPr>
          <w:p w:rsidR="000E0E7B" w:rsidRDefault="000E0E7B" w:rsidP="00A90AD1">
            <w:pPr>
              <w:spacing w:before="60" w:after="60"/>
              <w:ind w:right="294"/>
              <w:jc w:val="right"/>
              <w:rPr>
                <w:rFonts w:ascii="Arial" w:hAnsi="Arial" w:cs="Arial"/>
                <w:color w:val="000000"/>
                <w:sz w:val="20"/>
                <w:szCs w:val="20"/>
              </w:rPr>
            </w:pPr>
            <w:r>
              <w:rPr>
                <w:rFonts w:ascii="Arial" w:hAnsi="Arial" w:cs="Arial"/>
                <w:color w:val="000000"/>
                <w:sz w:val="20"/>
                <w:szCs w:val="20"/>
              </w:rPr>
              <w:t>265,2</w:t>
            </w:r>
          </w:p>
        </w:tc>
        <w:tc>
          <w:tcPr>
            <w:tcW w:w="1381" w:type="dxa"/>
            <w:tcBorders>
              <w:top w:val="nil"/>
              <w:left w:val="nil"/>
              <w:bottom w:val="nil"/>
              <w:right w:val="nil"/>
            </w:tcBorders>
            <w:shd w:val="clear" w:color="auto" w:fill="auto"/>
            <w:noWrap/>
            <w:vAlign w:val="bottom"/>
            <w:hideMark/>
          </w:tcPr>
          <w:p w:rsidR="000E0E7B" w:rsidRDefault="000E0E7B" w:rsidP="00A90AD1">
            <w:pPr>
              <w:spacing w:before="60" w:after="60"/>
              <w:ind w:right="258"/>
              <w:jc w:val="right"/>
              <w:rPr>
                <w:rFonts w:ascii="Arial" w:hAnsi="Arial" w:cs="Arial"/>
                <w:color w:val="000000"/>
                <w:sz w:val="20"/>
                <w:szCs w:val="20"/>
              </w:rPr>
            </w:pPr>
            <w:r>
              <w:rPr>
                <w:rFonts w:ascii="Arial" w:hAnsi="Arial" w:cs="Arial"/>
                <w:color w:val="000000"/>
                <w:sz w:val="20"/>
                <w:szCs w:val="20"/>
              </w:rPr>
              <w:t>55,5</w:t>
            </w:r>
          </w:p>
        </w:tc>
        <w:tc>
          <w:tcPr>
            <w:tcW w:w="379" w:type="dxa"/>
            <w:tcBorders>
              <w:top w:val="nil"/>
              <w:left w:val="nil"/>
              <w:bottom w:val="nil"/>
              <w:right w:val="nil"/>
            </w:tcBorders>
            <w:shd w:val="clear" w:color="auto" w:fill="auto"/>
            <w:noWrap/>
            <w:vAlign w:val="center"/>
            <w:hideMark/>
          </w:tcPr>
          <w:p w:rsidR="000E0E7B" w:rsidRDefault="000E0E7B" w:rsidP="00A90AD1">
            <w:pPr>
              <w:spacing w:before="60" w:after="60"/>
              <w:jc w:val="right"/>
              <w:rPr>
                <w:rFonts w:ascii="Arial" w:hAnsi="Arial" w:cs="Arial"/>
                <w:sz w:val="20"/>
                <w:szCs w:val="20"/>
              </w:rPr>
            </w:pPr>
          </w:p>
        </w:tc>
        <w:tc>
          <w:tcPr>
            <w:tcW w:w="1499" w:type="dxa"/>
            <w:tcBorders>
              <w:top w:val="nil"/>
              <w:left w:val="nil"/>
              <w:bottom w:val="nil"/>
              <w:right w:val="nil"/>
            </w:tcBorders>
            <w:shd w:val="clear" w:color="auto" w:fill="auto"/>
            <w:noWrap/>
            <w:vAlign w:val="bottom"/>
            <w:hideMark/>
          </w:tcPr>
          <w:p w:rsidR="000E0E7B" w:rsidRDefault="000E0E7B" w:rsidP="00A90AD1">
            <w:pPr>
              <w:spacing w:before="60" w:after="60"/>
              <w:ind w:right="378"/>
              <w:jc w:val="right"/>
              <w:rPr>
                <w:rFonts w:ascii="Arial" w:hAnsi="Arial" w:cs="Arial"/>
                <w:sz w:val="20"/>
                <w:szCs w:val="20"/>
              </w:rPr>
            </w:pPr>
            <w:r>
              <w:rPr>
                <w:rFonts w:ascii="Arial" w:hAnsi="Arial" w:cs="Arial"/>
                <w:sz w:val="20"/>
                <w:szCs w:val="20"/>
              </w:rPr>
              <w:t>-3,2</w:t>
            </w:r>
          </w:p>
        </w:tc>
        <w:tc>
          <w:tcPr>
            <w:tcW w:w="1525" w:type="dxa"/>
            <w:tcBorders>
              <w:top w:val="nil"/>
              <w:left w:val="nil"/>
              <w:bottom w:val="nil"/>
              <w:right w:val="nil"/>
            </w:tcBorders>
            <w:shd w:val="clear" w:color="auto" w:fill="auto"/>
            <w:noWrap/>
            <w:vAlign w:val="bottom"/>
            <w:hideMark/>
          </w:tcPr>
          <w:p w:rsidR="000E0E7B" w:rsidRDefault="000E0E7B" w:rsidP="00A90AD1">
            <w:pPr>
              <w:spacing w:before="60" w:after="60"/>
              <w:ind w:right="344"/>
              <w:jc w:val="right"/>
              <w:rPr>
                <w:rFonts w:ascii="Arial" w:hAnsi="Arial" w:cs="Arial"/>
                <w:sz w:val="20"/>
                <w:szCs w:val="20"/>
              </w:rPr>
            </w:pPr>
            <w:r>
              <w:rPr>
                <w:rFonts w:ascii="Arial" w:hAnsi="Arial" w:cs="Arial"/>
                <w:sz w:val="20"/>
                <w:szCs w:val="20"/>
              </w:rPr>
              <w:t>0,8</w:t>
            </w:r>
          </w:p>
        </w:tc>
      </w:tr>
      <w:tr w:rsidR="000E0E7B" w:rsidRPr="000028DD" w:rsidTr="006327B4">
        <w:trPr>
          <w:cantSplit/>
          <w:trHeight w:val="340"/>
          <w:jc w:val="center"/>
        </w:trPr>
        <w:tc>
          <w:tcPr>
            <w:tcW w:w="2355" w:type="dxa"/>
            <w:tcBorders>
              <w:top w:val="nil"/>
              <w:left w:val="nil"/>
              <w:right w:val="nil"/>
            </w:tcBorders>
            <w:shd w:val="clear" w:color="auto" w:fill="auto"/>
            <w:noWrap/>
            <w:vAlign w:val="center"/>
            <w:hideMark/>
          </w:tcPr>
          <w:p w:rsidR="000E0E7B" w:rsidRPr="000028DD" w:rsidRDefault="000E0E7B" w:rsidP="00A90AD1">
            <w:pPr>
              <w:spacing w:before="60" w:after="60"/>
              <w:ind w:firstLine="344"/>
              <w:rPr>
                <w:rFonts w:ascii="Arial" w:hAnsi="Arial" w:cs="Arial"/>
                <w:sz w:val="20"/>
                <w:szCs w:val="20"/>
                <w:lang w:eastAsia="vi-VN"/>
              </w:rPr>
            </w:pPr>
            <w:r w:rsidRPr="000028DD">
              <w:rPr>
                <w:rFonts w:ascii="Arial" w:hAnsi="Arial" w:cs="Arial"/>
                <w:sz w:val="20"/>
                <w:szCs w:val="20"/>
                <w:lang w:eastAsia="vi-VN"/>
              </w:rPr>
              <w:t>Đường bộ</w:t>
            </w:r>
          </w:p>
        </w:tc>
        <w:tc>
          <w:tcPr>
            <w:tcW w:w="1418" w:type="dxa"/>
            <w:tcBorders>
              <w:top w:val="nil"/>
              <w:left w:val="nil"/>
              <w:right w:val="nil"/>
            </w:tcBorders>
            <w:shd w:val="clear" w:color="auto" w:fill="auto"/>
            <w:noWrap/>
            <w:vAlign w:val="bottom"/>
            <w:hideMark/>
          </w:tcPr>
          <w:p w:rsidR="000E0E7B" w:rsidRDefault="000E0E7B" w:rsidP="00A90AD1">
            <w:pPr>
              <w:spacing w:before="60" w:after="60"/>
              <w:ind w:right="294"/>
              <w:jc w:val="right"/>
              <w:rPr>
                <w:rFonts w:ascii="Arial" w:hAnsi="Arial" w:cs="Arial"/>
                <w:color w:val="000000"/>
                <w:sz w:val="20"/>
                <w:szCs w:val="20"/>
              </w:rPr>
            </w:pPr>
            <w:r>
              <w:rPr>
                <w:rFonts w:ascii="Arial" w:hAnsi="Arial" w:cs="Arial"/>
                <w:color w:val="000000"/>
                <w:sz w:val="20"/>
                <w:szCs w:val="20"/>
              </w:rPr>
              <w:t>997,2</w:t>
            </w:r>
          </w:p>
        </w:tc>
        <w:tc>
          <w:tcPr>
            <w:tcW w:w="1381" w:type="dxa"/>
            <w:tcBorders>
              <w:top w:val="nil"/>
              <w:left w:val="nil"/>
              <w:right w:val="nil"/>
            </w:tcBorders>
            <w:shd w:val="clear" w:color="auto" w:fill="auto"/>
            <w:noWrap/>
            <w:vAlign w:val="bottom"/>
            <w:hideMark/>
          </w:tcPr>
          <w:p w:rsidR="000E0E7B" w:rsidRDefault="000E0E7B" w:rsidP="00A90AD1">
            <w:pPr>
              <w:spacing w:before="60" w:after="60"/>
              <w:ind w:right="258"/>
              <w:jc w:val="right"/>
              <w:rPr>
                <w:rFonts w:ascii="Arial" w:hAnsi="Arial" w:cs="Arial"/>
                <w:color w:val="000000"/>
                <w:sz w:val="20"/>
                <w:szCs w:val="20"/>
              </w:rPr>
            </w:pPr>
            <w:r>
              <w:rPr>
                <w:rFonts w:ascii="Arial" w:hAnsi="Arial" w:cs="Arial"/>
                <w:color w:val="000000"/>
                <w:sz w:val="20"/>
                <w:szCs w:val="20"/>
              </w:rPr>
              <w:t>68,2</w:t>
            </w:r>
          </w:p>
        </w:tc>
        <w:tc>
          <w:tcPr>
            <w:tcW w:w="379" w:type="dxa"/>
            <w:tcBorders>
              <w:top w:val="nil"/>
              <w:left w:val="nil"/>
              <w:right w:val="nil"/>
            </w:tcBorders>
            <w:shd w:val="clear" w:color="auto" w:fill="auto"/>
            <w:noWrap/>
            <w:vAlign w:val="center"/>
            <w:hideMark/>
          </w:tcPr>
          <w:p w:rsidR="000E0E7B" w:rsidRDefault="000E0E7B" w:rsidP="00A90AD1">
            <w:pPr>
              <w:spacing w:before="60" w:after="60"/>
              <w:jc w:val="right"/>
              <w:rPr>
                <w:rFonts w:ascii="Arial" w:hAnsi="Arial" w:cs="Arial"/>
                <w:sz w:val="20"/>
                <w:szCs w:val="20"/>
              </w:rPr>
            </w:pPr>
          </w:p>
        </w:tc>
        <w:tc>
          <w:tcPr>
            <w:tcW w:w="1499" w:type="dxa"/>
            <w:tcBorders>
              <w:top w:val="nil"/>
              <w:left w:val="nil"/>
              <w:right w:val="nil"/>
            </w:tcBorders>
            <w:shd w:val="clear" w:color="auto" w:fill="auto"/>
            <w:noWrap/>
            <w:vAlign w:val="bottom"/>
            <w:hideMark/>
          </w:tcPr>
          <w:p w:rsidR="000E0E7B" w:rsidRDefault="000E0E7B" w:rsidP="00A90AD1">
            <w:pPr>
              <w:spacing w:before="60" w:after="60"/>
              <w:ind w:right="378"/>
              <w:jc w:val="right"/>
              <w:rPr>
                <w:rFonts w:ascii="Arial" w:hAnsi="Arial" w:cs="Arial"/>
                <w:sz w:val="20"/>
                <w:szCs w:val="20"/>
              </w:rPr>
            </w:pPr>
            <w:r>
              <w:rPr>
                <w:rFonts w:ascii="Arial" w:hAnsi="Arial" w:cs="Arial"/>
                <w:sz w:val="20"/>
                <w:szCs w:val="20"/>
              </w:rPr>
              <w:t>-8,3</w:t>
            </w:r>
          </w:p>
        </w:tc>
        <w:tc>
          <w:tcPr>
            <w:tcW w:w="1525" w:type="dxa"/>
            <w:tcBorders>
              <w:top w:val="nil"/>
              <w:left w:val="nil"/>
              <w:right w:val="nil"/>
            </w:tcBorders>
            <w:shd w:val="clear" w:color="auto" w:fill="auto"/>
            <w:noWrap/>
            <w:vAlign w:val="bottom"/>
            <w:hideMark/>
          </w:tcPr>
          <w:p w:rsidR="000E0E7B" w:rsidRDefault="000E0E7B" w:rsidP="00A90AD1">
            <w:pPr>
              <w:spacing w:before="60" w:after="60"/>
              <w:ind w:right="344"/>
              <w:jc w:val="right"/>
              <w:rPr>
                <w:rFonts w:ascii="Arial" w:hAnsi="Arial" w:cs="Arial"/>
                <w:sz w:val="20"/>
                <w:szCs w:val="20"/>
              </w:rPr>
            </w:pPr>
            <w:r>
              <w:rPr>
                <w:rFonts w:ascii="Arial" w:hAnsi="Arial" w:cs="Arial"/>
                <w:sz w:val="20"/>
                <w:szCs w:val="20"/>
              </w:rPr>
              <w:t>-6,7</w:t>
            </w:r>
          </w:p>
        </w:tc>
      </w:tr>
      <w:tr w:rsidR="000E0E7B" w:rsidRPr="000028DD" w:rsidTr="006327B4">
        <w:trPr>
          <w:cantSplit/>
          <w:trHeight w:val="340"/>
          <w:jc w:val="center"/>
        </w:trPr>
        <w:tc>
          <w:tcPr>
            <w:tcW w:w="2355" w:type="dxa"/>
            <w:tcBorders>
              <w:top w:val="nil"/>
              <w:left w:val="nil"/>
              <w:bottom w:val="single" w:sz="4" w:space="0" w:color="auto"/>
              <w:right w:val="nil"/>
            </w:tcBorders>
            <w:shd w:val="clear" w:color="auto" w:fill="auto"/>
            <w:noWrap/>
            <w:vAlign w:val="center"/>
            <w:hideMark/>
          </w:tcPr>
          <w:p w:rsidR="000E0E7B" w:rsidRPr="000028DD" w:rsidRDefault="000E0E7B" w:rsidP="00A90AD1">
            <w:pPr>
              <w:spacing w:before="60" w:after="60"/>
              <w:ind w:firstLine="344"/>
              <w:rPr>
                <w:rFonts w:ascii="Arial" w:hAnsi="Arial" w:cs="Arial"/>
                <w:sz w:val="20"/>
                <w:szCs w:val="20"/>
                <w:lang w:eastAsia="vi-VN"/>
              </w:rPr>
            </w:pPr>
            <w:r w:rsidRPr="000028DD">
              <w:rPr>
                <w:rFonts w:ascii="Arial" w:hAnsi="Arial" w:cs="Arial"/>
                <w:sz w:val="20"/>
                <w:szCs w:val="20"/>
                <w:lang w:eastAsia="vi-VN"/>
              </w:rPr>
              <w:t>Hàng không</w:t>
            </w:r>
          </w:p>
        </w:tc>
        <w:tc>
          <w:tcPr>
            <w:tcW w:w="1418" w:type="dxa"/>
            <w:tcBorders>
              <w:top w:val="nil"/>
              <w:left w:val="nil"/>
              <w:bottom w:val="single" w:sz="4" w:space="0" w:color="auto"/>
              <w:right w:val="nil"/>
            </w:tcBorders>
            <w:shd w:val="clear" w:color="auto" w:fill="auto"/>
            <w:noWrap/>
            <w:vAlign w:val="bottom"/>
            <w:hideMark/>
          </w:tcPr>
          <w:p w:rsidR="000E0E7B" w:rsidRDefault="000E0E7B" w:rsidP="00A90AD1">
            <w:pPr>
              <w:spacing w:before="60" w:after="60"/>
              <w:ind w:right="294"/>
              <w:jc w:val="right"/>
              <w:rPr>
                <w:rFonts w:ascii="Arial" w:hAnsi="Arial" w:cs="Arial"/>
                <w:color w:val="000000"/>
                <w:sz w:val="20"/>
                <w:szCs w:val="20"/>
              </w:rPr>
            </w:pPr>
            <w:r>
              <w:rPr>
                <w:rFonts w:ascii="Arial" w:hAnsi="Arial" w:cs="Arial"/>
                <w:color w:val="000000"/>
                <w:sz w:val="20"/>
                <w:szCs w:val="20"/>
              </w:rPr>
              <w:t>0,2</w:t>
            </w:r>
          </w:p>
        </w:tc>
        <w:tc>
          <w:tcPr>
            <w:tcW w:w="1381" w:type="dxa"/>
            <w:tcBorders>
              <w:top w:val="nil"/>
              <w:left w:val="nil"/>
              <w:bottom w:val="single" w:sz="4" w:space="0" w:color="auto"/>
              <w:right w:val="nil"/>
            </w:tcBorders>
            <w:shd w:val="clear" w:color="auto" w:fill="auto"/>
            <w:noWrap/>
            <w:vAlign w:val="bottom"/>
            <w:hideMark/>
          </w:tcPr>
          <w:p w:rsidR="000E0E7B" w:rsidRDefault="000E0E7B" w:rsidP="00A90AD1">
            <w:pPr>
              <w:spacing w:before="60" w:after="60"/>
              <w:ind w:right="258"/>
              <w:jc w:val="right"/>
              <w:rPr>
                <w:rFonts w:ascii="Arial" w:hAnsi="Arial" w:cs="Arial"/>
                <w:color w:val="000000"/>
                <w:sz w:val="20"/>
                <w:szCs w:val="20"/>
              </w:rPr>
            </w:pPr>
            <w:r>
              <w:rPr>
                <w:rFonts w:ascii="Arial" w:hAnsi="Arial" w:cs="Arial"/>
                <w:color w:val="000000"/>
                <w:sz w:val="20"/>
                <w:szCs w:val="20"/>
              </w:rPr>
              <w:t>4,2</w:t>
            </w:r>
          </w:p>
        </w:tc>
        <w:tc>
          <w:tcPr>
            <w:tcW w:w="379" w:type="dxa"/>
            <w:tcBorders>
              <w:top w:val="nil"/>
              <w:left w:val="nil"/>
              <w:bottom w:val="single" w:sz="4" w:space="0" w:color="auto"/>
              <w:right w:val="nil"/>
            </w:tcBorders>
            <w:shd w:val="clear" w:color="auto" w:fill="auto"/>
            <w:noWrap/>
            <w:vAlign w:val="center"/>
            <w:hideMark/>
          </w:tcPr>
          <w:p w:rsidR="000E0E7B" w:rsidRDefault="000E0E7B" w:rsidP="00A90AD1">
            <w:pPr>
              <w:spacing w:before="60" w:after="60"/>
              <w:jc w:val="right"/>
              <w:rPr>
                <w:rFonts w:ascii="Arial" w:hAnsi="Arial" w:cs="Arial"/>
                <w:sz w:val="20"/>
                <w:szCs w:val="20"/>
              </w:rPr>
            </w:pPr>
          </w:p>
        </w:tc>
        <w:tc>
          <w:tcPr>
            <w:tcW w:w="1499" w:type="dxa"/>
            <w:tcBorders>
              <w:top w:val="nil"/>
              <w:left w:val="nil"/>
              <w:bottom w:val="single" w:sz="4" w:space="0" w:color="auto"/>
              <w:right w:val="nil"/>
            </w:tcBorders>
            <w:shd w:val="clear" w:color="auto" w:fill="auto"/>
            <w:noWrap/>
            <w:vAlign w:val="bottom"/>
            <w:hideMark/>
          </w:tcPr>
          <w:p w:rsidR="000E0E7B" w:rsidRDefault="000E0E7B" w:rsidP="00A90AD1">
            <w:pPr>
              <w:spacing w:before="60" w:after="60"/>
              <w:ind w:right="378"/>
              <w:jc w:val="right"/>
              <w:rPr>
                <w:rFonts w:ascii="Arial" w:hAnsi="Arial" w:cs="Arial"/>
                <w:sz w:val="20"/>
                <w:szCs w:val="20"/>
              </w:rPr>
            </w:pPr>
            <w:r>
              <w:rPr>
                <w:rFonts w:ascii="Arial" w:hAnsi="Arial" w:cs="Arial"/>
                <w:sz w:val="20"/>
                <w:szCs w:val="20"/>
              </w:rPr>
              <w:t>-5,5</w:t>
            </w:r>
          </w:p>
        </w:tc>
        <w:tc>
          <w:tcPr>
            <w:tcW w:w="1525" w:type="dxa"/>
            <w:tcBorders>
              <w:top w:val="nil"/>
              <w:left w:val="nil"/>
              <w:bottom w:val="single" w:sz="4" w:space="0" w:color="auto"/>
              <w:right w:val="nil"/>
            </w:tcBorders>
            <w:shd w:val="clear" w:color="auto" w:fill="auto"/>
            <w:noWrap/>
            <w:vAlign w:val="bottom"/>
            <w:hideMark/>
          </w:tcPr>
          <w:p w:rsidR="000E0E7B" w:rsidRDefault="000E0E7B" w:rsidP="00A90AD1">
            <w:pPr>
              <w:spacing w:before="60" w:after="60"/>
              <w:ind w:right="344"/>
              <w:jc w:val="right"/>
              <w:rPr>
                <w:rFonts w:ascii="Arial" w:hAnsi="Arial" w:cs="Arial"/>
                <w:sz w:val="20"/>
                <w:szCs w:val="20"/>
              </w:rPr>
            </w:pPr>
            <w:r>
              <w:rPr>
                <w:rFonts w:ascii="Arial" w:hAnsi="Arial" w:cs="Arial"/>
                <w:sz w:val="20"/>
                <w:szCs w:val="20"/>
              </w:rPr>
              <w:t>41,5</w:t>
            </w:r>
          </w:p>
        </w:tc>
      </w:tr>
    </w:tbl>
    <w:p w:rsidR="000E0E7B" w:rsidRPr="00A90AD1" w:rsidRDefault="000E0E7B" w:rsidP="000E0E7B">
      <w:pPr>
        <w:spacing w:before="40" w:after="40" w:line="288" w:lineRule="auto"/>
        <w:ind w:firstLine="567"/>
        <w:jc w:val="both"/>
        <w:rPr>
          <w:sz w:val="14"/>
        </w:rPr>
      </w:pPr>
    </w:p>
    <w:p w:rsidR="000E0E7B" w:rsidRPr="00B013B5" w:rsidRDefault="00CA7278" w:rsidP="00A90AD1">
      <w:pPr>
        <w:spacing w:before="40" w:after="40" w:line="298" w:lineRule="auto"/>
        <w:ind w:firstLine="567"/>
        <w:jc w:val="both"/>
        <w:rPr>
          <w:b/>
          <w:bCs/>
          <w:i/>
        </w:rPr>
      </w:pPr>
      <w:r>
        <w:rPr>
          <w:b/>
          <w:bCs/>
          <w:i/>
          <w:iCs/>
          <w:lang w:val="en-GB"/>
        </w:rPr>
        <w:t>đ</w:t>
      </w:r>
      <w:r w:rsidR="000E0E7B" w:rsidRPr="00B013B5">
        <w:rPr>
          <w:b/>
          <w:bCs/>
          <w:i/>
          <w:iCs/>
        </w:rPr>
        <w:t>) Khách quốc tế đến Việt Nam</w:t>
      </w:r>
      <w:r w:rsidR="000E0E7B" w:rsidRPr="00B013B5">
        <w:rPr>
          <w:rStyle w:val="FootnoteReference"/>
          <w:b/>
          <w:bCs/>
          <w:i/>
          <w:iCs/>
        </w:rPr>
        <w:footnoteReference w:id="16"/>
      </w:r>
    </w:p>
    <w:p w:rsidR="000E0E7B" w:rsidRPr="00862108" w:rsidRDefault="000E0E7B" w:rsidP="00A90AD1">
      <w:pPr>
        <w:shd w:val="clear" w:color="auto" w:fill="FFFFFF"/>
        <w:spacing w:before="40" w:after="40" w:line="298" w:lineRule="auto"/>
        <w:ind w:firstLine="567"/>
        <w:jc w:val="both"/>
        <w:rPr>
          <w:i/>
        </w:rPr>
      </w:pPr>
      <w:r w:rsidRPr="00862108">
        <w:rPr>
          <w:i/>
        </w:rPr>
        <w:t xml:space="preserve">Khách quốc tế đến nước ta trong </w:t>
      </w:r>
      <w:r w:rsidRPr="00B941E3">
        <w:rPr>
          <w:i/>
        </w:rPr>
        <w:t>tháng Mười</w:t>
      </w:r>
      <w:r w:rsidRPr="00862108">
        <w:rPr>
          <w:i/>
        </w:rPr>
        <w:t xml:space="preserve"> đạt </w:t>
      </w:r>
      <w:r w:rsidRPr="00F24B02">
        <w:rPr>
          <w:i/>
        </w:rPr>
        <w:t>10,6</w:t>
      </w:r>
      <w:r w:rsidRPr="00862108">
        <w:rPr>
          <w:i/>
        </w:rPr>
        <w:t xml:space="preserve"> nghìn lượt người, giảm </w:t>
      </w:r>
      <w:r w:rsidRPr="00B941E3">
        <w:rPr>
          <w:i/>
        </w:rPr>
        <w:t>28,8</w:t>
      </w:r>
      <w:r w:rsidRPr="00862108">
        <w:rPr>
          <w:i/>
        </w:rPr>
        <w:t>% so với cùng kỳ năm t</w:t>
      </w:r>
      <w:bookmarkStart w:id="1" w:name="_GoBack"/>
      <w:bookmarkEnd w:id="1"/>
      <w:r w:rsidRPr="00862108">
        <w:rPr>
          <w:i/>
        </w:rPr>
        <w:t>rước do Việt Nam tiếp tục thực hiện các biện pháp phòng, chống dịch Covid-19, chưa mở cửa du lịch quốc tế</w:t>
      </w:r>
      <w:r w:rsidRPr="001A2C17">
        <w:rPr>
          <w:i/>
        </w:rPr>
        <w:t xml:space="preserve"> nên lượng khách đến chủ yếu là chuyên gia, lao động kỹ thuật nước ngoài làm việc tại các dự án ở Việt Nam</w:t>
      </w:r>
      <w:r w:rsidRPr="00862108">
        <w:rPr>
          <w:i/>
        </w:rPr>
        <w:t xml:space="preserve">. Tính chung </w:t>
      </w:r>
      <w:r w:rsidRPr="00B941E3">
        <w:rPr>
          <w:i/>
        </w:rPr>
        <w:t xml:space="preserve">10 </w:t>
      </w:r>
      <w:r w:rsidRPr="00862108">
        <w:rPr>
          <w:i/>
        </w:rPr>
        <w:t xml:space="preserve">tháng năm 2021, khách quốc tế đến nước ta đạt </w:t>
      </w:r>
      <w:r w:rsidRPr="00B941E3">
        <w:rPr>
          <w:i/>
        </w:rPr>
        <w:t>125,1</w:t>
      </w:r>
      <w:r w:rsidRPr="00862108">
        <w:rPr>
          <w:i/>
        </w:rPr>
        <w:t xml:space="preserve"> nghìn lượt người, giảm 9</w:t>
      </w:r>
      <w:r w:rsidRPr="00B941E3">
        <w:rPr>
          <w:i/>
        </w:rPr>
        <w:t>6,</w:t>
      </w:r>
      <w:r w:rsidRPr="00862108">
        <w:rPr>
          <w:i/>
        </w:rPr>
        <w:t xml:space="preserve">7% so với cùng kỳ năm trước. </w:t>
      </w:r>
    </w:p>
    <w:p w:rsidR="000E0E7B" w:rsidRPr="00B941E3" w:rsidRDefault="000E0E7B" w:rsidP="00A90AD1">
      <w:pPr>
        <w:shd w:val="clear" w:color="auto" w:fill="FFFFFF"/>
        <w:spacing w:before="40" w:after="40" w:line="298" w:lineRule="auto"/>
        <w:ind w:firstLine="567"/>
        <w:jc w:val="both"/>
      </w:pPr>
      <w:r w:rsidRPr="00862108">
        <w:t xml:space="preserve">Khách quốc tế đến nước ta trong tháng </w:t>
      </w:r>
      <w:r w:rsidRPr="00B941E3">
        <w:t>Mười</w:t>
      </w:r>
      <w:r w:rsidRPr="00862108">
        <w:t xml:space="preserve"> ước tính đạt</w:t>
      </w:r>
      <w:r w:rsidRPr="00B941E3">
        <w:t xml:space="preserve"> gần</w:t>
      </w:r>
      <w:r w:rsidR="00355F6E">
        <w:rPr>
          <w:lang w:val="en-GB"/>
        </w:rPr>
        <w:t xml:space="preserve"> </w:t>
      </w:r>
      <w:r w:rsidRPr="00B941E3">
        <w:t>10,6</w:t>
      </w:r>
      <w:r w:rsidRPr="00862108">
        <w:t xml:space="preserve"> nghìn lượt người, tăng </w:t>
      </w:r>
      <w:r w:rsidRPr="00B941E3">
        <w:t>11,1</w:t>
      </w:r>
      <w:r w:rsidRPr="00862108">
        <w:t xml:space="preserve">% so với tháng trước và giảm </w:t>
      </w:r>
      <w:r w:rsidRPr="00B941E3">
        <w:t>28,8</w:t>
      </w:r>
      <w:r w:rsidRPr="00862108">
        <w:t xml:space="preserve">% so với cùng kỳ năm trước. Tính chung </w:t>
      </w:r>
      <w:r w:rsidRPr="00B941E3">
        <w:t>10</w:t>
      </w:r>
      <w:r w:rsidRPr="00862108">
        <w:t xml:space="preserve"> tháng năm 2021, khách quốc tế đến nước ta ước tính đạt </w:t>
      </w:r>
      <w:r w:rsidRPr="00B941E3">
        <w:t>125,1</w:t>
      </w:r>
      <w:r w:rsidRPr="00862108">
        <w:t xml:space="preserve"> nghìn lượt người, giảm </w:t>
      </w:r>
      <w:r w:rsidRPr="00B941E3">
        <w:t>96,7</w:t>
      </w:r>
      <w:r w:rsidRPr="00862108">
        <w:t>% so với cùng kỳ năm trước, trong đó</w:t>
      </w:r>
      <w:r w:rsidR="00053C08">
        <w:rPr>
          <w:lang w:val="en-GB"/>
        </w:rPr>
        <w:t>:</w:t>
      </w:r>
      <w:r w:rsidRPr="00862108">
        <w:t xml:space="preserve"> </w:t>
      </w:r>
      <w:r w:rsidR="00053C08">
        <w:rPr>
          <w:lang w:val="en-GB"/>
        </w:rPr>
        <w:t>K</w:t>
      </w:r>
      <w:r w:rsidRPr="00862108">
        <w:t xml:space="preserve">hách đến bằng đường hàng không đạt </w:t>
      </w:r>
      <w:r w:rsidRPr="00B941E3">
        <w:t>84,1</w:t>
      </w:r>
      <w:r w:rsidRPr="00862108">
        <w:t xml:space="preserve"> nghìn lượt người, chiếm </w:t>
      </w:r>
      <w:r w:rsidRPr="00B941E3">
        <w:t>67,2</w:t>
      </w:r>
      <w:r w:rsidRPr="00862108">
        <w:t xml:space="preserve">% lượng khách quốc tế đến Việt Nam, giảm </w:t>
      </w:r>
      <w:r w:rsidRPr="00B941E3">
        <w:t>97,3</w:t>
      </w:r>
      <w:r w:rsidRPr="00862108">
        <w:t xml:space="preserve">%; bằng đường bộ đạt </w:t>
      </w:r>
      <w:r w:rsidRPr="00B941E3">
        <w:t>40,5</w:t>
      </w:r>
      <w:r w:rsidRPr="00862108">
        <w:t xml:space="preserve"> nghìn lượt người, chiếm </w:t>
      </w:r>
      <w:r w:rsidRPr="00B941E3">
        <w:t>32,4</w:t>
      </w:r>
      <w:r w:rsidRPr="00862108">
        <w:t>% và giảm 93,</w:t>
      </w:r>
      <w:r w:rsidRPr="00B941E3">
        <w:t>2</w:t>
      </w:r>
      <w:r w:rsidRPr="00862108">
        <w:t xml:space="preserve">%; bằng đường biển đạt </w:t>
      </w:r>
      <w:r w:rsidRPr="00B941E3">
        <w:t>499</w:t>
      </w:r>
      <w:r w:rsidRPr="00862108">
        <w:t xml:space="preserve"> lượt người, chiếm 0,4% và giảm 99,7%.</w:t>
      </w:r>
    </w:p>
    <w:p w:rsidR="000E0E7B" w:rsidRPr="00E64F1F" w:rsidRDefault="000E0E7B" w:rsidP="000E0E7B">
      <w:pPr>
        <w:spacing w:before="40" w:after="40" w:line="288" w:lineRule="auto"/>
        <w:jc w:val="both"/>
        <w:rPr>
          <w:b/>
          <w:sz w:val="26"/>
        </w:rPr>
      </w:pPr>
      <w:r w:rsidRPr="00B24AED">
        <w:rPr>
          <w:noProof/>
          <w:lang w:val="en-GB" w:eastAsia="en-GB"/>
        </w:rPr>
        <w:drawing>
          <wp:inline distT="0" distB="0" distL="0" distR="0" wp14:anchorId="78BCD3AC" wp14:editId="7F11588E">
            <wp:extent cx="5755239" cy="2720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679" cy="2721493"/>
                    </a:xfrm>
                    <a:prstGeom prst="rect">
                      <a:avLst/>
                    </a:prstGeom>
                    <a:noFill/>
                    <a:ln>
                      <a:noFill/>
                    </a:ln>
                  </pic:spPr>
                </pic:pic>
              </a:graphicData>
            </a:graphic>
          </wp:inline>
        </w:drawing>
      </w:r>
    </w:p>
    <w:p w:rsidR="000E0E7B" w:rsidRPr="00B30500" w:rsidRDefault="000E0E7B" w:rsidP="000E0E7B">
      <w:pPr>
        <w:pStyle w:val="NormalWeb"/>
        <w:spacing w:before="40" w:beforeAutospacing="0" w:after="40" w:afterAutospacing="0" w:line="295" w:lineRule="auto"/>
        <w:jc w:val="both"/>
        <w:rPr>
          <w:sz w:val="22"/>
          <w:szCs w:val="28"/>
          <w:lang w:val="de-DE"/>
        </w:rPr>
      </w:pPr>
    </w:p>
    <w:p w:rsidR="00C144DC" w:rsidRPr="00B2765E" w:rsidRDefault="00C144DC" w:rsidP="0094524E">
      <w:pPr>
        <w:spacing w:before="40" w:after="40" w:line="264" w:lineRule="auto"/>
        <w:ind w:firstLine="567"/>
        <w:jc w:val="both"/>
        <w:rPr>
          <w:b/>
          <w:bCs/>
        </w:rPr>
      </w:pPr>
      <w:r w:rsidRPr="00B2765E">
        <w:rPr>
          <w:b/>
          <w:bCs/>
        </w:rPr>
        <w:t>7. Một số tình hình xã hội</w:t>
      </w:r>
    </w:p>
    <w:p w:rsidR="00947374" w:rsidRPr="00B2765E" w:rsidRDefault="00947374" w:rsidP="0094524E">
      <w:pPr>
        <w:spacing w:before="40" w:after="40" w:line="264" w:lineRule="auto"/>
        <w:ind w:firstLine="567"/>
        <w:jc w:val="both"/>
        <w:rPr>
          <w:b/>
          <w:bCs/>
          <w:i/>
          <w:iCs/>
          <w:lang w:val="en-US"/>
        </w:rPr>
      </w:pPr>
      <w:r w:rsidRPr="00B2765E">
        <w:rPr>
          <w:b/>
          <w:bCs/>
          <w:i/>
          <w:iCs/>
        </w:rPr>
        <w:t xml:space="preserve">a) </w:t>
      </w:r>
      <w:r w:rsidR="003B506E" w:rsidRPr="00B2765E">
        <w:rPr>
          <w:b/>
          <w:bCs/>
          <w:i/>
          <w:iCs/>
          <w:lang w:val="en-US"/>
        </w:rPr>
        <w:t>Đời sống dân cư và công tác an sinh xã hội</w:t>
      </w:r>
    </w:p>
    <w:p w:rsidR="00200B66" w:rsidRDefault="00200B66" w:rsidP="0094524E">
      <w:pPr>
        <w:spacing w:before="40" w:after="40" w:line="264" w:lineRule="auto"/>
        <w:ind w:firstLine="567"/>
        <w:jc w:val="both"/>
        <w:rPr>
          <w:rStyle w:val="fontstyle01"/>
        </w:rPr>
      </w:pPr>
      <w:r w:rsidRPr="00D65404">
        <w:rPr>
          <w:rFonts w:eastAsia="Calibri"/>
          <w:spacing w:val="-2"/>
          <w:lang w:val="de-DE"/>
        </w:rPr>
        <w:t xml:space="preserve">Trong tháng Mười, </w:t>
      </w:r>
      <w:r>
        <w:rPr>
          <w:rFonts w:eastAsia="Calibri"/>
          <w:spacing w:val="-2"/>
          <w:lang w:val="de-DE"/>
        </w:rPr>
        <w:t xml:space="preserve">đời sống nhân dân còn gặp nhiều khó khăn do dịch bệnh Covid-19, các gói hỗ trợ cho </w:t>
      </w:r>
      <w:r w:rsidRPr="00D65404">
        <w:rPr>
          <w:rFonts w:eastAsia="Calibri"/>
          <w:spacing w:val="-2"/>
          <w:lang w:val="de-DE"/>
        </w:rPr>
        <w:t xml:space="preserve">công tác an sinh xã hội tiếp tục được </w:t>
      </w:r>
      <w:r>
        <w:rPr>
          <w:rFonts w:eastAsia="Calibri"/>
          <w:spacing w:val="-2"/>
          <w:lang w:val="de-DE"/>
        </w:rPr>
        <w:t>thực hiện nên đời sống của người dân nhìn chung ổn định</w:t>
      </w:r>
      <w:r w:rsidRPr="00D65404">
        <w:rPr>
          <w:rFonts w:eastAsia="Calibri"/>
          <w:spacing w:val="-2"/>
          <w:lang w:val="de-DE"/>
        </w:rPr>
        <w:t xml:space="preserve">. </w:t>
      </w:r>
      <w:r>
        <w:rPr>
          <w:rFonts w:eastAsia="Calibri"/>
          <w:spacing w:val="-2"/>
          <w:lang w:val="de-DE"/>
        </w:rPr>
        <w:t>T</w:t>
      </w:r>
      <w:r w:rsidR="00A85021">
        <w:rPr>
          <w:rFonts w:eastAsia="Calibri"/>
          <w:spacing w:val="-2"/>
          <w:lang w:val="de-DE"/>
        </w:rPr>
        <w:t>heo báo cáo của Bộ Lao động, Thương binh và Xã hội, t</w:t>
      </w:r>
      <w:r>
        <w:rPr>
          <w:rFonts w:eastAsia="Calibri"/>
          <w:spacing w:val="-2"/>
          <w:lang w:val="de-DE"/>
        </w:rPr>
        <w:t>ính đến ngày 22/10/2021, g</w:t>
      </w:r>
      <w:r w:rsidRPr="00D65404">
        <w:rPr>
          <w:rFonts w:eastAsia="Calibri"/>
          <w:spacing w:val="-2"/>
          <w:lang w:val="de-DE"/>
        </w:rPr>
        <w:t xml:space="preserve">ói hỗ trợ 26 nghìn tỷ đồng theo </w:t>
      </w:r>
      <w:r w:rsidRPr="00D65404">
        <w:rPr>
          <w:spacing w:val="-2"/>
        </w:rPr>
        <w:t>Nghị quyết số 68/NQ-CP ngày 01/7/2021 và Quyết định số 23/2021/QĐ-TTg ngày 07/7/2021</w:t>
      </w:r>
      <w:r w:rsidRPr="00D65404">
        <w:rPr>
          <w:spacing w:val="-2"/>
          <w:lang w:val="en-US"/>
        </w:rPr>
        <w:t xml:space="preserve"> của</w:t>
      </w:r>
      <w:r w:rsidRPr="00D65404">
        <w:rPr>
          <w:rFonts w:eastAsia="Calibri"/>
          <w:spacing w:val="-2"/>
          <w:lang w:val="de-DE"/>
        </w:rPr>
        <w:t xml:space="preserve"> Thủ tướng Chính phủ </w:t>
      </w:r>
      <w:r w:rsidRPr="00D65404">
        <w:rPr>
          <w:rStyle w:val="fontstyle01"/>
        </w:rPr>
        <w:t>đã triển khai trên toàn quốc là hơn 24 nghìn tỷ đồng hỗ trợ cho hơn 25,2 triệu đối tượng.</w:t>
      </w:r>
    </w:p>
    <w:p w:rsidR="00640B70" w:rsidRPr="00B2765E" w:rsidRDefault="00200B66" w:rsidP="0094524E">
      <w:pPr>
        <w:spacing w:before="40" w:after="40" w:line="264" w:lineRule="auto"/>
        <w:ind w:firstLine="567"/>
        <w:jc w:val="both"/>
      </w:pPr>
      <w:r w:rsidRPr="00200B66">
        <w:rPr>
          <w:rStyle w:val="fontstyle01"/>
          <w:spacing w:val="-2"/>
          <w:lang w:val="en-GB"/>
        </w:rPr>
        <w:t>Cụ thể</w:t>
      </w:r>
      <w:r w:rsidRPr="00200B66">
        <w:rPr>
          <w:rStyle w:val="fontstyle01"/>
          <w:spacing w:val="-2"/>
          <w:lang w:val="en-US"/>
        </w:rPr>
        <w:t xml:space="preserve"> hỗ trợ </w:t>
      </w:r>
      <w:r w:rsidRPr="00200B66">
        <w:rPr>
          <w:rStyle w:val="fontstyle01"/>
          <w:spacing w:val="-2"/>
        </w:rPr>
        <w:t>21,4 nghìn tỷ đồng</w:t>
      </w:r>
      <w:r w:rsidRPr="00200B66">
        <w:rPr>
          <w:rStyle w:val="fontstyle01"/>
          <w:spacing w:val="-2"/>
          <w:lang w:val="en-US"/>
        </w:rPr>
        <w:t xml:space="preserve"> cho</w:t>
      </w:r>
      <w:r w:rsidRPr="00200B66">
        <w:rPr>
          <w:rStyle w:val="fontstyle01"/>
          <w:spacing w:val="-2"/>
        </w:rPr>
        <w:t xml:space="preserve"> 23 tỉnh, thành phố (</w:t>
      </w:r>
      <w:r w:rsidRPr="00200B66">
        <w:rPr>
          <w:rStyle w:val="fontstyle01"/>
          <w:i/>
          <w:spacing w:val="-2"/>
        </w:rPr>
        <w:t>Hà Nội, Đà Nẵng, Khánh Hòa, Phú Yên và 19 tỉnh, thành phố vùng Đông Nam Bộ, Đồng bằng sông Cửu Long</w:t>
      </w:r>
      <w:r w:rsidRPr="00200B66">
        <w:rPr>
          <w:rStyle w:val="fontstyle01"/>
          <w:spacing w:val="-2"/>
        </w:rPr>
        <w:t xml:space="preserve">). </w:t>
      </w:r>
      <w:r w:rsidRPr="00200B66">
        <w:rPr>
          <w:rStyle w:val="fontstyle01"/>
          <w:spacing w:val="-2"/>
          <w:lang w:val="en-US"/>
        </w:rPr>
        <w:t>Trong đó, r</w:t>
      </w:r>
      <w:r w:rsidRPr="00200B66">
        <w:rPr>
          <w:rStyle w:val="fontstyle01"/>
          <w:spacing w:val="-2"/>
        </w:rPr>
        <w:t xml:space="preserve">iêng Thành phố Hồ Chí Minh đã </w:t>
      </w:r>
      <w:r w:rsidRPr="00200B66">
        <w:rPr>
          <w:rStyle w:val="fontstyle01"/>
          <w:spacing w:val="-2"/>
          <w:lang w:val="en-US"/>
        </w:rPr>
        <w:t>được hỗ trợ</w:t>
      </w:r>
      <w:r w:rsidRPr="00200B66">
        <w:rPr>
          <w:rStyle w:val="fontstyle01"/>
          <w:spacing w:val="-2"/>
        </w:rPr>
        <w:t xml:space="preserve"> 10,9 nghìn tỷ đồng</w:t>
      </w:r>
      <w:r w:rsidRPr="00200B66">
        <w:rPr>
          <w:rStyle w:val="fontstyle01"/>
          <w:spacing w:val="-2"/>
          <w:lang w:val="en-US"/>
        </w:rPr>
        <w:t xml:space="preserve"> </w:t>
      </w:r>
      <w:r w:rsidRPr="00200B66">
        <w:rPr>
          <w:rStyle w:val="fontstyle01"/>
          <w:spacing w:val="-2"/>
        </w:rPr>
        <w:t>(chiếm 45,</w:t>
      </w:r>
      <w:r w:rsidRPr="00200B66">
        <w:rPr>
          <w:rStyle w:val="fontstyle01"/>
          <w:spacing w:val="-2"/>
          <w:lang w:val="en-US"/>
        </w:rPr>
        <w:t>6</w:t>
      </w:r>
      <w:r w:rsidRPr="00200B66">
        <w:rPr>
          <w:rStyle w:val="fontstyle01"/>
          <w:spacing w:val="-2"/>
        </w:rPr>
        <w:t xml:space="preserve">% toàn quốc) </w:t>
      </w:r>
      <w:r w:rsidRPr="00200B66">
        <w:rPr>
          <w:rStyle w:val="fontstyle01"/>
          <w:spacing w:val="-2"/>
          <w:lang w:val="en-US"/>
        </w:rPr>
        <w:t>hỗ trợ người dân gặp khó khăn do dịch Covid-19.</w:t>
      </w:r>
      <w:r w:rsidRPr="00D65404">
        <w:rPr>
          <w:rFonts w:eastAsia="Calibri"/>
          <w:spacing w:val="-2"/>
          <w:lang w:val="de-DE"/>
        </w:rPr>
        <w:t xml:space="preserve"> </w:t>
      </w:r>
      <w:r w:rsidRPr="00200B66">
        <w:rPr>
          <w:rFonts w:eastAsia="Calibri"/>
          <w:spacing w:val="-12"/>
          <w:lang w:val="de-DE"/>
        </w:rPr>
        <w:t xml:space="preserve">Bên cạnh đó, ngày 7/10/2021 </w:t>
      </w:r>
      <w:r w:rsidRPr="00200B66">
        <w:rPr>
          <w:bCs/>
          <w:color w:val="000000"/>
          <w:spacing w:val="-12"/>
        </w:rPr>
        <w:t xml:space="preserve">Thủ tướng </w:t>
      </w:r>
      <w:r w:rsidRPr="00200B66">
        <w:rPr>
          <w:bCs/>
          <w:color w:val="000000"/>
          <w:spacing w:val="-12"/>
          <w:lang w:val="en-US"/>
        </w:rPr>
        <w:t>Chính</w:t>
      </w:r>
      <w:r w:rsidRPr="00200B66">
        <w:rPr>
          <w:bCs/>
          <w:color w:val="000000"/>
          <w:spacing w:val="-12"/>
        </w:rPr>
        <w:t xml:space="preserve"> phủ đã </w:t>
      </w:r>
      <w:r w:rsidRPr="00200B66">
        <w:rPr>
          <w:bCs/>
          <w:color w:val="000000"/>
          <w:spacing w:val="-12"/>
          <w:lang w:val="en-US"/>
        </w:rPr>
        <w:t xml:space="preserve">ra </w:t>
      </w:r>
      <w:r w:rsidRPr="00200B66">
        <w:rPr>
          <w:bCs/>
          <w:color w:val="000000"/>
          <w:spacing w:val="-12"/>
        </w:rPr>
        <w:t>Quyết định số 1680/QĐ-TTg</w:t>
      </w:r>
      <w:r w:rsidRPr="00200B66">
        <w:rPr>
          <w:bCs/>
          <w:color w:val="000000"/>
          <w:spacing w:val="-12"/>
          <w:lang w:val="en-US"/>
        </w:rPr>
        <w:t>,</w:t>
      </w:r>
      <w:r w:rsidRPr="00D65404">
        <w:rPr>
          <w:bCs/>
          <w:color w:val="000000"/>
          <w:lang w:val="en-US"/>
        </w:rPr>
        <w:t xml:space="preserve"> </w:t>
      </w:r>
      <w:r w:rsidRPr="00200B66">
        <w:rPr>
          <w:bCs/>
          <w:color w:val="000000"/>
          <w:spacing w:val="-4"/>
        </w:rPr>
        <w:t xml:space="preserve">hỗ trợ 741,2 tấn gạo từ nguồn dự trữ quốc gia </w:t>
      </w:r>
      <w:r w:rsidRPr="00200B66">
        <w:rPr>
          <w:bCs/>
          <w:color w:val="000000"/>
          <w:spacing w:val="-4"/>
          <w:lang w:val="en-US"/>
        </w:rPr>
        <w:t>hỗ trợ cho người dân tỉnh</w:t>
      </w:r>
      <w:r w:rsidRPr="00200B66">
        <w:rPr>
          <w:bCs/>
          <w:color w:val="000000"/>
          <w:spacing w:val="-4"/>
        </w:rPr>
        <w:t xml:space="preserve"> Quảng Trị</w:t>
      </w:r>
      <w:r w:rsidRPr="00D65404">
        <w:rPr>
          <w:bCs/>
          <w:color w:val="000000"/>
        </w:rPr>
        <w:t xml:space="preserve"> gặp khó khăn trong thời gian thực hiện giãn cách xã hội</w:t>
      </w:r>
      <w:r w:rsidRPr="00D65404">
        <w:rPr>
          <w:bCs/>
          <w:color w:val="000000"/>
          <w:lang w:val="en-US"/>
        </w:rPr>
        <w:t>.</w:t>
      </w:r>
    </w:p>
    <w:p w:rsidR="00947374" w:rsidRPr="00B2765E" w:rsidRDefault="00947374" w:rsidP="0094524E">
      <w:pPr>
        <w:pStyle w:val="Normal10"/>
        <w:tabs>
          <w:tab w:val="left" w:pos="900"/>
        </w:tabs>
        <w:spacing w:before="40" w:beforeAutospacing="0" w:after="40" w:afterAutospacing="0" w:line="264" w:lineRule="auto"/>
        <w:ind w:firstLine="567"/>
        <w:jc w:val="both"/>
        <w:rPr>
          <w:rStyle w:val="normalchar"/>
          <w:rFonts w:ascii="Times New Roman" w:hAnsi="Times New Roman" w:cs="Times New Roman"/>
          <w:b/>
          <w:bCs/>
          <w:i/>
          <w:iCs/>
          <w:sz w:val="28"/>
          <w:szCs w:val="28"/>
          <w:lang w:val="nl-NL"/>
        </w:rPr>
      </w:pPr>
      <w:r w:rsidRPr="00B2765E">
        <w:rPr>
          <w:rStyle w:val="normalchar"/>
          <w:rFonts w:ascii="Times New Roman" w:hAnsi="Times New Roman" w:cs="Times New Roman"/>
          <w:b/>
          <w:i/>
          <w:iCs/>
          <w:sz w:val="28"/>
          <w:szCs w:val="28"/>
          <w:lang w:val="nl-NL"/>
        </w:rPr>
        <w:t>b) Tình hình dịch bệnh, ngộ độc thực phẩm</w:t>
      </w:r>
    </w:p>
    <w:p w:rsidR="00390D55" w:rsidRPr="00B2765E" w:rsidRDefault="009565A4" w:rsidP="0094524E">
      <w:pPr>
        <w:spacing w:before="40" w:after="40" w:line="264" w:lineRule="auto"/>
        <w:ind w:firstLine="567"/>
        <w:jc w:val="both"/>
        <w:rPr>
          <w:lang w:val="de-DE"/>
        </w:rPr>
      </w:pPr>
      <w:r>
        <w:rPr>
          <w:lang w:val="de-DE"/>
        </w:rPr>
        <w:t>Theo báo cáo của Bộ Y tế, t</w:t>
      </w:r>
      <w:r w:rsidR="00390D55" w:rsidRPr="00B2765E">
        <w:rPr>
          <w:lang w:val="de-DE"/>
        </w:rPr>
        <w:t>rong tháng (19/9-18/10/2021), cả nước có 6.063 trường hợp mắc bệnh sốt xuất huyết (04 trường hợp tử vong); 182 trường hợp mắc bệnh tay chân miệng; 26 trường hợp mắc bệnh viêm màng não do vi rút (01 trường hợp tử vong) và 26 trường hợp sốt phát ban nghi sởi. Tính chung 10 tháng năm 2021, cả nước có 53.489 trường hợp mắc bệnh sốt xuất huyết (20 trường hợp tử vong); 37.915 trường hợp mắc bệnh tay chân miệng (11 trường hợp tử vong); 471 trường hợp mắc bệnh viêm màng não do vi rút (07 trường hợp tử vong); 14 trường hợp mắc bệnh viêm màng não do não mô cầu (02 trường hợp tử vong) và 418 trường hợp sốt phát ban nghi sởi, trong đó có 39 trường hợp dương tính.</w:t>
      </w:r>
    </w:p>
    <w:p w:rsidR="00390D55" w:rsidRPr="00B2765E" w:rsidRDefault="00390D55" w:rsidP="00B30500">
      <w:pPr>
        <w:spacing w:before="40" w:after="40" w:line="276" w:lineRule="auto"/>
        <w:ind w:firstLine="567"/>
        <w:jc w:val="both"/>
        <w:rPr>
          <w:lang w:val="de-DE"/>
        </w:rPr>
      </w:pPr>
      <w:r w:rsidRPr="00B2765E">
        <w:rPr>
          <w:lang w:val="de-DE"/>
        </w:rPr>
        <w:t>Dịch Covid-19 trên thế giới tiếp tục diễn biến phức tạp</w:t>
      </w:r>
      <w:r w:rsidRPr="00B2765E">
        <w:rPr>
          <w:rStyle w:val="FootnoteReference"/>
        </w:rPr>
        <w:footnoteReference w:id="17"/>
      </w:r>
      <w:r w:rsidRPr="00B2765E">
        <w:rPr>
          <w:lang w:val="de-DE"/>
        </w:rPr>
        <w:t xml:space="preserve">. </w:t>
      </w:r>
      <w:r w:rsidRPr="00B2765E">
        <w:t>Tại Việt Nam</w:t>
      </w:r>
      <w:r w:rsidRPr="00B2765E">
        <w:rPr>
          <w:lang w:val="de-DE"/>
        </w:rPr>
        <w:t xml:space="preserve">, dịch Covid-19 đang dần được kiểm soát, một số tỉnh, thành phố đã nới lỏng các biện pháp giãn cách xã hội. Tính đến 17 giờ </w:t>
      </w:r>
      <w:r w:rsidRPr="00B2765E">
        <w:t xml:space="preserve">ngày </w:t>
      </w:r>
      <w:r w:rsidRPr="00B2765E">
        <w:rPr>
          <w:lang w:val="de-DE"/>
        </w:rPr>
        <w:t>2</w:t>
      </w:r>
      <w:r w:rsidR="00BD074D">
        <w:rPr>
          <w:lang w:val="de-DE"/>
        </w:rPr>
        <w:t>7</w:t>
      </w:r>
      <w:r w:rsidRPr="00B2765E">
        <w:rPr>
          <w:lang w:val="de-DE"/>
        </w:rPr>
        <w:t>/10</w:t>
      </w:r>
      <w:r w:rsidRPr="00B2765E">
        <w:t>/202</w:t>
      </w:r>
      <w:r w:rsidRPr="00B2765E">
        <w:rPr>
          <w:lang w:val="de-DE"/>
        </w:rPr>
        <w:t>1</w:t>
      </w:r>
      <w:r w:rsidRPr="00B2765E">
        <w:t xml:space="preserve"> </w:t>
      </w:r>
      <w:r w:rsidRPr="00B2765E">
        <w:rPr>
          <w:lang w:val="de-DE"/>
        </w:rPr>
        <w:t xml:space="preserve">Việt Nam </w:t>
      </w:r>
      <w:r w:rsidRPr="00B2765E">
        <w:t xml:space="preserve">có </w:t>
      </w:r>
      <w:r w:rsidR="00BD074D">
        <w:rPr>
          <w:lang w:val="de-DE"/>
        </w:rPr>
        <w:t>900</w:t>
      </w:r>
      <w:r w:rsidRPr="00B2765E">
        <w:rPr>
          <w:lang w:val="de-DE"/>
        </w:rPr>
        <w:t>.</w:t>
      </w:r>
      <w:r w:rsidR="00BD074D">
        <w:rPr>
          <w:lang w:val="de-DE"/>
        </w:rPr>
        <w:t>585</w:t>
      </w:r>
      <w:r w:rsidRPr="00B2765E">
        <w:rPr>
          <w:lang w:val="de-DE"/>
        </w:rPr>
        <w:t xml:space="preserve"> trường hợp mắc, 8</w:t>
      </w:r>
      <w:r w:rsidR="00554346">
        <w:rPr>
          <w:lang w:val="de-DE"/>
        </w:rPr>
        <w:t>1</w:t>
      </w:r>
      <w:r w:rsidR="00BD074D">
        <w:rPr>
          <w:lang w:val="de-DE"/>
        </w:rPr>
        <w:t>2</w:t>
      </w:r>
      <w:r w:rsidRPr="00B2765E">
        <w:rPr>
          <w:lang w:val="de-DE"/>
        </w:rPr>
        <w:t>.</w:t>
      </w:r>
      <w:r w:rsidR="00BD074D">
        <w:rPr>
          <w:lang w:val="de-DE"/>
        </w:rPr>
        <w:t>314</w:t>
      </w:r>
      <w:r w:rsidRPr="00B2765E">
        <w:rPr>
          <w:lang w:val="de-DE"/>
        </w:rPr>
        <w:t xml:space="preserve"> trường hợp đã được chữa khỏi (21.</w:t>
      </w:r>
      <w:r w:rsidR="00554346">
        <w:rPr>
          <w:lang w:val="de-DE"/>
        </w:rPr>
        <w:t>8</w:t>
      </w:r>
      <w:r w:rsidR="00BD074D">
        <w:rPr>
          <w:lang w:val="de-DE"/>
        </w:rPr>
        <w:t>56</w:t>
      </w:r>
      <w:r w:rsidRPr="00B2765E">
        <w:rPr>
          <w:lang w:val="de-DE"/>
        </w:rPr>
        <w:t xml:space="preserve"> trường hợp tử vong). </w:t>
      </w:r>
    </w:p>
    <w:p w:rsidR="00390D55" w:rsidRPr="00B2765E" w:rsidRDefault="00390D55" w:rsidP="00B30500">
      <w:pPr>
        <w:spacing w:before="40" w:after="40" w:line="276" w:lineRule="auto"/>
        <w:ind w:firstLine="567"/>
        <w:jc w:val="both"/>
        <w:rPr>
          <w:lang w:val="de-DE"/>
        </w:rPr>
      </w:pPr>
      <w:r w:rsidRPr="00B2765E">
        <w:rPr>
          <w:lang w:val="de-DE"/>
        </w:rPr>
        <w:t>Tổng số người nhiễm HIV của cả nước hiện còn sống tính đến thời điểm 18/10/2021 là 212.769 người và số người tử vong do HIV/AIDS của cả nước tính đến thời điểm trên là 108.849 người.</w:t>
      </w:r>
    </w:p>
    <w:p w:rsidR="00947374" w:rsidRPr="00B2765E" w:rsidRDefault="00390D55" w:rsidP="00B30500">
      <w:pPr>
        <w:spacing w:before="40" w:after="40" w:line="276" w:lineRule="auto"/>
        <w:ind w:firstLine="567"/>
        <w:jc w:val="both"/>
        <w:rPr>
          <w:lang w:val="de-DE"/>
        </w:rPr>
      </w:pPr>
      <w:r w:rsidRPr="00B2765E">
        <w:rPr>
          <w:lang w:val="de-DE"/>
        </w:rPr>
        <w:t>Về ngộ độc thực phẩm, trong tháng Mười xảy ra 03 vụ với 38 người bị ngộ độc. Tính chung 10 tháng năm 2021, cả nước xảy ra 55 vụ với 1.519 người bị ngộ độc (05 người tử vong).</w:t>
      </w:r>
    </w:p>
    <w:p w:rsidR="00390D55" w:rsidRPr="00B2765E" w:rsidRDefault="00390D55" w:rsidP="00B30500">
      <w:pPr>
        <w:tabs>
          <w:tab w:val="left" w:pos="709"/>
          <w:tab w:val="left" w:pos="1134"/>
        </w:tabs>
        <w:spacing w:before="40" w:after="40" w:line="276" w:lineRule="auto"/>
        <w:ind w:firstLine="567"/>
        <w:jc w:val="both"/>
        <w:rPr>
          <w:b/>
          <w:bCs/>
          <w:i/>
          <w:iCs/>
          <w:lang w:val="pl-PL"/>
        </w:rPr>
      </w:pPr>
      <w:r w:rsidRPr="00B2765E">
        <w:rPr>
          <w:b/>
          <w:bCs/>
          <w:i/>
          <w:iCs/>
          <w:lang w:val="pl-PL"/>
        </w:rPr>
        <w:t>c) Tai nạn giao thông</w:t>
      </w:r>
      <w:r w:rsidRPr="00B2765E">
        <w:rPr>
          <w:rStyle w:val="FootnoteReference"/>
          <w:rFonts w:eastAsia="Calibri"/>
        </w:rPr>
        <w:footnoteReference w:id="18"/>
      </w:r>
    </w:p>
    <w:p w:rsidR="00390D55" w:rsidRPr="00B2765E" w:rsidRDefault="00390D55" w:rsidP="00B30500">
      <w:pPr>
        <w:tabs>
          <w:tab w:val="left" w:pos="426"/>
          <w:tab w:val="left" w:pos="900"/>
        </w:tabs>
        <w:spacing w:before="40" w:after="40" w:line="276" w:lineRule="auto"/>
        <w:ind w:firstLine="567"/>
        <w:jc w:val="both"/>
        <w:rPr>
          <w:rFonts w:eastAsia="Calibri"/>
          <w:lang w:val="de-DE"/>
        </w:rPr>
      </w:pPr>
      <w:r w:rsidRPr="00B2765E">
        <w:rPr>
          <w:rFonts w:eastAsia="Calibri"/>
          <w:lang w:val="de-DE"/>
        </w:rPr>
        <w:t>Trong tháng Mười (từ 15/9-14/10/2021), trên địa bàn cả nước xảy ra 798 vụ tai nạn giao thông, bao gồm</w:t>
      </w:r>
      <w:r w:rsidR="005D217B">
        <w:rPr>
          <w:rFonts w:eastAsia="Calibri"/>
          <w:lang w:val="de-DE"/>
        </w:rPr>
        <w:t>:</w:t>
      </w:r>
      <w:r w:rsidRPr="00B2765E">
        <w:rPr>
          <w:rFonts w:eastAsia="Calibri"/>
          <w:lang w:val="de-DE"/>
        </w:rPr>
        <w:t xml:space="preserve"> 524 vụ tai nạn giao thông từ ít nghiêm trọng trở lên và 274 vụ va chạm giao thông, làm 377 người chết, 304 người bị thương và 269 người bị thương nhẹ. So với tháng trước, số vụ tai nạn giao thông tăng 63,5% (số vụ tai nạn giao thông từ ít nghiêm trọng trở lên tăng 60,7% và số vụ va chạm giao thông tăng 69,1%); số người chết tăng 48,4%; số người bị thương tăng 100% và số người bị thương nhẹ tăng 80,5%. So với cùng kỳ năm trước, số vụ tai nạn giao thông tháng Mười giảm 38,6% (số vụ tai nạn giao thông từ ít nghiêm trọng trở lên giảm 28,9% và số vụ va chạm giao thông giảm 51,2%); số người chết giảm 35%; số người bị thương giảm 23,2% và số người bị thương nhẹ giảm 57%.</w:t>
      </w:r>
    </w:p>
    <w:p w:rsidR="00390D55" w:rsidRPr="005D217B" w:rsidRDefault="00390D55" w:rsidP="00B30500">
      <w:pPr>
        <w:tabs>
          <w:tab w:val="left" w:pos="426"/>
          <w:tab w:val="left" w:pos="900"/>
        </w:tabs>
        <w:spacing w:before="40" w:after="40" w:line="276" w:lineRule="auto"/>
        <w:ind w:firstLine="567"/>
        <w:jc w:val="both"/>
        <w:rPr>
          <w:rFonts w:eastAsia="Calibri"/>
          <w:spacing w:val="-4"/>
          <w:lang w:val="de-DE"/>
        </w:rPr>
      </w:pPr>
      <w:r w:rsidRPr="005D217B">
        <w:rPr>
          <w:rFonts w:eastAsia="Calibri"/>
          <w:i/>
          <w:spacing w:val="-4"/>
          <w:lang w:val="de-DE"/>
        </w:rPr>
        <w:t>Tính chung 10 tháng năm 2021</w:t>
      </w:r>
      <w:r w:rsidRPr="005D217B">
        <w:rPr>
          <w:rFonts w:eastAsia="Calibri"/>
          <w:spacing w:val="-4"/>
          <w:lang w:val="de-DE"/>
        </w:rPr>
        <w:t>, trên địa bàn cả nước xảy ra 8.933 vụ tai nạn giao thông, bao gồm</w:t>
      </w:r>
      <w:r w:rsidR="005D217B" w:rsidRPr="005D217B">
        <w:rPr>
          <w:rFonts w:eastAsia="Calibri"/>
          <w:spacing w:val="-4"/>
          <w:lang w:val="de-DE"/>
        </w:rPr>
        <w:t>:</w:t>
      </w:r>
      <w:r w:rsidRPr="005D217B">
        <w:rPr>
          <w:rFonts w:eastAsia="Calibri"/>
          <w:spacing w:val="-4"/>
          <w:lang w:val="de-DE"/>
        </w:rPr>
        <w:t xml:space="preserve"> 5.761 vụ tai nạn giao thông từ ít nghiêm trọng trở lên và 3.172 vụ va chạm giao thông, làm 4.523 người chết, 2.999 người bị thương và 3.201 người bị thương nhẹ. So với cùng kỳ năm trước, số vụ tai nạn giao thông trong 10 tháng năm nay giảm 23,3% (số vụ tai nạn giao thông từ ít nghiêm trọng trở lên giảm 14,2%; số vụ va chạm giao thông giảm 35,7%); số người chết giảm 17,1%; số người bị thương giảm 14,9% và số người bị thương nhẹ giảm 37,3%. Bình quân 1 ngày trong 10 tháng năm 2021, trên địa bàn cả nước xảy ra 29 vụ tai nạn giao thông, gồm 19 vụ tai nạn giao thông từ ít nghiêm trọng trở lên và 10 vụ va chạm giao thông, làm 15 người chết, 10 người bị thương và 11 người bị thương nhẹ.</w:t>
      </w:r>
    </w:p>
    <w:p w:rsidR="00390D55" w:rsidRPr="00B2765E" w:rsidRDefault="00390D55" w:rsidP="00B2765E">
      <w:pPr>
        <w:pStyle w:val="Normal10"/>
        <w:spacing w:before="40" w:beforeAutospacing="0" w:after="40" w:afterAutospacing="0" w:line="276" w:lineRule="auto"/>
        <w:ind w:firstLine="567"/>
        <w:jc w:val="both"/>
        <w:rPr>
          <w:rFonts w:ascii="Times New Roman" w:hAnsi="Times New Roman" w:cs="Times New Roman"/>
          <w:b/>
          <w:i/>
          <w:sz w:val="28"/>
          <w:szCs w:val="28"/>
          <w:lang w:val="pl-PL"/>
        </w:rPr>
      </w:pPr>
      <w:r w:rsidRPr="00B2765E">
        <w:rPr>
          <w:rFonts w:ascii="Times New Roman" w:hAnsi="Times New Roman" w:cs="Times New Roman"/>
          <w:b/>
          <w:i/>
          <w:sz w:val="28"/>
          <w:szCs w:val="28"/>
          <w:lang w:val="pl-PL"/>
        </w:rPr>
        <w:t>d) Thiệt hại do thiên tai</w:t>
      </w:r>
      <w:r w:rsidRPr="00B2765E">
        <w:rPr>
          <w:rStyle w:val="FootnoteReference"/>
          <w:rFonts w:ascii="Times New Roman" w:eastAsia="Calibri" w:hAnsi="Times New Roman" w:cs="Times New Roman"/>
          <w:b/>
          <w:i/>
          <w:sz w:val="28"/>
          <w:szCs w:val="28"/>
          <w:lang w:val="pl-PL"/>
        </w:rPr>
        <w:footnoteReference w:id="19"/>
      </w:r>
    </w:p>
    <w:p w:rsidR="00390D55" w:rsidRPr="00B2765E" w:rsidRDefault="00390D55" w:rsidP="00B2765E">
      <w:pPr>
        <w:tabs>
          <w:tab w:val="left" w:pos="426"/>
          <w:tab w:val="left" w:pos="900"/>
        </w:tabs>
        <w:spacing w:before="40" w:after="40" w:line="276" w:lineRule="auto"/>
        <w:ind w:firstLine="567"/>
        <w:jc w:val="both"/>
      </w:pPr>
      <w:r w:rsidRPr="00B2765E">
        <w:t>Thiên tai xảy ra trong tháng (từ ngày 19/</w:t>
      </w:r>
      <w:r w:rsidRPr="00B2765E">
        <w:rPr>
          <w:lang w:val="de-DE"/>
        </w:rPr>
        <w:t>9</w:t>
      </w:r>
      <w:r w:rsidRPr="00B2765E">
        <w:t>-18/</w:t>
      </w:r>
      <w:r w:rsidRPr="00B2765E">
        <w:rPr>
          <w:lang w:val="de-DE"/>
        </w:rPr>
        <w:t>10</w:t>
      </w:r>
      <w:r w:rsidRPr="00B2765E">
        <w:t>/2021) chủ yếu là mưa lớn, lũ, ngập lụt, lốc, sét</w:t>
      </w:r>
      <w:r w:rsidRPr="00B2765E">
        <w:rPr>
          <w:lang w:val="de-DE"/>
        </w:rPr>
        <w:t>,</w:t>
      </w:r>
      <w:r w:rsidRPr="00B2765E">
        <w:t xml:space="preserve"> mưa đá</w:t>
      </w:r>
      <w:r w:rsidRPr="00B2765E">
        <w:rPr>
          <w:lang w:val="de-DE"/>
        </w:rPr>
        <w:t xml:space="preserve"> </w:t>
      </w:r>
      <w:r w:rsidRPr="00B2765E">
        <w:t xml:space="preserve">làm </w:t>
      </w:r>
      <w:r w:rsidRPr="00B2765E">
        <w:rPr>
          <w:lang w:val="de-DE"/>
        </w:rPr>
        <w:t>27</w:t>
      </w:r>
      <w:r w:rsidRPr="00B2765E">
        <w:t xml:space="preserve"> người chết</w:t>
      </w:r>
      <w:r w:rsidRPr="00B2765E">
        <w:rPr>
          <w:lang w:val="en-US"/>
        </w:rPr>
        <w:t xml:space="preserve"> và mất tích</w:t>
      </w:r>
      <w:r w:rsidRPr="00B2765E">
        <w:t xml:space="preserve">; </w:t>
      </w:r>
      <w:r w:rsidRPr="00B2765E">
        <w:rPr>
          <w:lang w:val="de-DE"/>
        </w:rPr>
        <w:t xml:space="preserve">7 </w:t>
      </w:r>
      <w:r w:rsidRPr="00B2765E">
        <w:t xml:space="preserve">người bị thương; </w:t>
      </w:r>
      <w:r w:rsidRPr="00B2765E">
        <w:rPr>
          <w:lang w:val="de-DE"/>
        </w:rPr>
        <w:t>19,8 nghìn</w:t>
      </w:r>
      <w:r w:rsidRPr="00B2765E">
        <w:t xml:space="preserve"> ha lúa và </w:t>
      </w:r>
      <w:r w:rsidRPr="00B2765E">
        <w:rPr>
          <w:lang w:val="de-DE"/>
        </w:rPr>
        <w:t>15,3</w:t>
      </w:r>
      <w:r w:rsidRPr="00B2765E">
        <w:t xml:space="preserve"> nghìn ha hoa màu bị hư hỏng</w:t>
      </w:r>
      <w:r w:rsidRPr="00B2765E">
        <w:rPr>
          <w:lang w:val="en-US"/>
        </w:rPr>
        <w:t>; 83,4 nghìn con gia súc và gia cầm bị chết</w:t>
      </w:r>
      <w:r w:rsidRPr="00B2765E">
        <w:t xml:space="preserve">; </w:t>
      </w:r>
      <w:r w:rsidRPr="00B2765E">
        <w:rPr>
          <w:lang w:val="de-DE"/>
        </w:rPr>
        <w:t>97</w:t>
      </w:r>
      <w:r w:rsidRPr="00B2765E">
        <w:t xml:space="preserve"> ngôi nhà bị sập đổ, cuốn trôi và </w:t>
      </w:r>
      <w:r w:rsidRPr="00B2765E">
        <w:rPr>
          <w:lang w:val="de-DE"/>
        </w:rPr>
        <w:t>905</w:t>
      </w:r>
      <w:r w:rsidRPr="00B2765E">
        <w:t xml:space="preserve"> ngôi nhà bị ngập hư hại, thiệt hại ước tính </w:t>
      </w:r>
      <w:r w:rsidRPr="00B2765E">
        <w:rPr>
          <w:lang w:val="de-DE"/>
        </w:rPr>
        <w:t>778</w:t>
      </w:r>
      <w:r w:rsidRPr="00B2765E">
        <w:t xml:space="preserve"> tỷ đồng, giảm </w:t>
      </w:r>
      <w:r w:rsidRPr="00B2765E">
        <w:rPr>
          <w:lang w:val="de-DE"/>
        </w:rPr>
        <w:t>71,2</w:t>
      </w:r>
      <w:r w:rsidRPr="00B2765E">
        <w:t>% so với cùng kỳ năm trước</w:t>
      </w:r>
      <w:r w:rsidRPr="00B2765E">
        <w:rPr>
          <w:rFonts w:eastAsia="Calibri"/>
          <w:lang w:val="de-DE"/>
        </w:rPr>
        <w:t xml:space="preserve">. Tính chung 10 tháng năm nay, thiên tai làm 104 người chết và mất tích, 128 người bị thương; 108,6 nghìn con gia súc và gia cầm bị chết; </w:t>
      </w:r>
      <w:r w:rsidRPr="00B2765E">
        <w:rPr>
          <w:lang w:val="de-DE"/>
        </w:rPr>
        <w:t>676</w:t>
      </w:r>
      <w:r w:rsidRPr="00B2765E">
        <w:t xml:space="preserve"> ngôi nhà bị sập đổ, cuốn trôi và </w:t>
      </w:r>
      <w:r w:rsidRPr="00B2765E">
        <w:rPr>
          <w:rFonts w:eastAsia="Calibri"/>
          <w:lang w:val="de-DE"/>
        </w:rPr>
        <w:t xml:space="preserve">13,7 nghìn ngôi nhà </w:t>
      </w:r>
      <w:r w:rsidRPr="00B2765E">
        <w:t>bị ngập hư hại</w:t>
      </w:r>
      <w:r w:rsidRPr="00B2765E">
        <w:rPr>
          <w:rFonts w:eastAsia="Calibri"/>
          <w:lang w:val="de-DE"/>
        </w:rPr>
        <w:t xml:space="preserve">; 105,8 nghìn ha lúa và 60,2 nghìn ha hoa màu bị hư hỏng; tổng giá trị thiệt hại về tài sản ước tính 2,1 nghìn tỷ đồng, </w:t>
      </w:r>
      <w:r w:rsidRPr="00B2765E">
        <w:rPr>
          <w:lang w:val="de-DE"/>
        </w:rPr>
        <w:t>giảm 78,9% so với cùng kỳ năm trước</w:t>
      </w:r>
      <w:r w:rsidRPr="00B2765E">
        <w:rPr>
          <w:rFonts w:eastAsia="Calibri"/>
          <w:lang w:val="de-DE"/>
        </w:rPr>
        <w:t>.</w:t>
      </w:r>
    </w:p>
    <w:p w:rsidR="00390D55" w:rsidRPr="00B2765E" w:rsidRDefault="00BE1D14" w:rsidP="00B2765E">
      <w:pPr>
        <w:tabs>
          <w:tab w:val="left" w:pos="426"/>
          <w:tab w:val="left" w:pos="900"/>
        </w:tabs>
        <w:spacing w:before="40" w:after="40" w:line="276" w:lineRule="auto"/>
        <w:ind w:firstLine="567"/>
        <w:jc w:val="both"/>
        <w:rPr>
          <w:rFonts w:eastAsia="Calibri"/>
          <w:b/>
          <w:i/>
          <w:lang w:val="de-DE"/>
        </w:rPr>
      </w:pPr>
      <w:r>
        <w:rPr>
          <w:rFonts w:eastAsia="Calibri"/>
          <w:b/>
          <w:i/>
          <w:lang w:val="de-DE"/>
        </w:rPr>
        <w:t>đ</w:t>
      </w:r>
      <w:r w:rsidR="00390D55" w:rsidRPr="00B2765E">
        <w:rPr>
          <w:rFonts w:eastAsia="Calibri"/>
          <w:b/>
          <w:i/>
          <w:lang w:val="de-DE"/>
        </w:rPr>
        <w:t>)</w:t>
      </w:r>
      <w:r w:rsidR="00390D55" w:rsidRPr="00B2765E">
        <w:rPr>
          <w:b/>
          <w:i/>
          <w:lang w:val="pl-PL"/>
        </w:rPr>
        <w:t xml:space="preserve"> Bảo vệ môi trường và phòng chống cháy, nổ</w:t>
      </w:r>
    </w:p>
    <w:p w:rsidR="00390D55" w:rsidRPr="00B2765E" w:rsidRDefault="00390D55" w:rsidP="00B2765E">
      <w:pPr>
        <w:tabs>
          <w:tab w:val="left" w:pos="426"/>
          <w:tab w:val="left" w:pos="900"/>
        </w:tabs>
        <w:spacing w:before="40" w:after="40" w:line="276" w:lineRule="auto"/>
        <w:ind w:firstLine="567"/>
        <w:jc w:val="both"/>
        <w:rPr>
          <w:rFonts w:eastAsia="Calibri"/>
          <w:lang w:val="de-DE"/>
        </w:rPr>
      </w:pPr>
      <w:r w:rsidRPr="00B2765E">
        <w:rPr>
          <w:rFonts w:eastAsia="Calibri"/>
          <w:lang w:val="de-DE"/>
        </w:rPr>
        <w:t>Trong tháng 10/2021, cơ quan chức năng đã phát hiện 1.363 vụ vi phạm môi trường, trong đó xử lý 1.245 vụ với tổng số tiền phạt 16,9 tỷ đồng. Tính chung 10 tháng năm nay đã phát hiện 13.841 vụ vi phạm môi trường, trong đó xử lý 12.275 vụ với tổng số tiền phạt 210,2 tỷ đồng.</w:t>
      </w:r>
    </w:p>
    <w:p w:rsidR="00102967" w:rsidRPr="009F5D5F" w:rsidRDefault="00390D55" w:rsidP="00B2765E">
      <w:pPr>
        <w:tabs>
          <w:tab w:val="left" w:pos="426"/>
          <w:tab w:val="left" w:pos="900"/>
        </w:tabs>
        <w:spacing w:before="40" w:after="40" w:line="276" w:lineRule="auto"/>
        <w:ind w:firstLine="567"/>
        <w:jc w:val="both"/>
        <w:rPr>
          <w:rFonts w:eastAsia="Calibri"/>
          <w:b/>
          <w:i/>
          <w:lang w:val="de-DE"/>
        </w:rPr>
      </w:pPr>
      <w:r w:rsidRPr="00B2765E">
        <w:rPr>
          <w:rFonts w:eastAsia="Calibri"/>
          <w:lang w:val="de-DE"/>
        </w:rPr>
        <w:t>Trong tháng</w:t>
      </w:r>
      <w:r w:rsidRPr="00B2765E">
        <w:rPr>
          <w:rStyle w:val="FootnoteReference"/>
          <w:rFonts w:eastAsia="Calibri"/>
          <w:lang w:val="de-DE"/>
        </w:rPr>
        <w:footnoteReference w:id="20"/>
      </w:r>
      <w:r w:rsidRPr="00B2765E">
        <w:rPr>
          <w:rFonts w:eastAsia="Calibri"/>
          <w:lang w:val="de-DE"/>
        </w:rPr>
        <w:t>, cả nước xảy ra 145 vụ cháy, nổ, làm 2 người chết và 5 người bị thương, thiệt hại ước tính 12,9 tỷ đồng. Tính chung 10 tháng năm 2021, trên địa bàn cả nước xảy ra 1.915 vụ cháy, nổ, làm 84 người chết và 125 người bị thương, thiệt hại ước tính 356,8 tỷ đồng./.</w:t>
      </w:r>
    </w:p>
    <w:p w:rsidR="00947374" w:rsidRPr="00F44F64" w:rsidRDefault="00947374" w:rsidP="009F5D5F">
      <w:pPr>
        <w:tabs>
          <w:tab w:val="left" w:pos="426"/>
          <w:tab w:val="left" w:pos="900"/>
        </w:tabs>
        <w:spacing w:before="40" w:after="40" w:line="278" w:lineRule="auto"/>
        <w:ind w:firstLine="567"/>
        <w:jc w:val="both"/>
        <w:rPr>
          <w:rFonts w:eastAsia="Calibri"/>
          <w:b/>
          <w:i/>
          <w:lang w:val="de-DE"/>
        </w:rPr>
      </w:pPr>
    </w:p>
    <w:tbl>
      <w:tblPr>
        <w:tblW w:w="0" w:type="auto"/>
        <w:tblLook w:val="04A0" w:firstRow="1" w:lastRow="0" w:firstColumn="1" w:lastColumn="0" w:noHBand="0" w:noVBand="1"/>
      </w:tblPr>
      <w:tblGrid>
        <w:gridCol w:w="3921"/>
        <w:gridCol w:w="5055"/>
      </w:tblGrid>
      <w:tr w:rsidR="00C144DC" w:rsidRPr="00CF457B" w:rsidTr="00A856E8">
        <w:tc>
          <w:tcPr>
            <w:tcW w:w="3921" w:type="dxa"/>
            <w:shd w:val="clear" w:color="auto" w:fill="auto"/>
          </w:tcPr>
          <w:p w:rsidR="00C144DC" w:rsidRPr="00CF457B" w:rsidRDefault="00C144DC" w:rsidP="004D508D">
            <w:pPr>
              <w:ind w:left="-57"/>
              <w:rPr>
                <w:b/>
                <w:i/>
                <w:sz w:val="24"/>
                <w:lang w:val="en-US"/>
              </w:rPr>
            </w:pPr>
            <w:r w:rsidRPr="00CF457B">
              <w:rPr>
                <w:b/>
                <w:i/>
                <w:sz w:val="24"/>
                <w:lang w:val="en-US"/>
              </w:rPr>
              <w:t>Nơi nhận:</w:t>
            </w:r>
          </w:p>
          <w:p w:rsidR="00B87A5F" w:rsidRDefault="00C144DC" w:rsidP="004D508D">
            <w:pPr>
              <w:ind w:left="-57"/>
              <w:rPr>
                <w:sz w:val="22"/>
                <w:szCs w:val="22"/>
                <w:lang w:val="en-US"/>
              </w:rPr>
            </w:pPr>
            <w:r w:rsidRPr="00CF457B">
              <w:rPr>
                <w:sz w:val="22"/>
                <w:szCs w:val="22"/>
                <w:lang w:val="en-US"/>
              </w:rPr>
              <w:t>- Tổng Bí thư</w:t>
            </w:r>
            <w:r w:rsidR="00B87A5F">
              <w:rPr>
                <w:sz w:val="22"/>
                <w:szCs w:val="22"/>
                <w:lang w:val="en-US"/>
              </w:rPr>
              <w:t>;</w:t>
            </w:r>
          </w:p>
          <w:p w:rsidR="00C144DC" w:rsidRPr="00CF457B" w:rsidRDefault="00B87A5F" w:rsidP="004D508D">
            <w:pPr>
              <w:ind w:left="-57"/>
              <w:rPr>
                <w:sz w:val="22"/>
                <w:szCs w:val="22"/>
                <w:lang w:val="en-US"/>
              </w:rPr>
            </w:pPr>
            <w:r>
              <w:rPr>
                <w:sz w:val="22"/>
                <w:szCs w:val="22"/>
                <w:lang w:val="en-US"/>
              </w:rPr>
              <w:t>-</w:t>
            </w:r>
            <w:r w:rsidR="00C144DC" w:rsidRPr="00CF457B">
              <w:rPr>
                <w:sz w:val="22"/>
                <w:szCs w:val="22"/>
                <w:lang w:val="en-US"/>
              </w:rPr>
              <w:t xml:space="preserve"> Chủ tịch nước;</w:t>
            </w:r>
          </w:p>
          <w:p w:rsidR="00C144DC" w:rsidRPr="00CF457B" w:rsidRDefault="00C144DC" w:rsidP="004D508D">
            <w:pPr>
              <w:ind w:left="-57"/>
              <w:rPr>
                <w:sz w:val="22"/>
                <w:szCs w:val="22"/>
                <w:lang w:val="en-US"/>
              </w:rPr>
            </w:pPr>
            <w:r w:rsidRPr="00CF457B">
              <w:rPr>
                <w:sz w:val="22"/>
                <w:szCs w:val="22"/>
                <w:lang w:val="en-US"/>
              </w:rPr>
              <w:t>- Chủ tịch Quốc hội;</w:t>
            </w:r>
          </w:p>
          <w:p w:rsidR="00C144DC" w:rsidRPr="00CF457B" w:rsidRDefault="00C144DC" w:rsidP="004D508D">
            <w:pPr>
              <w:ind w:left="-57"/>
              <w:rPr>
                <w:sz w:val="22"/>
                <w:szCs w:val="22"/>
                <w:lang w:val="en-US"/>
              </w:rPr>
            </w:pPr>
            <w:r w:rsidRPr="00CF457B">
              <w:rPr>
                <w:sz w:val="22"/>
                <w:szCs w:val="22"/>
                <w:lang w:val="en-US"/>
              </w:rPr>
              <w:t>- Thủ tướng Chính phủ;</w:t>
            </w:r>
          </w:p>
          <w:p w:rsidR="00C144DC" w:rsidRPr="00CF457B" w:rsidRDefault="00C144DC" w:rsidP="004D508D">
            <w:pPr>
              <w:ind w:left="-57"/>
              <w:rPr>
                <w:sz w:val="22"/>
                <w:szCs w:val="22"/>
                <w:lang w:val="en-US"/>
              </w:rPr>
            </w:pPr>
            <w:r w:rsidRPr="00CF457B">
              <w:rPr>
                <w:sz w:val="22"/>
                <w:szCs w:val="22"/>
                <w:lang w:val="en-US"/>
              </w:rPr>
              <w:t>- Các Phó Thủ tướng Chính phủ;</w:t>
            </w:r>
          </w:p>
          <w:p w:rsidR="00C144DC" w:rsidRPr="00CF457B" w:rsidRDefault="00C144DC" w:rsidP="004D508D">
            <w:pPr>
              <w:ind w:left="-57"/>
              <w:rPr>
                <w:sz w:val="22"/>
                <w:szCs w:val="22"/>
                <w:lang w:val="en-US"/>
              </w:rPr>
            </w:pPr>
            <w:r w:rsidRPr="00CF457B">
              <w:rPr>
                <w:sz w:val="22"/>
                <w:szCs w:val="22"/>
                <w:lang w:val="en-US"/>
              </w:rPr>
              <w:t>- Lãnh đạo Bộ Kế hoạch và Đầu tư;</w:t>
            </w:r>
          </w:p>
          <w:p w:rsidR="00C144DC" w:rsidRPr="00CF457B" w:rsidRDefault="00C144DC" w:rsidP="004D508D">
            <w:pPr>
              <w:ind w:left="-57"/>
              <w:rPr>
                <w:sz w:val="22"/>
                <w:szCs w:val="22"/>
                <w:lang w:val="en-US"/>
              </w:rPr>
            </w:pPr>
            <w:r w:rsidRPr="00CF457B">
              <w:rPr>
                <w:sz w:val="22"/>
                <w:szCs w:val="22"/>
                <w:lang w:val="en-US"/>
              </w:rPr>
              <w:t>- Các cơ quan thuộc Trung ương Đảng;</w:t>
            </w:r>
          </w:p>
          <w:p w:rsidR="00C144DC" w:rsidRPr="00CF457B" w:rsidRDefault="00C144DC" w:rsidP="004D508D">
            <w:pPr>
              <w:ind w:left="-57"/>
              <w:rPr>
                <w:sz w:val="22"/>
                <w:szCs w:val="22"/>
                <w:lang w:val="en-US"/>
              </w:rPr>
            </w:pPr>
            <w:r w:rsidRPr="00CF457B">
              <w:rPr>
                <w:sz w:val="22"/>
                <w:szCs w:val="22"/>
                <w:lang w:val="en-US"/>
              </w:rPr>
              <w:t>- Văn phòng Chủ tịch nước;</w:t>
            </w:r>
          </w:p>
          <w:p w:rsidR="00C144DC" w:rsidRPr="00CF457B" w:rsidRDefault="00C144DC" w:rsidP="004D508D">
            <w:pPr>
              <w:ind w:left="-57"/>
              <w:rPr>
                <w:sz w:val="22"/>
                <w:szCs w:val="22"/>
                <w:lang w:val="en-US"/>
              </w:rPr>
            </w:pPr>
            <w:r w:rsidRPr="00CF457B">
              <w:rPr>
                <w:sz w:val="22"/>
                <w:szCs w:val="22"/>
                <w:lang w:val="en-US"/>
              </w:rPr>
              <w:t>- Các cơ quan thuộc Quốc hội;</w:t>
            </w:r>
          </w:p>
          <w:p w:rsidR="00C144DC" w:rsidRPr="00CF457B" w:rsidRDefault="00C144DC" w:rsidP="004D508D">
            <w:pPr>
              <w:ind w:left="-57"/>
              <w:rPr>
                <w:sz w:val="22"/>
                <w:szCs w:val="22"/>
                <w:lang w:val="en-US"/>
              </w:rPr>
            </w:pPr>
            <w:r w:rsidRPr="00CF457B">
              <w:rPr>
                <w:sz w:val="22"/>
                <w:szCs w:val="22"/>
                <w:lang w:val="en-US"/>
              </w:rPr>
              <w:t>- Các Bộ, cơ quan ngang Bộ,</w:t>
            </w:r>
          </w:p>
          <w:p w:rsidR="00C144DC" w:rsidRPr="00CF457B" w:rsidRDefault="00C144DC" w:rsidP="004D508D">
            <w:pPr>
              <w:ind w:left="-57"/>
              <w:rPr>
                <w:sz w:val="22"/>
                <w:szCs w:val="22"/>
                <w:lang w:val="en-US"/>
              </w:rPr>
            </w:pPr>
            <w:r w:rsidRPr="00CF457B">
              <w:rPr>
                <w:sz w:val="22"/>
                <w:szCs w:val="22"/>
                <w:lang w:val="en-US"/>
              </w:rPr>
              <w:t xml:space="preserve">   cơ quan thuộc Chính phủ;</w:t>
            </w:r>
          </w:p>
          <w:p w:rsidR="00C144DC" w:rsidRPr="00CF457B" w:rsidRDefault="00C144DC" w:rsidP="004D508D">
            <w:pPr>
              <w:ind w:left="-57"/>
              <w:rPr>
                <w:sz w:val="22"/>
                <w:szCs w:val="22"/>
                <w:lang w:val="en-US"/>
              </w:rPr>
            </w:pPr>
            <w:r w:rsidRPr="00CF457B">
              <w:rPr>
                <w:sz w:val="22"/>
                <w:szCs w:val="22"/>
                <w:lang w:val="en-US"/>
              </w:rPr>
              <w:t>- Toà án Nhân dân tối cao;</w:t>
            </w:r>
          </w:p>
          <w:p w:rsidR="00C144DC" w:rsidRPr="00CF457B" w:rsidRDefault="00C144DC" w:rsidP="004D508D">
            <w:pPr>
              <w:ind w:left="-57"/>
              <w:rPr>
                <w:sz w:val="22"/>
                <w:szCs w:val="22"/>
                <w:lang w:val="en-US"/>
              </w:rPr>
            </w:pPr>
            <w:r w:rsidRPr="00CF457B">
              <w:rPr>
                <w:sz w:val="22"/>
                <w:szCs w:val="22"/>
                <w:lang w:val="en-US"/>
              </w:rPr>
              <w:t>- Viện Kiểm sát Nhân dân tối cao;</w:t>
            </w:r>
          </w:p>
          <w:p w:rsidR="00C144DC" w:rsidRPr="00CF457B" w:rsidRDefault="00C144DC" w:rsidP="004D508D">
            <w:pPr>
              <w:ind w:left="-57"/>
              <w:rPr>
                <w:sz w:val="22"/>
                <w:szCs w:val="22"/>
                <w:lang w:val="en-US"/>
              </w:rPr>
            </w:pPr>
            <w:r w:rsidRPr="00CF457B">
              <w:rPr>
                <w:sz w:val="22"/>
                <w:szCs w:val="22"/>
                <w:lang w:val="en-US"/>
              </w:rPr>
              <w:t>- Các đoàn thể Trung ương;</w:t>
            </w:r>
          </w:p>
          <w:p w:rsidR="00C144DC" w:rsidRPr="00CF457B" w:rsidRDefault="00C144DC" w:rsidP="004D508D">
            <w:pPr>
              <w:ind w:left="-57"/>
              <w:rPr>
                <w:sz w:val="22"/>
                <w:szCs w:val="22"/>
                <w:lang w:val="en-US"/>
              </w:rPr>
            </w:pPr>
            <w:r w:rsidRPr="00CF457B">
              <w:rPr>
                <w:sz w:val="22"/>
                <w:szCs w:val="22"/>
                <w:lang w:val="en-US"/>
              </w:rPr>
              <w:t>- Các tỉnh, thành phố trực thuộc TW;</w:t>
            </w:r>
          </w:p>
          <w:p w:rsidR="00C144DC" w:rsidRPr="00CF457B" w:rsidRDefault="00C144DC" w:rsidP="004D508D">
            <w:pPr>
              <w:ind w:left="-57"/>
              <w:rPr>
                <w:sz w:val="22"/>
                <w:szCs w:val="22"/>
                <w:lang w:val="en-US"/>
              </w:rPr>
            </w:pPr>
            <w:r w:rsidRPr="00CF457B">
              <w:rPr>
                <w:sz w:val="22"/>
                <w:szCs w:val="22"/>
                <w:lang w:val="en-US"/>
              </w:rPr>
              <w:t>- Phòng Thương mại và Công nghiệp VN;</w:t>
            </w:r>
          </w:p>
          <w:p w:rsidR="00C144DC" w:rsidRPr="00CF457B" w:rsidRDefault="00C144DC" w:rsidP="004D508D">
            <w:pPr>
              <w:ind w:left="-57"/>
              <w:rPr>
                <w:sz w:val="22"/>
                <w:szCs w:val="22"/>
                <w:lang w:val="en-US"/>
              </w:rPr>
            </w:pPr>
            <w:r w:rsidRPr="00CF457B">
              <w:rPr>
                <w:sz w:val="22"/>
                <w:szCs w:val="22"/>
                <w:lang w:val="en-US"/>
              </w:rPr>
              <w:t>- Các đơn vị thuộc Bộ KHĐT;</w:t>
            </w:r>
          </w:p>
          <w:p w:rsidR="00C144DC" w:rsidRPr="00CF457B" w:rsidRDefault="00C144DC" w:rsidP="004D508D">
            <w:pPr>
              <w:ind w:left="-57"/>
              <w:rPr>
                <w:sz w:val="22"/>
                <w:szCs w:val="22"/>
                <w:lang w:val="en-US"/>
              </w:rPr>
            </w:pPr>
            <w:r w:rsidRPr="00CF457B">
              <w:rPr>
                <w:sz w:val="22"/>
                <w:szCs w:val="22"/>
                <w:lang w:val="en-US"/>
              </w:rPr>
              <w:t>- Cơ quan Thông tấn, báo chí;</w:t>
            </w:r>
          </w:p>
          <w:p w:rsidR="00C144DC" w:rsidRPr="00CF457B" w:rsidRDefault="00C144DC" w:rsidP="004D508D">
            <w:pPr>
              <w:ind w:left="-57"/>
              <w:rPr>
                <w:sz w:val="22"/>
                <w:szCs w:val="22"/>
                <w:lang w:val="en-US"/>
              </w:rPr>
            </w:pPr>
            <w:r w:rsidRPr="00CF457B">
              <w:rPr>
                <w:sz w:val="22"/>
                <w:szCs w:val="22"/>
                <w:lang w:val="en-US"/>
              </w:rPr>
              <w:t>- Các đơn vị thuộc TCTK;</w:t>
            </w:r>
          </w:p>
          <w:p w:rsidR="00C144DC" w:rsidRPr="00CF457B" w:rsidRDefault="00C144DC" w:rsidP="004D508D">
            <w:pPr>
              <w:ind w:left="-57"/>
              <w:rPr>
                <w:b/>
                <w:i/>
                <w:sz w:val="24"/>
                <w:lang w:val="en-US"/>
              </w:rPr>
            </w:pPr>
            <w:r w:rsidRPr="00CF457B">
              <w:rPr>
                <w:sz w:val="22"/>
                <w:szCs w:val="22"/>
                <w:lang w:val="en-US"/>
              </w:rPr>
              <w:t>- Lưu: VT, TKTH.</w:t>
            </w:r>
          </w:p>
        </w:tc>
        <w:tc>
          <w:tcPr>
            <w:tcW w:w="5055" w:type="dxa"/>
            <w:shd w:val="clear" w:color="auto" w:fill="auto"/>
          </w:tcPr>
          <w:p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r w:rsidRPr="00CF457B">
              <w:rPr>
                <w:b/>
                <w:bCs/>
                <w:lang w:val="en-US"/>
              </w:rPr>
              <w:t>Nguyễn Thị Hương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i/>
                <w:sz w:val="24"/>
                <w:lang w:val="en-US"/>
              </w:rPr>
            </w:pPr>
          </w:p>
        </w:tc>
      </w:tr>
    </w:tbl>
    <w:p w:rsidR="00591556" w:rsidRPr="00BE279B" w:rsidRDefault="00591556" w:rsidP="00BE279B">
      <w:pPr>
        <w:pStyle w:val="Normal10"/>
        <w:spacing w:before="40" w:beforeAutospacing="0" w:after="40" w:afterAutospacing="0" w:line="264" w:lineRule="auto"/>
        <w:jc w:val="both"/>
        <w:rPr>
          <w:b/>
          <w:bCs/>
          <w:lang w:val="en-GB"/>
        </w:rPr>
      </w:pPr>
    </w:p>
    <w:sectPr w:rsidR="00591556" w:rsidRPr="00BE279B" w:rsidSect="00D77D81">
      <w:headerReference w:type="default" r:id="rId1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628D" w:rsidRDefault="006A628D" w:rsidP="001A07A9">
      <w:r>
        <w:separator/>
      </w:r>
    </w:p>
  </w:endnote>
  <w:endnote w:type="continuationSeparator" w:id="0">
    <w:p w:rsidR="006A628D" w:rsidRDefault="006A628D"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628D" w:rsidRDefault="006A628D" w:rsidP="001A07A9">
      <w:r>
        <w:separator/>
      </w:r>
    </w:p>
  </w:footnote>
  <w:footnote w:type="continuationSeparator" w:id="0">
    <w:p w:rsidR="006A628D" w:rsidRDefault="006A628D" w:rsidP="001A07A9">
      <w:r>
        <w:continuationSeparator/>
      </w:r>
    </w:p>
  </w:footnote>
  <w:footnote w:id="1">
    <w:p w:rsidR="009D307E" w:rsidRPr="00CD6F38" w:rsidRDefault="009D307E" w:rsidP="00ED25F4">
      <w:pPr>
        <w:pStyle w:val="FootnoteText"/>
        <w:spacing w:before="20"/>
        <w:ind w:left="142" w:hanging="142"/>
        <w:jc w:val="both"/>
      </w:pPr>
      <w:r w:rsidRPr="00AF4519">
        <w:rPr>
          <w:rStyle w:val="FootnoteReference"/>
        </w:rPr>
        <w:footnoteRef/>
      </w:r>
      <w:r w:rsidRPr="00AF4519">
        <w:t xml:space="preserve"> </w:t>
      </w:r>
      <w:r w:rsidRPr="00AF4519">
        <w:rPr>
          <w:color w:val="000000" w:themeColor="text1"/>
          <w:lang w:val="sv-SE"/>
        </w:rPr>
        <w:t xml:space="preserve">Theo số liệu của Bộ Nông </w:t>
      </w:r>
      <w:r>
        <w:rPr>
          <w:color w:val="000000" w:themeColor="text1"/>
          <w:lang w:val="sv-SE"/>
        </w:rPr>
        <w:t>n</w:t>
      </w:r>
      <w:r w:rsidRPr="00AF4519">
        <w:rPr>
          <w:color w:val="000000" w:themeColor="text1"/>
          <w:lang w:val="sv-SE"/>
        </w:rPr>
        <w:t xml:space="preserve">ghiệp </w:t>
      </w:r>
      <w:r>
        <w:rPr>
          <w:color w:val="000000" w:themeColor="text1"/>
          <w:lang w:val="sv-SE"/>
        </w:rPr>
        <w:t>v</w:t>
      </w:r>
      <w:r w:rsidRPr="00AF4519">
        <w:rPr>
          <w:color w:val="000000" w:themeColor="text1"/>
          <w:lang w:val="sv-SE"/>
        </w:rPr>
        <w:t xml:space="preserve">à Phát </w:t>
      </w:r>
      <w:r>
        <w:rPr>
          <w:color w:val="000000" w:themeColor="text1"/>
          <w:lang w:val="sv-SE"/>
        </w:rPr>
        <w:t>t</w:t>
      </w:r>
      <w:r w:rsidRPr="00AF4519">
        <w:rPr>
          <w:color w:val="000000" w:themeColor="text1"/>
          <w:lang w:val="sv-SE"/>
        </w:rPr>
        <w:t xml:space="preserve">riển </w:t>
      </w:r>
      <w:r>
        <w:rPr>
          <w:color w:val="000000" w:themeColor="text1"/>
          <w:lang w:val="sv-SE"/>
        </w:rPr>
        <w:t>n</w:t>
      </w:r>
      <w:r w:rsidRPr="00AF4519">
        <w:rPr>
          <w:color w:val="000000" w:themeColor="text1"/>
          <w:lang w:val="sv-SE"/>
        </w:rPr>
        <w:t xml:space="preserve">ông </w:t>
      </w:r>
      <w:r>
        <w:rPr>
          <w:color w:val="000000" w:themeColor="text1"/>
          <w:lang w:val="sv-SE"/>
        </w:rPr>
        <w:t>t</w:t>
      </w:r>
      <w:r w:rsidRPr="00AF4519">
        <w:rPr>
          <w:color w:val="000000" w:themeColor="text1"/>
          <w:lang w:val="sv-SE"/>
        </w:rPr>
        <w:t>hôn, tính từ 16/</w:t>
      </w:r>
      <w:r>
        <w:rPr>
          <w:color w:val="000000" w:themeColor="text1"/>
          <w:lang w:val="sv-SE"/>
        </w:rPr>
        <w:t>9</w:t>
      </w:r>
      <w:r w:rsidRPr="00AF4519">
        <w:rPr>
          <w:color w:val="000000" w:themeColor="text1"/>
          <w:lang w:val="sv-SE"/>
        </w:rPr>
        <w:t>/2021 đến 15/</w:t>
      </w:r>
      <w:r>
        <w:rPr>
          <w:color w:val="000000" w:themeColor="text1"/>
          <w:lang w:val="sv-SE"/>
        </w:rPr>
        <w:t>10</w:t>
      </w:r>
      <w:r w:rsidRPr="00AF4519">
        <w:rPr>
          <w:color w:val="000000" w:themeColor="text1"/>
          <w:lang w:val="sv-SE"/>
        </w:rPr>
        <w:t>/2021.</w:t>
      </w:r>
    </w:p>
  </w:footnote>
  <w:footnote w:id="2">
    <w:p w:rsidR="009D307E" w:rsidRPr="00773962" w:rsidRDefault="009D307E" w:rsidP="00ED25F4">
      <w:pPr>
        <w:pStyle w:val="FootnoteText"/>
        <w:spacing w:line="264" w:lineRule="auto"/>
      </w:pPr>
      <w:r w:rsidRPr="00773962">
        <w:rPr>
          <w:rStyle w:val="FootnoteReference"/>
        </w:rPr>
        <w:footnoteRef/>
      </w:r>
      <w:r>
        <w:t xml:space="preserve"> Nguồn: </w:t>
      </w:r>
      <w:r w:rsidRPr="002863A5">
        <w:rPr>
          <w:i/>
          <w:iCs/>
        </w:rPr>
        <w:t>http://agromonitor.vn/group/48/280/giam-sat-</w:t>
      </w:r>
      <w:r>
        <w:rPr>
          <w:i/>
          <w:iCs/>
        </w:rPr>
        <w:t>gia.</w:t>
      </w:r>
    </w:p>
  </w:footnote>
  <w:footnote w:id="3">
    <w:p w:rsidR="009D307E" w:rsidRPr="00773962" w:rsidRDefault="009D307E" w:rsidP="00F40DA7">
      <w:pPr>
        <w:pStyle w:val="FootnoteText"/>
        <w:spacing w:line="242" w:lineRule="auto"/>
        <w:ind w:left="142" w:hanging="142"/>
        <w:jc w:val="both"/>
      </w:pPr>
      <w:r w:rsidRPr="00773962">
        <w:rPr>
          <w:rStyle w:val="FootnoteReference"/>
        </w:rPr>
        <w:footnoteRef/>
      </w:r>
      <w:r w:rsidRPr="00773962">
        <w:t xml:space="preserve"> </w:t>
      </w:r>
      <w:r>
        <w:t>T</w:t>
      </w:r>
      <w:r w:rsidRPr="003E537B">
        <w:t>ính tới trung tuần tháng 10/</w:t>
      </w:r>
      <w:r>
        <w:t xml:space="preserve">2021, giá tôm thẻ chân trắng </w:t>
      </w:r>
      <w:r>
        <w:rPr>
          <w:lang w:val="en-GB"/>
        </w:rPr>
        <w:t>nguyên liệu cỡ</w:t>
      </w:r>
      <w:r w:rsidRPr="00FA3515">
        <w:t xml:space="preserve"> 100 con/kg dao động trong khoảng 74.000-78.000 đồng/kg, tăng 4.000-6.000 đồng/kg so với tháng trước; cỡ 80 con/kg ở mức 88.000 đồng/kg; tăng 5.000-7.000 đồng/kg so với tháng trước</w:t>
      </w:r>
      <w:r>
        <w:t xml:space="preserve"> (nguồn: </w:t>
      </w:r>
      <w:r w:rsidRPr="00FA3515">
        <w:rPr>
          <w:i/>
          <w:iCs/>
        </w:rPr>
        <w:t>http://agromonitor.vn/group/47/272/giam-sat-gia</w:t>
      </w:r>
      <w:r>
        <w:t>)</w:t>
      </w:r>
      <w:r w:rsidRPr="00FA3515">
        <w:t>; giá tôm sú cỡ 20 con/kg ổn định có giá 210.000-215.000 đồng/kg</w:t>
      </w:r>
      <w:r>
        <w:t xml:space="preserve"> (nguồn: </w:t>
      </w:r>
      <w:r w:rsidRPr="00FA3515">
        <w:rPr>
          <w:i/>
          <w:iCs/>
        </w:rPr>
        <w:t>https://tepbac.com/gia-thuy-san/history/41/tom-su-loai-20-con-tai-ao.htm</w:t>
      </w:r>
      <w:r>
        <w:t>).</w:t>
      </w:r>
    </w:p>
  </w:footnote>
  <w:footnote w:id="4">
    <w:p w:rsidR="009D307E" w:rsidRPr="009720D3" w:rsidRDefault="009D307E" w:rsidP="00F103BC">
      <w:pPr>
        <w:pStyle w:val="FootnoteText"/>
        <w:ind w:left="142" w:hanging="142"/>
        <w:jc w:val="both"/>
        <w:rPr>
          <w:spacing w:val="-4"/>
        </w:rPr>
      </w:pPr>
      <w:r w:rsidRPr="002848E8">
        <w:rPr>
          <w:rStyle w:val="FootnoteReference"/>
        </w:rPr>
        <w:footnoteRef/>
      </w:r>
      <w:r w:rsidRPr="009720D3">
        <w:t xml:space="preserve"> Nguồn: Hệ thống thông tin đăng ký doanh nghiệp quốc gia, Cục Quản lý đăng ký kinh doanh, Bộ Kế hoạch và Đầu tư, ngày 2</w:t>
      </w:r>
      <w:r>
        <w:rPr>
          <w:lang w:val="en-GB"/>
        </w:rPr>
        <w:t>6</w:t>
      </w:r>
      <w:r w:rsidRPr="009720D3">
        <w:t>/</w:t>
      </w:r>
      <w:r>
        <w:rPr>
          <w:lang w:val="en-GB"/>
        </w:rPr>
        <w:t>10</w:t>
      </w:r>
      <w:r w:rsidRPr="009720D3">
        <w:t>/2021.</w:t>
      </w:r>
    </w:p>
  </w:footnote>
  <w:footnote w:id="5">
    <w:p w:rsidR="009D307E" w:rsidRPr="009720D3" w:rsidRDefault="009D307E" w:rsidP="00B40E0E">
      <w:pPr>
        <w:pStyle w:val="FootnoteText"/>
      </w:pPr>
      <w:r w:rsidRPr="00426245">
        <w:rPr>
          <w:rStyle w:val="FootnoteReference"/>
        </w:rPr>
        <w:footnoteRef/>
      </w:r>
      <w:r>
        <w:rPr>
          <w:lang w:val="en-GB"/>
        </w:rPr>
        <w:t xml:space="preserve"> </w:t>
      </w:r>
      <w:r w:rsidRPr="009720D3">
        <w:t>Theo báo cáo của Cục Đầu tư nước ngoài, Bộ Kế hoạch và Đầu tư, nhận ngày 22/</w:t>
      </w:r>
      <w:r>
        <w:rPr>
          <w:lang w:val="en-US"/>
        </w:rPr>
        <w:t>10</w:t>
      </w:r>
      <w:r w:rsidRPr="009720D3">
        <w:t>/2021.</w:t>
      </w:r>
    </w:p>
  </w:footnote>
  <w:footnote w:id="6">
    <w:p w:rsidR="009D307E" w:rsidRPr="009720D3" w:rsidRDefault="009D307E" w:rsidP="003C364E">
      <w:pPr>
        <w:pStyle w:val="FootnoteText"/>
        <w:spacing w:before="40"/>
        <w:ind w:left="142" w:hanging="142"/>
        <w:jc w:val="both"/>
      </w:pPr>
      <w:r w:rsidRPr="00765236">
        <w:rPr>
          <w:rStyle w:val="FootnoteReference"/>
        </w:rPr>
        <w:footnoteRef/>
      </w:r>
      <w:r>
        <w:rPr>
          <w:lang w:val="en-GB"/>
        </w:rPr>
        <w:t xml:space="preserve"> </w:t>
      </w:r>
      <w:r w:rsidRPr="009720D3">
        <w:t>Vốn đầu tư điều chỉnh tăng mạnh do có dự án của Vingroup tại Hoa Kỳ điều chỉnh tăng 300 triệu USD; dự án Công ty TNHH Đầu tư và phát triển cao su Đông Dương tại C</w:t>
      </w:r>
      <w:r>
        <w:rPr>
          <w:lang w:val="en-GB"/>
        </w:rPr>
        <w:t>ă</w:t>
      </w:r>
      <w:r w:rsidRPr="009720D3">
        <w:t>m</w:t>
      </w:r>
      <w:r>
        <w:rPr>
          <w:lang w:val="en-GB"/>
        </w:rPr>
        <w:t>-</w:t>
      </w:r>
      <w:r w:rsidRPr="009720D3">
        <w:t>pu</w:t>
      </w:r>
      <w:r>
        <w:rPr>
          <w:lang w:val="en-GB"/>
        </w:rPr>
        <w:t>-</w:t>
      </w:r>
      <w:r w:rsidRPr="009720D3">
        <w:t>chia tăng 76 triệu USD và 01 dự án của Vinfast tại Đức tăng 32 triệu USD.</w:t>
      </w:r>
    </w:p>
  </w:footnote>
  <w:footnote w:id="7">
    <w:p w:rsidR="009D307E" w:rsidRPr="00B70B38" w:rsidRDefault="009D307E" w:rsidP="003C240F">
      <w:pPr>
        <w:pStyle w:val="FootnoteText"/>
      </w:pPr>
      <w:r w:rsidRPr="002F2F02">
        <w:rPr>
          <w:rStyle w:val="FootnoteReference"/>
        </w:rPr>
        <w:footnoteRef/>
      </w:r>
      <w:r w:rsidRPr="00B70B38">
        <w:t xml:space="preserve"> Theo báo cáo của Bộ Tài chính tính đến ngày 15</w:t>
      </w:r>
      <w:r>
        <w:rPr>
          <w:lang w:val="en-US"/>
        </w:rPr>
        <w:t>/10</w:t>
      </w:r>
      <w:r w:rsidRPr="00B70B38">
        <w:t>/2021.</w:t>
      </w:r>
    </w:p>
  </w:footnote>
  <w:footnote w:id="8">
    <w:p w:rsidR="009D307E" w:rsidRPr="008816F9" w:rsidRDefault="009D307E" w:rsidP="00DA2589">
      <w:pPr>
        <w:spacing w:before="20"/>
        <w:ind w:left="142" w:right="119" w:hanging="142"/>
        <w:jc w:val="both"/>
        <w:rPr>
          <w:sz w:val="20"/>
          <w:szCs w:val="20"/>
        </w:rPr>
      </w:pPr>
      <w:r w:rsidRPr="008816F9">
        <w:rPr>
          <w:rStyle w:val="FootnoteReference"/>
          <w:sz w:val="20"/>
          <w:szCs w:val="20"/>
        </w:rPr>
        <w:footnoteRef/>
      </w:r>
      <w:r w:rsidRPr="008816F9">
        <w:rPr>
          <w:sz w:val="20"/>
          <w:szCs w:val="20"/>
        </w:rPr>
        <w:t xml:space="preserve"> Số liệu tháng </w:t>
      </w:r>
      <w:r>
        <w:rPr>
          <w:sz w:val="20"/>
          <w:szCs w:val="20"/>
          <w:lang w:val="en-US"/>
        </w:rPr>
        <w:t>10</w:t>
      </w:r>
      <w:r w:rsidRPr="008816F9">
        <w:rPr>
          <w:sz w:val="20"/>
          <w:szCs w:val="20"/>
        </w:rPr>
        <w:t xml:space="preserve">/2021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sidR="00DA2589">
        <w:rPr>
          <w:sz w:val="20"/>
          <w:szCs w:val="20"/>
          <w:lang w:val="en-US"/>
        </w:rPr>
        <w:t>26</w:t>
      </w:r>
      <w:r w:rsidRPr="008816F9">
        <w:rPr>
          <w:sz w:val="20"/>
          <w:szCs w:val="20"/>
        </w:rPr>
        <w:t>/</w:t>
      </w:r>
      <w:r>
        <w:rPr>
          <w:sz w:val="20"/>
          <w:szCs w:val="20"/>
          <w:lang w:val="en-US"/>
        </w:rPr>
        <w:t>10</w:t>
      </w:r>
      <w:r w:rsidRPr="008816F9">
        <w:rPr>
          <w:sz w:val="20"/>
          <w:szCs w:val="20"/>
        </w:rPr>
        <w:t>/2021 của Tổng cục Hải quan kết hợp với thông tin thị trường, tỷ trọng và xu hướng xuất, nhập khẩu các mặt hàng. Tổng cục Thống kê nhận được và cập nhật báo cáo vào ngày 2</w:t>
      </w:r>
      <w:r w:rsidR="00DA2589">
        <w:rPr>
          <w:sz w:val="20"/>
          <w:szCs w:val="20"/>
          <w:lang w:val="en-US"/>
        </w:rPr>
        <w:t>8</w:t>
      </w:r>
      <w:r w:rsidRPr="008816F9">
        <w:rPr>
          <w:sz w:val="20"/>
          <w:szCs w:val="20"/>
        </w:rPr>
        <w:t>/</w:t>
      </w:r>
      <w:r>
        <w:rPr>
          <w:sz w:val="20"/>
          <w:szCs w:val="20"/>
          <w:lang w:val="en-US"/>
        </w:rPr>
        <w:t>10</w:t>
      </w:r>
      <w:r w:rsidRPr="008816F9">
        <w:rPr>
          <w:sz w:val="20"/>
          <w:szCs w:val="20"/>
        </w:rPr>
        <w:t>/2021.</w:t>
      </w:r>
    </w:p>
  </w:footnote>
  <w:footnote w:id="9">
    <w:p w:rsidR="009D307E" w:rsidRPr="009720D3" w:rsidRDefault="009D307E" w:rsidP="00DA2589">
      <w:pPr>
        <w:pStyle w:val="FootnoteText"/>
        <w:spacing w:before="20"/>
        <w:ind w:left="142" w:right="119" w:hanging="142"/>
        <w:jc w:val="both"/>
      </w:pPr>
      <w:r w:rsidRPr="008816F9">
        <w:rPr>
          <w:rStyle w:val="FootnoteReference"/>
        </w:rPr>
        <w:footnoteRef/>
      </w:r>
      <w:r w:rsidRPr="008816F9">
        <w:t xml:space="preserve"> T</w:t>
      </w:r>
      <w:r w:rsidRPr="008816F9">
        <w:rPr>
          <w:bCs/>
          <w:color w:val="000000"/>
        </w:rPr>
        <w:t xml:space="preserve">ổng kim ngạch xuất, nhập khẩu hàng hóa </w:t>
      </w:r>
      <w:r>
        <w:rPr>
          <w:bCs/>
          <w:color w:val="000000"/>
          <w:lang w:val="en-US"/>
        </w:rPr>
        <w:t>10</w:t>
      </w:r>
      <w:r w:rsidRPr="008816F9">
        <w:rPr>
          <w:bCs/>
          <w:color w:val="000000"/>
        </w:rPr>
        <w:t xml:space="preserve"> tháng năm 2020 đạt </w:t>
      </w:r>
      <w:r>
        <w:rPr>
          <w:bCs/>
          <w:color w:val="000000"/>
          <w:lang w:val="en-US"/>
        </w:rPr>
        <w:t>439,87</w:t>
      </w:r>
      <w:r w:rsidRPr="008816F9">
        <w:rPr>
          <w:bCs/>
          <w:color w:val="000000"/>
        </w:rPr>
        <w:t xml:space="preserve"> tỷ USD, tăng </w:t>
      </w:r>
      <w:r>
        <w:rPr>
          <w:bCs/>
          <w:color w:val="000000"/>
          <w:lang w:val="en-US"/>
        </w:rPr>
        <w:t>2,6</w:t>
      </w:r>
      <w:r w:rsidRPr="008816F9">
        <w:rPr>
          <w:bCs/>
          <w:color w:val="000000"/>
        </w:rPr>
        <w:t>% so với cùng kỳ năm trước, trong đó xuất khẩu đạt 2</w:t>
      </w:r>
      <w:r>
        <w:rPr>
          <w:bCs/>
          <w:color w:val="000000"/>
          <w:lang w:val="en-US"/>
        </w:rPr>
        <w:t>29,75</w:t>
      </w:r>
      <w:r w:rsidRPr="008816F9">
        <w:rPr>
          <w:bCs/>
          <w:color w:val="000000"/>
        </w:rPr>
        <w:t xml:space="preserve"> tỷ USD, tăng 4,</w:t>
      </w:r>
      <w:r>
        <w:rPr>
          <w:bCs/>
          <w:color w:val="000000"/>
          <w:lang w:val="en-US"/>
        </w:rPr>
        <w:t>9</w:t>
      </w:r>
      <w:r w:rsidRPr="008816F9">
        <w:rPr>
          <w:bCs/>
          <w:color w:val="000000"/>
        </w:rPr>
        <w:t xml:space="preserve">%; nhập khẩu đạt </w:t>
      </w:r>
      <w:r>
        <w:rPr>
          <w:bCs/>
          <w:color w:val="000000"/>
          <w:lang w:val="en-US"/>
        </w:rPr>
        <w:t>210,12</w:t>
      </w:r>
      <w:r w:rsidRPr="008816F9">
        <w:rPr>
          <w:bCs/>
          <w:color w:val="000000"/>
        </w:rPr>
        <w:t xml:space="preserve"> tỷ USD, </w:t>
      </w:r>
      <w:r>
        <w:rPr>
          <w:bCs/>
          <w:color w:val="000000"/>
          <w:lang w:val="en-US"/>
        </w:rPr>
        <w:t>tăng</w:t>
      </w:r>
      <w:r w:rsidRPr="008816F9">
        <w:rPr>
          <w:bCs/>
          <w:color w:val="000000"/>
        </w:rPr>
        <w:t xml:space="preserve"> 0,</w:t>
      </w:r>
      <w:r>
        <w:rPr>
          <w:bCs/>
          <w:color w:val="000000"/>
          <w:lang w:val="en-US"/>
        </w:rPr>
        <w:t>2</w:t>
      </w:r>
      <w:r w:rsidRPr="008816F9">
        <w:rPr>
          <w:bCs/>
          <w:color w:val="000000"/>
        </w:rPr>
        <w:t>%.</w:t>
      </w:r>
    </w:p>
  </w:footnote>
  <w:footnote w:id="10">
    <w:p w:rsidR="009D307E" w:rsidRPr="00A544E4" w:rsidRDefault="009D307E" w:rsidP="00B30500">
      <w:pPr>
        <w:pStyle w:val="FootnoteText"/>
        <w:spacing w:before="40" w:after="40" w:line="252" w:lineRule="auto"/>
        <w:ind w:left="198" w:hanging="198"/>
        <w:jc w:val="both"/>
      </w:pPr>
      <w:r w:rsidRPr="00A544E4">
        <w:rPr>
          <w:rStyle w:val="FootnoteReference"/>
        </w:rPr>
        <w:footnoteRef/>
      </w:r>
      <w:r w:rsidRPr="00A544E4">
        <w:t xml:space="preserve"> Ước tính tháng </w:t>
      </w:r>
      <w:r>
        <w:rPr>
          <w:lang w:val="en-US"/>
        </w:rPr>
        <w:t>Chín</w:t>
      </w:r>
      <w:r w:rsidRPr="00A544E4">
        <w:t xml:space="preserve"> </w:t>
      </w:r>
      <w:r>
        <w:rPr>
          <w:lang w:val="en-US"/>
        </w:rPr>
        <w:t>xuất</w:t>
      </w:r>
      <w:r w:rsidRPr="00A544E4">
        <w:t xml:space="preserve"> siêu </w:t>
      </w:r>
      <w:r>
        <w:rPr>
          <w:lang w:val="en-US"/>
        </w:rPr>
        <w:t>500</w:t>
      </w:r>
      <w:r w:rsidRPr="00A544E4">
        <w:t xml:space="preserve"> t</w:t>
      </w:r>
      <w:r>
        <w:rPr>
          <w:lang w:val="en-US"/>
        </w:rPr>
        <w:t>riệu</w:t>
      </w:r>
      <w:r w:rsidRPr="00A544E4">
        <w:t xml:space="preserve"> USD.</w:t>
      </w:r>
    </w:p>
  </w:footnote>
  <w:footnote w:id="11">
    <w:p w:rsidR="009D307E" w:rsidRPr="009720D3" w:rsidRDefault="009D307E" w:rsidP="00B30500">
      <w:pPr>
        <w:pStyle w:val="FootnoteText"/>
        <w:spacing w:before="40" w:after="40" w:line="252" w:lineRule="auto"/>
        <w:ind w:left="198" w:hanging="198"/>
        <w:jc w:val="both"/>
      </w:pPr>
      <w:r w:rsidRPr="00A544E4">
        <w:rPr>
          <w:rStyle w:val="FootnoteReference"/>
          <w:spacing w:val="-4"/>
        </w:rPr>
        <w:footnoteRef/>
      </w:r>
      <w:r w:rsidRPr="00A544E4">
        <w:rPr>
          <w:spacing w:val="-4"/>
        </w:rPr>
        <w:t xml:space="preserve"> Trong đó, </w:t>
      </w:r>
      <w:r>
        <w:rPr>
          <w:spacing w:val="-4"/>
          <w:lang w:val="en-US"/>
        </w:rPr>
        <w:t>10</w:t>
      </w:r>
      <w:r w:rsidRPr="00A544E4">
        <w:rPr>
          <w:spacing w:val="-4"/>
        </w:rPr>
        <w:t xml:space="preserve"> tháng năm 2021 xuất siêu sang EU đạt 1</w:t>
      </w:r>
      <w:r>
        <w:rPr>
          <w:spacing w:val="-4"/>
          <w:lang w:val="en-US"/>
        </w:rPr>
        <w:t>7,9</w:t>
      </w:r>
      <w:r w:rsidRPr="00A544E4">
        <w:rPr>
          <w:spacing w:val="-4"/>
        </w:rPr>
        <w:t xml:space="preserve"> tỷ USD, tăng </w:t>
      </w:r>
      <w:r>
        <w:rPr>
          <w:spacing w:val="-4"/>
          <w:lang w:val="en-US"/>
        </w:rPr>
        <w:t>4</w:t>
      </w:r>
      <w:r w:rsidRPr="00A544E4">
        <w:rPr>
          <w:spacing w:val="-4"/>
        </w:rPr>
        <w:t>% so với cùng kỳ năm trước; nhập siêu</w:t>
      </w:r>
      <w:r w:rsidRPr="00A544E4">
        <w:t xml:space="preserve"> từ Trung Quốc 4</w:t>
      </w:r>
      <w:r>
        <w:rPr>
          <w:lang w:val="en-US"/>
        </w:rPr>
        <w:t>5,</w:t>
      </w:r>
      <w:r w:rsidRPr="00A544E4">
        <w:t>2 tỷ USD, tăng 6</w:t>
      </w:r>
      <w:r>
        <w:rPr>
          <w:lang w:val="en-US"/>
        </w:rPr>
        <w:t>3,2</w:t>
      </w:r>
      <w:r w:rsidRPr="00A544E4">
        <w:t xml:space="preserve">%; </w:t>
      </w:r>
      <w:r w:rsidRPr="00A544E4">
        <w:rPr>
          <w:spacing w:val="-4"/>
        </w:rPr>
        <w:t>nhập siêu từ Hàn Quốc 2</w:t>
      </w:r>
      <w:r>
        <w:rPr>
          <w:spacing w:val="-4"/>
          <w:lang w:val="en-US"/>
        </w:rPr>
        <w:t>7</w:t>
      </w:r>
      <w:r w:rsidRPr="00A544E4">
        <w:rPr>
          <w:spacing w:val="-4"/>
        </w:rPr>
        <w:t>,</w:t>
      </w:r>
      <w:r>
        <w:rPr>
          <w:spacing w:val="-4"/>
          <w:lang w:val="en-US"/>
        </w:rPr>
        <w:t>6</w:t>
      </w:r>
      <w:r w:rsidRPr="00A544E4">
        <w:rPr>
          <w:spacing w:val="-4"/>
        </w:rPr>
        <w:t xml:space="preserve"> tỷ USD, tăng 29,</w:t>
      </w:r>
      <w:r>
        <w:rPr>
          <w:spacing w:val="-4"/>
          <w:lang w:val="en-US"/>
        </w:rPr>
        <w:t>1</w:t>
      </w:r>
      <w:r w:rsidRPr="00A544E4">
        <w:rPr>
          <w:spacing w:val="-4"/>
        </w:rPr>
        <w:t xml:space="preserve">%; </w:t>
      </w:r>
      <w:r w:rsidRPr="00A544E4">
        <w:t xml:space="preserve">nhập siêu từ ASEAN 10 tỷ USD, tăng </w:t>
      </w:r>
      <w:r>
        <w:rPr>
          <w:lang w:val="en-US"/>
        </w:rPr>
        <w:t>80,8</w:t>
      </w:r>
      <w:r w:rsidRPr="00A544E4">
        <w:t>%.</w:t>
      </w:r>
    </w:p>
  </w:footnote>
  <w:footnote w:id="12">
    <w:p w:rsidR="009D307E" w:rsidRPr="00AB6D8D" w:rsidRDefault="009D307E" w:rsidP="00B30500">
      <w:pPr>
        <w:pStyle w:val="FootnoteText"/>
        <w:spacing w:before="40" w:after="40" w:line="252" w:lineRule="auto"/>
        <w:ind w:left="198" w:hanging="198"/>
        <w:jc w:val="both"/>
      </w:pPr>
      <w:r w:rsidRPr="00AB6D8D">
        <w:rPr>
          <w:rStyle w:val="FootnoteReference"/>
        </w:rPr>
        <w:footnoteRef/>
      </w:r>
      <w:r w:rsidRPr="00AB6D8D">
        <w:t xml:space="preserve"> Tốc độ tăng CPI bình quân 10 tháng so với cùng kỳ năm trước các năm 2016-2021 lần lượt là: tăng 2,27%; tăng 3,71%; tăng 3,6%; tăng 2,48%; tăng 3,71%; tăng 1,81%.</w:t>
      </w:r>
    </w:p>
  </w:footnote>
  <w:footnote w:id="13">
    <w:p w:rsidR="009D307E" w:rsidRPr="00E8218A" w:rsidRDefault="009D307E" w:rsidP="00C16175">
      <w:pPr>
        <w:pStyle w:val="FootnoteText"/>
        <w:spacing w:before="40" w:after="40" w:line="252" w:lineRule="auto"/>
        <w:ind w:left="198" w:hanging="198"/>
        <w:jc w:val="both"/>
        <w:rPr>
          <w:lang w:val="en-US"/>
        </w:rPr>
      </w:pPr>
      <w:r w:rsidRPr="008816F9">
        <w:rPr>
          <w:rStyle w:val="FootnoteReference"/>
        </w:rPr>
        <w:footnoteRef/>
      </w:r>
      <w:r w:rsidRPr="008816F9">
        <w:t xml:space="preserve"> </w:t>
      </w:r>
      <w:r>
        <w:rPr>
          <w:lang w:val="en-US"/>
        </w:rPr>
        <w:t>G</w:t>
      </w:r>
      <w:r w:rsidRPr="00E8218A">
        <w:t>iá gạo giảm</w:t>
      </w:r>
      <w:r>
        <w:rPr>
          <w:lang w:val="en-US"/>
        </w:rPr>
        <w:t xml:space="preserve"> </w:t>
      </w:r>
      <w:r w:rsidRPr="00E8218A">
        <w:t>0,25% do các địa phương đã thu hoạch xong vụ lúa hè thu</w:t>
      </w:r>
      <w:r>
        <w:rPr>
          <w:lang w:val="en-US"/>
        </w:rPr>
        <w:t xml:space="preserve"> và </w:t>
      </w:r>
      <w:r w:rsidRPr="00E8218A">
        <w:rPr>
          <w:lang w:val="en-US"/>
        </w:rPr>
        <w:t>d</w:t>
      </w:r>
      <w:r>
        <w:rPr>
          <w:lang w:val="en-US"/>
        </w:rPr>
        <w:t>ịch Covid-19 được kiểm soát tốt nên</w:t>
      </w:r>
      <w:r w:rsidRPr="00E8218A">
        <w:rPr>
          <w:lang w:val="en-US"/>
        </w:rPr>
        <w:t xml:space="preserve"> người dân không còn tâm lý tích trữ gạo</w:t>
      </w:r>
      <w:r>
        <w:rPr>
          <w:lang w:val="en-US"/>
        </w:rPr>
        <w:t>. Bên cạnh đó</w:t>
      </w:r>
      <w:r w:rsidRPr="00E8218A">
        <w:rPr>
          <w:lang w:val="en-US"/>
        </w:rPr>
        <w:t>, chỉ số giá nhóm bột mỳ và ngũ cốc khác cũng giảm 0,48% do nhu cầu tiêu dùng giảm.</w:t>
      </w:r>
    </w:p>
  </w:footnote>
  <w:footnote w:id="14">
    <w:p w:rsidR="009D307E" w:rsidRPr="008816F9" w:rsidRDefault="009D307E" w:rsidP="00C16175">
      <w:pPr>
        <w:pStyle w:val="FootnoteText"/>
        <w:spacing w:before="40" w:after="40" w:line="252" w:lineRule="auto"/>
        <w:ind w:left="198" w:hanging="198"/>
        <w:jc w:val="both"/>
      </w:pPr>
      <w:r w:rsidRPr="008816F9">
        <w:rPr>
          <w:rStyle w:val="FootnoteReference"/>
        </w:rPr>
        <w:footnoteRef/>
      </w:r>
      <w:r w:rsidRPr="008816F9">
        <w:t xml:space="preserve"> </w:t>
      </w:r>
      <w:r w:rsidRPr="008816F9">
        <w:rPr>
          <w:spacing w:val="-2"/>
        </w:rPr>
        <w:t xml:space="preserve">Giá thịt lợn giảm </w:t>
      </w:r>
      <w:r w:rsidRPr="00E8218A">
        <w:rPr>
          <w:spacing w:val="-2"/>
        </w:rPr>
        <w:t xml:space="preserve">9,38% </w:t>
      </w:r>
      <w:r w:rsidRPr="008816F9">
        <w:rPr>
          <w:spacing w:val="-2"/>
        </w:rPr>
        <w:t>(làm CPI chung giảm 0,</w:t>
      </w:r>
      <w:r>
        <w:rPr>
          <w:spacing w:val="-2"/>
          <w:lang w:val="en-US"/>
        </w:rPr>
        <w:t>32</w:t>
      </w:r>
      <w:r w:rsidRPr="008816F9">
        <w:rPr>
          <w:spacing w:val="-2"/>
        </w:rPr>
        <w:t xml:space="preserve"> điểm phần trăm) do </w:t>
      </w:r>
      <w:r>
        <w:rPr>
          <w:spacing w:val="-2"/>
          <w:lang w:val="en-US"/>
        </w:rPr>
        <w:t>t</w:t>
      </w:r>
      <w:r w:rsidRPr="00E8218A">
        <w:rPr>
          <w:spacing w:val="-2"/>
        </w:rPr>
        <w:t>rong tháng</w:t>
      </w:r>
      <w:r>
        <w:rPr>
          <w:spacing w:val="-2"/>
          <w:lang w:val="en-US"/>
        </w:rPr>
        <w:t xml:space="preserve"> mặc dù</w:t>
      </w:r>
      <w:r w:rsidRPr="00E8218A">
        <w:rPr>
          <w:spacing w:val="-2"/>
        </w:rPr>
        <w:t xml:space="preserve"> nhu cầu tiêu thụ thịt lợn tăng hơn so với tháng trước </w:t>
      </w:r>
      <w:r>
        <w:rPr>
          <w:spacing w:val="-2"/>
          <w:lang w:val="en-US"/>
        </w:rPr>
        <w:t>khi</w:t>
      </w:r>
      <w:r w:rsidRPr="00E8218A">
        <w:rPr>
          <w:spacing w:val="-2"/>
        </w:rPr>
        <w:t xml:space="preserve"> các biện pháp giãn cách xã hội đã tạm dừng, nhưng giá bán vẫn tiếp tục giảm sâu do lượng cung tồn đọng nhiều từ những tháng trước khiến người chăn nuôi muốn bán nhanh để cắt lỗ</w:t>
      </w:r>
      <w:r w:rsidRPr="008816F9">
        <w:rPr>
          <w:spacing w:val="-2"/>
        </w:rPr>
        <w:t>; giá các sản phẩm chế biến từ thịt lợn giảm (</w:t>
      </w:r>
      <w:r w:rsidRPr="00E8218A">
        <w:rPr>
          <w:spacing w:val="-2"/>
          <w:lang w:val="nl-NL"/>
        </w:rPr>
        <w:t>giá thịt quay, giò, chả giảm 3,17%; mỡ động vật giảm 7,86%</w:t>
      </w:r>
      <w:r w:rsidRPr="008816F9">
        <w:rPr>
          <w:spacing w:val="-2"/>
        </w:rPr>
        <w:t xml:space="preserve">); giá thịt gia cầm tươi sống giảm </w:t>
      </w:r>
      <w:r w:rsidRPr="00704751">
        <w:rPr>
          <w:spacing w:val="-2"/>
        </w:rPr>
        <w:t>0,94%</w:t>
      </w:r>
      <w:r w:rsidRPr="008816F9">
        <w:rPr>
          <w:spacing w:val="-2"/>
        </w:rPr>
        <w:t xml:space="preserve">; giá trứng các loại giảm </w:t>
      </w:r>
      <w:r w:rsidRPr="00704751">
        <w:rPr>
          <w:spacing w:val="-2"/>
        </w:rPr>
        <w:t>4,31%</w:t>
      </w:r>
      <w:r>
        <w:rPr>
          <w:spacing w:val="-2"/>
          <w:lang w:val="en-US"/>
        </w:rPr>
        <w:t>; g</w:t>
      </w:r>
      <w:r w:rsidRPr="00704751">
        <w:rPr>
          <w:spacing w:val="-2"/>
          <w:lang w:val="en-US"/>
        </w:rPr>
        <w:t>iá thủy sản tươi sống giảm 1,03% do ảnh hưởng Covid-19 làm cho sản lượng xuất khẩu thuỷ sản giảm, dẫn đến nguồn cung trong nước dồi dào</w:t>
      </w:r>
      <w:r>
        <w:rPr>
          <w:spacing w:val="-2"/>
          <w:lang w:val="en-US"/>
        </w:rPr>
        <w:t xml:space="preserve">, đồng thời </w:t>
      </w:r>
      <w:r w:rsidRPr="00704751">
        <w:rPr>
          <w:spacing w:val="-2"/>
          <w:lang w:val="en-US"/>
        </w:rPr>
        <w:t xml:space="preserve">lượng hàng thuỷ sản tiêu thụ trong các nhà hàng, quán ăn giảm </w:t>
      </w:r>
      <w:r>
        <w:rPr>
          <w:spacing w:val="-2"/>
          <w:lang w:val="en-US"/>
        </w:rPr>
        <w:t>do</w:t>
      </w:r>
      <w:r w:rsidRPr="00704751">
        <w:rPr>
          <w:spacing w:val="-2"/>
          <w:lang w:val="en-US"/>
        </w:rPr>
        <w:t xml:space="preserve"> </w:t>
      </w:r>
      <w:r>
        <w:rPr>
          <w:spacing w:val="-2"/>
          <w:lang w:val="en-US"/>
        </w:rPr>
        <w:t>số khách tham quan du lịch giảm; g</w:t>
      </w:r>
      <w:r w:rsidRPr="002A2C24">
        <w:rPr>
          <w:spacing w:val="-2"/>
          <w:lang w:val="en-US"/>
        </w:rPr>
        <w:t>iá quả tươi và chế biến giảm 0,5%</w:t>
      </w:r>
      <w:r w:rsidRPr="008816F9">
        <w:rPr>
          <w:spacing w:val="-2"/>
        </w:rPr>
        <w:t>.</w:t>
      </w:r>
    </w:p>
  </w:footnote>
  <w:footnote w:id="15">
    <w:p w:rsidR="009D307E" w:rsidRPr="005A4D75" w:rsidRDefault="009D307E" w:rsidP="00864BAC">
      <w:pPr>
        <w:pStyle w:val="FootnoteText"/>
        <w:ind w:left="198" w:hanging="198"/>
      </w:pPr>
      <w:r w:rsidRPr="005A4D75">
        <w:rPr>
          <w:rStyle w:val="FootnoteReference"/>
        </w:rPr>
        <w:footnoteRef/>
      </w:r>
      <w:r w:rsidRPr="005A4D75">
        <w:t xml:space="preserve"> CPI sau khi loại trừ lương thực, thực phẩm tươi sống, năng lượng và mặt hàng do Nhà nước quản lý bao gồm dịch vụ y tế và giáo dục.</w:t>
      </w:r>
    </w:p>
  </w:footnote>
  <w:footnote w:id="16">
    <w:p w:rsidR="009D307E" w:rsidRPr="009720D3" w:rsidRDefault="009D307E" w:rsidP="000E0E7B">
      <w:pPr>
        <w:pStyle w:val="FootnoteText"/>
        <w:ind w:left="198" w:hanging="198"/>
        <w:jc w:val="both"/>
      </w:pPr>
      <w:r w:rsidRPr="0043082D">
        <w:rPr>
          <w:rStyle w:val="FootnoteReference"/>
        </w:rPr>
        <w:footnoteRef/>
      </w:r>
      <w:r w:rsidRPr="009720D3">
        <w:t xml:space="preserve"> Theo</w:t>
      </w:r>
      <w:r w:rsidRPr="00E64F1F">
        <w:rPr>
          <w:spacing w:val="-4"/>
        </w:rPr>
        <w:t xml:space="preserve"> báo cáo của Cục cửa khẩu, Bộ Tư lệnh Bộ đội biên phòng, Bộ Quốc phòng và Cục Xuất nhập cảnh, Bộ Công an,</w:t>
      </w:r>
      <w:r w:rsidRPr="009720D3">
        <w:t xml:space="preserve"> kỳ báo cáo từ ngày 21/</w:t>
      </w:r>
      <w:r>
        <w:rPr>
          <w:lang w:val="en-US"/>
        </w:rPr>
        <w:t>9</w:t>
      </w:r>
      <w:r w:rsidRPr="009720D3">
        <w:t>-20/</w:t>
      </w:r>
      <w:r>
        <w:rPr>
          <w:lang w:val="en-US"/>
        </w:rPr>
        <w:t>10</w:t>
      </w:r>
      <w:r w:rsidRPr="009720D3">
        <w:t>/2021.</w:t>
      </w:r>
    </w:p>
  </w:footnote>
  <w:footnote w:id="17">
    <w:p w:rsidR="009D307E" w:rsidRPr="009720D3" w:rsidRDefault="009D307E" w:rsidP="00390D55">
      <w:pPr>
        <w:pStyle w:val="FootnoteText"/>
        <w:ind w:left="198" w:hanging="198"/>
        <w:jc w:val="both"/>
        <w:rPr>
          <w:color w:val="FF0000"/>
        </w:rPr>
      </w:pPr>
      <w:r w:rsidRPr="00443AEA">
        <w:rPr>
          <w:rStyle w:val="FootnoteReference"/>
        </w:rPr>
        <w:footnoteRef/>
      </w:r>
      <w:r w:rsidRPr="009720D3">
        <w:t xml:space="preserve"> T</w:t>
      </w:r>
      <w:r w:rsidRPr="00443AEA">
        <w:t>ính đến</w:t>
      </w:r>
      <w:r w:rsidRPr="009720D3">
        <w:t xml:space="preserve"> </w:t>
      </w:r>
      <w:r w:rsidRPr="001A2C17">
        <w:t>1</w:t>
      </w:r>
      <w:r>
        <w:rPr>
          <w:lang w:val="en-US"/>
        </w:rPr>
        <w:t>7</w:t>
      </w:r>
      <w:r w:rsidRPr="001A2C17">
        <w:t xml:space="preserve"> giờ</w:t>
      </w:r>
      <w:r w:rsidRPr="00443AEA">
        <w:t xml:space="preserve"> ngày 2</w:t>
      </w:r>
      <w:r w:rsidR="00BD074D">
        <w:rPr>
          <w:lang w:val="en-GB"/>
        </w:rPr>
        <w:t>7</w:t>
      </w:r>
      <w:r w:rsidRPr="009720D3">
        <w:t>/</w:t>
      </w:r>
      <w:r>
        <w:t>10</w:t>
      </w:r>
      <w:r w:rsidRPr="00443AEA">
        <w:t>/202</w:t>
      </w:r>
      <w:r w:rsidRPr="009720D3">
        <w:t>1</w:t>
      </w:r>
      <w:r w:rsidRPr="00443AEA">
        <w:t xml:space="preserve"> trên thế giới có </w:t>
      </w:r>
      <w:r>
        <w:rPr>
          <w:lang w:val="en-US"/>
        </w:rPr>
        <w:t>24</w:t>
      </w:r>
      <w:r w:rsidR="00BD074D">
        <w:rPr>
          <w:lang w:val="en-US"/>
        </w:rPr>
        <w:t>5</w:t>
      </w:r>
      <w:r>
        <w:rPr>
          <w:lang w:val="en-US"/>
        </w:rPr>
        <w:t>.</w:t>
      </w:r>
      <w:r w:rsidR="00BD074D">
        <w:rPr>
          <w:lang w:val="en-US"/>
        </w:rPr>
        <w:t>437</w:t>
      </w:r>
      <w:r>
        <w:rPr>
          <w:lang w:val="en-US"/>
        </w:rPr>
        <w:t>,3</w:t>
      </w:r>
      <w:r>
        <w:t xml:space="preserve"> </w:t>
      </w:r>
      <w:r w:rsidRPr="009720D3">
        <w:t xml:space="preserve">nghìn </w:t>
      </w:r>
      <w:r w:rsidRPr="00443AEA">
        <w:t xml:space="preserve">trường hợp </w:t>
      </w:r>
      <w:r w:rsidRPr="009720D3">
        <w:t>mắc Covid-19 (</w:t>
      </w:r>
      <w:r>
        <w:rPr>
          <w:lang w:val="en-US"/>
        </w:rPr>
        <w:t>4.9</w:t>
      </w:r>
      <w:r w:rsidR="00BD074D">
        <w:rPr>
          <w:lang w:val="en-US"/>
        </w:rPr>
        <w:t>82</w:t>
      </w:r>
      <w:r>
        <w:rPr>
          <w:lang w:val="en-US"/>
        </w:rPr>
        <w:t>,</w:t>
      </w:r>
      <w:r w:rsidR="00BD074D">
        <w:rPr>
          <w:lang w:val="en-US"/>
        </w:rPr>
        <w:t>2</w:t>
      </w:r>
      <w:r w:rsidRPr="009720D3">
        <w:t xml:space="preserve"> nghìn trường hợp</w:t>
      </w:r>
      <w:r w:rsidRPr="00443AEA">
        <w:t xml:space="preserve"> tử vong</w:t>
      </w:r>
      <w:r w:rsidRPr="009720D3">
        <w:t>)</w:t>
      </w:r>
      <w:r w:rsidRPr="00443AEA">
        <w:t>.</w:t>
      </w:r>
    </w:p>
  </w:footnote>
  <w:footnote w:id="18">
    <w:p w:rsidR="009D307E" w:rsidRPr="00232635" w:rsidRDefault="009D307E" w:rsidP="00390D55">
      <w:pPr>
        <w:pStyle w:val="FootnoteText"/>
        <w:spacing w:before="20" w:after="20"/>
        <w:ind w:left="198" w:hanging="198"/>
        <w:jc w:val="both"/>
      </w:pPr>
      <w:r w:rsidRPr="00507105">
        <w:rPr>
          <w:rStyle w:val="FootnoteReference"/>
        </w:rPr>
        <w:footnoteRef/>
      </w:r>
      <w:r w:rsidRPr="001256F8">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 (Bộ Giao thông vận tải)</w:t>
      </w:r>
      <w:r w:rsidRPr="00232635">
        <w:t>.</w:t>
      </w:r>
    </w:p>
  </w:footnote>
  <w:footnote w:id="19">
    <w:p w:rsidR="009D307E" w:rsidRPr="002D0722" w:rsidRDefault="009D307E" w:rsidP="00390D55">
      <w:pPr>
        <w:pStyle w:val="FootnoteText"/>
      </w:pPr>
      <w:r w:rsidRPr="007D6562">
        <w:rPr>
          <w:rStyle w:val="FootnoteReference"/>
        </w:rPr>
        <w:footnoteRef/>
      </w:r>
      <w:r w:rsidRPr="007D6562">
        <w:t xml:space="preserve"> </w:t>
      </w:r>
      <w:r w:rsidRPr="007D6562">
        <w:rPr>
          <w:szCs w:val="18"/>
        </w:rPr>
        <w:t xml:space="preserve">Tổng hợp Báo cáo từ 63 Sở Nông nghiệp và Phát triển nông thôn, kỳ báo cáo từ ngày </w:t>
      </w:r>
      <w:r w:rsidRPr="00F77DFB">
        <w:t>19/</w:t>
      </w:r>
      <w:r>
        <w:rPr>
          <w:lang w:val="de-DE"/>
        </w:rPr>
        <w:t>9</w:t>
      </w:r>
      <w:r w:rsidRPr="00F77DFB">
        <w:t>-18/</w:t>
      </w:r>
      <w:r>
        <w:rPr>
          <w:lang w:val="de-DE"/>
        </w:rPr>
        <w:t>10</w:t>
      </w:r>
      <w:r w:rsidRPr="00F77DFB">
        <w:t>/2021</w:t>
      </w:r>
      <w:r w:rsidRPr="007D6562">
        <w:rPr>
          <w:szCs w:val="18"/>
        </w:rPr>
        <w:t>.</w:t>
      </w:r>
    </w:p>
  </w:footnote>
  <w:footnote w:id="20">
    <w:p w:rsidR="009D307E" w:rsidRPr="00232635" w:rsidRDefault="009D307E" w:rsidP="00390D55">
      <w:pPr>
        <w:pStyle w:val="FootnoteText"/>
      </w:pPr>
      <w:r w:rsidRPr="004808B0">
        <w:rPr>
          <w:rStyle w:val="FootnoteReference"/>
        </w:rPr>
        <w:footnoteRef/>
      </w:r>
      <w:r w:rsidRPr="001256F8">
        <w:t xml:space="preserve"> </w:t>
      </w:r>
      <w:r w:rsidRPr="00232635">
        <w:t>Theo báo cáo nhanh từ Bộ Công an ngày 23/</w:t>
      </w:r>
      <w:r>
        <w:rPr>
          <w:lang w:val="en-US"/>
        </w:rPr>
        <w:t>10</w:t>
      </w:r>
      <w:r w:rsidRPr="00232635">
        <w:t>/2021.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07E" w:rsidRPr="00800C1E" w:rsidRDefault="009D307E">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BE1D14">
      <w:rPr>
        <w:noProof/>
        <w:sz w:val="26"/>
        <w:szCs w:val="26"/>
      </w:rPr>
      <w:t>21</w:t>
    </w:r>
    <w:r w:rsidRPr="00800C1E">
      <w:rPr>
        <w:sz w:val="26"/>
        <w:szCs w:val="26"/>
      </w:rPr>
      <w:fldChar w:fldCharType="end"/>
    </w:r>
  </w:p>
  <w:p w:rsidR="009D307E" w:rsidRDefault="009D30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565E2B91"/>
    <w:multiLevelType w:val="hybridMultilevel"/>
    <w:tmpl w:val="3EBC3802"/>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5D7D4D4C"/>
    <w:multiLevelType w:val="hybridMultilevel"/>
    <w:tmpl w:val="D5D4C2F0"/>
    <w:lvl w:ilvl="0" w:tplc="E9866360">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614325A7"/>
    <w:multiLevelType w:val="hybridMultilevel"/>
    <w:tmpl w:val="46A6E0A4"/>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7"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7EDF1437"/>
    <w:multiLevelType w:val="hybridMultilevel"/>
    <w:tmpl w:val="5D982C46"/>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2"/>
  </w:num>
  <w:num w:numId="2">
    <w:abstractNumId w:val="6"/>
  </w:num>
  <w:num w:numId="3">
    <w:abstractNumId w:val="7"/>
  </w:num>
  <w:num w:numId="4">
    <w:abstractNumId w:val="5"/>
  </w:num>
  <w:num w:numId="5">
    <w:abstractNumId w:val="3"/>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activeWritingStyle w:appName="MSWord" w:lang="es-AR" w:vendorID="64" w:dllVersion="131078" w:nlCheck="1" w:checkStyle="0"/>
  <w:activeWritingStyle w:appName="MSWord" w:lang="en-GB"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2B3F"/>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B6E"/>
    <w:rsid w:val="00023FC2"/>
    <w:rsid w:val="00024AC9"/>
    <w:rsid w:val="00024ACD"/>
    <w:rsid w:val="00025359"/>
    <w:rsid w:val="0002579C"/>
    <w:rsid w:val="00026379"/>
    <w:rsid w:val="000277B8"/>
    <w:rsid w:val="00030096"/>
    <w:rsid w:val="00030AF3"/>
    <w:rsid w:val="00030B8D"/>
    <w:rsid w:val="00030D8A"/>
    <w:rsid w:val="00031001"/>
    <w:rsid w:val="000319D7"/>
    <w:rsid w:val="0003230D"/>
    <w:rsid w:val="00032396"/>
    <w:rsid w:val="00033079"/>
    <w:rsid w:val="000343AC"/>
    <w:rsid w:val="00034406"/>
    <w:rsid w:val="0003481E"/>
    <w:rsid w:val="000363F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3C08"/>
    <w:rsid w:val="00054126"/>
    <w:rsid w:val="00054562"/>
    <w:rsid w:val="00055398"/>
    <w:rsid w:val="0005565B"/>
    <w:rsid w:val="00055C58"/>
    <w:rsid w:val="00056734"/>
    <w:rsid w:val="000601AD"/>
    <w:rsid w:val="000604D5"/>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29"/>
    <w:rsid w:val="000C5F2B"/>
    <w:rsid w:val="000C6226"/>
    <w:rsid w:val="000C6AB4"/>
    <w:rsid w:val="000C6F18"/>
    <w:rsid w:val="000C7688"/>
    <w:rsid w:val="000C7F9F"/>
    <w:rsid w:val="000D0051"/>
    <w:rsid w:val="000D3A06"/>
    <w:rsid w:val="000D4CC8"/>
    <w:rsid w:val="000D53AB"/>
    <w:rsid w:val="000D573D"/>
    <w:rsid w:val="000D5891"/>
    <w:rsid w:val="000D58AA"/>
    <w:rsid w:val="000D713B"/>
    <w:rsid w:val="000D71B7"/>
    <w:rsid w:val="000D76D0"/>
    <w:rsid w:val="000E0006"/>
    <w:rsid w:val="000E08E4"/>
    <w:rsid w:val="000E0C6F"/>
    <w:rsid w:val="000E0E7B"/>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28C"/>
    <w:rsid w:val="00113542"/>
    <w:rsid w:val="00113C4F"/>
    <w:rsid w:val="001141BD"/>
    <w:rsid w:val="00114287"/>
    <w:rsid w:val="0011450B"/>
    <w:rsid w:val="001145F4"/>
    <w:rsid w:val="0011581B"/>
    <w:rsid w:val="0011627C"/>
    <w:rsid w:val="001163E2"/>
    <w:rsid w:val="0011680F"/>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1D0"/>
    <w:rsid w:val="00131897"/>
    <w:rsid w:val="00132327"/>
    <w:rsid w:val="00132AB4"/>
    <w:rsid w:val="00132C6D"/>
    <w:rsid w:val="00132F80"/>
    <w:rsid w:val="001335C1"/>
    <w:rsid w:val="0013362F"/>
    <w:rsid w:val="00134829"/>
    <w:rsid w:val="0013560B"/>
    <w:rsid w:val="00135708"/>
    <w:rsid w:val="0013616D"/>
    <w:rsid w:val="00136657"/>
    <w:rsid w:val="00137243"/>
    <w:rsid w:val="001372A3"/>
    <w:rsid w:val="00137F3E"/>
    <w:rsid w:val="00140121"/>
    <w:rsid w:val="0014056F"/>
    <w:rsid w:val="001409C2"/>
    <w:rsid w:val="00141006"/>
    <w:rsid w:val="00141224"/>
    <w:rsid w:val="001413DD"/>
    <w:rsid w:val="00141744"/>
    <w:rsid w:val="00141BCE"/>
    <w:rsid w:val="00142019"/>
    <w:rsid w:val="001426FE"/>
    <w:rsid w:val="00142D28"/>
    <w:rsid w:val="00143773"/>
    <w:rsid w:val="00143A0F"/>
    <w:rsid w:val="001444E6"/>
    <w:rsid w:val="0014472B"/>
    <w:rsid w:val="00144921"/>
    <w:rsid w:val="00150717"/>
    <w:rsid w:val="001507DD"/>
    <w:rsid w:val="00150E8C"/>
    <w:rsid w:val="00150FBF"/>
    <w:rsid w:val="00151028"/>
    <w:rsid w:val="0015190E"/>
    <w:rsid w:val="00151AF6"/>
    <w:rsid w:val="0015299C"/>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0EF"/>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CA2"/>
    <w:rsid w:val="001D6579"/>
    <w:rsid w:val="001D6E05"/>
    <w:rsid w:val="001D7967"/>
    <w:rsid w:val="001D7D63"/>
    <w:rsid w:val="001E014E"/>
    <w:rsid w:val="001E07EA"/>
    <w:rsid w:val="001E0E49"/>
    <w:rsid w:val="001E0EF9"/>
    <w:rsid w:val="001E2941"/>
    <w:rsid w:val="001E3544"/>
    <w:rsid w:val="001E39D0"/>
    <w:rsid w:val="001E4475"/>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88B"/>
    <w:rsid w:val="001F66C2"/>
    <w:rsid w:val="001F672A"/>
    <w:rsid w:val="001F716C"/>
    <w:rsid w:val="001F76F2"/>
    <w:rsid w:val="002001DC"/>
    <w:rsid w:val="00200B66"/>
    <w:rsid w:val="0020207F"/>
    <w:rsid w:val="00204E46"/>
    <w:rsid w:val="00205B07"/>
    <w:rsid w:val="00205E9D"/>
    <w:rsid w:val="002065EA"/>
    <w:rsid w:val="00206E2F"/>
    <w:rsid w:val="002073D6"/>
    <w:rsid w:val="00207B86"/>
    <w:rsid w:val="00210C01"/>
    <w:rsid w:val="00210EA7"/>
    <w:rsid w:val="002119D4"/>
    <w:rsid w:val="00211AEB"/>
    <w:rsid w:val="00213126"/>
    <w:rsid w:val="00213504"/>
    <w:rsid w:val="00213741"/>
    <w:rsid w:val="002147F9"/>
    <w:rsid w:val="00215A08"/>
    <w:rsid w:val="00216288"/>
    <w:rsid w:val="002163FC"/>
    <w:rsid w:val="00216F88"/>
    <w:rsid w:val="00217A98"/>
    <w:rsid w:val="0022109E"/>
    <w:rsid w:val="0022158C"/>
    <w:rsid w:val="0022317F"/>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1BC"/>
    <w:rsid w:val="002443F6"/>
    <w:rsid w:val="002447BD"/>
    <w:rsid w:val="00245678"/>
    <w:rsid w:val="0024587A"/>
    <w:rsid w:val="00245B4B"/>
    <w:rsid w:val="002460EF"/>
    <w:rsid w:val="002462D2"/>
    <w:rsid w:val="00246DB4"/>
    <w:rsid w:val="002472AA"/>
    <w:rsid w:val="00247313"/>
    <w:rsid w:val="002473DA"/>
    <w:rsid w:val="002517FD"/>
    <w:rsid w:val="002527C3"/>
    <w:rsid w:val="0025330A"/>
    <w:rsid w:val="0025432E"/>
    <w:rsid w:val="00255261"/>
    <w:rsid w:val="002558D1"/>
    <w:rsid w:val="00256661"/>
    <w:rsid w:val="0026046F"/>
    <w:rsid w:val="002606E1"/>
    <w:rsid w:val="00260DDA"/>
    <w:rsid w:val="00260F60"/>
    <w:rsid w:val="0026129F"/>
    <w:rsid w:val="002613FE"/>
    <w:rsid w:val="00261703"/>
    <w:rsid w:val="002618D5"/>
    <w:rsid w:val="00261A90"/>
    <w:rsid w:val="00261AAE"/>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4E13"/>
    <w:rsid w:val="00285772"/>
    <w:rsid w:val="00286623"/>
    <w:rsid w:val="00286CBE"/>
    <w:rsid w:val="00287B47"/>
    <w:rsid w:val="00287F87"/>
    <w:rsid w:val="00290648"/>
    <w:rsid w:val="0029123C"/>
    <w:rsid w:val="002923F1"/>
    <w:rsid w:val="0029276C"/>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1EFF"/>
    <w:rsid w:val="002D329A"/>
    <w:rsid w:val="002D4AFE"/>
    <w:rsid w:val="002D591D"/>
    <w:rsid w:val="002D5980"/>
    <w:rsid w:val="002D5AA3"/>
    <w:rsid w:val="002D6001"/>
    <w:rsid w:val="002D6E24"/>
    <w:rsid w:val="002D764F"/>
    <w:rsid w:val="002D7E9A"/>
    <w:rsid w:val="002E01CF"/>
    <w:rsid w:val="002E172E"/>
    <w:rsid w:val="002E21D6"/>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57"/>
    <w:rsid w:val="003030A7"/>
    <w:rsid w:val="003031B7"/>
    <w:rsid w:val="0030372C"/>
    <w:rsid w:val="00304BCC"/>
    <w:rsid w:val="003050B9"/>
    <w:rsid w:val="003053FB"/>
    <w:rsid w:val="00305768"/>
    <w:rsid w:val="00305DFC"/>
    <w:rsid w:val="0030747B"/>
    <w:rsid w:val="00310425"/>
    <w:rsid w:val="0031106B"/>
    <w:rsid w:val="003115FD"/>
    <w:rsid w:val="00311735"/>
    <w:rsid w:val="00313295"/>
    <w:rsid w:val="00313398"/>
    <w:rsid w:val="0031572E"/>
    <w:rsid w:val="0031609F"/>
    <w:rsid w:val="003164EB"/>
    <w:rsid w:val="00317259"/>
    <w:rsid w:val="003172F0"/>
    <w:rsid w:val="00325783"/>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92B"/>
    <w:rsid w:val="00337C63"/>
    <w:rsid w:val="00337EF8"/>
    <w:rsid w:val="00340518"/>
    <w:rsid w:val="00340870"/>
    <w:rsid w:val="00342138"/>
    <w:rsid w:val="00343FEC"/>
    <w:rsid w:val="00344A45"/>
    <w:rsid w:val="0034570B"/>
    <w:rsid w:val="00347553"/>
    <w:rsid w:val="003476BA"/>
    <w:rsid w:val="0034791B"/>
    <w:rsid w:val="003503F9"/>
    <w:rsid w:val="0035061B"/>
    <w:rsid w:val="00350F5B"/>
    <w:rsid w:val="00351A00"/>
    <w:rsid w:val="00351AB3"/>
    <w:rsid w:val="00351ACE"/>
    <w:rsid w:val="00351BCA"/>
    <w:rsid w:val="003529A3"/>
    <w:rsid w:val="00353826"/>
    <w:rsid w:val="00354AC6"/>
    <w:rsid w:val="00355C91"/>
    <w:rsid w:val="00355F6E"/>
    <w:rsid w:val="00356186"/>
    <w:rsid w:val="0035708D"/>
    <w:rsid w:val="0036078D"/>
    <w:rsid w:val="003609F8"/>
    <w:rsid w:val="0036113B"/>
    <w:rsid w:val="003616D1"/>
    <w:rsid w:val="0036195D"/>
    <w:rsid w:val="00362475"/>
    <w:rsid w:val="00362576"/>
    <w:rsid w:val="00362821"/>
    <w:rsid w:val="00363026"/>
    <w:rsid w:val="003630BA"/>
    <w:rsid w:val="00365B3D"/>
    <w:rsid w:val="00365F85"/>
    <w:rsid w:val="00366A55"/>
    <w:rsid w:val="00367639"/>
    <w:rsid w:val="003707C8"/>
    <w:rsid w:val="003708B8"/>
    <w:rsid w:val="00370984"/>
    <w:rsid w:val="00370BAA"/>
    <w:rsid w:val="00371200"/>
    <w:rsid w:val="003720CF"/>
    <w:rsid w:val="00372772"/>
    <w:rsid w:val="003730D0"/>
    <w:rsid w:val="0037340B"/>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0D55"/>
    <w:rsid w:val="003921AB"/>
    <w:rsid w:val="00393310"/>
    <w:rsid w:val="00394017"/>
    <w:rsid w:val="00394184"/>
    <w:rsid w:val="00394497"/>
    <w:rsid w:val="003948C3"/>
    <w:rsid w:val="0039524D"/>
    <w:rsid w:val="00395AE7"/>
    <w:rsid w:val="00396456"/>
    <w:rsid w:val="00396735"/>
    <w:rsid w:val="00396D19"/>
    <w:rsid w:val="0039734B"/>
    <w:rsid w:val="003A0F38"/>
    <w:rsid w:val="003A1D75"/>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BF9"/>
    <w:rsid w:val="003B4F22"/>
    <w:rsid w:val="003B506E"/>
    <w:rsid w:val="003B59BD"/>
    <w:rsid w:val="003B59E4"/>
    <w:rsid w:val="003B5A6F"/>
    <w:rsid w:val="003B5F91"/>
    <w:rsid w:val="003B6797"/>
    <w:rsid w:val="003C1DD3"/>
    <w:rsid w:val="003C2153"/>
    <w:rsid w:val="003C2361"/>
    <w:rsid w:val="003C240F"/>
    <w:rsid w:val="003C2625"/>
    <w:rsid w:val="003C364E"/>
    <w:rsid w:val="003C38A5"/>
    <w:rsid w:val="003C3B1A"/>
    <w:rsid w:val="003C4AD1"/>
    <w:rsid w:val="003C5032"/>
    <w:rsid w:val="003C573B"/>
    <w:rsid w:val="003C62B6"/>
    <w:rsid w:val="003C6B83"/>
    <w:rsid w:val="003C6FB9"/>
    <w:rsid w:val="003C74EA"/>
    <w:rsid w:val="003D1C6F"/>
    <w:rsid w:val="003D362A"/>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0B2F"/>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CB"/>
    <w:rsid w:val="00434658"/>
    <w:rsid w:val="00434668"/>
    <w:rsid w:val="004347CF"/>
    <w:rsid w:val="00434946"/>
    <w:rsid w:val="00435A2C"/>
    <w:rsid w:val="00435E67"/>
    <w:rsid w:val="0044006F"/>
    <w:rsid w:val="004419D3"/>
    <w:rsid w:val="00442443"/>
    <w:rsid w:val="00442876"/>
    <w:rsid w:val="00443644"/>
    <w:rsid w:val="00443A0C"/>
    <w:rsid w:val="00443BE8"/>
    <w:rsid w:val="00443F6F"/>
    <w:rsid w:val="00444D4C"/>
    <w:rsid w:val="00445039"/>
    <w:rsid w:val="004453F0"/>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08E"/>
    <w:rsid w:val="004535F6"/>
    <w:rsid w:val="0045657A"/>
    <w:rsid w:val="00457074"/>
    <w:rsid w:val="00457B96"/>
    <w:rsid w:val="00457EB6"/>
    <w:rsid w:val="00457FA3"/>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A9"/>
    <w:rsid w:val="004A285C"/>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6C0F"/>
    <w:rsid w:val="004C7323"/>
    <w:rsid w:val="004C7696"/>
    <w:rsid w:val="004D0148"/>
    <w:rsid w:val="004D02E5"/>
    <w:rsid w:val="004D04CF"/>
    <w:rsid w:val="004D1571"/>
    <w:rsid w:val="004D1996"/>
    <w:rsid w:val="004D1BEF"/>
    <w:rsid w:val="004D1DFA"/>
    <w:rsid w:val="004D2772"/>
    <w:rsid w:val="004D3AF3"/>
    <w:rsid w:val="004D4509"/>
    <w:rsid w:val="004D4553"/>
    <w:rsid w:val="004D4976"/>
    <w:rsid w:val="004D508D"/>
    <w:rsid w:val="004D68DC"/>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4F7"/>
    <w:rsid w:val="004F2569"/>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18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43A"/>
    <w:rsid w:val="005155A0"/>
    <w:rsid w:val="00515C56"/>
    <w:rsid w:val="00515FFC"/>
    <w:rsid w:val="005160B7"/>
    <w:rsid w:val="005201F3"/>
    <w:rsid w:val="00520C9C"/>
    <w:rsid w:val="00520D37"/>
    <w:rsid w:val="005218DD"/>
    <w:rsid w:val="005219E8"/>
    <w:rsid w:val="00521B67"/>
    <w:rsid w:val="00522FB2"/>
    <w:rsid w:val="0052363D"/>
    <w:rsid w:val="0052399A"/>
    <w:rsid w:val="00523AE7"/>
    <w:rsid w:val="00523CD6"/>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8EE"/>
    <w:rsid w:val="00545B73"/>
    <w:rsid w:val="005462CF"/>
    <w:rsid w:val="00547007"/>
    <w:rsid w:val="00547082"/>
    <w:rsid w:val="0054773E"/>
    <w:rsid w:val="00547D56"/>
    <w:rsid w:val="00550A4C"/>
    <w:rsid w:val="00551275"/>
    <w:rsid w:val="00551592"/>
    <w:rsid w:val="00552A61"/>
    <w:rsid w:val="00553379"/>
    <w:rsid w:val="005540B3"/>
    <w:rsid w:val="00554346"/>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0C6"/>
    <w:rsid w:val="00582601"/>
    <w:rsid w:val="005827A9"/>
    <w:rsid w:val="005845FF"/>
    <w:rsid w:val="00584B5A"/>
    <w:rsid w:val="00584D09"/>
    <w:rsid w:val="00585C21"/>
    <w:rsid w:val="005861DD"/>
    <w:rsid w:val="00587538"/>
    <w:rsid w:val="005879A5"/>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53DA"/>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711B"/>
    <w:rsid w:val="005B748E"/>
    <w:rsid w:val="005C0C96"/>
    <w:rsid w:val="005C1133"/>
    <w:rsid w:val="005C14A0"/>
    <w:rsid w:val="005C14E4"/>
    <w:rsid w:val="005C41C1"/>
    <w:rsid w:val="005C4A2D"/>
    <w:rsid w:val="005C6AC9"/>
    <w:rsid w:val="005D0080"/>
    <w:rsid w:val="005D029B"/>
    <w:rsid w:val="005D0720"/>
    <w:rsid w:val="005D08AD"/>
    <w:rsid w:val="005D0CBC"/>
    <w:rsid w:val="005D0F1B"/>
    <w:rsid w:val="005D15EB"/>
    <w:rsid w:val="005D16E2"/>
    <w:rsid w:val="005D217B"/>
    <w:rsid w:val="005D234A"/>
    <w:rsid w:val="005D292E"/>
    <w:rsid w:val="005D2DF7"/>
    <w:rsid w:val="005D5236"/>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52F9"/>
    <w:rsid w:val="005E55BC"/>
    <w:rsid w:val="005E7EF6"/>
    <w:rsid w:val="005F021A"/>
    <w:rsid w:val="005F087A"/>
    <w:rsid w:val="005F0A29"/>
    <w:rsid w:val="005F144E"/>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78E"/>
    <w:rsid w:val="006178A2"/>
    <w:rsid w:val="00617DFD"/>
    <w:rsid w:val="00621F52"/>
    <w:rsid w:val="00621FD6"/>
    <w:rsid w:val="006232DC"/>
    <w:rsid w:val="006233C2"/>
    <w:rsid w:val="0062390B"/>
    <w:rsid w:val="006243B3"/>
    <w:rsid w:val="00624C04"/>
    <w:rsid w:val="00624FD7"/>
    <w:rsid w:val="006252A2"/>
    <w:rsid w:val="006253B3"/>
    <w:rsid w:val="006254D3"/>
    <w:rsid w:val="00626407"/>
    <w:rsid w:val="00626A94"/>
    <w:rsid w:val="00626AA7"/>
    <w:rsid w:val="00630E22"/>
    <w:rsid w:val="00631415"/>
    <w:rsid w:val="006314F1"/>
    <w:rsid w:val="00631C06"/>
    <w:rsid w:val="00632116"/>
    <w:rsid w:val="006327B4"/>
    <w:rsid w:val="00634AFE"/>
    <w:rsid w:val="00635BB1"/>
    <w:rsid w:val="00635D72"/>
    <w:rsid w:val="00635E7A"/>
    <w:rsid w:val="0063786F"/>
    <w:rsid w:val="006379FB"/>
    <w:rsid w:val="00637E9B"/>
    <w:rsid w:val="006405D5"/>
    <w:rsid w:val="00640B70"/>
    <w:rsid w:val="00641880"/>
    <w:rsid w:val="0064367A"/>
    <w:rsid w:val="00643F71"/>
    <w:rsid w:val="00644250"/>
    <w:rsid w:val="00645CEA"/>
    <w:rsid w:val="00647C00"/>
    <w:rsid w:val="0065059E"/>
    <w:rsid w:val="0065072E"/>
    <w:rsid w:val="00651940"/>
    <w:rsid w:val="00651CA2"/>
    <w:rsid w:val="00653653"/>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1E6"/>
    <w:rsid w:val="00667394"/>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D1D"/>
    <w:rsid w:val="00686FB1"/>
    <w:rsid w:val="006902C7"/>
    <w:rsid w:val="00691566"/>
    <w:rsid w:val="006916F3"/>
    <w:rsid w:val="0069209E"/>
    <w:rsid w:val="0069243E"/>
    <w:rsid w:val="006925C1"/>
    <w:rsid w:val="006926E1"/>
    <w:rsid w:val="00692BAC"/>
    <w:rsid w:val="00693983"/>
    <w:rsid w:val="006939CC"/>
    <w:rsid w:val="00693A41"/>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28D"/>
    <w:rsid w:val="006A64FE"/>
    <w:rsid w:val="006A6538"/>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364"/>
    <w:rsid w:val="006C7FF8"/>
    <w:rsid w:val="006D02A0"/>
    <w:rsid w:val="006D03DA"/>
    <w:rsid w:val="006D267C"/>
    <w:rsid w:val="006D4066"/>
    <w:rsid w:val="006D479A"/>
    <w:rsid w:val="006D5B6E"/>
    <w:rsid w:val="006D5C2E"/>
    <w:rsid w:val="006D5DD4"/>
    <w:rsid w:val="006D63EA"/>
    <w:rsid w:val="006D6791"/>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06F6"/>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72E4"/>
    <w:rsid w:val="007407C1"/>
    <w:rsid w:val="00740DF5"/>
    <w:rsid w:val="0074198A"/>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57226"/>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EAD"/>
    <w:rsid w:val="00772217"/>
    <w:rsid w:val="007725AD"/>
    <w:rsid w:val="00772D5C"/>
    <w:rsid w:val="00774CCF"/>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1935"/>
    <w:rsid w:val="00795AA3"/>
    <w:rsid w:val="007979E8"/>
    <w:rsid w:val="007A0B4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2EBF"/>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D7FD1"/>
    <w:rsid w:val="007E05CA"/>
    <w:rsid w:val="007E0BDA"/>
    <w:rsid w:val="007E25AD"/>
    <w:rsid w:val="007E25EB"/>
    <w:rsid w:val="007E312D"/>
    <w:rsid w:val="007E3AF4"/>
    <w:rsid w:val="007E42E9"/>
    <w:rsid w:val="007E4880"/>
    <w:rsid w:val="007E4EFC"/>
    <w:rsid w:val="007E5594"/>
    <w:rsid w:val="007E5858"/>
    <w:rsid w:val="007E5BA9"/>
    <w:rsid w:val="007E637C"/>
    <w:rsid w:val="007E6A18"/>
    <w:rsid w:val="007E6DD6"/>
    <w:rsid w:val="007E72DE"/>
    <w:rsid w:val="007F09F4"/>
    <w:rsid w:val="007F1364"/>
    <w:rsid w:val="007F3BAA"/>
    <w:rsid w:val="007F47C9"/>
    <w:rsid w:val="007F4838"/>
    <w:rsid w:val="007F4A04"/>
    <w:rsid w:val="007F5BDF"/>
    <w:rsid w:val="007F647C"/>
    <w:rsid w:val="007F693F"/>
    <w:rsid w:val="007F6F6D"/>
    <w:rsid w:val="007F74C1"/>
    <w:rsid w:val="008002E4"/>
    <w:rsid w:val="0080041B"/>
    <w:rsid w:val="00800A0B"/>
    <w:rsid w:val="00800C1E"/>
    <w:rsid w:val="00800FFC"/>
    <w:rsid w:val="00802101"/>
    <w:rsid w:val="008025AC"/>
    <w:rsid w:val="0080275B"/>
    <w:rsid w:val="00802BD8"/>
    <w:rsid w:val="00802F81"/>
    <w:rsid w:val="00803FAC"/>
    <w:rsid w:val="00804E3D"/>
    <w:rsid w:val="00804F0A"/>
    <w:rsid w:val="00804F0F"/>
    <w:rsid w:val="00805079"/>
    <w:rsid w:val="008053A7"/>
    <w:rsid w:val="008062BE"/>
    <w:rsid w:val="00806EFB"/>
    <w:rsid w:val="00806F39"/>
    <w:rsid w:val="00807C6E"/>
    <w:rsid w:val="00810F42"/>
    <w:rsid w:val="00810FD1"/>
    <w:rsid w:val="00811E8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4C09"/>
    <w:rsid w:val="00824EE3"/>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2635"/>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BAC"/>
    <w:rsid w:val="00864E69"/>
    <w:rsid w:val="00865932"/>
    <w:rsid w:val="00866174"/>
    <w:rsid w:val="0086662D"/>
    <w:rsid w:val="008669C1"/>
    <w:rsid w:val="00866B10"/>
    <w:rsid w:val="0086787C"/>
    <w:rsid w:val="0087033F"/>
    <w:rsid w:val="008703C4"/>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0E83"/>
    <w:rsid w:val="008A1575"/>
    <w:rsid w:val="008A175C"/>
    <w:rsid w:val="008A1A4E"/>
    <w:rsid w:val="008A259A"/>
    <w:rsid w:val="008A3AF4"/>
    <w:rsid w:val="008A3C68"/>
    <w:rsid w:val="008A3F11"/>
    <w:rsid w:val="008A4131"/>
    <w:rsid w:val="008A4280"/>
    <w:rsid w:val="008A4F3E"/>
    <w:rsid w:val="008A67BC"/>
    <w:rsid w:val="008A7D7F"/>
    <w:rsid w:val="008B048D"/>
    <w:rsid w:val="008B2631"/>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8F0"/>
    <w:rsid w:val="008D7F41"/>
    <w:rsid w:val="008D7FAF"/>
    <w:rsid w:val="008E05B0"/>
    <w:rsid w:val="008E0C3D"/>
    <w:rsid w:val="008E0D8D"/>
    <w:rsid w:val="008E2295"/>
    <w:rsid w:val="008E24E4"/>
    <w:rsid w:val="008E2B2E"/>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2F1"/>
    <w:rsid w:val="009217A2"/>
    <w:rsid w:val="0092215E"/>
    <w:rsid w:val="009226DE"/>
    <w:rsid w:val="009233BF"/>
    <w:rsid w:val="009234A3"/>
    <w:rsid w:val="00923626"/>
    <w:rsid w:val="00923B2C"/>
    <w:rsid w:val="0092403D"/>
    <w:rsid w:val="009241D2"/>
    <w:rsid w:val="00925BD0"/>
    <w:rsid w:val="00927C53"/>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4FE1"/>
    <w:rsid w:val="0094509E"/>
    <w:rsid w:val="0094524E"/>
    <w:rsid w:val="0094537A"/>
    <w:rsid w:val="009459BB"/>
    <w:rsid w:val="009464A1"/>
    <w:rsid w:val="00947374"/>
    <w:rsid w:val="00947717"/>
    <w:rsid w:val="00947C70"/>
    <w:rsid w:val="00947D64"/>
    <w:rsid w:val="009502F8"/>
    <w:rsid w:val="00950743"/>
    <w:rsid w:val="00952AE4"/>
    <w:rsid w:val="00953157"/>
    <w:rsid w:val="00953EE8"/>
    <w:rsid w:val="009542AD"/>
    <w:rsid w:val="00954A7B"/>
    <w:rsid w:val="009550E9"/>
    <w:rsid w:val="0095647F"/>
    <w:rsid w:val="009565A4"/>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243F"/>
    <w:rsid w:val="009931D8"/>
    <w:rsid w:val="00993215"/>
    <w:rsid w:val="00993470"/>
    <w:rsid w:val="00993807"/>
    <w:rsid w:val="00993A28"/>
    <w:rsid w:val="0099434E"/>
    <w:rsid w:val="00994392"/>
    <w:rsid w:val="009950CF"/>
    <w:rsid w:val="0099582C"/>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C09FF"/>
    <w:rsid w:val="009C0FEB"/>
    <w:rsid w:val="009C1FEB"/>
    <w:rsid w:val="009C208D"/>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307E"/>
    <w:rsid w:val="009D42CF"/>
    <w:rsid w:val="009D48F9"/>
    <w:rsid w:val="009D4986"/>
    <w:rsid w:val="009D5360"/>
    <w:rsid w:val="009D5B3F"/>
    <w:rsid w:val="009D66C7"/>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6E7E"/>
    <w:rsid w:val="009F0D9B"/>
    <w:rsid w:val="009F2CA0"/>
    <w:rsid w:val="009F3348"/>
    <w:rsid w:val="009F366F"/>
    <w:rsid w:val="009F4693"/>
    <w:rsid w:val="009F5D5F"/>
    <w:rsid w:val="009F64F9"/>
    <w:rsid w:val="009F6C1F"/>
    <w:rsid w:val="009F6E24"/>
    <w:rsid w:val="009F7401"/>
    <w:rsid w:val="009F79E6"/>
    <w:rsid w:val="00A000DE"/>
    <w:rsid w:val="00A01109"/>
    <w:rsid w:val="00A021F9"/>
    <w:rsid w:val="00A032BE"/>
    <w:rsid w:val="00A03334"/>
    <w:rsid w:val="00A03AAE"/>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EE8"/>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567"/>
    <w:rsid w:val="00A54D2B"/>
    <w:rsid w:val="00A553A7"/>
    <w:rsid w:val="00A556E5"/>
    <w:rsid w:val="00A5653F"/>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0B24"/>
    <w:rsid w:val="00A71933"/>
    <w:rsid w:val="00A71C97"/>
    <w:rsid w:val="00A71F52"/>
    <w:rsid w:val="00A72123"/>
    <w:rsid w:val="00A72D9A"/>
    <w:rsid w:val="00A73AAD"/>
    <w:rsid w:val="00A73D6B"/>
    <w:rsid w:val="00A76468"/>
    <w:rsid w:val="00A80335"/>
    <w:rsid w:val="00A80373"/>
    <w:rsid w:val="00A810AB"/>
    <w:rsid w:val="00A81FB7"/>
    <w:rsid w:val="00A82B9F"/>
    <w:rsid w:val="00A82E1A"/>
    <w:rsid w:val="00A83B49"/>
    <w:rsid w:val="00A83BAF"/>
    <w:rsid w:val="00A83D18"/>
    <w:rsid w:val="00A849AB"/>
    <w:rsid w:val="00A85021"/>
    <w:rsid w:val="00A856E8"/>
    <w:rsid w:val="00A868DE"/>
    <w:rsid w:val="00A86E31"/>
    <w:rsid w:val="00A87808"/>
    <w:rsid w:val="00A908D0"/>
    <w:rsid w:val="00A90AD1"/>
    <w:rsid w:val="00A91406"/>
    <w:rsid w:val="00A92223"/>
    <w:rsid w:val="00A939C1"/>
    <w:rsid w:val="00A939EF"/>
    <w:rsid w:val="00A9424E"/>
    <w:rsid w:val="00A94F63"/>
    <w:rsid w:val="00A95AF7"/>
    <w:rsid w:val="00A95BC4"/>
    <w:rsid w:val="00A9683D"/>
    <w:rsid w:val="00A96F4F"/>
    <w:rsid w:val="00A97A97"/>
    <w:rsid w:val="00AA004F"/>
    <w:rsid w:val="00AA135C"/>
    <w:rsid w:val="00AA1EF9"/>
    <w:rsid w:val="00AA3442"/>
    <w:rsid w:val="00AA34D3"/>
    <w:rsid w:val="00AA459C"/>
    <w:rsid w:val="00AA464B"/>
    <w:rsid w:val="00AA5D42"/>
    <w:rsid w:val="00AA5F1E"/>
    <w:rsid w:val="00AA658F"/>
    <w:rsid w:val="00AA679A"/>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D0135"/>
    <w:rsid w:val="00AD14FC"/>
    <w:rsid w:val="00AD1D64"/>
    <w:rsid w:val="00AD1FFC"/>
    <w:rsid w:val="00AD2601"/>
    <w:rsid w:val="00AD27B7"/>
    <w:rsid w:val="00AD3617"/>
    <w:rsid w:val="00AD4374"/>
    <w:rsid w:val="00AD4502"/>
    <w:rsid w:val="00AD4873"/>
    <w:rsid w:val="00AD7CC0"/>
    <w:rsid w:val="00AE1618"/>
    <w:rsid w:val="00AE19DB"/>
    <w:rsid w:val="00AE346E"/>
    <w:rsid w:val="00AE410D"/>
    <w:rsid w:val="00AE45F6"/>
    <w:rsid w:val="00AE4604"/>
    <w:rsid w:val="00AE4968"/>
    <w:rsid w:val="00AE5B71"/>
    <w:rsid w:val="00AE6695"/>
    <w:rsid w:val="00AE6A2F"/>
    <w:rsid w:val="00AF098D"/>
    <w:rsid w:val="00AF11A9"/>
    <w:rsid w:val="00AF138F"/>
    <w:rsid w:val="00AF1FDC"/>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339"/>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434"/>
    <w:rsid w:val="00B268BF"/>
    <w:rsid w:val="00B26CA2"/>
    <w:rsid w:val="00B270C4"/>
    <w:rsid w:val="00B2765E"/>
    <w:rsid w:val="00B27EE6"/>
    <w:rsid w:val="00B30500"/>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0E0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35D"/>
    <w:rsid w:val="00B8088D"/>
    <w:rsid w:val="00B80B92"/>
    <w:rsid w:val="00B8120B"/>
    <w:rsid w:val="00B8124B"/>
    <w:rsid w:val="00B81C03"/>
    <w:rsid w:val="00B81C2E"/>
    <w:rsid w:val="00B81E14"/>
    <w:rsid w:val="00B822A1"/>
    <w:rsid w:val="00B82745"/>
    <w:rsid w:val="00B82CCB"/>
    <w:rsid w:val="00B848F9"/>
    <w:rsid w:val="00B854AD"/>
    <w:rsid w:val="00B854E5"/>
    <w:rsid w:val="00B8551D"/>
    <w:rsid w:val="00B85BEE"/>
    <w:rsid w:val="00B86346"/>
    <w:rsid w:val="00B86AD3"/>
    <w:rsid w:val="00B86BA3"/>
    <w:rsid w:val="00B86D15"/>
    <w:rsid w:val="00B86E3B"/>
    <w:rsid w:val="00B87263"/>
    <w:rsid w:val="00B87451"/>
    <w:rsid w:val="00B8750D"/>
    <w:rsid w:val="00B87A5F"/>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97A5E"/>
    <w:rsid w:val="00BA28EF"/>
    <w:rsid w:val="00BA3216"/>
    <w:rsid w:val="00BA32FA"/>
    <w:rsid w:val="00BA356D"/>
    <w:rsid w:val="00BA3BAD"/>
    <w:rsid w:val="00BA425B"/>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37D"/>
    <w:rsid w:val="00BC179C"/>
    <w:rsid w:val="00BC187D"/>
    <w:rsid w:val="00BC1CEC"/>
    <w:rsid w:val="00BC34E2"/>
    <w:rsid w:val="00BC3C18"/>
    <w:rsid w:val="00BC3C52"/>
    <w:rsid w:val="00BC57BD"/>
    <w:rsid w:val="00BC6377"/>
    <w:rsid w:val="00BC6F2D"/>
    <w:rsid w:val="00BD034A"/>
    <w:rsid w:val="00BD074D"/>
    <w:rsid w:val="00BD0C21"/>
    <w:rsid w:val="00BD2379"/>
    <w:rsid w:val="00BD2969"/>
    <w:rsid w:val="00BD2EBC"/>
    <w:rsid w:val="00BD3305"/>
    <w:rsid w:val="00BD34BD"/>
    <w:rsid w:val="00BD43F9"/>
    <w:rsid w:val="00BD4835"/>
    <w:rsid w:val="00BD52DD"/>
    <w:rsid w:val="00BD6953"/>
    <w:rsid w:val="00BD759C"/>
    <w:rsid w:val="00BD75F1"/>
    <w:rsid w:val="00BD77B2"/>
    <w:rsid w:val="00BD786B"/>
    <w:rsid w:val="00BD7BA9"/>
    <w:rsid w:val="00BD7C09"/>
    <w:rsid w:val="00BE05AE"/>
    <w:rsid w:val="00BE0F2E"/>
    <w:rsid w:val="00BE1D14"/>
    <w:rsid w:val="00BE220D"/>
    <w:rsid w:val="00BE25FE"/>
    <w:rsid w:val="00BE279B"/>
    <w:rsid w:val="00BE345F"/>
    <w:rsid w:val="00BE3DE9"/>
    <w:rsid w:val="00BE4A83"/>
    <w:rsid w:val="00BE4E3E"/>
    <w:rsid w:val="00BE4FEB"/>
    <w:rsid w:val="00BE561B"/>
    <w:rsid w:val="00BE596D"/>
    <w:rsid w:val="00BE5D64"/>
    <w:rsid w:val="00BE5EBB"/>
    <w:rsid w:val="00BF102A"/>
    <w:rsid w:val="00BF164F"/>
    <w:rsid w:val="00BF17F8"/>
    <w:rsid w:val="00BF1A84"/>
    <w:rsid w:val="00BF1F7C"/>
    <w:rsid w:val="00BF2494"/>
    <w:rsid w:val="00BF30F0"/>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358B"/>
    <w:rsid w:val="00C144DC"/>
    <w:rsid w:val="00C1451D"/>
    <w:rsid w:val="00C14780"/>
    <w:rsid w:val="00C15679"/>
    <w:rsid w:val="00C16175"/>
    <w:rsid w:val="00C174C9"/>
    <w:rsid w:val="00C177EF"/>
    <w:rsid w:val="00C17C7C"/>
    <w:rsid w:val="00C201C3"/>
    <w:rsid w:val="00C2081A"/>
    <w:rsid w:val="00C208AD"/>
    <w:rsid w:val="00C21056"/>
    <w:rsid w:val="00C21383"/>
    <w:rsid w:val="00C21786"/>
    <w:rsid w:val="00C230C3"/>
    <w:rsid w:val="00C23E95"/>
    <w:rsid w:val="00C260ED"/>
    <w:rsid w:val="00C26920"/>
    <w:rsid w:val="00C26F53"/>
    <w:rsid w:val="00C270EA"/>
    <w:rsid w:val="00C27B69"/>
    <w:rsid w:val="00C30551"/>
    <w:rsid w:val="00C3098B"/>
    <w:rsid w:val="00C312CF"/>
    <w:rsid w:val="00C328C1"/>
    <w:rsid w:val="00C32938"/>
    <w:rsid w:val="00C33352"/>
    <w:rsid w:val="00C33BE6"/>
    <w:rsid w:val="00C33E8C"/>
    <w:rsid w:val="00C34525"/>
    <w:rsid w:val="00C34552"/>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5840"/>
    <w:rsid w:val="00C97109"/>
    <w:rsid w:val="00CA003F"/>
    <w:rsid w:val="00CA1B04"/>
    <w:rsid w:val="00CA2733"/>
    <w:rsid w:val="00CA3B30"/>
    <w:rsid w:val="00CA4EF2"/>
    <w:rsid w:val="00CA699C"/>
    <w:rsid w:val="00CA6A31"/>
    <w:rsid w:val="00CA7142"/>
    <w:rsid w:val="00CA7278"/>
    <w:rsid w:val="00CA76F4"/>
    <w:rsid w:val="00CB0EAA"/>
    <w:rsid w:val="00CB2DE3"/>
    <w:rsid w:val="00CB3909"/>
    <w:rsid w:val="00CB441B"/>
    <w:rsid w:val="00CB471C"/>
    <w:rsid w:val="00CB4B08"/>
    <w:rsid w:val="00CB510E"/>
    <w:rsid w:val="00CB6202"/>
    <w:rsid w:val="00CB73F4"/>
    <w:rsid w:val="00CB7E28"/>
    <w:rsid w:val="00CB7FF8"/>
    <w:rsid w:val="00CC0EB2"/>
    <w:rsid w:val="00CC2879"/>
    <w:rsid w:val="00CC311D"/>
    <w:rsid w:val="00CC3647"/>
    <w:rsid w:val="00CC3CD2"/>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15F1"/>
    <w:rsid w:val="00CE1B4E"/>
    <w:rsid w:val="00CE1B72"/>
    <w:rsid w:val="00CE1EDD"/>
    <w:rsid w:val="00CE228A"/>
    <w:rsid w:val="00CE2D82"/>
    <w:rsid w:val="00CE3C55"/>
    <w:rsid w:val="00CE5880"/>
    <w:rsid w:val="00CE5D50"/>
    <w:rsid w:val="00CE654A"/>
    <w:rsid w:val="00CE7433"/>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1F6C"/>
    <w:rsid w:val="00D029DA"/>
    <w:rsid w:val="00D033F4"/>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957"/>
    <w:rsid w:val="00D25F0E"/>
    <w:rsid w:val="00D25F14"/>
    <w:rsid w:val="00D2611D"/>
    <w:rsid w:val="00D26EFC"/>
    <w:rsid w:val="00D27A83"/>
    <w:rsid w:val="00D300E6"/>
    <w:rsid w:val="00D30E1F"/>
    <w:rsid w:val="00D30EA9"/>
    <w:rsid w:val="00D312DD"/>
    <w:rsid w:val="00D31500"/>
    <w:rsid w:val="00D3154D"/>
    <w:rsid w:val="00D31980"/>
    <w:rsid w:val="00D31EA4"/>
    <w:rsid w:val="00D323E7"/>
    <w:rsid w:val="00D3287C"/>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8BF"/>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5FE"/>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77D81"/>
    <w:rsid w:val="00D80551"/>
    <w:rsid w:val="00D80AC9"/>
    <w:rsid w:val="00D81343"/>
    <w:rsid w:val="00D81612"/>
    <w:rsid w:val="00D818D4"/>
    <w:rsid w:val="00D81D51"/>
    <w:rsid w:val="00D82F31"/>
    <w:rsid w:val="00D8323F"/>
    <w:rsid w:val="00D83C2C"/>
    <w:rsid w:val="00D849F4"/>
    <w:rsid w:val="00D8654D"/>
    <w:rsid w:val="00D86666"/>
    <w:rsid w:val="00D86FE9"/>
    <w:rsid w:val="00D876D5"/>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63FF"/>
    <w:rsid w:val="00DA0EC0"/>
    <w:rsid w:val="00DA1A54"/>
    <w:rsid w:val="00DA2122"/>
    <w:rsid w:val="00DA2589"/>
    <w:rsid w:val="00DA319B"/>
    <w:rsid w:val="00DA34E3"/>
    <w:rsid w:val="00DA3EC8"/>
    <w:rsid w:val="00DA65FD"/>
    <w:rsid w:val="00DA72A3"/>
    <w:rsid w:val="00DA79E5"/>
    <w:rsid w:val="00DB0DE8"/>
    <w:rsid w:val="00DB13E1"/>
    <w:rsid w:val="00DB199D"/>
    <w:rsid w:val="00DB5D3D"/>
    <w:rsid w:val="00DB5E62"/>
    <w:rsid w:val="00DB5F85"/>
    <w:rsid w:val="00DB791F"/>
    <w:rsid w:val="00DC06EA"/>
    <w:rsid w:val="00DC1202"/>
    <w:rsid w:val="00DC23B1"/>
    <w:rsid w:val="00DC290A"/>
    <w:rsid w:val="00DC2A6C"/>
    <w:rsid w:val="00DC3F3B"/>
    <w:rsid w:val="00DC6E6F"/>
    <w:rsid w:val="00DD007C"/>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297"/>
    <w:rsid w:val="00E00A4C"/>
    <w:rsid w:val="00E00A73"/>
    <w:rsid w:val="00E012E6"/>
    <w:rsid w:val="00E01736"/>
    <w:rsid w:val="00E02769"/>
    <w:rsid w:val="00E02C94"/>
    <w:rsid w:val="00E0406B"/>
    <w:rsid w:val="00E048BC"/>
    <w:rsid w:val="00E049E7"/>
    <w:rsid w:val="00E05038"/>
    <w:rsid w:val="00E052A6"/>
    <w:rsid w:val="00E06119"/>
    <w:rsid w:val="00E068CD"/>
    <w:rsid w:val="00E06A32"/>
    <w:rsid w:val="00E07D5A"/>
    <w:rsid w:val="00E07D7E"/>
    <w:rsid w:val="00E107ED"/>
    <w:rsid w:val="00E1150D"/>
    <w:rsid w:val="00E11596"/>
    <w:rsid w:val="00E11CB6"/>
    <w:rsid w:val="00E11DA4"/>
    <w:rsid w:val="00E12456"/>
    <w:rsid w:val="00E126CF"/>
    <w:rsid w:val="00E12DE3"/>
    <w:rsid w:val="00E13D1C"/>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194F"/>
    <w:rsid w:val="00E3207B"/>
    <w:rsid w:val="00E32717"/>
    <w:rsid w:val="00E32BA5"/>
    <w:rsid w:val="00E33832"/>
    <w:rsid w:val="00E3521D"/>
    <w:rsid w:val="00E35D59"/>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27B5"/>
    <w:rsid w:val="00E53BA7"/>
    <w:rsid w:val="00E53CF4"/>
    <w:rsid w:val="00E53EF8"/>
    <w:rsid w:val="00E54779"/>
    <w:rsid w:val="00E54FB7"/>
    <w:rsid w:val="00E56312"/>
    <w:rsid w:val="00E56B92"/>
    <w:rsid w:val="00E56E28"/>
    <w:rsid w:val="00E57FED"/>
    <w:rsid w:val="00E60391"/>
    <w:rsid w:val="00E60806"/>
    <w:rsid w:val="00E62F25"/>
    <w:rsid w:val="00E6323B"/>
    <w:rsid w:val="00E64C4E"/>
    <w:rsid w:val="00E64DEC"/>
    <w:rsid w:val="00E65288"/>
    <w:rsid w:val="00E66BD9"/>
    <w:rsid w:val="00E67593"/>
    <w:rsid w:val="00E6793A"/>
    <w:rsid w:val="00E67CA3"/>
    <w:rsid w:val="00E70549"/>
    <w:rsid w:val="00E71187"/>
    <w:rsid w:val="00E7159F"/>
    <w:rsid w:val="00E716DD"/>
    <w:rsid w:val="00E71D2C"/>
    <w:rsid w:val="00E72AD1"/>
    <w:rsid w:val="00E735E6"/>
    <w:rsid w:val="00E73ED8"/>
    <w:rsid w:val="00E744C7"/>
    <w:rsid w:val="00E74B8A"/>
    <w:rsid w:val="00E75836"/>
    <w:rsid w:val="00E75E74"/>
    <w:rsid w:val="00E76815"/>
    <w:rsid w:val="00E76DD8"/>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268"/>
    <w:rsid w:val="00EA03BA"/>
    <w:rsid w:val="00EA18A1"/>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186"/>
    <w:rsid w:val="00EB634C"/>
    <w:rsid w:val="00EB65B6"/>
    <w:rsid w:val="00EB69CD"/>
    <w:rsid w:val="00EC07A9"/>
    <w:rsid w:val="00EC0A0E"/>
    <w:rsid w:val="00EC2A4E"/>
    <w:rsid w:val="00EC3F0D"/>
    <w:rsid w:val="00EC42CC"/>
    <w:rsid w:val="00EC42E9"/>
    <w:rsid w:val="00EC46CB"/>
    <w:rsid w:val="00EC5A3D"/>
    <w:rsid w:val="00EC6166"/>
    <w:rsid w:val="00EC66FE"/>
    <w:rsid w:val="00EC6AAE"/>
    <w:rsid w:val="00EC706B"/>
    <w:rsid w:val="00EC78D4"/>
    <w:rsid w:val="00ED0031"/>
    <w:rsid w:val="00ED1011"/>
    <w:rsid w:val="00ED1418"/>
    <w:rsid w:val="00ED19DB"/>
    <w:rsid w:val="00ED25F4"/>
    <w:rsid w:val="00ED29E1"/>
    <w:rsid w:val="00ED507A"/>
    <w:rsid w:val="00ED52C3"/>
    <w:rsid w:val="00ED5502"/>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EF6567"/>
    <w:rsid w:val="00F000F0"/>
    <w:rsid w:val="00F0053F"/>
    <w:rsid w:val="00F0248A"/>
    <w:rsid w:val="00F028DC"/>
    <w:rsid w:val="00F03236"/>
    <w:rsid w:val="00F03AB0"/>
    <w:rsid w:val="00F042C9"/>
    <w:rsid w:val="00F04E4D"/>
    <w:rsid w:val="00F05A60"/>
    <w:rsid w:val="00F069A7"/>
    <w:rsid w:val="00F06AF7"/>
    <w:rsid w:val="00F101A8"/>
    <w:rsid w:val="00F103BC"/>
    <w:rsid w:val="00F1068B"/>
    <w:rsid w:val="00F12065"/>
    <w:rsid w:val="00F120ED"/>
    <w:rsid w:val="00F15BAC"/>
    <w:rsid w:val="00F16A72"/>
    <w:rsid w:val="00F16BDA"/>
    <w:rsid w:val="00F16C7A"/>
    <w:rsid w:val="00F16E73"/>
    <w:rsid w:val="00F20B33"/>
    <w:rsid w:val="00F211A2"/>
    <w:rsid w:val="00F213F7"/>
    <w:rsid w:val="00F2173E"/>
    <w:rsid w:val="00F22398"/>
    <w:rsid w:val="00F223C1"/>
    <w:rsid w:val="00F22460"/>
    <w:rsid w:val="00F2270B"/>
    <w:rsid w:val="00F22961"/>
    <w:rsid w:val="00F22D55"/>
    <w:rsid w:val="00F246A5"/>
    <w:rsid w:val="00F259F0"/>
    <w:rsid w:val="00F2744C"/>
    <w:rsid w:val="00F27C69"/>
    <w:rsid w:val="00F301D2"/>
    <w:rsid w:val="00F30395"/>
    <w:rsid w:val="00F303B9"/>
    <w:rsid w:val="00F31574"/>
    <w:rsid w:val="00F319CA"/>
    <w:rsid w:val="00F320FC"/>
    <w:rsid w:val="00F32700"/>
    <w:rsid w:val="00F32AC2"/>
    <w:rsid w:val="00F33045"/>
    <w:rsid w:val="00F34219"/>
    <w:rsid w:val="00F344E2"/>
    <w:rsid w:val="00F3474A"/>
    <w:rsid w:val="00F3499B"/>
    <w:rsid w:val="00F34EA8"/>
    <w:rsid w:val="00F34F28"/>
    <w:rsid w:val="00F359E0"/>
    <w:rsid w:val="00F40DA7"/>
    <w:rsid w:val="00F40E10"/>
    <w:rsid w:val="00F41304"/>
    <w:rsid w:val="00F4137D"/>
    <w:rsid w:val="00F41416"/>
    <w:rsid w:val="00F42848"/>
    <w:rsid w:val="00F42E45"/>
    <w:rsid w:val="00F44BF8"/>
    <w:rsid w:val="00F44F64"/>
    <w:rsid w:val="00F453BB"/>
    <w:rsid w:val="00F47060"/>
    <w:rsid w:val="00F4759B"/>
    <w:rsid w:val="00F4796B"/>
    <w:rsid w:val="00F50892"/>
    <w:rsid w:val="00F50DBF"/>
    <w:rsid w:val="00F50EFF"/>
    <w:rsid w:val="00F516B9"/>
    <w:rsid w:val="00F5190C"/>
    <w:rsid w:val="00F5214D"/>
    <w:rsid w:val="00F5215C"/>
    <w:rsid w:val="00F5373E"/>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73D"/>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26DF"/>
    <w:rsid w:val="00FA2D97"/>
    <w:rsid w:val="00FA2DFE"/>
    <w:rsid w:val="00FA37E2"/>
    <w:rsid w:val="00FA481A"/>
    <w:rsid w:val="00FA5E13"/>
    <w:rsid w:val="00FB0264"/>
    <w:rsid w:val="00FB040F"/>
    <w:rsid w:val="00FB050B"/>
    <w:rsid w:val="00FB12B5"/>
    <w:rsid w:val="00FB15D4"/>
    <w:rsid w:val="00FB17FE"/>
    <w:rsid w:val="00FB19AD"/>
    <w:rsid w:val="00FB219C"/>
    <w:rsid w:val="00FB4C98"/>
    <w:rsid w:val="00FB4FA0"/>
    <w:rsid w:val="00FB50EF"/>
    <w:rsid w:val="00FB7D06"/>
    <w:rsid w:val="00FC064D"/>
    <w:rsid w:val="00FC36BC"/>
    <w:rsid w:val="00FC3A8F"/>
    <w:rsid w:val="00FC402E"/>
    <w:rsid w:val="00FC4AD5"/>
    <w:rsid w:val="00FC4BF0"/>
    <w:rsid w:val="00FC5078"/>
    <w:rsid w:val="00FC5C7F"/>
    <w:rsid w:val="00FC65D0"/>
    <w:rsid w:val="00FC6EAF"/>
    <w:rsid w:val="00FC707A"/>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5C7"/>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0E0E7B"/>
    <w:rPr>
      <w:rFonts w:ascii="Times New Roman" w:hAnsi="Times New Roman"/>
      <w:sz w:val="28"/>
      <w:szCs w:val="28"/>
      <w:lang w:val="vi-VN"/>
    </w:rPr>
  </w:style>
  <w:style w:type="character" w:customStyle="1" w:styleId="fontstyle01">
    <w:name w:val="fontstyle01"/>
    <w:rsid w:val="00390D55"/>
    <w:rPr>
      <w:rFonts w:ascii="Times New Roman" w:hAnsi="Times New Roman"/>
      <w:color w:val="000000"/>
      <w:sz w:val="28"/>
    </w:rPr>
  </w:style>
  <w:style w:type="table" w:styleId="TableGrid">
    <w:name w:val="Table Grid"/>
    <w:basedOn w:val="TableNormal"/>
    <w:uiPriority w:val="39"/>
    <w:locked/>
    <w:rsid w:val="00B40E0E"/>
    <w:rPr>
      <w:rFonts w:eastAsia="Times New Roman"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2.svg"/><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209151856017999"/>
          <c:y val="4.5929018789144051E-2"/>
          <c:w val="0.81790848143981998"/>
          <c:h val="0.90814196242171186"/>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tinh'!$S$6:$S$17</c:f>
              <c:strCache>
                <c:ptCount val="11"/>
                <c:pt idx="0">
                  <c:v> Ninh Thuận</c:v>
                </c:pt>
                <c:pt idx="1">
                  <c:v> Đắk Lắk</c:v>
                </c:pt>
                <c:pt idx="2">
                  <c:v> Gia Lai</c:v>
                </c:pt>
                <c:pt idx="3">
                  <c:v> Hải Phòng</c:v>
                </c:pt>
                <c:pt idx="4">
                  <c:v> Nghệ An</c:v>
                </c:pt>
                <c:pt idx="5">
                  <c:v> Thanh Hoá</c:v>
                </c:pt>
                <c:pt idx="6">
                  <c:v> Hà Tĩnh</c:v>
                </c:pt>
                <c:pt idx="7">
                  <c:v> Bình Phước</c:v>
                </c:pt>
                <c:pt idx="8">
                  <c:v> Nam Định</c:v>
                </c:pt>
                <c:pt idx="9">
                  <c:v> Đắk Nông</c:v>
                </c:pt>
                <c:pt idx="10">
                  <c:v> Thái Bình</c:v>
                </c:pt>
              </c:strCache>
            </c:strRef>
          </c:cat>
          <c:val>
            <c:numRef>
              <c:f>'IIP tinh'!$T$6:$T$17</c:f>
              <c:numCache>
                <c:formatCode>0.0</c:formatCode>
                <c:ptCount val="12"/>
                <c:pt idx="0">
                  <c:v>29.740000000000009</c:v>
                </c:pt>
                <c:pt idx="1">
                  <c:v>25.67</c:v>
                </c:pt>
                <c:pt idx="2">
                  <c:v>19.400000000000006</c:v>
                </c:pt>
                <c:pt idx="3">
                  <c:v>19.22</c:v>
                </c:pt>
                <c:pt idx="4">
                  <c:v>16.03</c:v>
                </c:pt>
                <c:pt idx="5">
                  <c:v>15.840000000000003</c:v>
                </c:pt>
                <c:pt idx="6">
                  <c:v>15.280000000000001</c:v>
                </c:pt>
                <c:pt idx="7">
                  <c:v>14.810000000000002</c:v>
                </c:pt>
                <c:pt idx="8">
                  <c:v>12.329999999999998</c:v>
                </c:pt>
                <c:pt idx="9">
                  <c:v>12.170000000000002</c:v>
                </c:pt>
                <c:pt idx="10">
                  <c:v>11.730000000000004</c:v>
                </c:pt>
              </c:numCache>
            </c:numRef>
          </c:val>
          <c:extLst xmlns:c16r2="http://schemas.microsoft.com/office/drawing/2015/06/chart">
            <c:ext xmlns:c16="http://schemas.microsoft.com/office/drawing/2014/chart" uri="{C3380CC4-5D6E-409C-BE32-E72D297353CC}">
              <c16:uniqueId val="{00000000-5A49-4E08-8EF3-0C65D183AFCE}"/>
            </c:ext>
          </c:extLst>
        </c:ser>
        <c:dLbls>
          <c:showLegendKey val="0"/>
          <c:showVal val="0"/>
          <c:showCatName val="0"/>
          <c:showSerName val="0"/>
          <c:showPercent val="0"/>
          <c:showBubbleSize val="0"/>
        </c:dLbls>
        <c:gapWidth val="182"/>
        <c:axId val="141571504"/>
        <c:axId val="141570416"/>
      </c:barChart>
      <c:catAx>
        <c:axId val="1415715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41570416"/>
        <c:crosses val="autoZero"/>
        <c:auto val="1"/>
        <c:lblAlgn val="ctr"/>
        <c:lblOffset val="100"/>
        <c:noMultiLvlLbl val="0"/>
      </c:catAx>
      <c:valAx>
        <c:axId val="141570416"/>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41571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tinh'!$S$60:$S$68</c:f>
              <c:strCache>
                <c:ptCount val="9"/>
                <c:pt idx="0">
                  <c:v> Bà Rịa - Vũng Tàu</c:v>
                </c:pt>
                <c:pt idx="1">
                  <c:v> Cà Mau</c:v>
                </c:pt>
                <c:pt idx="2">
                  <c:v> Vĩnh Long</c:v>
                </c:pt>
                <c:pt idx="3">
                  <c:v> Bến Tre</c:v>
                </c:pt>
                <c:pt idx="4">
                  <c:v> Khánh Hoà</c:v>
                </c:pt>
                <c:pt idx="5">
                  <c:v> Đồng Tháp</c:v>
                </c:pt>
                <c:pt idx="6">
                  <c:v> Trà Vinh</c:v>
                </c:pt>
                <c:pt idx="7">
                  <c:v>Cần Thơ</c:v>
                </c:pt>
                <c:pt idx="8">
                  <c:v>TP. Hồ Chí Minh</c:v>
                </c:pt>
              </c:strCache>
            </c:strRef>
          </c:cat>
          <c:val>
            <c:numRef>
              <c:f>'IIP tinh'!$T$60:$T$68</c:f>
              <c:numCache>
                <c:formatCode>0.0</c:formatCode>
                <c:ptCount val="9"/>
                <c:pt idx="0">
                  <c:v>-5.8799999999999955</c:v>
                </c:pt>
                <c:pt idx="1">
                  <c:v>-6.1099999999999994</c:v>
                </c:pt>
                <c:pt idx="2">
                  <c:v>-6.730000000000004</c:v>
                </c:pt>
                <c:pt idx="3">
                  <c:v>-7.9099999999999966</c:v>
                </c:pt>
                <c:pt idx="4">
                  <c:v>-8.4599999999999937</c:v>
                </c:pt>
                <c:pt idx="5">
                  <c:v>-8.980000000000004</c:v>
                </c:pt>
                <c:pt idx="6">
                  <c:v>-10.019999999999996</c:v>
                </c:pt>
                <c:pt idx="7">
                  <c:v>-10.780000000000001</c:v>
                </c:pt>
                <c:pt idx="8">
                  <c:v>-15.959999999999994</c:v>
                </c:pt>
              </c:numCache>
            </c:numRef>
          </c:val>
          <c:extLst xmlns:c16r2="http://schemas.microsoft.com/office/drawing/2015/06/chart">
            <c:ext xmlns:c16="http://schemas.microsoft.com/office/drawing/2014/chart" uri="{C3380CC4-5D6E-409C-BE32-E72D297353CC}">
              <c16:uniqueId val="{00000000-0DA5-47AE-9719-717E9E868DEC}"/>
            </c:ext>
          </c:extLst>
        </c:ser>
        <c:dLbls>
          <c:showLegendKey val="0"/>
          <c:showVal val="0"/>
          <c:showCatName val="0"/>
          <c:showSerName val="0"/>
          <c:showPercent val="0"/>
          <c:showBubbleSize val="0"/>
        </c:dLbls>
        <c:gapWidth val="182"/>
        <c:axId val="141574768"/>
        <c:axId val="141577488"/>
      </c:barChart>
      <c:dateAx>
        <c:axId val="141574768"/>
        <c:scaling>
          <c:orientation val="minMax"/>
        </c:scaling>
        <c:delete val="0"/>
        <c:axPos val="l"/>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41577488"/>
        <c:crosses val="autoZero"/>
        <c:auto val="0"/>
        <c:lblOffset val="100"/>
        <c:baseTimeUnit val="days"/>
      </c:dateAx>
      <c:valAx>
        <c:axId val="141577488"/>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41574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cap="none" spc="0" normalizeH="0" baseline="0">
                <a:solidFill>
                  <a:schemeClr val="tx1">
                    <a:lumMod val="65000"/>
                    <a:lumOff val="35000"/>
                  </a:schemeClr>
                </a:solidFill>
                <a:latin typeface="Arial" panose="020B0604020202020204" pitchFamily="34" charset="0"/>
                <a:ea typeface="+mj-ea"/>
                <a:cs typeface="Arial" panose="020B0604020202020204" pitchFamily="34" charset="0"/>
              </a:defRPr>
            </a:pPr>
            <a:r>
              <a:rPr lang="en-US" sz="1200" b="1" i="0" baseline="0">
                <a:solidFill>
                  <a:sysClr val="windowText" lastClr="000000"/>
                </a:solidFill>
                <a:effectLst/>
                <a:latin typeface="Arial" panose="020B0604020202020204" pitchFamily="34" charset="0"/>
                <a:cs typeface="Arial" panose="020B0604020202020204" pitchFamily="34" charset="0"/>
              </a:rPr>
              <a:t>Tốc độ tăng/giảm CPI của tháng 10 và 10 tháng (%)</a:t>
            </a:r>
            <a:endParaRPr lang="en-US" sz="1200">
              <a:solidFill>
                <a:sysClr val="windowText" lastClr="000000"/>
              </a:solidFill>
              <a:effectLst/>
              <a:latin typeface="Arial" panose="020B0604020202020204" pitchFamily="34" charset="0"/>
              <a:cs typeface="Arial" panose="020B0604020202020204" pitchFamily="34" charset="0"/>
            </a:endParaRPr>
          </a:p>
        </c:rich>
      </c:tx>
      <c:layout/>
      <c:overlay val="0"/>
      <c:spPr>
        <a:noFill/>
        <a:ln>
          <a:noFill/>
        </a:ln>
        <a:effectLst/>
      </c:spPr>
    </c:title>
    <c:autoTitleDeleted val="0"/>
    <c:plotArea>
      <c:layout/>
      <c:lineChart>
        <c:grouping val="standard"/>
        <c:varyColors val="0"/>
        <c:ser>
          <c:idx val="0"/>
          <c:order val="0"/>
          <c:tx>
            <c:strRef>
              <c:f>Sheet1!$B$1</c:f>
              <c:strCache>
                <c:ptCount val="1"/>
                <c:pt idx="0">
                  <c:v>Tháng 10 so với tháng trước</c:v>
                </c:pt>
              </c:strCache>
            </c:strRef>
          </c:tx>
          <c:spPr>
            <a:ln w="19050" cap="rnd">
              <a:solidFill>
                <a:schemeClr val="accent1"/>
              </a:solidFill>
              <a:round/>
            </a:ln>
            <a:effectLst/>
          </c:spPr>
          <c:marker>
            <c:symbol val="square"/>
            <c:size val="6"/>
            <c:spPr>
              <a:solidFill>
                <a:schemeClr val="accent1"/>
              </a:solidFill>
              <a:ln>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Sheet1!$B$2:$B$6</c:f>
              <c:numCache>
                <c:formatCode>General</c:formatCode>
                <c:ptCount val="5"/>
                <c:pt idx="0">
                  <c:v>0.41</c:v>
                </c:pt>
                <c:pt idx="1">
                  <c:v>0.33</c:v>
                </c:pt>
                <c:pt idx="2">
                  <c:v>0.59</c:v>
                </c:pt>
                <c:pt idx="3">
                  <c:v>0.09</c:v>
                </c:pt>
                <c:pt idx="4">
                  <c:v>-0.2</c:v>
                </c:pt>
              </c:numCache>
            </c:numRef>
          </c:val>
          <c:smooth val="0"/>
        </c:ser>
        <c:ser>
          <c:idx val="1"/>
          <c:order val="1"/>
          <c:tx>
            <c:strRef>
              <c:f>Sheet1!$C$1</c:f>
              <c:strCache>
                <c:ptCount val="1"/>
                <c:pt idx="0">
                  <c:v>Tháng 10 so với cùng kỳ năm trước</c:v>
                </c:pt>
              </c:strCache>
            </c:strRef>
          </c:tx>
          <c:spPr>
            <a:ln w="19050" cap="rnd">
              <a:solidFill>
                <a:schemeClr val="accent2"/>
              </a:solidFill>
              <a:round/>
            </a:ln>
            <a:effectLst/>
          </c:spPr>
          <c:marker>
            <c:symbol val="diamond"/>
            <c:size val="7"/>
            <c:spPr>
              <a:solidFill>
                <a:schemeClr val="accent2"/>
              </a:solidFill>
              <a:ln>
                <a:noFill/>
              </a:ln>
              <a:effectLst/>
            </c:spPr>
          </c:marker>
          <c:dLbls>
            <c:dLbl>
              <c:idx val="1"/>
              <c:layout>
                <c:manualLayout>
                  <c:x val="-4.3923702245552684E-2"/>
                  <c:y val="-6.3521747281589797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4.1608887430737825E-2"/>
                  <c:y val="5.9494125734283289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Sheet1!$C$2:$C$6</c:f>
              <c:numCache>
                <c:formatCode>General</c:formatCode>
                <c:ptCount val="5"/>
                <c:pt idx="0">
                  <c:v>2.98</c:v>
                </c:pt>
                <c:pt idx="1">
                  <c:v>3.89</c:v>
                </c:pt>
                <c:pt idx="2">
                  <c:v>2.2400000000000002</c:v>
                </c:pt>
                <c:pt idx="3">
                  <c:v>2.4700000000000002</c:v>
                </c:pt>
                <c:pt idx="4">
                  <c:v>1.77</c:v>
                </c:pt>
              </c:numCache>
            </c:numRef>
          </c:val>
          <c:smooth val="0"/>
        </c:ser>
        <c:ser>
          <c:idx val="2"/>
          <c:order val="2"/>
          <c:tx>
            <c:strRef>
              <c:f>Sheet1!$D$1</c:f>
              <c:strCache>
                <c:ptCount val="1"/>
                <c:pt idx="0">
                  <c:v>10 tháng so với cùng kỳ năm trước</c:v>
                </c:pt>
              </c:strCache>
            </c:strRef>
          </c:tx>
          <c:spPr>
            <a:ln w="19050" cap="rnd">
              <a:solidFill>
                <a:schemeClr val="accent3"/>
              </a:solidFill>
              <a:round/>
            </a:ln>
            <a:effectLst/>
          </c:spPr>
          <c:marker>
            <c:symbol val="circle"/>
            <c:size val="6"/>
            <c:spPr>
              <a:solidFill>
                <a:schemeClr val="accent3"/>
              </a:solidFill>
              <a:ln>
                <a:noFill/>
              </a:ln>
              <a:effectLst/>
            </c:spPr>
          </c:marker>
          <c:dLbls>
            <c:dLbl>
              <c:idx val="1"/>
              <c:layout>
                <c:manualLayout>
                  <c:x val="-4.6238517060367454E-2"/>
                  <c:y val="8.3363017122859637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3.4664442986293377E-2"/>
                  <c:y val="-6.7430633670791149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Sheet1!$D$2:$D$6</c:f>
              <c:numCache>
                <c:formatCode>General</c:formatCode>
                <c:ptCount val="5"/>
                <c:pt idx="0">
                  <c:v>3.71</c:v>
                </c:pt>
                <c:pt idx="1">
                  <c:v>3.6</c:v>
                </c:pt>
                <c:pt idx="2">
                  <c:v>2.48</c:v>
                </c:pt>
                <c:pt idx="3">
                  <c:v>3.71</c:v>
                </c:pt>
                <c:pt idx="4">
                  <c:v>1.81</c:v>
                </c:pt>
              </c:numCache>
            </c:numRef>
          </c:val>
          <c:smooth val="0"/>
        </c:ser>
        <c:dLbls>
          <c:dLblPos val="ctr"/>
          <c:showLegendKey val="0"/>
          <c:showVal val="1"/>
          <c:showCatName val="0"/>
          <c:showSerName val="0"/>
          <c:showPercent val="0"/>
          <c:showBubbleSize val="0"/>
        </c:dLbls>
        <c:marker val="1"/>
        <c:smooth val="0"/>
        <c:axId val="141574224"/>
        <c:axId val="141578032"/>
      </c:lineChart>
      <c:catAx>
        <c:axId val="14157422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tx1">
                    <a:lumMod val="65000"/>
                    <a:lumOff val="35000"/>
                  </a:schemeClr>
                </a:solidFill>
                <a:latin typeface="+mn-lt"/>
                <a:ea typeface="+mn-ea"/>
                <a:cs typeface="+mn-cs"/>
              </a:defRPr>
            </a:pPr>
            <a:endParaRPr lang="en-US"/>
          </a:p>
        </c:txPr>
        <c:crossAx val="141578032"/>
        <c:crosses val="autoZero"/>
        <c:auto val="1"/>
        <c:lblAlgn val="ctr"/>
        <c:lblOffset val="100"/>
        <c:noMultiLvlLbl val="0"/>
      </c:catAx>
      <c:valAx>
        <c:axId val="141578032"/>
        <c:scaling>
          <c:orientation val="minMax"/>
        </c:scaling>
        <c:delete val="1"/>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crossAx val="14157422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7921ED-21A8-4F72-840B-4AD5CE78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10357</Words>
  <Characters>39026</Characters>
  <Application>Microsoft Office Word</Application>
  <DocSecurity>0</DocSecurity>
  <Lines>325</Lines>
  <Paragraphs>98</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49285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Phạm Tiến Nam</cp:lastModifiedBy>
  <cp:revision>4</cp:revision>
  <cp:lastPrinted>2021-10-26T07:39:00Z</cp:lastPrinted>
  <dcterms:created xsi:type="dcterms:W3CDTF">2021-10-29T01:44:00Z</dcterms:created>
  <dcterms:modified xsi:type="dcterms:W3CDTF">2021-10-29T01:54:00Z</dcterms:modified>
</cp:coreProperties>
</file>