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svg" ContentType="image/svg+xml"/>
  <Override PartName="/customXml/itemProps1.xml" ContentType="application/vnd.openxmlformats-officedocument.customXmlProperties+xml"/>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charts/colors5.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olors3.xml" ContentType="application/vnd.ms-office.chartcolorstyle+xml"/>
  <Override PartName="/word/charts/colors4.xml" ContentType="application/vnd.ms-office.chartcolorstyl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charts/style3.xml" ContentType="application/vnd.ms-office.chartstyle+xml"/>
  <Override PartName="/word/charts/colors1.xml" ContentType="application/vnd.ms-office.chartcolorstyle+xml"/>
  <Override PartName="/word/charts/colors2.xml" ContentType="application/vnd.ms-office.chartcolorstyle+xml"/>
  <Override PartName="/word/charts/style4.xml" ContentType="application/vnd.ms-office.chartstyle+xml"/>
  <Override PartName="/word/charts/style5.xml" ContentType="application/vnd.ms-office.chartsty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Override PartName="/word/charts/style1.xml" ContentType="application/vnd.ms-office.chartstyle+xml"/>
  <Override PartName="/word/charts/style2.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9A34F6" w:rsidTr="00103CD9">
        <w:tc>
          <w:tcPr>
            <w:tcW w:w="3438" w:type="dxa"/>
          </w:tcPr>
          <w:p w:rsidR="005B4899" w:rsidRPr="009A34F6" w:rsidRDefault="005B4899" w:rsidP="00615E21">
            <w:pPr>
              <w:spacing w:after="0" w:line="240" w:lineRule="auto"/>
              <w:ind w:left="-558" w:right="-115" w:firstLine="360"/>
              <w:jc w:val="center"/>
              <w:rPr>
                <w:rFonts w:ascii="Times New Roman" w:hAnsi="Times New Roman" w:cs="Times New Roman"/>
                <w:spacing w:val="-6"/>
                <w:sz w:val="26"/>
                <w:szCs w:val="26"/>
              </w:rPr>
            </w:pPr>
            <w:r w:rsidRPr="009A34F6">
              <w:rPr>
                <w:rFonts w:ascii="Times New Roman" w:hAnsi="Times New Roman" w:cs="Times New Roman"/>
                <w:spacing w:val="-6"/>
                <w:sz w:val="26"/>
                <w:szCs w:val="26"/>
              </w:rPr>
              <w:t>BỘ KẾ HOẠCH VÀ ĐẦU TƯ</w:t>
            </w:r>
          </w:p>
          <w:p w:rsidR="005B4899" w:rsidRPr="009A34F6" w:rsidRDefault="005B4899" w:rsidP="00615E21">
            <w:pPr>
              <w:spacing w:after="0" w:line="240" w:lineRule="auto"/>
              <w:ind w:right="-115"/>
              <w:rPr>
                <w:rFonts w:ascii="Times New Roman" w:hAnsi="Times New Roman" w:cs="Times New Roman"/>
                <w:b/>
                <w:bCs/>
                <w:spacing w:val="-6"/>
                <w:sz w:val="28"/>
                <w:szCs w:val="28"/>
              </w:rPr>
            </w:pPr>
            <w:r w:rsidRPr="009A34F6">
              <w:rPr>
                <w:rFonts w:ascii="Times New Roman" w:hAnsi="Times New Roman" w:cs="Times New Roman"/>
                <w:b/>
                <w:bCs/>
                <w:spacing w:val="-6"/>
                <w:sz w:val="26"/>
                <w:szCs w:val="26"/>
              </w:rPr>
              <w:t xml:space="preserve">  TỔNG CỤC THỐNG KÊ</w:t>
            </w:r>
          </w:p>
          <w:p w:rsidR="005B4899" w:rsidRPr="009A34F6" w:rsidRDefault="00C11340" w:rsidP="00230ECD">
            <w:pPr>
              <w:spacing w:before="360" w:after="0" w:line="252" w:lineRule="auto"/>
              <w:ind w:hanging="272"/>
              <w:jc w:val="center"/>
              <w:rPr>
                <w:rFonts w:ascii="Times New Roman" w:hAnsi="Times New Roman" w:cs="Times New Roman"/>
                <w:sz w:val="28"/>
                <w:szCs w:val="28"/>
              </w:rPr>
            </w:pPr>
            <w:r w:rsidRPr="00C11340">
              <w:rPr>
                <w:noProof/>
                <w:lang w:eastAsia="en-GB"/>
              </w:rPr>
              <w:pict>
                <v:line id="Line 2" o:spid="_x0000_s1026" style="position:absolute;left:0;text-align:left;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xOEg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" strokeweight="1pt"/>
              </w:pict>
            </w:r>
            <w:r w:rsidR="005B4899" w:rsidRPr="009A34F6">
              <w:rPr>
                <w:rFonts w:ascii="Times New Roman" w:hAnsi="Times New Roman" w:cs="Times New Roman"/>
                <w:sz w:val="28"/>
                <w:szCs w:val="28"/>
              </w:rPr>
              <w:t>Số</w:t>
            </w:r>
            <w:r w:rsidR="001C09CE" w:rsidRPr="009A34F6">
              <w:rPr>
                <w:rFonts w:ascii="Times New Roman" w:hAnsi="Times New Roman" w:cs="Times New Roman"/>
                <w:sz w:val="28"/>
                <w:szCs w:val="28"/>
              </w:rPr>
              <w:t>:</w:t>
            </w:r>
            <w:r w:rsidR="00141CBF">
              <w:rPr>
                <w:rFonts w:ascii="Times New Roman" w:hAnsi="Times New Roman" w:cs="Times New Roman"/>
                <w:sz w:val="28"/>
                <w:szCs w:val="28"/>
              </w:rPr>
              <w:t xml:space="preserve"> </w:t>
            </w:r>
            <w:r w:rsidR="00230ECD">
              <w:rPr>
                <w:rFonts w:ascii="Times New Roman" w:hAnsi="Times New Roman" w:cs="Times New Roman"/>
                <w:sz w:val="28"/>
                <w:szCs w:val="28"/>
              </w:rPr>
              <w:t>86</w:t>
            </w:r>
            <w:r w:rsidR="005B4899" w:rsidRPr="009A34F6">
              <w:rPr>
                <w:rFonts w:ascii="Times New Roman" w:hAnsi="Times New Roman" w:cs="Times New Roman"/>
                <w:sz w:val="28"/>
                <w:szCs w:val="28"/>
              </w:rPr>
              <w:t>/BC-TCTK</w:t>
            </w:r>
          </w:p>
        </w:tc>
        <w:tc>
          <w:tcPr>
            <w:tcW w:w="6030" w:type="dxa"/>
          </w:tcPr>
          <w:p w:rsidR="005B4899" w:rsidRPr="009A34F6" w:rsidRDefault="009144F4" w:rsidP="00DC515F">
            <w:pPr>
              <w:spacing w:after="0" w:line="240" w:lineRule="auto"/>
              <w:jc w:val="center"/>
              <w:rPr>
                <w:rFonts w:ascii="Times New Roman" w:hAnsi="Times New Roman" w:cs="Times New Roman"/>
                <w:b/>
                <w:bCs/>
                <w:sz w:val="26"/>
                <w:szCs w:val="26"/>
              </w:rPr>
            </w:pPr>
            <w:r w:rsidRPr="009A34F6">
              <w:rPr>
                <w:rFonts w:ascii="Times New Roman" w:hAnsi="Times New Roman" w:cs="Times New Roman"/>
                <w:b/>
                <w:bCs/>
                <w:sz w:val="26"/>
                <w:szCs w:val="26"/>
              </w:rPr>
              <w:t>CỘNG HÒA</w:t>
            </w:r>
            <w:r w:rsidR="005B4899" w:rsidRPr="009A34F6">
              <w:rPr>
                <w:rFonts w:ascii="Times New Roman" w:hAnsi="Times New Roman" w:cs="Times New Roman"/>
                <w:b/>
                <w:bCs/>
                <w:sz w:val="26"/>
                <w:szCs w:val="26"/>
              </w:rPr>
              <w:t xml:space="preserve"> XÃ HỘI CHỦ NGHĨA VIỆT NAM</w:t>
            </w:r>
          </w:p>
          <w:p w:rsidR="005B4899" w:rsidRPr="009A34F6" w:rsidRDefault="005B4899" w:rsidP="00DC515F">
            <w:pPr>
              <w:spacing w:after="0" w:line="240" w:lineRule="auto"/>
              <w:jc w:val="center"/>
              <w:rPr>
                <w:rFonts w:ascii="Times New Roman" w:hAnsi="Times New Roman" w:cs="Times New Roman"/>
                <w:b/>
                <w:bCs/>
                <w:sz w:val="26"/>
                <w:szCs w:val="24"/>
              </w:rPr>
            </w:pPr>
            <w:r w:rsidRPr="009A34F6">
              <w:rPr>
                <w:rFonts w:ascii="Times New Roman" w:hAnsi="Times New Roman" w:cs="Times New Roman"/>
                <w:b/>
                <w:bCs/>
                <w:sz w:val="26"/>
                <w:szCs w:val="24"/>
              </w:rPr>
              <w:t>Độc lập-Tự do-Hạnh phúc</w:t>
            </w:r>
          </w:p>
          <w:p w:rsidR="005B4899" w:rsidRPr="009A34F6" w:rsidRDefault="00C11340" w:rsidP="00230ECD">
            <w:pPr>
              <w:spacing w:before="360" w:after="0" w:line="252" w:lineRule="auto"/>
              <w:ind w:hanging="272"/>
              <w:jc w:val="center"/>
              <w:rPr>
                <w:rFonts w:ascii="Times New Roman" w:hAnsi="Times New Roman" w:cs="Times New Roman"/>
                <w:b/>
                <w:bCs/>
                <w:i/>
                <w:iCs/>
                <w:sz w:val="28"/>
                <w:szCs w:val="28"/>
              </w:rPr>
            </w:pPr>
            <w:r w:rsidRPr="00C11340">
              <w:rPr>
                <w:noProof/>
                <w:lang w:eastAsia="en-GB"/>
              </w:rPr>
              <w:pict>
                <v:line id="Line 3" o:spid="_x0000_s1032" style="position:absolute;left:0;text-align:left;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fbWFAIAACo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" strokeweight="1pt"/>
              </w:pict>
            </w:r>
            <w:r w:rsidR="005B4899" w:rsidRPr="009A34F6">
              <w:rPr>
                <w:rFonts w:ascii="Times New Roman" w:hAnsi="Times New Roman" w:cs="Times New Roman"/>
                <w:i/>
                <w:iCs/>
                <w:sz w:val="28"/>
                <w:szCs w:val="28"/>
              </w:rPr>
              <w:t>Hà Nội, ngày</w:t>
            </w:r>
            <w:r w:rsidR="001152BC">
              <w:rPr>
                <w:rFonts w:ascii="Times New Roman" w:hAnsi="Times New Roman" w:cs="Times New Roman"/>
                <w:i/>
                <w:iCs/>
                <w:sz w:val="28"/>
                <w:szCs w:val="28"/>
              </w:rPr>
              <w:t xml:space="preserve"> </w:t>
            </w:r>
            <w:r w:rsidR="00230ECD">
              <w:rPr>
                <w:rFonts w:ascii="Times New Roman" w:hAnsi="Times New Roman" w:cs="Times New Roman"/>
                <w:i/>
                <w:iCs/>
                <w:sz w:val="28"/>
                <w:szCs w:val="28"/>
              </w:rPr>
              <w:t>29</w:t>
            </w:r>
            <w:r w:rsidR="00141CBF">
              <w:rPr>
                <w:rFonts w:ascii="Times New Roman" w:hAnsi="Times New Roman" w:cs="Times New Roman"/>
                <w:i/>
                <w:iCs/>
                <w:sz w:val="28"/>
                <w:szCs w:val="28"/>
              </w:rPr>
              <w:t xml:space="preserve"> </w:t>
            </w:r>
            <w:r w:rsidR="005B4899" w:rsidRPr="009A34F6">
              <w:rPr>
                <w:rFonts w:ascii="Times New Roman" w:hAnsi="Times New Roman" w:cs="Times New Roman"/>
                <w:i/>
                <w:iCs/>
                <w:sz w:val="28"/>
                <w:szCs w:val="28"/>
              </w:rPr>
              <w:t xml:space="preserve">tháng </w:t>
            </w:r>
            <w:r w:rsidR="00BE4EB7">
              <w:rPr>
                <w:rFonts w:ascii="Times New Roman" w:hAnsi="Times New Roman" w:cs="Times New Roman"/>
                <w:i/>
                <w:iCs/>
                <w:sz w:val="28"/>
                <w:szCs w:val="28"/>
              </w:rPr>
              <w:t>4</w:t>
            </w:r>
            <w:r w:rsidR="005B4899" w:rsidRPr="009A34F6">
              <w:rPr>
                <w:rFonts w:ascii="Times New Roman" w:hAnsi="Times New Roman" w:cs="Times New Roman"/>
                <w:i/>
                <w:iCs/>
                <w:sz w:val="28"/>
                <w:szCs w:val="28"/>
              </w:rPr>
              <w:t xml:space="preserve"> năm 20</w:t>
            </w:r>
            <w:r w:rsidR="000E60E5" w:rsidRPr="009A34F6">
              <w:rPr>
                <w:rFonts w:ascii="Times New Roman" w:hAnsi="Times New Roman" w:cs="Times New Roman"/>
                <w:i/>
                <w:iCs/>
                <w:sz w:val="28"/>
                <w:szCs w:val="28"/>
              </w:rPr>
              <w:t>2</w:t>
            </w:r>
            <w:r w:rsidR="00141CBF">
              <w:rPr>
                <w:rFonts w:ascii="Times New Roman" w:hAnsi="Times New Roman" w:cs="Times New Roman"/>
                <w:i/>
                <w:iCs/>
                <w:sz w:val="28"/>
                <w:szCs w:val="28"/>
              </w:rPr>
              <w:t>2</w:t>
            </w:r>
          </w:p>
        </w:tc>
        <w:tc>
          <w:tcPr>
            <w:tcW w:w="4482" w:type="dxa"/>
          </w:tcPr>
          <w:p w:rsidR="005B4899" w:rsidRPr="009A34F6" w:rsidRDefault="005B4899" w:rsidP="001D45A7">
            <w:pPr>
              <w:spacing w:before="60" w:line="264" w:lineRule="auto"/>
              <w:jc w:val="center"/>
              <w:rPr>
                <w:rFonts w:cs="Times New Roman"/>
              </w:rPr>
            </w:pPr>
          </w:p>
        </w:tc>
        <w:tc>
          <w:tcPr>
            <w:tcW w:w="6030" w:type="dxa"/>
          </w:tcPr>
          <w:p w:rsidR="005B4899" w:rsidRPr="009A34F6" w:rsidRDefault="005B4899" w:rsidP="001D45A7">
            <w:pPr>
              <w:spacing w:before="60" w:line="264" w:lineRule="auto"/>
              <w:jc w:val="center"/>
              <w:rPr>
                <w:rFonts w:ascii=".VnTime" w:hAnsi=".VnTime" w:cs=".VnTime"/>
                <w:b/>
                <w:bCs/>
                <w:i/>
                <w:iCs/>
              </w:rPr>
            </w:pPr>
          </w:p>
        </w:tc>
      </w:tr>
    </w:tbl>
    <w:p w:rsidR="005B4899" w:rsidRPr="009A34F6" w:rsidRDefault="005B4899" w:rsidP="00981B36">
      <w:pPr>
        <w:spacing w:before="120" w:after="40" w:line="240" w:lineRule="auto"/>
        <w:jc w:val="center"/>
        <w:rPr>
          <w:rFonts w:ascii=".VnArialH" w:hAnsi=".VnArialH" w:cs=".VnArialH"/>
          <w:b/>
          <w:bCs/>
          <w:sz w:val="12"/>
          <w:szCs w:val="18"/>
          <w:lang w:val="pt-BR"/>
        </w:rPr>
      </w:pPr>
    </w:p>
    <w:p w:rsidR="002B4590" w:rsidRPr="009A34F6" w:rsidRDefault="002B4590" w:rsidP="002B4590">
      <w:pPr>
        <w:spacing w:after="0" w:line="245" w:lineRule="auto"/>
        <w:jc w:val="center"/>
        <w:rPr>
          <w:rFonts w:ascii="Times New Roman" w:hAnsi="Times New Roman" w:cs="Times New Roman"/>
          <w:b/>
          <w:bCs/>
          <w:sz w:val="40"/>
          <w:szCs w:val="40"/>
          <w:lang w:val="pt-BR"/>
        </w:rPr>
      </w:pPr>
      <w:r w:rsidRPr="009A34F6">
        <w:rPr>
          <w:rFonts w:ascii="Times New Roman" w:hAnsi="Times New Roman" w:cs="Times New Roman"/>
          <w:b/>
          <w:bCs/>
          <w:sz w:val="40"/>
          <w:szCs w:val="40"/>
          <w:lang w:val="pt-BR"/>
        </w:rPr>
        <w:t xml:space="preserve">BÁO CÁO </w:t>
      </w:r>
    </w:p>
    <w:p w:rsidR="002B4590" w:rsidRPr="009A34F6" w:rsidRDefault="002B4590" w:rsidP="002B4590">
      <w:pPr>
        <w:tabs>
          <w:tab w:val="left" w:pos="4395"/>
        </w:tabs>
        <w:spacing w:after="0" w:line="245" w:lineRule="auto"/>
        <w:jc w:val="center"/>
        <w:rPr>
          <w:rFonts w:ascii="Times New Roman" w:hAnsi="Times New Roman" w:cs="Times New Roman"/>
          <w:b/>
          <w:bCs/>
          <w:sz w:val="34"/>
          <w:szCs w:val="34"/>
          <w:lang w:val="pt-BR"/>
        </w:rPr>
      </w:pPr>
      <w:r w:rsidRPr="009A34F6">
        <w:rPr>
          <w:rFonts w:ascii="Times New Roman" w:hAnsi="Times New Roman" w:cs="Times New Roman"/>
          <w:b/>
          <w:bCs/>
          <w:sz w:val="34"/>
          <w:szCs w:val="34"/>
          <w:lang w:val="pt-BR"/>
        </w:rPr>
        <w:t xml:space="preserve">TÌNH HÌNH KINH TẾ </w:t>
      </w:r>
      <w:r w:rsidRPr="009A34F6">
        <w:rPr>
          <w:rFonts w:ascii="Times New Roman" w:hAnsi="Times New Roman" w:cs="Times New Roman"/>
          <w:bCs/>
          <w:sz w:val="34"/>
          <w:szCs w:val="34"/>
          <w:lang w:val="pt-BR"/>
        </w:rPr>
        <w:t>-</w:t>
      </w:r>
      <w:r w:rsidRPr="009A34F6">
        <w:rPr>
          <w:rFonts w:ascii="Times New Roman" w:hAnsi="Times New Roman" w:cs="Times New Roman"/>
          <w:b/>
          <w:bCs/>
          <w:sz w:val="34"/>
          <w:szCs w:val="34"/>
          <w:lang w:val="pt-BR"/>
        </w:rPr>
        <w:t xml:space="preserve"> XÃ HỘI </w:t>
      </w:r>
    </w:p>
    <w:p w:rsidR="002B4590" w:rsidRPr="009A34F6" w:rsidRDefault="00BE4EB7" w:rsidP="002B4590">
      <w:pPr>
        <w:spacing w:after="0" w:line="245"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THÁNG 4 VÀ 4 THÁNG</w:t>
      </w:r>
      <w:r w:rsidR="00722C96">
        <w:rPr>
          <w:rFonts w:ascii="Times New Roman" w:hAnsi="Times New Roman" w:cs="Times New Roman"/>
          <w:b/>
          <w:bCs/>
          <w:sz w:val="34"/>
          <w:szCs w:val="34"/>
          <w:lang w:val="pt-BR"/>
        </w:rPr>
        <w:t xml:space="preserve"> ĐẦU</w:t>
      </w:r>
      <w:r w:rsidR="009E48AB">
        <w:rPr>
          <w:rFonts w:ascii="Times New Roman" w:hAnsi="Times New Roman" w:cs="Times New Roman"/>
          <w:b/>
          <w:bCs/>
          <w:sz w:val="34"/>
          <w:szCs w:val="34"/>
          <w:lang w:val="pt-BR"/>
        </w:rPr>
        <w:t xml:space="preserve"> </w:t>
      </w:r>
      <w:r w:rsidR="002B4590" w:rsidRPr="009A34F6">
        <w:rPr>
          <w:rFonts w:ascii="Times New Roman" w:hAnsi="Times New Roman" w:cs="Times New Roman"/>
          <w:b/>
          <w:bCs/>
          <w:sz w:val="34"/>
          <w:szCs w:val="34"/>
          <w:lang w:val="pt-BR"/>
        </w:rPr>
        <w:t>NĂM 20</w:t>
      </w:r>
      <w:r w:rsidR="000E60E5" w:rsidRPr="009A34F6">
        <w:rPr>
          <w:rFonts w:ascii="Times New Roman" w:hAnsi="Times New Roman" w:cs="Times New Roman"/>
          <w:b/>
          <w:bCs/>
          <w:sz w:val="34"/>
          <w:szCs w:val="34"/>
          <w:lang w:val="pt-BR"/>
        </w:rPr>
        <w:t>2</w:t>
      </w:r>
      <w:r w:rsidR="00CF7BE1">
        <w:rPr>
          <w:rFonts w:ascii="Times New Roman" w:hAnsi="Times New Roman" w:cs="Times New Roman"/>
          <w:b/>
          <w:bCs/>
          <w:sz w:val="34"/>
          <w:szCs w:val="34"/>
          <w:lang w:val="pt-BR"/>
        </w:rPr>
        <w:t>2</w:t>
      </w:r>
    </w:p>
    <w:p w:rsidR="002B4590" w:rsidRPr="00366079" w:rsidRDefault="00C11340" w:rsidP="002B4590">
      <w:pPr>
        <w:spacing w:after="0" w:line="245" w:lineRule="auto"/>
        <w:jc w:val="center"/>
        <w:rPr>
          <w:rFonts w:ascii="Times New Roman" w:hAnsi="Times New Roman" w:cs="Times New Roman"/>
          <w:b/>
          <w:bCs/>
          <w:sz w:val="26"/>
          <w:szCs w:val="34"/>
          <w:lang w:val="pt-BR"/>
        </w:rPr>
      </w:pPr>
      <w:r w:rsidRPr="00C11340">
        <w:rPr>
          <w:noProof/>
          <w:sz w:val="14"/>
          <w:lang w:eastAsia="en-GB"/>
        </w:rPr>
        <w:pict>
          <v:shapetype id="_x0000_t32" coordsize="21600,21600" o:spt="32" o:oned="t" path="m,l21600,21600e" filled="f">
            <v:path arrowok="t" fillok="f" o:connecttype="none"/>
            <o:lock v:ext="edit" shapetype="t"/>
          </v:shapetype>
          <v:shape id="AutoShape 4" o:spid="_x0000_s1031" type="#_x0000_t32" style="position:absolute;left:0;text-align:left;margin-left:171.9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6gHQIAAD8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"/>
        </w:pict>
      </w:r>
    </w:p>
    <w:p w:rsidR="002B4590" w:rsidRPr="009A34F6" w:rsidRDefault="002B4590" w:rsidP="002B4590">
      <w:pPr>
        <w:spacing w:before="40" w:after="40" w:line="288" w:lineRule="auto"/>
        <w:ind w:firstLine="567"/>
        <w:jc w:val="both"/>
        <w:rPr>
          <w:rFonts w:ascii="Times New Roman" w:hAnsi="Times New Roman" w:cs="Times New Roman"/>
          <w:bCs/>
          <w:sz w:val="4"/>
          <w:szCs w:val="28"/>
          <w:lang w:val="de-DE"/>
        </w:rPr>
      </w:pPr>
    </w:p>
    <w:p w:rsidR="004B7BAF" w:rsidRPr="001D1D1E" w:rsidRDefault="004B7BAF" w:rsidP="00831E77">
      <w:pPr>
        <w:spacing w:before="40" w:after="40"/>
        <w:ind w:firstLine="567"/>
        <w:jc w:val="both"/>
        <w:rPr>
          <w:rFonts w:ascii="Times New Roman" w:hAnsi="Times New Roman" w:cs="Times New Roman"/>
          <w:b/>
          <w:sz w:val="28"/>
          <w:szCs w:val="28"/>
          <w:lang w:val="fr-FR"/>
        </w:rPr>
      </w:pPr>
      <w:r w:rsidRPr="001D1D1E">
        <w:rPr>
          <w:rFonts w:ascii="Times New Roman" w:hAnsi="Times New Roman" w:cs="Times New Roman"/>
          <w:b/>
          <w:sz w:val="28"/>
          <w:szCs w:val="28"/>
          <w:lang w:val="fr-FR"/>
        </w:rPr>
        <w:t xml:space="preserve">1. Sản xuất nông nghiệp, </w:t>
      </w:r>
      <w:r w:rsidRPr="001D1D1E">
        <w:rPr>
          <w:rFonts w:ascii="Times New Roman" w:hAnsi="Times New Roman" w:cs="Times New Roman"/>
          <w:b/>
          <w:bCs/>
          <w:sz w:val="28"/>
          <w:szCs w:val="28"/>
          <w:lang w:val="pt-BR"/>
        </w:rPr>
        <w:t>lâm nghiệp và thủy sản</w:t>
      </w:r>
    </w:p>
    <w:p w:rsidR="004B7BAF" w:rsidRPr="00455867" w:rsidRDefault="004B7BAF" w:rsidP="00831E77">
      <w:pPr>
        <w:shd w:val="clear" w:color="auto" w:fill="FFFFFF"/>
        <w:spacing w:before="40" w:after="40"/>
        <w:ind w:firstLine="567"/>
        <w:jc w:val="both"/>
        <w:rPr>
          <w:rFonts w:ascii="Times New Roman" w:hAnsi="Times New Roman" w:cs="Times New Roman"/>
          <w:i/>
          <w:sz w:val="28"/>
          <w:szCs w:val="28"/>
          <w:lang w:val="pt-BR"/>
        </w:rPr>
      </w:pPr>
      <w:r w:rsidRPr="00455867">
        <w:rPr>
          <w:rFonts w:ascii="Times New Roman" w:hAnsi="Times New Roman" w:cs="Times New Roman"/>
          <w:i/>
          <w:sz w:val="28"/>
          <w:szCs w:val="28"/>
          <w:lang w:val="pt-BR"/>
        </w:rPr>
        <w:t xml:space="preserve">Sản xuất nông </w:t>
      </w:r>
      <w:r w:rsidRPr="00455867">
        <w:rPr>
          <w:rFonts w:ascii="Times New Roman" w:hAnsi="Times New Roman" w:cs="Times New Roman"/>
          <w:bCs/>
          <w:i/>
          <w:sz w:val="28"/>
          <w:szCs w:val="28"/>
          <w:lang w:val="pt-BR"/>
        </w:rPr>
        <w:t xml:space="preserve">nghiệp trong </w:t>
      </w:r>
      <w:r w:rsidRPr="00455867">
        <w:rPr>
          <w:rFonts w:ascii="Times New Roman" w:hAnsi="Times New Roman" w:cs="Times New Roman"/>
          <w:i/>
          <w:sz w:val="28"/>
          <w:szCs w:val="28"/>
          <w:lang w:val="pt-BR"/>
        </w:rPr>
        <w:t xml:space="preserve">tháng 4/2022 tập trung chăm sóc cây trồng vụ đông xuân tại các địa phương phía Bắc; thu hoạch lúa, hoa màu vụ đông xuân và gieo trồng lúa hè thu tại các địa phương phía Nam. </w:t>
      </w:r>
      <w:r w:rsidRPr="00455867">
        <w:rPr>
          <w:rFonts w:ascii="Times New Roman" w:hAnsi="Times New Roman" w:cs="Times New Roman"/>
          <w:i/>
          <w:sz w:val="28"/>
          <w:szCs w:val="28"/>
          <w:lang w:val="fr-FR"/>
        </w:rPr>
        <w:t xml:space="preserve">Chăn nuôi đang trong đà hồi phục nhưng gặp khó khăn do giá thức ăn chăn nuôi tăng cao. </w:t>
      </w:r>
      <w:r w:rsidRPr="00455867">
        <w:rPr>
          <w:rFonts w:ascii="Times New Roman" w:hAnsi="Times New Roman" w:cs="Times New Roman"/>
          <w:i/>
          <w:sz w:val="28"/>
          <w:szCs w:val="28"/>
        </w:rPr>
        <w:t>Thời</w:t>
      </w:r>
      <w:r w:rsidRPr="00455867">
        <w:rPr>
          <w:rFonts w:ascii="Times New Roman" w:hAnsi="Times New Roman" w:cs="Times New Roman"/>
          <w:i/>
          <w:sz w:val="28"/>
          <w:szCs w:val="28"/>
          <w:lang w:val="vi-VN"/>
        </w:rPr>
        <w:t xml:space="preserve"> tiết </w:t>
      </w:r>
      <w:r w:rsidRPr="00455867">
        <w:rPr>
          <w:rFonts w:ascii="Times New Roman" w:hAnsi="Times New Roman" w:cs="Times New Roman"/>
          <w:i/>
          <w:sz w:val="28"/>
          <w:szCs w:val="28"/>
        </w:rPr>
        <w:t xml:space="preserve">trong tháng thuận lợi cho việc trồng rừng, </w:t>
      </w:r>
      <w:r w:rsidRPr="00455867">
        <w:rPr>
          <w:rFonts w:ascii="Times New Roman" w:hAnsi="Times New Roman" w:cs="Times New Roman"/>
          <w:i/>
          <w:sz w:val="28"/>
          <w:szCs w:val="28"/>
          <w:lang w:val="vi-VN"/>
        </w:rPr>
        <w:t>diện tích rừng trồng mới tập trung cả nước tăng 2,9% so với cùng kỳ năm trước</w:t>
      </w:r>
      <w:r w:rsidRPr="00455867">
        <w:rPr>
          <w:rFonts w:ascii="Times New Roman" w:hAnsi="Times New Roman" w:cs="Times New Roman"/>
          <w:i/>
          <w:sz w:val="28"/>
          <w:szCs w:val="28"/>
        </w:rPr>
        <w:t>; sản</w:t>
      </w:r>
      <w:r w:rsidRPr="00455867">
        <w:rPr>
          <w:rFonts w:ascii="Times New Roman" w:hAnsi="Times New Roman" w:cs="Times New Roman"/>
          <w:i/>
          <w:sz w:val="28"/>
          <w:szCs w:val="28"/>
          <w:lang w:val="vi-VN"/>
        </w:rPr>
        <w:t xml:space="preserve"> lượng gỗ khai thác đạt 1,6 triệu m</w:t>
      </w:r>
      <w:r w:rsidRPr="00455867">
        <w:rPr>
          <w:rFonts w:ascii="Times New Roman" w:hAnsi="Times New Roman" w:cs="Times New Roman"/>
          <w:i/>
          <w:sz w:val="28"/>
          <w:szCs w:val="28"/>
          <w:vertAlign w:val="superscript"/>
          <w:lang w:val="vi-VN"/>
        </w:rPr>
        <w:t>3</w:t>
      </w:r>
      <w:r w:rsidRPr="00455867">
        <w:rPr>
          <w:rFonts w:ascii="Times New Roman" w:hAnsi="Times New Roman" w:cs="Times New Roman"/>
          <w:i/>
          <w:sz w:val="28"/>
          <w:szCs w:val="28"/>
          <w:lang w:val="vi-VN"/>
        </w:rPr>
        <w:t>, tăng 5,9%</w:t>
      </w:r>
      <w:r w:rsidRPr="00455867">
        <w:rPr>
          <w:rFonts w:ascii="Times New Roman" w:hAnsi="Times New Roman" w:cs="Times New Roman"/>
          <w:i/>
          <w:sz w:val="28"/>
          <w:szCs w:val="28"/>
        </w:rPr>
        <w:t>. Nuôi trồng thủy sản phát triển khá trong thả nuôi mới và thu hoạch sản phẩm.</w:t>
      </w:r>
      <w:r w:rsidRPr="00455867">
        <w:rPr>
          <w:i/>
          <w:sz w:val="28"/>
          <w:szCs w:val="28"/>
        </w:rPr>
        <w:t xml:space="preserve"> </w:t>
      </w:r>
      <w:r w:rsidRPr="00455867">
        <w:rPr>
          <w:rFonts w:ascii="Times New Roman" w:hAnsi="Times New Roman" w:cs="Times New Roman"/>
          <w:i/>
          <w:sz w:val="28"/>
          <w:szCs w:val="28"/>
          <w:lang w:val="pt-BR"/>
        </w:rPr>
        <w:t>Dịch Covid-19 đã được kiểm soát nên thị trường tiêu thụ sản phẩm nông sản, lâm sản, thủy sản được khơi thông, mở rộng.</w:t>
      </w:r>
    </w:p>
    <w:p w:rsidR="004B7BAF" w:rsidRPr="00455867" w:rsidRDefault="004B7BAF" w:rsidP="00831E77">
      <w:pPr>
        <w:tabs>
          <w:tab w:val="left" w:pos="720"/>
        </w:tabs>
        <w:spacing w:before="40" w:after="40"/>
        <w:ind w:firstLine="567"/>
        <w:jc w:val="both"/>
        <w:rPr>
          <w:rFonts w:ascii="Times New Roman" w:hAnsi="Times New Roman" w:cs="Times New Roman"/>
          <w:b/>
          <w:bCs/>
          <w:i/>
          <w:iCs/>
          <w:sz w:val="28"/>
          <w:szCs w:val="28"/>
        </w:rPr>
      </w:pPr>
      <w:r w:rsidRPr="00455867">
        <w:rPr>
          <w:rFonts w:ascii="Times New Roman" w:hAnsi="Times New Roman" w:cs="Times New Roman"/>
          <w:b/>
          <w:bCs/>
          <w:i/>
          <w:iCs/>
          <w:sz w:val="28"/>
          <w:szCs w:val="28"/>
        </w:rPr>
        <w:t>a) Nông nghiệp</w:t>
      </w:r>
    </w:p>
    <w:p w:rsidR="004B7BAF" w:rsidRPr="00455867" w:rsidRDefault="004B7BAF" w:rsidP="00831E77">
      <w:pPr>
        <w:spacing w:before="40" w:after="40"/>
        <w:ind w:firstLine="567"/>
        <w:jc w:val="both"/>
        <w:rPr>
          <w:rFonts w:ascii="Times New Roman" w:hAnsi="Times New Roman" w:cs="Times New Roman"/>
          <w:i/>
          <w:sz w:val="28"/>
          <w:szCs w:val="28"/>
          <w:lang w:val="pt-BR"/>
        </w:rPr>
      </w:pPr>
      <w:r w:rsidRPr="00455867">
        <w:rPr>
          <w:rFonts w:ascii="Times New Roman" w:hAnsi="Times New Roman" w:cs="Times New Roman"/>
          <w:i/>
          <w:sz w:val="28"/>
          <w:szCs w:val="28"/>
          <w:lang w:val="pt-BR"/>
        </w:rPr>
        <w:t>Lúa đông xuân</w:t>
      </w:r>
    </w:p>
    <w:p w:rsidR="004B7BAF" w:rsidRPr="00455867" w:rsidRDefault="004B7BAF" w:rsidP="00831E77">
      <w:pPr>
        <w:spacing w:before="40" w:after="40"/>
        <w:ind w:firstLine="567"/>
        <w:jc w:val="both"/>
        <w:rPr>
          <w:rFonts w:ascii="Times New Roman" w:hAnsi="Times New Roman" w:cs="Times New Roman"/>
          <w:sz w:val="28"/>
          <w:szCs w:val="28"/>
        </w:rPr>
      </w:pPr>
      <w:r w:rsidRPr="00455867">
        <w:rPr>
          <w:rFonts w:ascii="Times New Roman" w:hAnsi="Times New Roman" w:cs="Times New Roman"/>
          <w:sz w:val="28"/>
          <w:szCs w:val="28"/>
          <w:lang w:val="pt-BR"/>
        </w:rPr>
        <w:t xml:space="preserve">Tính đến ngày 15/4, cả nước gieo cấy </w:t>
      </w:r>
      <w:r w:rsidRPr="00455867">
        <w:rPr>
          <w:rFonts w:ascii="Times New Roman" w:hAnsi="Times New Roman" w:cs="Times New Roman"/>
          <w:sz w:val="28"/>
          <w:szCs w:val="28"/>
        </w:rPr>
        <w:t xml:space="preserve">được 2.990,5 nghìn ha lúa đông xuân, bằng 99,5% cùng kỳ năm trước, trong đó: Các địa phương phía Bắc gieo cấy 1.077,9 nghìn ha, bằng 99,3%; các địa phương phía Nam gieo cấy 1.912,6 nghìn ha, bằng 99,6%. </w:t>
      </w:r>
    </w:p>
    <w:p w:rsidR="004B7BAF" w:rsidRPr="00831E77" w:rsidRDefault="00A7390A" w:rsidP="00831E77">
      <w:pPr>
        <w:spacing w:before="40" w:after="40"/>
        <w:ind w:firstLine="567"/>
        <w:jc w:val="both"/>
        <w:rPr>
          <w:rFonts w:ascii="Times New Roman" w:hAnsi="Times New Roman" w:cs="Times New Roman"/>
          <w:sz w:val="28"/>
          <w:szCs w:val="28"/>
        </w:rPr>
      </w:pPr>
      <w:r>
        <w:rPr>
          <w:rFonts w:ascii="Times New Roman" w:hAnsi="Times New Roman" w:cs="Times New Roman"/>
          <w:sz w:val="28"/>
          <w:szCs w:val="28"/>
        </w:rPr>
        <w:t>C</w:t>
      </w:r>
      <w:r w:rsidR="004B7BAF" w:rsidRPr="00831E77">
        <w:rPr>
          <w:rFonts w:ascii="Times New Roman" w:hAnsi="Times New Roman" w:cs="Times New Roman"/>
          <w:sz w:val="28"/>
          <w:szCs w:val="28"/>
        </w:rPr>
        <w:t>ác địa phương phía Bắc đã cơ bản hoàn tất công tác gieo cấy lúa đông xuân. D</w:t>
      </w:r>
      <w:r w:rsidR="004B7BAF" w:rsidRPr="00831E77">
        <w:rPr>
          <w:rFonts w:ascii="Times New Roman" w:eastAsia="Calibri" w:hAnsi="Times New Roman" w:cs="Times New Roman"/>
          <w:sz w:val="28"/>
          <w:szCs w:val="28"/>
        </w:rPr>
        <w:t xml:space="preserve">o thực hiện tốt công tác chăm sóc ngay từ khi gieo cấy cùng với thời tiết thuận lợi nên lúa </w:t>
      </w:r>
      <w:r w:rsidR="004B7BAF" w:rsidRPr="00831E77">
        <w:rPr>
          <w:rFonts w:ascii="Times New Roman" w:hAnsi="Times New Roman" w:cs="Times New Roman"/>
          <w:sz w:val="28"/>
          <w:szCs w:val="28"/>
        </w:rPr>
        <w:t>đông</w:t>
      </w:r>
      <w:r w:rsidR="004B7BAF" w:rsidRPr="00831E77">
        <w:rPr>
          <w:rFonts w:ascii="Times New Roman" w:eastAsia="Calibri" w:hAnsi="Times New Roman" w:cs="Times New Roman"/>
          <w:sz w:val="28"/>
          <w:szCs w:val="28"/>
        </w:rPr>
        <w:t xml:space="preserve"> xuân sinh trưởng</w:t>
      </w:r>
      <w:r w:rsidR="004B7BAF" w:rsidRPr="00831E77">
        <w:rPr>
          <w:rFonts w:ascii="Times New Roman" w:hAnsi="Times New Roman" w:cs="Times New Roman"/>
          <w:sz w:val="28"/>
          <w:szCs w:val="28"/>
        </w:rPr>
        <w:t xml:space="preserve"> và</w:t>
      </w:r>
      <w:r w:rsidR="004B7BAF" w:rsidRPr="00831E77">
        <w:rPr>
          <w:rFonts w:ascii="Times New Roman" w:eastAsia="Calibri" w:hAnsi="Times New Roman" w:cs="Times New Roman"/>
          <w:sz w:val="28"/>
          <w:szCs w:val="28"/>
        </w:rPr>
        <w:t xml:space="preserve"> phát triển tốt. </w:t>
      </w:r>
      <w:r w:rsidR="004B7BAF" w:rsidRPr="00831E77">
        <w:rPr>
          <w:rFonts w:ascii="Times New Roman" w:hAnsi="Times New Roman" w:cs="Times New Roman"/>
          <w:sz w:val="28"/>
          <w:szCs w:val="28"/>
        </w:rPr>
        <w:t xml:space="preserve">Vùng Đồng bằng sông Hồng đã gieo cấy được 484,5 nghìn ha, bằng 98,5% cùng kỳ năm trước </w:t>
      </w:r>
      <w:r w:rsidR="004B7BAF" w:rsidRPr="00FB0934">
        <w:rPr>
          <w:rFonts w:ascii="Times New Roman" w:hAnsi="Times New Roman" w:cs="Times New Roman"/>
          <w:sz w:val="28"/>
          <w:szCs w:val="28"/>
        </w:rPr>
        <w:t>(</w:t>
      </w:r>
      <w:r w:rsidR="004B7BAF" w:rsidRPr="00FB0934">
        <w:rPr>
          <w:rFonts w:ascii="Times New Roman" w:hAnsi="Times New Roman" w:cs="Times New Roman"/>
          <w:sz w:val="28"/>
          <w:szCs w:val="28"/>
          <w:lang w:val="vi-VN"/>
        </w:rPr>
        <w:t xml:space="preserve">giảm </w:t>
      </w:r>
      <w:r w:rsidR="004B7BAF" w:rsidRPr="00FB0934">
        <w:rPr>
          <w:rFonts w:ascii="Times New Roman" w:hAnsi="Times New Roman" w:cs="Times New Roman"/>
          <w:sz w:val="28"/>
          <w:szCs w:val="28"/>
          <w:lang w:val="en-US"/>
        </w:rPr>
        <w:t xml:space="preserve">7,2 nghìn </w:t>
      </w:r>
      <w:r w:rsidR="004B7BAF" w:rsidRPr="00FB0934">
        <w:rPr>
          <w:rFonts w:ascii="Times New Roman" w:hAnsi="Times New Roman" w:cs="Times New Roman"/>
          <w:sz w:val="28"/>
          <w:szCs w:val="28"/>
          <w:lang w:val="vi-VN"/>
        </w:rPr>
        <w:t>ha</w:t>
      </w:r>
      <w:r w:rsidR="004B7BAF" w:rsidRPr="00FB0934">
        <w:rPr>
          <w:rFonts w:ascii="Times New Roman" w:hAnsi="Times New Roman" w:cs="Times New Roman"/>
          <w:sz w:val="28"/>
          <w:szCs w:val="28"/>
          <w:lang w:val="en-US"/>
        </w:rPr>
        <w:t>)</w:t>
      </w:r>
      <w:r w:rsidR="004B7BAF" w:rsidRPr="00831E77">
        <w:rPr>
          <w:rFonts w:ascii="Times New Roman" w:hAnsi="Times New Roman" w:cs="Times New Roman"/>
          <w:sz w:val="28"/>
          <w:szCs w:val="28"/>
          <w:lang w:val="vi-VN"/>
        </w:rPr>
        <w:t xml:space="preserve">, </w:t>
      </w:r>
      <w:r w:rsidR="004B7BAF" w:rsidRPr="00831E77">
        <w:rPr>
          <w:rFonts w:ascii="Times New Roman" w:hAnsi="Times New Roman" w:cs="Times New Roman"/>
          <w:sz w:val="28"/>
          <w:szCs w:val="28"/>
        </w:rPr>
        <w:t>chủ yếu do chuyển đổi mục đích sử dụng đất sang đất phi nông nghiệp và đất trồng cây lâu năm</w:t>
      </w:r>
      <w:r w:rsidR="004B7BAF" w:rsidRPr="00831E77">
        <w:rPr>
          <w:rFonts w:ascii="Times New Roman" w:hAnsi="Times New Roman" w:cs="Times New Roman"/>
          <w:sz w:val="28"/>
          <w:szCs w:val="28"/>
          <w:lang w:val="vi-VN"/>
        </w:rPr>
        <w:t>.</w:t>
      </w:r>
      <w:r w:rsidR="004B7BAF" w:rsidRPr="00831E77">
        <w:rPr>
          <w:rFonts w:ascii="Times New Roman" w:hAnsi="Times New Roman" w:cs="Times New Roman"/>
          <w:sz w:val="28"/>
          <w:szCs w:val="28"/>
        </w:rPr>
        <w:t xml:space="preserve"> </w:t>
      </w:r>
      <w:r w:rsidR="004B7BAF" w:rsidRPr="00831E77">
        <w:rPr>
          <w:rFonts w:ascii="Times New Roman" w:hAnsi="Times New Roman" w:cs="Times New Roman"/>
          <w:sz w:val="28"/>
          <w:szCs w:val="28"/>
          <w:lang w:val="vi-VN"/>
        </w:rPr>
        <w:t>V</w:t>
      </w:r>
      <w:r w:rsidR="004B7BAF" w:rsidRPr="00831E77">
        <w:rPr>
          <w:rFonts w:ascii="Times New Roman" w:hAnsi="Times New Roman" w:cs="Times New Roman"/>
          <w:sz w:val="28"/>
          <w:szCs w:val="28"/>
        </w:rPr>
        <w:t>ùng Trung du và miền núi phía Bắc gieo cấy được 244,1 nghìn ha, bằng 100,3%</w:t>
      </w:r>
      <w:r>
        <w:rPr>
          <w:rFonts w:ascii="Times New Roman" w:hAnsi="Times New Roman" w:cs="Times New Roman"/>
          <w:sz w:val="28"/>
          <w:szCs w:val="28"/>
        </w:rPr>
        <w:t xml:space="preserve"> so với cùng kỳ năm trước</w:t>
      </w:r>
      <w:r w:rsidR="004B7BAF" w:rsidRPr="00831E77">
        <w:rPr>
          <w:rFonts w:ascii="Times New Roman" w:hAnsi="Times New Roman" w:cs="Times New Roman"/>
          <w:sz w:val="28"/>
          <w:szCs w:val="28"/>
        </w:rPr>
        <w:t xml:space="preserve">; vùng Bắc Trung bộ gieo cấy được 349,3 ha, bằng 99,7%. </w:t>
      </w:r>
    </w:p>
    <w:p w:rsidR="003D4E98" w:rsidRPr="00010EAA" w:rsidRDefault="00E37CF4" w:rsidP="003D4E98">
      <w:pPr>
        <w:spacing w:before="40" w:after="40"/>
        <w:ind w:firstLine="567"/>
        <w:jc w:val="both"/>
        <w:rPr>
          <w:rFonts w:ascii="Times New Roman" w:eastAsia="Calibri" w:hAnsi="Times New Roman" w:cs="Times New Roman"/>
          <w:spacing w:val="2"/>
          <w:sz w:val="28"/>
          <w:szCs w:val="28"/>
        </w:rPr>
      </w:pPr>
      <w:r w:rsidRPr="00010EAA">
        <w:rPr>
          <w:rFonts w:ascii="Times New Roman" w:hAnsi="Times New Roman" w:cs="Times New Roman"/>
          <w:spacing w:val="2"/>
          <w:sz w:val="28"/>
          <w:szCs w:val="28"/>
        </w:rPr>
        <w:t xml:space="preserve">Tại phía Nam, vùng Đồng bằng sông Cửu Long diện tích gieo cấy lúa đông xuân năm nay đạt 1.506,9 nghìn ha, giảm 12,7 nghìn ha so với vụ đông xuân năm trước chủ yếu do ảnh hưởng của hạn mặn nên các địa phương chủ động không xuống giống lúa mà chuyển sang trồng rau màu, cây ăn quả cho giá trị kinh tế cao hơn hoặc nuôi trồng thủy sản. Một số tỉnh có diện tích lúa đông xuân giảm nhiều là: Bến Tre giảm 10,2 nghìn ha; Đồng Tháp giảm 6,8 </w:t>
      </w:r>
      <w:r w:rsidRPr="00010EAA">
        <w:rPr>
          <w:rFonts w:ascii="Times New Roman" w:hAnsi="Times New Roman" w:cs="Times New Roman"/>
          <w:spacing w:val="2"/>
          <w:sz w:val="28"/>
          <w:szCs w:val="28"/>
        </w:rPr>
        <w:lastRenderedPageBreak/>
        <w:t xml:space="preserve">nghìn ha; Tiền Giang giảm 2,5 nghìn ha. </w:t>
      </w:r>
      <w:r w:rsidR="003D4E98" w:rsidRPr="00010EAA">
        <w:rPr>
          <w:rFonts w:ascii="Times New Roman" w:hAnsi="Times New Roman" w:cs="Times New Roman"/>
          <w:spacing w:val="2"/>
          <w:sz w:val="28"/>
          <w:szCs w:val="28"/>
          <w:lang w:val="pt-BR"/>
        </w:rPr>
        <w:t xml:space="preserve">Đến trung tuần tháng Tư, các </w:t>
      </w:r>
      <w:r w:rsidR="003D4E98" w:rsidRPr="00010EAA">
        <w:rPr>
          <w:rFonts w:ascii="Times New Roman" w:hAnsi="Times New Roman" w:cs="Times New Roman"/>
          <w:spacing w:val="2"/>
          <w:sz w:val="28"/>
          <w:szCs w:val="28"/>
        </w:rPr>
        <w:t>địa phương phía Nam đã thu hoạch được 1.561,9 nghìn ha lúa đông xuân, chiếm 81,7% diện tích gieo cấy và bằng 104,3% cùng kỳ năm trước. Trong đó, vùng Đồng bằng sông Cửu Long thu hoạch được 1.373,5 nghìn ha, chiếm 91,1% diện tích gieo cấy và bằng 103,8% cùng kỳ năm 2021.</w:t>
      </w:r>
    </w:p>
    <w:p w:rsidR="00E37CF4" w:rsidRPr="00010EAA" w:rsidRDefault="00E37CF4" w:rsidP="00E37CF4">
      <w:pPr>
        <w:spacing w:after="40" w:line="283" w:lineRule="auto"/>
        <w:ind w:firstLine="567"/>
        <w:jc w:val="both"/>
        <w:rPr>
          <w:rFonts w:ascii="Times New Roman" w:hAnsi="Times New Roman" w:cs="Times New Roman"/>
          <w:spacing w:val="-4"/>
          <w:sz w:val="28"/>
          <w:szCs w:val="28"/>
        </w:rPr>
      </w:pPr>
      <w:r w:rsidRPr="00010EAA">
        <w:rPr>
          <w:rFonts w:ascii="Times New Roman" w:hAnsi="Times New Roman" w:cs="Times New Roman"/>
          <w:spacing w:val="-4"/>
          <w:sz w:val="28"/>
          <w:szCs w:val="28"/>
        </w:rPr>
        <w:t>Tuy nhiên, do ảnh hưởng của mưa trái mùa trên diện rộng, diện tích lúa đông xuân của một số địa phương đã bị ảnh hưởng lớn: Thừa Thiên Huế 20,5 nghìn ha và Quảng Trị 10,5 nghìn ha lúa bị ngập; Quảng Nam 2.983 ha lúa bị mất trắng và 1.597 ha lúa bị thiệt hại; Bình Định 181,1 ha bị mất trắng và 12,8 nghìn ha bị thiệt hại.</w:t>
      </w:r>
    </w:p>
    <w:p w:rsidR="004B7BAF" w:rsidRPr="00455867" w:rsidRDefault="004B7BAF" w:rsidP="00831E77">
      <w:pPr>
        <w:spacing w:before="40" w:after="40"/>
        <w:ind w:firstLine="567"/>
        <w:jc w:val="both"/>
        <w:rPr>
          <w:rFonts w:ascii="Times New Roman" w:hAnsi="Times New Roman" w:cs="Times New Roman"/>
          <w:i/>
          <w:sz w:val="28"/>
          <w:szCs w:val="28"/>
          <w:lang w:val="pt-BR"/>
        </w:rPr>
      </w:pPr>
      <w:r w:rsidRPr="00455867">
        <w:rPr>
          <w:rFonts w:ascii="Times New Roman" w:hAnsi="Times New Roman" w:cs="Times New Roman"/>
          <w:i/>
          <w:sz w:val="28"/>
          <w:szCs w:val="28"/>
          <w:lang w:val="pt-BR"/>
        </w:rPr>
        <w:t>Lúa hè thu</w:t>
      </w:r>
    </w:p>
    <w:p w:rsidR="004B7BAF" w:rsidRDefault="004B7BAF" w:rsidP="00831E77">
      <w:pPr>
        <w:spacing w:before="40" w:after="40"/>
        <w:ind w:firstLine="567"/>
        <w:jc w:val="both"/>
        <w:rPr>
          <w:rFonts w:ascii="Times New Roman" w:hAnsi="Times New Roman" w:cs="Times New Roman"/>
          <w:sz w:val="28"/>
          <w:szCs w:val="28"/>
          <w:shd w:val="clear" w:color="auto" w:fill="FFFFFF"/>
          <w:lang w:val="it-IT"/>
        </w:rPr>
      </w:pPr>
      <w:r w:rsidRPr="00455867">
        <w:rPr>
          <w:rFonts w:ascii="Times New Roman" w:hAnsi="Times New Roman" w:cs="Times New Roman"/>
          <w:sz w:val="28"/>
          <w:szCs w:val="28"/>
          <w:lang w:val="pt-BR"/>
        </w:rPr>
        <w:t xml:space="preserve">Trên những diện tích lúa đông xuân đã thu hoạch, các địa phương tiến hành vệ sinh đồng ruộng, cày ải, phơi đất để xuống giống vụ hè thu. </w:t>
      </w:r>
      <w:r w:rsidRPr="00455867">
        <w:rPr>
          <w:rFonts w:ascii="Times New Roman" w:hAnsi="Times New Roman" w:cs="Times New Roman"/>
          <w:sz w:val="28"/>
          <w:szCs w:val="28"/>
        </w:rPr>
        <w:t xml:space="preserve">Tính đến 15/4, các địa phương phía Nam gieo cấy được 395,9 nghìn ha lúa hè thu, bằng 110,7% cùng kỳ năm trước, trong đó vùng </w:t>
      </w:r>
      <w:r>
        <w:rPr>
          <w:rFonts w:ascii="Times New Roman" w:hAnsi="Times New Roman" w:cs="Times New Roman"/>
          <w:sz w:val="28"/>
          <w:szCs w:val="28"/>
        </w:rPr>
        <w:t>Đ</w:t>
      </w:r>
      <w:r w:rsidRPr="00455867">
        <w:rPr>
          <w:rFonts w:ascii="Times New Roman" w:hAnsi="Times New Roman" w:cs="Times New Roman"/>
          <w:sz w:val="28"/>
          <w:szCs w:val="28"/>
        </w:rPr>
        <w:t xml:space="preserve">ồng bằng sông Cửu Long đạt 387,5 nghìn ha, bằng 109,8%. Tiến độ gieo cấy lúa hè thu nhanh hơn cùng kỳ năm 2021 </w:t>
      </w:r>
      <w:r w:rsidR="00687D00">
        <w:rPr>
          <w:rFonts w:ascii="Times New Roman" w:hAnsi="Times New Roman" w:cs="Times New Roman"/>
          <w:sz w:val="28"/>
          <w:szCs w:val="28"/>
        </w:rPr>
        <w:t>do</w:t>
      </w:r>
      <w:r w:rsidRPr="00455867">
        <w:rPr>
          <w:rFonts w:ascii="Times New Roman" w:hAnsi="Times New Roman" w:cs="Times New Roman"/>
          <w:sz w:val="28"/>
          <w:szCs w:val="28"/>
        </w:rPr>
        <w:t xml:space="preserve"> người dân tranh thủ xuống giống sớm để tránh hạn mặn. Hiện nay</w:t>
      </w:r>
      <w:r w:rsidRPr="00455867">
        <w:rPr>
          <w:rFonts w:ascii="Times New Roman" w:eastAsia="Calibri" w:hAnsi="Times New Roman" w:cs="Times New Roman"/>
          <w:sz w:val="28"/>
          <w:szCs w:val="28"/>
        </w:rPr>
        <w:t>, lúa hè thu đang ở giai đoạn mạ đến làm đòng, cây lúa sinh trưởng và phát triển tốt</w:t>
      </w:r>
      <w:r w:rsidRPr="00455867">
        <w:rPr>
          <w:rFonts w:ascii="Times New Roman" w:hAnsi="Times New Roman" w:cs="Times New Roman"/>
          <w:sz w:val="28"/>
          <w:szCs w:val="28"/>
        </w:rPr>
        <w:t xml:space="preserve">. Tuy nhiên, vụ hè thu thường chịu ảnh hưởng của </w:t>
      </w:r>
      <w:r w:rsidRPr="00455867">
        <w:rPr>
          <w:rFonts w:ascii="Times New Roman" w:eastAsia="Calibri" w:hAnsi="Times New Roman" w:cs="Times New Roman"/>
          <w:sz w:val="28"/>
          <w:szCs w:val="28"/>
        </w:rPr>
        <w:t xml:space="preserve">nắng nóng, </w:t>
      </w:r>
      <w:r w:rsidRPr="00455867">
        <w:rPr>
          <w:rFonts w:ascii="Times New Roman" w:hAnsi="Times New Roman" w:cs="Times New Roman"/>
          <w:sz w:val="28"/>
          <w:szCs w:val="28"/>
        </w:rPr>
        <w:t>hạn hán, có thể xảy ra tình trạng thiếu nước tại các tỉnh Trung Bộ, Tây Nguyên trong các tháng mùa khô. Do vậy, các địa phương cần áp dụng kỹ thuật canh tác tiên tiến,</w:t>
      </w:r>
      <w:r w:rsidRPr="00455867">
        <w:rPr>
          <w:rFonts w:ascii="Times New Roman" w:hAnsi="Times New Roman" w:cs="Times New Roman"/>
          <w:sz w:val="28"/>
          <w:szCs w:val="28"/>
          <w:lang w:val="pt-BR"/>
        </w:rPr>
        <w:t xml:space="preserve"> bảo đảm nguồn nước tưới cho cây lúa</w:t>
      </w:r>
      <w:r w:rsidRPr="00455867">
        <w:rPr>
          <w:rFonts w:ascii="Times New Roman" w:hAnsi="Times New Roman" w:cs="Times New Roman"/>
          <w:sz w:val="28"/>
          <w:szCs w:val="28"/>
        </w:rPr>
        <w:t xml:space="preserve">, rà soát cơ cấu mùa </w:t>
      </w:r>
      <w:r w:rsidRPr="00455867">
        <w:rPr>
          <w:rFonts w:ascii="Times New Roman" w:hAnsi="Times New Roman" w:cs="Times New Roman"/>
          <w:sz w:val="28"/>
          <w:szCs w:val="28"/>
          <w:shd w:val="clear" w:color="auto" w:fill="FFFFFF"/>
          <w:lang w:val="it-IT"/>
        </w:rPr>
        <w:t>vụ và điều chỉnh thời vụ gieo trồng đảm bảo khung thời vụ tốt nhất cho vụ mùa tiếp theo.</w:t>
      </w:r>
    </w:p>
    <w:p w:rsidR="004B7BAF" w:rsidRPr="00A7390A" w:rsidRDefault="004B7BAF" w:rsidP="00831E77">
      <w:pPr>
        <w:spacing w:before="40" w:after="40"/>
        <w:ind w:firstLine="567"/>
        <w:jc w:val="both"/>
        <w:rPr>
          <w:rFonts w:ascii="Times New Roman" w:hAnsi="Times New Roman" w:cs="Times New Roman"/>
          <w:i/>
          <w:iCs/>
          <w:sz w:val="28"/>
          <w:szCs w:val="28"/>
          <w:shd w:val="clear" w:color="auto" w:fill="FFFFFF"/>
          <w:lang w:val="vi-VN"/>
        </w:rPr>
      </w:pPr>
      <w:r w:rsidRPr="00A7390A">
        <w:rPr>
          <w:rFonts w:ascii="Times New Roman" w:hAnsi="Times New Roman" w:cs="Times New Roman"/>
          <w:i/>
          <w:iCs/>
          <w:sz w:val="28"/>
          <w:szCs w:val="28"/>
          <w:shd w:val="clear" w:color="auto" w:fill="FFFFFF"/>
          <w:lang w:val="vi-VN"/>
        </w:rPr>
        <w:t>Cây hàng năm</w:t>
      </w:r>
    </w:p>
    <w:p w:rsidR="004B7BAF" w:rsidRPr="002F4C3C" w:rsidRDefault="004B7BAF" w:rsidP="00831E77">
      <w:pPr>
        <w:spacing w:before="40" w:after="40"/>
        <w:ind w:firstLine="567"/>
        <w:jc w:val="both"/>
        <w:rPr>
          <w:rFonts w:ascii="Times New Roman" w:hAnsi="Times New Roman" w:cs="Times New Roman"/>
          <w:sz w:val="28"/>
          <w:szCs w:val="28"/>
          <w:shd w:val="clear" w:color="auto" w:fill="FFFFFF"/>
          <w:lang w:val="vi-VN"/>
        </w:rPr>
      </w:pPr>
      <w:r w:rsidRPr="00A7390A">
        <w:rPr>
          <w:rFonts w:ascii="Times New Roman" w:hAnsi="Times New Roman" w:cs="Times New Roman"/>
          <w:sz w:val="28"/>
          <w:szCs w:val="28"/>
        </w:rPr>
        <w:t xml:space="preserve">Cùng với việc gieo cấy lúa, </w:t>
      </w:r>
      <w:r w:rsidRPr="00A7390A">
        <w:rPr>
          <w:rFonts w:ascii="Times New Roman" w:hAnsi="Times New Roman" w:cs="Times New Roman"/>
          <w:sz w:val="28"/>
          <w:szCs w:val="28"/>
          <w:lang w:val="pl-PL"/>
        </w:rPr>
        <w:t>các địa phương trên cả nước đang tiến hành gieo trồng cây hoa màu</w:t>
      </w:r>
      <w:r w:rsidRPr="00A7390A">
        <w:rPr>
          <w:rFonts w:ascii="Times New Roman" w:hAnsi="Times New Roman" w:cs="Times New Roman"/>
          <w:sz w:val="28"/>
          <w:szCs w:val="28"/>
        </w:rPr>
        <w:t>. Trong đó, diện tích khoai lang và đậu tương, lạc tiếp tục giảm so với cùng kỳ năm trước chủ yếu do hiệu quả kinh tế không cao</w:t>
      </w:r>
      <w:r w:rsidR="00E22DB7" w:rsidRPr="00A7390A">
        <w:rPr>
          <w:rFonts w:ascii="Times New Roman" w:hAnsi="Times New Roman" w:cs="Times New Roman"/>
          <w:sz w:val="28"/>
          <w:szCs w:val="28"/>
          <w:lang w:val="pl-PL"/>
        </w:rPr>
        <w:t xml:space="preserve"> nên người dân có </w:t>
      </w:r>
      <w:r w:rsidR="00E22DB7" w:rsidRPr="00A7390A">
        <w:rPr>
          <w:rFonts w:ascii="Times New Roman" w:hAnsi="Times New Roman" w:cs="Times New Roman"/>
          <w:iCs/>
          <w:spacing w:val="2"/>
          <w:sz w:val="28"/>
          <w:szCs w:val="28"/>
        </w:rPr>
        <w:t>xu hướng chuyển dịch sang trồng ngô và rau đậu các loại</w:t>
      </w:r>
      <w:r w:rsidR="00E22DB7" w:rsidRPr="00A7390A">
        <w:rPr>
          <w:rFonts w:ascii="Times New Roman" w:hAnsi="Times New Roman" w:cs="Times New Roman"/>
          <w:sz w:val="28"/>
          <w:szCs w:val="28"/>
        </w:rPr>
        <w:t>.</w:t>
      </w:r>
    </w:p>
    <w:p w:rsidR="00831E77" w:rsidRPr="00831E77" w:rsidRDefault="00831E77" w:rsidP="004B7BAF">
      <w:pPr>
        <w:spacing w:before="40" w:after="40" w:line="271" w:lineRule="auto"/>
        <w:jc w:val="center"/>
        <w:rPr>
          <w:rFonts w:ascii="Arial" w:hAnsi="Arial" w:cs="Arial"/>
          <w:b/>
          <w:sz w:val="4"/>
          <w:szCs w:val="24"/>
          <w:lang w:val="de-DE"/>
        </w:rPr>
      </w:pPr>
    </w:p>
    <w:p w:rsidR="004B7BAF" w:rsidRDefault="004B7BAF" w:rsidP="004B7BAF">
      <w:pPr>
        <w:spacing w:before="40" w:after="40" w:line="271" w:lineRule="auto"/>
        <w:jc w:val="center"/>
        <w:rPr>
          <w:rFonts w:ascii="Arial" w:hAnsi="Arial" w:cs="Arial"/>
          <w:b/>
          <w:sz w:val="24"/>
          <w:szCs w:val="24"/>
          <w:lang w:val="de-DE"/>
        </w:rPr>
      </w:pPr>
      <w:r w:rsidRPr="009F297E">
        <w:rPr>
          <w:rFonts w:ascii="Arial" w:hAnsi="Arial" w:cs="Arial"/>
          <w:b/>
          <w:sz w:val="24"/>
          <w:szCs w:val="24"/>
          <w:lang w:val="de-DE"/>
        </w:rPr>
        <w:t xml:space="preserve">Hình </w:t>
      </w:r>
      <w:r>
        <w:rPr>
          <w:rFonts w:ascii="Arial" w:hAnsi="Arial" w:cs="Arial"/>
          <w:b/>
          <w:sz w:val="24"/>
          <w:szCs w:val="24"/>
          <w:lang w:val="de-DE"/>
        </w:rPr>
        <w:t>1.</w:t>
      </w:r>
      <w:r w:rsidRPr="009F297E">
        <w:rPr>
          <w:rFonts w:ascii="Arial" w:hAnsi="Arial" w:cs="Arial"/>
          <w:b/>
          <w:sz w:val="24"/>
          <w:szCs w:val="24"/>
          <w:lang w:val="de-DE"/>
        </w:rPr>
        <w:t xml:space="preserve"> </w:t>
      </w:r>
      <w:r>
        <w:rPr>
          <w:rFonts w:ascii="Arial" w:hAnsi="Arial" w:cs="Arial"/>
          <w:b/>
          <w:sz w:val="24"/>
          <w:szCs w:val="24"/>
          <w:lang w:val="de-DE"/>
        </w:rPr>
        <w:t>Diện tích gieo trồng</w:t>
      </w:r>
      <w:r w:rsidRPr="009F297E">
        <w:rPr>
          <w:rFonts w:ascii="Arial" w:hAnsi="Arial" w:cs="Arial"/>
          <w:b/>
          <w:sz w:val="24"/>
          <w:szCs w:val="24"/>
          <w:lang w:val="de-DE"/>
        </w:rPr>
        <w:t xml:space="preserve"> một số cây hàng năm</w:t>
      </w:r>
    </w:p>
    <w:p w:rsidR="004B7BAF" w:rsidRDefault="004B7BAF" w:rsidP="004B7BAF">
      <w:pPr>
        <w:spacing w:before="40" w:after="40" w:line="271" w:lineRule="auto"/>
        <w:jc w:val="center"/>
        <w:rPr>
          <w:rFonts w:ascii="Arial" w:hAnsi="Arial" w:cs="Arial"/>
          <w:bCs/>
          <w:i/>
          <w:iCs/>
          <w:sz w:val="24"/>
          <w:szCs w:val="24"/>
          <w:lang w:val="vi-VN"/>
        </w:rPr>
      </w:pPr>
      <w:r w:rsidRPr="003A0900">
        <w:rPr>
          <w:rFonts w:ascii="Arial" w:hAnsi="Arial" w:cs="Arial"/>
          <w:bCs/>
          <w:i/>
          <w:iCs/>
          <w:sz w:val="24"/>
          <w:szCs w:val="24"/>
          <w:lang w:val="vi-VN"/>
        </w:rPr>
        <w:t xml:space="preserve">(Tính đến trung tuần tháng </w:t>
      </w:r>
      <w:r>
        <w:rPr>
          <w:rFonts w:ascii="Arial" w:hAnsi="Arial" w:cs="Arial"/>
          <w:bCs/>
          <w:i/>
          <w:iCs/>
          <w:sz w:val="24"/>
          <w:szCs w:val="24"/>
          <w:lang w:val="en-US"/>
        </w:rPr>
        <w:t>Tư</w:t>
      </w:r>
      <w:r w:rsidRPr="003A0900">
        <w:rPr>
          <w:rFonts w:ascii="Arial" w:hAnsi="Arial" w:cs="Arial"/>
          <w:bCs/>
          <w:i/>
          <w:iCs/>
          <w:sz w:val="24"/>
          <w:szCs w:val="24"/>
          <w:lang w:val="vi-VN"/>
        </w:rPr>
        <w:t>)</w:t>
      </w:r>
    </w:p>
    <w:p w:rsidR="004B7BAF" w:rsidRPr="00397015" w:rsidRDefault="004B7BAF" w:rsidP="004B7BAF">
      <w:pPr>
        <w:spacing w:before="40" w:after="40" w:line="271" w:lineRule="auto"/>
        <w:jc w:val="center"/>
        <w:rPr>
          <w:rFonts w:ascii="Arial" w:hAnsi="Arial" w:cs="Arial"/>
          <w:bCs/>
          <w:iCs/>
          <w:sz w:val="24"/>
          <w:szCs w:val="24"/>
          <w:lang w:val="vi-VN"/>
        </w:rPr>
      </w:pPr>
      <w:r w:rsidRPr="00397015">
        <w:rPr>
          <w:noProof/>
          <w:lang w:val="en-US"/>
        </w:rPr>
        <w:lastRenderedPageBreak/>
        <w:drawing>
          <wp:inline distT="0" distB="0" distL="0" distR="0">
            <wp:extent cx="5341620" cy="21044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48220" cy="2107097"/>
                    </a:xfrm>
                    <a:prstGeom prst="rect">
                      <a:avLst/>
                    </a:prstGeom>
                    <a:noFill/>
                    <a:ln>
                      <a:noFill/>
                    </a:ln>
                  </pic:spPr>
                </pic:pic>
              </a:graphicData>
            </a:graphic>
          </wp:inline>
        </w:drawing>
      </w:r>
    </w:p>
    <w:p w:rsidR="004B7BAF" w:rsidRPr="00D2474C" w:rsidRDefault="004B7BAF" w:rsidP="00831E77">
      <w:pPr>
        <w:spacing w:before="40" w:after="40" w:line="264" w:lineRule="auto"/>
        <w:ind w:firstLine="567"/>
        <w:jc w:val="both"/>
        <w:rPr>
          <w:rFonts w:ascii="Times New Roman" w:hAnsi="Times New Roman" w:cs="Times New Roman"/>
          <w:i/>
          <w:sz w:val="28"/>
          <w:szCs w:val="28"/>
        </w:rPr>
      </w:pPr>
      <w:r w:rsidRPr="00D2474C">
        <w:rPr>
          <w:rFonts w:ascii="Times New Roman" w:hAnsi="Times New Roman" w:cs="Times New Roman"/>
          <w:i/>
          <w:sz w:val="28"/>
          <w:szCs w:val="28"/>
        </w:rPr>
        <w:t>Chăn nuôi</w:t>
      </w:r>
    </w:p>
    <w:p w:rsidR="004B7BAF" w:rsidRPr="00455867" w:rsidRDefault="004B7BAF" w:rsidP="00831E77">
      <w:pPr>
        <w:spacing w:before="40" w:after="40" w:line="264" w:lineRule="auto"/>
        <w:ind w:firstLine="567"/>
        <w:jc w:val="both"/>
        <w:rPr>
          <w:rFonts w:ascii="Times New Roman" w:hAnsi="Times New Roman" w:cs="Times New Roman"/>
          <w:bCs/>
          <w:spacing w:val="-2"/>
          <w:sz w:val="28"/>
          <w:szCs w:val="28"/>
        </w:rPr>
      </w:pPr>
      <w:r w:rsidRPr="00455867">
        <w:rPr>
          <w:rFonts w:ascii="Times New Roman" w:hAnsi="Times New Roman" w:cs="Times New Roman"/>
          <w:spacing w:val="-2"/>
          <w:sz w:val="28"/>
          <w:szCs w:val="28"/>
        </w:rPr>
        <w:t>Chăn nuôi trâu, bò trong tháng phát triển ổn định. Chăn nuôi lợn và gia cầm đang hồi phục do các doanh nghiệp, trang trại, hộ chăn nuôi chủ động được nguồn giống, liên kết tiêu thụ sản phẩm đầu ra, đảm bảo vệ sinh, an toàn sinh học</w:t>
      </w:r>
      <w:r w:rsidRPr="00455867">
        <w:rPr>
          <w:rFonts w:ascii="Times New Roman" w:hAnsi="Times New Roman" w:cs="Times New Roman"/>
          <w:bCs/>
          <w:spacing w:val="-2"/>
          <w:sz w:val="28"/>
          <w:szCs w:val="28"/>
        </w:rPr>
        <w:t>. Tuy nhiên, n</w:t>
      </w:r>
      <w:r w:rsidRPr="00455867">
        <w:rPr>
          <w:rFonts w:ascii="Times New Roman" w:hAnsi="Times New Roman" w:cs="Times New Roman"/>
          <w:spacing w:val="-2"/>
          <w:sz w:val="28"/>
          <w:szCs w:val="28"/>
        </w:rPr>
        <w:t xml:space="preserve">gành chăn nuôi vẫn gặp khó khăn do giá thức ăn ở mức cao, nguy cơ tái phát dịch tả lợn châu Phi lớn, </w:t>
      </w:r>
      <w:r w:rsidRPr="00455867">
        <w:rPr>
          <w:rFonts w:ascii="Times New Roman" w:hAnsi="Times New Roman" w:cs="Times New Roman"/>
          <w:bCs/>
          <w:spacing w:val="-2"/>
          <w:sz w:val="28"/>
          <w:szCs w:val="28"/>
        </w:rPr>
        <w:t>vì vậy cần có các biện pháp phòng và xử lý dịch hiệu quả, nhất là trong giai đoạn thời tiết thay đổi</w:t>
      </w:r>
      <w:r>
        <w:rPr>
          <w:rFonts w:ascii="Times New Roman" w:hAnsi="Times New Roman" w:cs="Times New Roman"/>
          <w:bCs/>
          <w:spacing w:val="-2"/>
          <w:sz w:val="28"/>
          <w:szCs w:val="28"/>
          <w:lang w:val="vi-VN"/>
        </w:rPr>
        <w:t>,</w:t>
      </w:r>
      <w:r w:rsidRPr="00455867">
        <w:rPr>
          <w:rFonts w:ascii="Times New Roman" w:hAnsi="Times New Roman" w:cs="Times New Roman"/>
          <w:bCs/>
          <w:spacing w:val="-2"/>
          <w:sz w:val="28"/>
          <w:szCs w:val="28"/>
        </w:rPr>
        <w:t xml:space="preserve"> chuyển mùa.</w:t>
      </w:r>
    </w:p>
    <w:p w:rsidR="00831E77" w:rsidRPr="00831E77" w:rsidRDefault="00831E77" w:rsidP="00AA6FDA">
      <w:pPr>
        <w:spacing w:after="0" w:line="240" w:lineRule="auto"/>
        <w:jc w:val="center"/>
        <w:rPr>
          <w:rFonts w:ascii="Arial" w:hAnsi="Arial" w:cs="Arial"/>
          <w:b/>
          <w:sz w:val="10"/>
          <w:szCs w:val="24"/>
        </w:rPr>
      </w:pPr>
    </w:p>
    <w:p w:rsidR="004B7BAF" w:rsidRDefault="004B7BAF" w:rsidP="00AA6FDA">
      <w:pPr>
        <w:spacing w:after="0" w:line="240" w:lineRule="auto"/>
        <w:jc w:val="center"/>
        <w:rPr>
          <w:rFonts w:ascii="Arial" w:hAnsi="Arial" w:cs="Arial"/>
          <w:b/>
          <w:sz w:val="24"/>
          <w:szCs w:val="24"/>
        </w:rPr>
      </w:pPr>
      <w:r w:rsidRPr="00F55FC1">
        <w:rPr>
          <w:rFonts w:ascii="Arial" w:hAnsi="Arial" w:cs="Arial"/>
          <w:b/>
          <w:sz w:val="24"/>
          <w:szCs w:val="24"/>
        </w:rPr>
        <w:t xml:space="preserve">Hình </w:t>
      </w:r>
      <w:r>
        <w:rPr>
          <w:rFonts w:ascii="Arial" w:hAnsi="Arial" w:cs="Arial"/>
          <w:b/>
          <w:sz w:val="24"/>
          <w:szCs w:val="24"/>
        </w:rPr>
        <w:t>2</w:t>
      </w:r>
      <w:r w:rsidRPr="00F55FC1">
        <w:rPr>
          <w:rFonts w:ascii="Arial" w:hAnsi="Arial" w:cs="Arial"/>
          <w:b/>
          <w:sz w:val="24"/>
          <w:szCs w:val="24"/>
        </w:rPr>
        <w:t xml:space="preserve">. </w:t>
      </w:r>
      <w:r w:rsidRPr="00B81696">
        <w:rPr>
          <w:rFonts w:ascii="Arial" w:hAnsi="Arial" w:cs="Arial"/>
          <w:b/>
          <w:sz w:val="24"/>
          <w:szCs w:val="24"/>
        </w:rPr>
        <w:t xml:space="preserve">Tốc độ tăng số lượng </w:t>
      </w:r>
      <w:r>
        <w:rPr>
          <w:rFonts w:ascii="Arial" w:hAnsi="Arial" w:cs="Arial"/>
          <w:b/>
          <w:sz w:val="24"/>
          <w:szCs w:val="24"/>
        </w:rPr>
        <w:t>gia súc, gia cầm</w:t>
      </w:r>
    </w:p>
    <w:p w:rsidR="004B7BAF" w:rsidRDefault="004B7BAF" w:rsidP="00AA6FDA">
      <w:pPr>
        <w:spacing w:after="0" w:line="240" w:lineRule="auto"/>
        <w:jc w:val="center"/>
        <w:rPr>
          <w:rFonts w:ascii="Arial" w:hAnsi="Arial" w:cs="Arial"/>
          <w:b/>
          <w:sz w:val="24"/>
          <w:szCs w:val="24"/>
        </w:rPr>
      </w:pPr>
      <w:r>
        <w:rPr>
          <w:rFonts w:ascii="Arial" w:hAnsi="Arial" w:cs="Arial"/>
          <w:b/>
          <w:sz w:val="24"/>
          <w:szCs w:val="24"/>
        </w:rPr>
        <w:t>cuối tháng 4/2022 so với cùng thời điểm năm trước</w:t>
      </w:r>
    </w:p>
    <w:p w:rsidR="00AA6FDA" w:rsidRPr="00831E77" w:rsidRDefault="00AA6FDA" w:rsidP="00AA6FDA">
      <w:pPr>
        <w:spacing w:after="0" w:line="240" w:lineRule="auto"/>
        <w:jc w:val="center"/>
        <w:rPr>
          <w:rFonts w:ascii="Arial" w:hAnsi="Arial" w:cs="Arial"/>
          <w:b/>
          <w:sz w:val="2"/>
          <w:szCs w:val="24"/>
        </w:rPr>
      </w:pPr>
    </w:p>
    <w:p w:rsidR="004B7BAF" w:rsidRDefault="004B7BAF" w:rsidP="004B7BAF">
      <w:pPr>
        <w:spacing w:after="40" w:line="240" w:lineRule="auto"/>
        <w:jc w:val="center"/>
        <w:rPr>
          <w:rFonts w:ascii="Arial" w:hAnsi="Arial" w:cs="Arial"/>
          <w:b/>
          <w:sz w:val="24"/>
          <w:szCs w:val="24"/>
        </w:rPr>
      </w:pPr>
      <w:r w:rsidRPr="00397015">
        <w:rPr>
          <w:noProof/>
          <w:lang w:val="en-US"/>
        </w:rPr>
        <w:drawing>
          <wp:inline distT="0" distB="0" distL="0" distR="0">
            <wp:extent cx="5356860" cy="14560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81877" cy="1462874"/>
                    </a:xfrm>
                    <a:prstGeom prst="rect">
                      <a:avLst/>
                    </a:prstGeom>
                    <a:noFill/>
                    <a:ln>
                      <a:noFill/>
                    </a:ln>
                  </pic:spPr>
                </pic:pic>
              </a:graphicData>
            </a:graphic>
          </wp:inline>
        </w:drawing>
      </w:r>
    </w:p>
    <w:p w:rsidR="004B7BAF" w:rsidRPr="00DB1A65" w:rsidRDefault="004B7BAF" w:rsidP="004B7BAF">
      <w:pPr>
        <w:spacing w:after="40" w:line="240" w:lineRule="auto"/>
        <w:jc w:val="center"/>
        <w:rPr>
          <w:rFonts w:ascii="Arial" w:hAnsi="Arial" w:cs="Arial"/>
          <w:b/>
          <w:sz w:val="12"/>
          <w:szCs w:val="24"/>
        </w:rPr>
      </w:pPr>
    </w:p>
    <w:p w:rsidR="00455867" w:rsidRPr="00A7390A" w:rsidRDefault="004B7BAF" w:rsidP="00F17373">
      <w:pPr>
        <w:pStyle w:val="NormalWeb"/>
        <w:shd w:val="clear" w:color="auto" w:fill="FFFFFF"/>
        <w:spacing w:before="40" w:beforeAutospacing="0" w:after="40" w:afterAutospacing="0" w:line="264" w:lineRule="auto"/>
        <w:ind w:firstLine="567"/>
        <w:jc w:val="both"/>
        <w:rPr>
          <w:rFonts w:ascii="Times New Roman" w:hAnsi="Times New Roman" w:cs="Times New Roman"/>
          <w:i/>
          <w:sz w:val="28"/>
          <w:szCs w:val="28"/>
        </w:rPr>
      </w:pPr>
      <w:r w:rsidRPr="00A7390A">
        <w:rPr>
          <w:rFonts w:ascii="Times New Roman" w:hAnsi="Times New Roman" w:cs="Times New Roman"/>
          <w:sz w:val="28"/>
          <w:szCs w:val="28"/>
        </w:rPr>
        <w:t xml:space="preserve">Tính đến ngày 24/4/2022, </w:t>
      </w:r>
      <w:r w:rsidRPr="00A7390A">
        <w:rPr>
          <w:rFonts w:ascii="Times New Roman" w:hAnsi="Times New Roman" w:cs="Times New Roman"/>
          <w:iCs/>
          <w:sz w:val="28"/>
          <w:szCs w:val="28"/>
          <w:lang w:val="es-AR"/>
        </w:rPr>
        <w:t xml:space="preserve">cả nước không còn dịch tai xanh và dịch lở mồm long móng; </w:t>
      </w:r>
      <w:r w:rsidRPr="00A7390A">
        <w:rPr>
          <w:rFonts w:ascii="Times New Roman" w:hAnsi="Times New Roman" w:cs="Times New Roman"/>
          <w:sz w:val="28"/>
          <w:szCs w:val="28"/>
        </w:rPr>
        <w:t>dịch cúm gia cầm còn ở 5</w:t>
      </w:r>
      <w:r w:rsidRPr="00A7390A">
        <w:rPr>
          <w:rFonts w:ascii="Times New Roman" w:hAnsi="Times New Roman" w:cs="Times New Roman"/>
          <w:sz w:val="28"/>
          <w:szCs w:val="28"/>
          <w:lang w:val="vi-VN"/>
        </w:rPr>
        <w:t xml:space="preserve"> </w:t>
      </w:r>
      <w:r w:rsidRPr="00A7390A">
        <w:rPr>
          <w:rFonts w:ascii="Times New Roman" w:hAnsi="Times New Roman" w:cs="Times New Roman"/>
          <w:sz w:val="28"/>
          <w:szCs w:val="28"/>
        </w:rPr>
        <w:t>địa phương; dịch tả lợn châu Phi còn ở 27 địa phương và dịch viêm da nổi cục còn ở 4 địa phương chưa qua 21 ngày.</w:t>
      </w:r>
    </w:p>
    <w:p w:rsidR="001D1D1E" w:rsidRPr="00F17373" w:rsidRDefault="001D1D1E" w:rsidP="00F17373">
      <w:pPr>
        <w:tabs>
          <w:tab w:val="left" w:pos="720"/>
        </w:tabs>
        <w:spacing w:before="40" w:after="40" w:line="257" w:lineRule="auto"/>
        <w:ind w:firstLine="567"/>
        <w:jc w:val="both"/>
        <w:rPr>
          <w:rFonts w:ascii="Times New Roman" w:hAnsi="Times New Roman" w:cs="Times New Roman"/>
          <w:b/>
          <w:bCs/>
          <w:i/>
          <w:iCs/>
          <w:sz w:val="28"/>
          <w:szCs w:val="28"/>
        </w:rPr>
      </w:pPr>
      <w:r w:rsidRPr="00F17373">
        <w:rPr>
          <w:rFonts w:ascii="Times New Roman" w:hAnsi="Times New Roman" w:cs="Times New Roman"/>
          <w:b/>
          <w:bCs/>
          <w:i/>
          <w:iCs/>
          <w:sz w:val="28"/>
          <w:szCs w:val="28"/>
        </w:rPr>
        <w:t>b) Lâm nghiệp</w:t>
      </w:r>
    </w:p>
    <w:p w:rsidR="001D1D1E" w:rsidRPr="00F17373" w:rsidRDefault="001D1D1E" w:rsidP="00F17373">
      <w:pPr>
        <w:spacing w:before="40" w:after="40" w:line="257" w:lineRule="auto"/>
        <w:ind w:firstLine="567"/>
        <w:jc w:val="both"/>
        <w:rPr>
          <w:rFonts w:ascii="Times New Roman" w:hAnsi="Times New Roman" w:cs="Times New Roman"/>
          <w:sz w:val="28"/>
          <w:szCs w:val="28"/>
          <w:lang w:val="vi-VN"/>
        </w:rPr>
      </w:pPr>
      <w:r w:rsidRPr="00F17373">
        <w:rPr>
          <w:rFonts w:ascii="Times New Roman" w:hAnsi="Times New Roman" w:cs="Times New Roman"/>
          <w:sz w:val="28"/>
          <w:szCs w:val="28"/>
        </w:rPr>
        <w:t xml:space="preserve">Tháng 4/2022, </w:t>
      </w:r>
      <w:bookmarkStart w:id="0" w:name="_Hlk101649328"/>
      <w:r w:rsidRPr="00F17373">
        <w:rPr>
          <w:rFonts w:ascii="Times New Roman" w:hAnsi="Times New Roman" w:cs="Times New Roman"/>
          <w:sz w:val="28"/>
          <w:szCs w:val="28"/>
        </w:rPr>
        <w:t>d</w:t>
      </w:r>
      <w:r w:rsidRPr="00F17373">
        <w:rPr>
          <w:rFonts w:ascii="Times New Roman" w:hAnsi="Times New Roman" w:cs="Times New Roman"/>
          <w:sz w:val="28"/>
          <w:szCs w:val="28"/>
          <w:lang w:val="pt-BR"/>
        </w:rPr>
        <w:t>iện tích rừng trồng mới tập trung cả nước ước đạt 30,3 nghìn ha, tăng 2,9% so với cùng kỳ năm trước</w:t>
      </w:r>
      <w:bookmarkEnd w:id="0"/>
      <w:r w:rsidRPr="00F17373">
        <w:rPr>
          <w:rFonts w:ascii="Times New Roman" w:hAnsi="Times New Roman" w:cs="Times New Roman"/>
          <w:sz w:val="28"/>
          <w:szCs w:val="28"/>
        </w:rPr>
        <w:t>;</w:t>
      </w:r>
      <w:r w:rsidRPr="00F17373">
        <w:rPr>
          <w:rFonts w:ascii="Times New Roman" w:hAnsi="Times New Roman" w:cs="Times New Roman"/>
          <w:sz w:val="28"/>
          <w:szCs w:val="28"/>
          <w:lang w:val="pl-PL"/>
        </w:rPr>
        <w:t xml:space="preserve"> số cây lâm nghiệp trồng phân tán đạt 7,8 triệu cây, tăng 2,1%</w:t>
      </w:r>
      <w:r w:rsidRPr="00F17373">
        <w:rPr>
          <w:rFonts w:ascii="Times New Roman" w:hAnsi="Times New Roman" w:cs="Times New Roman"/>
          <w:sz w:val="28"/>
          <w:szCs w:val="28"/>
          <w:lang w:val="vi-VN"/>
        </w:rPr>
        <w:t xml:space="preserve">. </w:t>
      </w:r>
      <w:r w:rsidRPr="00F17373">
        <w:rPr>
          <w:rFonts w:ascii="Times New Roman" w:hAnsi="Times New Roman" w:cs="Times New Roman"/>
          <w:sz w:val="28"/>
          <w:szCs w:val="28"/>
        </w:rPr>
        <w:t>Thời tiết trong</w:t>
      </w:r>
      <w:r w:rsidRPr="00F17373">
        <w:rPr>
          <w:rFonts w:ascii="Times New Roman" w:hAnsi="Times New Roman" w:cs="Times New Roman"/>
          <w:sz w:val="28"/>
          <w:szCs w:val="28"/>
          <w:lang w:val="vi-VN"/>
        </w:rPr>
        <w:t xml:space="preserve"> tháng </w:t>
      </w:r>
      <w:r w:rsidRPr="00F17373">
        <w:rPr>
          <w:rFonts w:ascii="Times New Roman" w:hAnsi="Times New Roman" w:cs="Times New Roman"/>
          <w:sz w:val="28"/>
          <w:szCs w:val="28"/>
        </w:rPr>
        <w:t>thuận lợi nên các địa phương tích cực triển khai trồng rừng, một số tỉnh có tiến độ trồng rừng cao</w:t>
      </w:r>
      <w:r w:rsidRPr="00F17373">
        <w:rPr>
          <w:rFonts w:ascii="Times New Roman" w:hAnsi="Times New Roman" w:cs="Times New Roman"/>
          <w:sz w:val="28"/>
          <w:szCs w:val="28"/>
          <w:lang w:val="vi-VN"/>
        </w:rPr>
        <w:t xml:space="preserve"> như</w:t>
      </w:r>
      <w:r w:rsidRPr="00F17373">
        <w:rPr>
          <w:rFonts w:ascii="Times New Roman" w:hAnsi="Times New Roman" w:cs="Times New Roman"/>
          <w:sz w:val="28"/>
          <w:szCs w:val="28"/>
        </w:rPr>
        <w:t xml:space="preserve">: Yên Bái </w:t>
      </w:r>
      <w:r w:rsidRPr="00F17373">
        <w:rPr>
          <w:rFonts w:ascii="Times New Roman" w:hAnsi="Times New Roman" w:cs="Times New Roman"/>
          <w:sz w:val="28"/>
          <w:szCs w:val="28"/>
          <w:lang w:val="vi-VN"/>
        </w:rPr>
        <w:t xml:space="preserve">đạt </w:t>
      </w:r>
      <w:r w:rsidRPr="00F17373">
        <w:rPr>
          <w:rFonts w:ascii="Times New Roman" w:hAnsi="Times New Roman" w:cs="Times New Roman"/>
          <w:sz w:val="28"/>
          <w:szCs w:val="28"/>
        </w:rPr>
        <w:t>3,2 nghìn ha, tăng 24,5%</w:t>
      </w:r>
      <w:r w:rsidRPr="00F17373">
        <w:rPr>
          <w:rFonts w:ascii="Times New Roman" w:hAnsi="Times New Roman" w:cs="Times New Roman"/>
          <w:sz w:val="28"/>
          <w:szCs w:val="28"/>
          <w:lang w:val="vi-VN"/>
        </w:rPr>
        <w:t xml:space="preserve"> so với cùng kỳ năm trước</w:t>
      </w:r>
      <w:r w:rsidRPr="00F17373">
        <w:rPr>
          <w:rFonts w:ascii="Times New Roman" w:hAnsi="Times New Roman" w:cs="Times New Roman"/>
          <w:sz w:val="28"/>
          <w:szCs w:val="28"/>
        </w:rPr>
        <w:t>, Nghệ An 2,5 nghìn ha, tăng 7,9%, Thanh Hóa 2 nghìn ha, tăng 4,8%. S</w:t>
      </w:r>
      <w:r w:rsidRPr="00F17373">
        <w:rPr>
          <w:rFonts w:ascii="Times New Roman" w:hAnsi="Times New Roman" w:cs="Times New Roman"/>
          <w:sz w:val="28"/>
          <w:szCs w:val="28"/>
          <w:lang w:val="pl-PL"/>
        </w:rPr>
        <w:t>ản lượng gỗ khai thác tháng</w:t>
      </w:r>
      <w:r w:rsidRPr="00F17373">
        <w:rPr>
          <w:rFonts w:ascii="Times New Roman" w:hAnsi="Times New Roman" w:cs="Times New Roman"/>
          <w:sz w:val="28"/>
          <w:szCs w:val="28"/>
          <w:lang w:val="vi-VN"/>
        </w:rPr>
        <w:t xml:space="preserve"> 4/2022 ước </w:t>
      </w:r>
      <w:r w:rsidRPr="00F17373">
        <w:rPr>
          <w:rFonts w:ascii="Times New Roman" w:hAnsi="Times New Roman" w:cs="Times New Roman"/>
          <w:sz w:val="28"/>
          <w:szCs w:val="28"/>
          <w:lang w:val="pl-PL"/>
        </w:rPr>
        <w:t>đạt 1,6 triệu m</w:t>
      </w:r>
      <w:r w:rsidRPr="00F17373">
        <w:rPr>
          <w:rFonts w:ascii="Times New Roman" w:hAnsi="Times New Roman" w:cs="Times New Roman"/>
          <w:sz w:val="28"/>
          <w:szCs w:val="28"/>
          <w:vertAlign w:val="superscript"/>
          <w:lang w:val="pl-PL"/>
        </w:rPr>
        <w:t>3</w:t>
      </w:r>
      <w:r w:rsidRPr="00F17373">
        <w:rPr>
          <w:rFonts w:ascii="Times New Roman" w:hAnsi="Times New Roman" w:cs="Times New Roman"/>
          <w:sz w:val="28"/>
          <w:szCs w:val="28"/>
          <w:lang w:val="pl-PL"/>
        </w:rPr>
        <w:t>, tăng 5,9%; sản lượng củi khai thác đạt 1,6 triệu ste, bằng cùng kỳ năm trước.</w:t>
      </w:r>
      <w:r w:rsidRPr="00F17373">
        <w:rPr>
          <w:rFonts w:ascii="Times New Roman" w:hAnsi="Times New Roman" w:cs="Times New Roman"/>
          <w:sz w:val="28"/>
          <w:szCs w:val="28"/>
        </w:rPr>
        <w:t xml:space="preserve"> Các địa phương có sản lượng gỗ khai thác cao như: Nghệ An </w:t>
      </w:r>
      <w:r w:rsidRPr="00F17373">
        <w:rPr>
          <w:rFonts w:ascii="Times New Roman" w:hAnsi="Times New Roman" w:cs="Times New Roman"/>
          <w:sz w:val="28"/>
          <w:szCs w:val="28"/>
          <w:lang w:val="pl-PL"/>
        </w:rPr>
        <w:t xml:space="preserve">đạt </w:t>
      </w:r>
      <w:r w:rsidRPr="00F17373">
        <w:rPr>
          <w:rFonts w:ascii="Times New Roman" w:hAnsi="Times New Roman" w:cs="Times New Roman"/>
          <w:sz w:val="28"/>
          <w:szCs w:val="28"/>
        </w:rPr>
        <w:t>114,5 nghìn m</w:t>
      </w:r>
      <w:r w:rsidRPr="00F17373">
        <w:rPr>
          <w:rFonts w:ascii="Times New Roman" w:hAnsi="Times New Roman" w:cs="Times New Roman"/>
          <w:sz w:val="28"/>
          <w:szCs w:val="28"/>
          <w:vertAlign w:val="superscript"/>
        </w:rPr>
        <w:t>3</w:t>
      </w:r>
      <w:r w:rsidRPr="00F17373">
        <w:rPr>
          <w:rFonts w:ascii="Times New Roman" w:hAnsi="Times New Roman" w:cs="Times New Roman"/>
          <w:sz w:val="28"/>
          <w:szCs w:val="28"/>
        </w:rPr>
        <w:t>, tăng 7,9%</w:t>
      </w:r>
      <w:r w:rsidRPr="00F17373">
        <w:rPr>
          <w:rFonts w:ascii="Times New Roman" w:hAnsi="Times New Roman" w:cs="Times New Roman"/>
          <w:sz w:val="28"/>
          <w:szCs w:val="28"/>
          <w:lang w:val="vi-VN"/>
        </w:rPr>
        <w:t xml:space="preserve"> so với cùng kỳ năm trước</w:t>
      </w:r>
      <w:r w:rsidRPr="00F17373">
        <w:rPr>
          <w:rFonts w:ascii="Times New Roman" w:hAnsi="Times New Roman" w:cs="Times New Roman"/>
          <w:sz w:val="28"/>
          <w:szCs w:val="28"/>
        </w:rPr>
        <w:t>, Thanh Hóa 80,5</w:t>
      </w:r>
      <w:r w:rsidRPr="00F17373">
        <w:rPr>
          <w:rFonts w:ascii="Times New Roman" w:hAnsi="Times New Roman" w:cs="Times New Roman"/>
          <w:sz w:val="28"/>
          <w:szCs w:val="28"/>
          <w:lang w:val="vi-VN"/>
        </w:rPr>
        <w:t xml:space="preserve"> </w:t>
      </w:r>
      <w:r w:rsidRPr="00F17373">
        <w:rPr>
          <w:rFonts w:ascii="Times New Roman" w:hAnsi="Times New Roman" w:cs="Times New Roman"/>
          <w:sz w:val="28"/>
          <w:szCs w:val="28"/>
        </w:rPr>
        <w:t>nghìn m</w:t>
      </w:r>
      <w:r w:rsidRPr="00F17373">
        <w:rPr>
          <w:rFonts w:ascii="Times New Roman" w:hAnsi="Times New Roman" w:cs="Times New Roman"/>
          <w:sz w:val="28"/>
          <w:szCs w:val="28"/>
          <w:vertAlign w:val="superscript"/>
        </w:rPr>
        <w:t>3</w:t>
      </w:r>
      <w:r w:rsidRPr="00F17373">
        <w:rPr>
          <w:rFonts w:ascii="Times New Roman" w:hAnsi="Times New Roman" w:cs="Times New Roman"/>
          <w:sz w:val="28"/>
          <w:szCs w:val="28"/>
        </w:rPr>
        <w:t>, tăng 5,6%, Lạng Sơn</w:t>
      </w:r>
      <w:r w:rsidRPr="00F17373">
        <w:rPr>
          <w:rFonts w:ascii="Times New Roman" w:hAnsi="Times New Roman" w:cs="Times New Roman"/>
          <w:sz w:val="28"/>
          <w:szCs w:val="28"/>
          <w:lang w:val="vi-VN"/>
        </w:rPr>
        <w:t xml:space="preserve"> </w:t>
      </w:r>
      <w:r w:rsidRPr="00F17373">
        <w:rPr>
          <w:rFonts w:ascii="Times New Roman" w:hAnsi="Times New Roman" w:cs="Times New Roman"/>
          <w:sz w:val="28"/>
          <w:szCs w:val="28"/>
        </w:rPr>
        <w:t>13,9 nghìn m</w:t>
      </w:r>
      <w:r w:rsidRPr="00F17373">
        <w:rPr>
          <w:rFonts w:ascii="Times New Roman" w:hAnsi="Times New Roman" w:cs="Times New Roman"/>
          <w:sz w:val="28"/>
          <w:szCs w:val="28"/>
          <w:vertAlign w:val="superscript"/>
        </w:rPr>
        <w:t>3</w:t>
      </w:r>
      <w:r w:rsidRPr="00F17373">
        <w:rPr>
          <w:rFonts w:ascii="Times New Roman" w:hAnsi="Times New Roman" w:cs="Times New Roman"/>
          <w:sz w:val="28"/>
          <w:szCs w:val="28"/>
        </w:rPr>
        <w:t xml:space="preserve">, tăng 7,8%. </w:t>
      </w:r>
      <w:r w:rsidRPr="00F17373">
        <w:rPr>
          <w:rFonts w:ascii="Times New Roman" w:hAnsi="Times New Roman" w:cs="Times New Roman"/>
          <w:sz w:val="28"/>
          <w:szCs w:val="28"/>
          <w:lang w:val="pt-BR"/>
        </w:rPr>
        <w:t xml:space="preserve">Tính chung 4 tháng đầu năm 2022, diện tích rừng trồng mới tập trung cả nước ước đạt </w:t>
      </w:r>
      <w:r w:rsidRPr="00F17373">
        <w:rPr>
          <w:rFonts w:ascii="Times New Roman" w:hAnsi="Times New Roman" w:cs="Times New Roman"/>
          <w:sz w:val="28"/>
          <w:szCs w:val="28"/>
          <w:lang w:val="vi-VN"/>
        </w:rPr>
        <w:t>6</w:t>
      </w:r>
      <w:r w:rsidRPr="00F17373">
        <w:rPr>
          <w:rFonts w:ascii="Times New Roman" w:hAnsi="Times New Roman" w:cs="Times New Roman"/>
          <w:sz w:val="28"/>
          <w:szCs w:val="28"/>
        </w:rPr>
        <w:t>7,2</w:t>
      </w:r>
      <w:r w:rsidRPr="00F17373">
        <w:rPr>
          <w:rFonts w:ascii="Times New Roman" w:hAnsi="Times New Roman" w:cs="Times New Roman"/>
          <w:sz w:val="28"/>
          <w:szCs w:val="28"/>
          <w:lang w:val="pt-BR"/>
        </w:rPr>
        <w:t xml:space="preserve"> nghìn ha, tăng </w:t>
      </w:r>
      <w:r w:rsidRPr="00F17373">
        <w:rPr>
          <w:rFonts w:ascii="Times New Roman" w:hAnsi="Times New Roman" w:cs="Times New Roman"/>
          <w:sz w:val="28"/>
          <w:szCs w:val="28"/>
        </w:rPr>
        <w:t>4</w:t>
      </w:r>
      <w:r w:rsidRPr="00F17373">
        <w:rPr>
          <w:rFonts w:ascii="Times New Roman" w:hAnsi="Times New Roman" w:cs="Times New Roman"/>
          <w:sz w:val="28"/>
          <w:szCs w:val="28"/>
          <w:lang w:val="pt-BR"/>
        </w:rPr>
        <w:t xml:space="preserve">,1% so với cùng kỳ năm trước; </w:t>
      </w:r>
      <w:r w:rsidRPr="00F17373">
        <w:rPr>
          <w:rFonts w:ascii="Times New Roman" w:hAnsi="Times New Roman" w:cs="Times New Roman"/>
          <w:sz w:val="28"/>
          <w:szCs w:val="28"/>
          <w:lang w:val="pl-PL"/>
        </w:rPr>
        <w:t xml:space="preserve">số cây lâm nghiệp trồng phân tán đạt 34,8 triệu cây, tăng 6,8%; </w:t>
      </w:r>
      <w:r w:rsidRPr="00F17373">
        <w:rPr>
          <w:rFonts w:ascii="Times New Roman" w:hAnsi="Times New Roman" w:cs="Times New Roman"/>
          <w:sz w:val="28"/>
          <w:szCs w:val="28"/>
          <w:lang w:val="pt-BR"/>
        </w:rPr>
        <w:t>sản lượng gỗ khai thác đạt 4,7 triệu m</w:t>
      </w:r>
      <w:r w:rsidRPr="00F17373">
        <w:rPr>
          <w:rFonts w:ascii="Times New Roman" w:hAnsi="Times New Roman" w:cs="Times New Roman"/>
          <w:sz w:val="28"/>
          <w:szCs w:val="28"/>
          <w:vertAlign w:val="superscript"/>
          <w:lang w:val="pt-BR"/>
        </w:rPr>
        <w:t>3</w:t>
      </w:r>
      <w:r w:rsidRPr="00F17373">
        <w:rPr>
          <w:rFonts w:ascii="Times New Roman" w:hAnsi="Times New Roman" w:cs="Times New Roman"/>
          <w:sz w:val="28"/>
          <w:szCs w:val="28"/>
          <w:lang w:val="pt-BR"/>
        </w:rPr>
        <w:t xml:space="preserve">, tăng </w:t>
      </w:r>
      <w:r w:rsidRPr="00F17373">
        <w:rPr>
          <w:rFonts w:ascii="Times New Roman" w:hAnsi="Times New Roman" w:cs="Times New Roman"/>
          <w:sz w:val="28"/>
          <w:szCs w:val="28"/>
        </w:rPr>
        <w:t>4</w:t>
      </w:r>
      <w:r w:rsidRPr="00F17373">
        <w:rPr>
          <w:rFonts w:ascii="Times New Roman" w:hAnsi="Times New Roman" w:cs="Times New Roman"/>
          <w:sz w:val="28"/>
          <w:szCs w:val="28"/>
          <w:lang w:val="pt-BR"/>
        </w:rPr>
        <w:t>,4%; sản lượng củi khai thác đạt 6,2 triệu ste, tăng 0,7</w:t>
      </w:r>
      <w:r w:rsidRPr="00F17373">
        <w:rPr>
          <w:rFonts w:ascii="Times New Roman" w:hAnsi="Times New Roman" w:cs="Times New Roman"/>
          <w:sz w:val="28"/>
          <w:szCs w:val="28"/>
          <w:lang w:val="vi-VN"/>
        </w:rPr>
        <w:t>%</w:t>
      </w:r>
      <w:r w:rsidRPr="00F17373">
        <w:rPr>
          <w:rFonts w:ascii="Times New Roman" w:hAnsi="Times New Roman" w:cs="Times New Roman"/>
          <w:sz w:val="28"/>
          <w:szCs w:val="28"/>
          <w:lang w:val="pt-BR"/>
        </w:rPr>
        <w:t>.</w:t>
      </w:r>
    </w:p>
    <w:p w:rsidR="001D1D1E" w:rsidRPr="00F17373" w:rsidRDefault="00DB1A65" w:rsidP="00F17373">
      <w:pPr>
        <w:spacing w:before="40" w:after="40" w:line="257" w:lineRule="auto"/>
        <w:ind w:firstLine="567"/>
        <w:jc w:val="both"/>
        <w:rPr>
          <w:rFonts w:ascii="Times New Roman" w:hAnsi="Times New Roman" w:cs="Times New Roman"/>
          <w:sz w:val="28"/>
          <w:szCs w:val="28"/>
          <w:lang w:val="pt-BR"/>
        </w:rPr>
      </w:pPr>
      <w:r w:rsidRPr="00F17373">
        <w:rPr>
          <w:rFonts w:ascii="Times New Roman" w:hAnsi="Times New Roman" w:cs="Times New Roman"/>
          <w:sz w:val="28"/>
          <w:szCs w:val="28"/>
          <w:lang w:val="pt-BR"/>
        </w:rPr>
        <w:t>Tình hình thiệt hại rừng 4 tháng đầu năm 2022 giảm so cùng kỳ năm trước</w:t>
      </w:r>
      <w:r w:rsidRPr="00F17373">
        <w:rPr>
          <w:rFonts w:ascii="Times New Roman" w:hAnsi="Times New Roman" w:cs="Times New Roman"/>
          <w:sz w:val="28"/>
          <w:szCs w:val="28"/>
          <w:lang w:val="vi-VN"/>
        </w:rPr>
        <w:t>.</w:t>
      </w:r>
      <w:r w:rsidRPr="00F17373">
        <w:rPr>
          <w:rFonts w:ascii="Times New Roman" w:hAnsi="Times New Roman" w:cs="Times New Roman"/>
          <w:sz w:val="28"/>
          <w:szCs w:val="28"/>
          <w:lang w:val="pt-BR"/>
        </w:rPr>
        <w:t xml:space="preserve"> Di</w:t>
      </w:r>
      <w:r w:rsidRPr="00F17373">
        <w:rPr>
          <w:rFonts w:ascii="Times New Roman" w:hAnsi="Times New Roman" w:cs="Times New Roman"/>
          <w:sz w:val="28"/>
          <w:szCs w:val="28"/>
          <w:lang w:val="vi-VN"/>
        </w:rPr>
        <w:t>ện tích rừng bị thiệt hại</w:t>
      </w:r>
      <w:r w:rsidRPr="00F17373">
        <w:rPr>
          <w:rStyle w:val="FootnoteReference"/>
          <w:rFonts w:ascii="Times New Roman" w:hAnsi="Times New Roman"/>
          <w:sz w:val="28"/>
          <w:szCs w:val="28"/>
          <w:lang w:val="pt-BR"/>
        </w:rPr>
        <w:footnoteReference w:id="1"/>
      </w:r>
      <w:r w:rsidRPr="00F17373">
        <w:rPr>
          <w:rFonts w:ascii="Times New Roman" w:hAnsi="Times New Roman" w:cs="Times New Roman"/>
          <w:sz w:val="28"/>
          <w:szCs w:val="28"/>
          <w:lang w:val="vi-VN"/>
        </w:rPr>
        <w:t xml:space="preserve"> trong tháng ước tính </w:t>
      </w:r>
      <w:r w:rsidRPr="00F17373">
        <w:rPr>
          <w:rFonts w:ascii="Times New Roman" w:hAnsi="Times New Roman" w:cs="Times New Roman"/>
          <w:sz w:val="28"/>
          <w:szCs w:val="28"/>
        </w:rPr>
        <w:t>118,6</w:t>
      </w:r>
      <w:r w:rsidRPr="00F17373">
        <w:rPr>
          <w:rFonts w:ascii="Times New Roman" w:hAnsi="Times New Roman" w:cs="Times New Roman"/>
          <w:sz w:val="28"/>
          <w:szCs w:val="28"/>
          <w:lang w:val="pt-BR"/>
        </w:rPr>
        <w:t xml:space="preserve"> ha, </w:t>
      </w:r>
      <w:r w:rsidRPr="00F17373">
        <w:rPr>
          <w:rFonts w:ascii="Times New Roman" w:hAnsi="Times New Roman" w:cs="Times New Roman"/>
          <w:sz w:val="28"/>
          <w:szCs w:val="28"/>
        </w:rPr>
        <w:t>giảm 0,1% so với cùng kỳ năm trước, bao gồm</w:t>
      </w:r>
      <w:r w:rsidRPr="00F17373">
        <w:rPr>
          <w:rFonts w:ascii="Times New Roman" w:hAnsi="Times New Roman" w:cs="Times New Roman"/>
          <w:sz w:val="28"/>
          <w:szCs w:val="28"/>
          <w:lang w:val="vi-VN"/>
        </w:rPr>
        <w:t>:</w:t>
      </w:r>
      <w:r w:rsidRPr="00F17373">
        <w:rPr>
          <w:rFonts w:ascii="Times New Roman" w:hAnsi="Times New Roman" w:cs="Times New Roman"/>
          <w:sz w:val="28"/>
          <w:szCs w:val="28"/>
        </w:rPr>
        <w:t xml:space="preserve"> Diện tích rừng bị cháy là 4,3 ha, giảm 77,5%</w:t>
      </w:r>
      <w:r w:rsidRPr="00F17373">
        <w:rPr>
          <w:rFonts w:ascii="Times New Roman" w:hAnsi="Times New Roman" w:cs="Times New Roman"/>
          <w:sz w:val="28"/>
          <w:szCs w:val="28"/>
          <w:lang w:val="vi-VN"/>
        </w:rPr>
        <w:t xml:space="preserve">; </w:t>
      </w:r>
      <w:r w:rsidRPr="00F17373">
        <w:rPr>
          <w:rFonts w:ascii="Times New Roman" w:hAnsi="Times New Roman" w:cs="Times New Roman"/>
          <w:sz w:val="28"/>
          <w:szCs w:val="28"/>
        </w:rPr>
        <w:t>diện tích rừng bị chặt phá là 114,3 ha, tăng 14,6%. Các tỉnh có diện tích rừng bị chặt phá cao trong tháng là: Kon Tum 26,1 ha, Nghệ An 20,2 ha, Đắk Lắk 12,5 ha. Tính chung 4 tháng đầu năm 2022, diện tích rừng bị thiệt hại là 361,8</w:t>
      </w:r>
      <w:r w:rsidRPr="00F17373">
        <w:rPr>
          <w:rFonts w:ascii="Times New Roman" w:hAnsi="Times New Roman" w:cs="Times New Roman"/>
          <w:sz w:val="28"/>
          <w:szCs w:val="28"/>
          <w:lang w:val="vi-VN"/>
        </w:rPr>
        <w:t xml:space="preserve"> </w:t>
      </w:r>
      <w:r w:rsidRPr="00F17373">
        <w:rPr>
          <w:rFonts w:ascii="Times New Roman" w:hAnsi="Times New Roman" w:cs="Times New Roman"/>
          <w:sz w:val="28"/>
          <w:szCs w:val="28"/>
        </w:rPr>
        <w:t>ha, giảm 25,2% so với cùng kỳ năm trước, bao gồm</w:t>
      </w:r>
      <w:r w:rsidRPr="00F17373">
        <w:rPr>
          <w:rFonts w:ascii="Times New Roman" w:hAnsi="Times New Roman" w:cs="Times New Roman"/>
          <w:sz w:val="28"/>
          <w:szCs w:val="28"/>
          <w:lang w:val="vi-VN"/>
        </w:rPr>
        <w:t>:</w:t>
      </w:r>
      <w:r w:rsidRPr="00F17373">
        <w:rPr>
          <w:rFonts w:ascii="Times New Roman" w:hAnsi="Times New Roman" w:cs="Times New Roman"/>
          <w:sz w:val="28"/>
          <w:szCs w:val="28"/>
        </w:rPr>
        <w:t xml:space="preserve"> Diện tích rừng bị cháy là 13</w:t>
      </w:r>
      <w:r w:rsidRPr="00F17373">
        <w:rPr>
          <w:rFonts w:ascii="Times New Roman" w:hAnsi="Times New Roman" w:cs="Times New Roman"/>
          <w:sz w:val="28"/>
          <w:szCs w:val="28"/>
          <w:lang w:val="vi-VN"/>
        </w:rPr>
        <w:t>,</w:t>
      </w:r>
      <w:r w:rsidRPr="00F17373">
        <w:rPr>
          <w:rFonts w:ascii="Times New Roman" w:hAnsi="Times New Roman" w:cs="Times New Roman"/>
          <w:sz w:val="28"/>
          <w:szCs w:val="28"/>
        </w:rPr>
        <w:t>7 ha, giảm 89,8%</w:t>
      </w:r>
      <w:r w:rsidRPr="00F17373">
        <w:rPr>
          <w:rFonts w:ascii="Times New Roman" w:hAnsi="Times New Roman" w:cs="Times New Roman"/>
          <w:sz w:val="28"/>
          <w:szCs w:val="28"/>
          <w:lang w:val="vi-VN"/>
        </w:rPr>
        <w:t xml:space="preserve"> (diện tích rừng bị cháy cùng kỳ năm trước là </w:t>
      </w:r>
      <w:r w:rsidRPr="00F17373">
        <w:rPr>
          <w:rFonts w:ascii="Times New Roman" w:hAnsi="Times New Roman" w:cs="Times New Roman"/>
          <w:sz w:val="28"/>
          <w:szCs w:val="28"/>
        </w:rPr>
        <w:t>134</w:t>
      </w:r>
      <w:r w:rsidRPr="00F17373">
        <w:rPr>
          <w:rFonts w:ascii="Times New Roman" w:hAnsi="Times New Roman" w:cs="Times New Roman"/>
          <w:sz w:val="28"/>
          <w:szCs w:val="28"/>
          <w:lang w:val="vi-VN"/>
        </w:rPr>
        <w:t xml:space="preserve"> ha)</w:t>
      </w:r>
      <w:r w:rsidRPr="00F17373">
        <w:rPr>
          <w:rFonts w:ascii="Times New Roman" w:hAnsi="Times New Roman" w:cs="Times New Roman"/>
          <w:sz w:val="28"/>
          <w:szCs w:val="28"/>
        </w:rPr>
        <w:t>; diện tích rừng bị chặt phá là 348,1 ha, giảm 0,4%.</w:t>
      </w:r>
    </w:p>
    <w:p w:rsidR="001D1D1E" w:rsidRPr="001D1D1E" w:rsidRDefault="001D1D1E" w:rsidP="00F17373">
      <w:pPr>
        <w:spacing w:before="20" w:after="20" w:line="262" w:lineRule="auto"/>
        <w:ind w:firstLine="567"/>
        <w:jc w:val="both"/>
        <w:rPr>
          <w:rFonts w:ascii="Times New Roman" w:hAnsi="Times New Roman" w:cs="Times New Roman"/>
          <w:b/>
          <w:bCs/>
          <w:i/>
          <w:iCs/>
          <w:sz w:val="28"/>
          <w:szCs w:val="28"/>
          <w:lang w:val="vi-VN"/>
        </w:rPr>
      </w:pPr>
      <w:r w:rsidRPr="001D1D1E">
        <w:rPr>
          <w:rFonts w:ascii="Times New Roman" w:hAnsi="Times New Roman" w:cs="Times New Roman"/>
          <w:b/>
          <w:bCs/>
          <w:i/>
          <w:iCs/>
          <w:sz w:val="28"/>
          <w:szCs w:val="28"/>
          <w:lang w:val="nl-NL"/>
        </w:rPr>
        <w:t>c) Thủy sản</w:t>
      </w:r>
    </w:p>
    <w:p w:rsidR="001D1D1E" w:rsidRPr="001D1D1E" w:rsidRDefault="001D1D1E" w:rsidP="00F17373">
      <w:pPr>
        <w:spacing w:before="20" w:after="20" w:line="262" w:lineRule="auto"/>
        <w:ind w:firstLine="567"/>
        <w:jc w:val="both"/>
        <w:rPr>
          <w:rFonts w:ascii="Times New Roman" w:hAnsi="Times New Roman" w:cs="Times New Roman"/>
          <w:sz w:val="28"/>
          <w:szCs w:val="28"/>
        </w:rPr>
      </w:pPr>
      <w:r w:rsidRPr="001D1D1E">
        <w:rPr>
          <w:rFonts w:ascii="Times New Roman" w:hAnsi="Times New Roman" w:cs="Times New Roman"/>
          <w:sz w:val="28"/>
          <w:szCs w:val="28"/>
          <w:lang w:val="pt-BR"/>
        </w:rPr>
        <w:t>Sản lượng thủy sản tháng Tư ước đạt 736</w:t>
      </w:r>
      <w:r w:rsidRPr="001D1D1E">
        <w:rPr>
          <w:rFonts w:ascii="Times New Roman" w:hAnsi="Times New Roman" w:cs="Times New Roman"/>
          <w:sz w:val="28"/>
          <w:szCs w:val="28"/>
          <w:lang w:val="vi-VN"/>
        </w:rPr>
        <w:t>,4</w:t>
      </w:r>
      <w:r w:rsidRPr="001D1D1E">
        <w:rPr>
          <w:rFonts w:ascii="Times New Roman" w:hAnsi="Times New Roman" w:cs="Times New Roman"/>
          <w:sz w:val="28"/>
          <w:szCs w:val="28"/>
          <w:lang w:val="pt-BR"/>
        </w:rPr>
        <w:t xml:space="preserve"> nghìn tấn, </w:t>
      </w:r>
      <w:r w:rsidRPr="001D1D1E">
        <w:rPr>
          <w:rFonts w:ascii="Times New Roman" w:hAnsi="Times New Roman" w:cs="Times New Roman"/>
          <w:sz w:val="28"/>
          <w:szCs w:val="28"/>
        </w:rPr>
        <w:t>tăng 2,6</w:t>
      </w:r>
      <w:r w:rsidRPr="001D1D1E">
        <w:rPr>
          <w:rFonts w:ascii="Times New Roman" w:hAnsi="Times New Roman" w:cs="Times New Roman"/>
          <w:sz w:val="28"/>
          <w:szCs w:val="28"/>
          <w:lang w:val="pt-BR"/>
        </w:rPr>
        <w:t>% so với cùng kỳ năm trước, bao gồm</w:t>
      </w:r>
      <w:r w:rsidRPr="001D1D1E">
        <w:rPr>
          <w:rFonts w:ascii="Times New Roman" w:hAnsi="Times New Roman" w:cs="Times New Roman"/>
          <w:sz w:val="28"/>
          <w:szCs w:val="28"/>
          <w:lang w:val="vi-VN"/>
        </w:rPr>
        <w:t>:</w:t>
      </w:r>
      <w:r w:rsidRPr="001D1D1E">
        <w:rPr>
          <w:rFonts w:ascii="Times New Roman" w:hAnsi="Times New Roman" w:cs="Times New Roman"/>
          <w:sz w:val="28"/>
          <w:szCs w:val="28"/>
          <w:lang w:val="pt-BR"/>
        </w:rPr>
        <w:t xml:space="preserve"> Cá đạt 528</w:t>
      </w:r>
      <w:r w:rsidRPr="001D1D1E">
        <w:rPr>
          <w:rFonts w:ascii="Times New Roman" w:hAnsi="Times New Roman" w:cs="Times New Roman"/>
          <w:sz w:val="28"/>
          <w:szCs w:val="28"/>
          <w:lang w:val="vi-VN"/>
        </w:rPr>
        <w:t>,6</w:t>
      </w:r>
      <w:r w:rsidRPr="001D1D1E">
        <w:rPr>
          <w:rFonts w:ascii="Times New Roman" w:hAnsi="Times New Roman" w:cs="Times New Roman"/>
          <w:sz w:val="28"/>
          <w:szCs w:val="28"/>
          <w:lang w:val="pt-BR"/>
        </w:rPr>
        <w:t xml:space="preserve"> nghìn tấn, </w:t>
      </w:r>
      <w:r w:rsidRPr="001D1D1E">
        <w:rPr>
          <w:rFonts w:ascii="Times New Roman" w:hAnsi="Times New Roman" w:cs="Times New Roman"/>
          <w:sz w:val="28"/>
          <w:szCs w:val="28"/>
        </w:rPr>
        <w:t>tăng 2</w:t>
      </w:r>
      <w:r w:rsidRPr="001D1D1E">
        <w:rPr>
          <w:rFonts w:ascii="Times New Roman" w:hAnsi="Times New Roman" w:cs="Times New Roman"/>
          <w:sz w:val="28"/>
          <w:szCs w:val="28"/>
          <w:lang w:val="pt-BR"/>
        </w:rPr>
        <w:t xml:space="preserve">%; tôm đạt </w:t>
      </w:r>
      <w:r w:rsidRPr="001D1D1E">
        <w:rPr>
          <w:rFonts w:ascii="Times New Roman" w:hAnsi="Times New Roman" w:cs="Times New Roman"/>
          <w:sz w:val="28"/>
          <w:szCs w:val="28"/>
          <w:lang w:val="vi-VN"/>
        </w:rPr>
        <w:t>99</w:t>
      </w:r>
      <w:r w:rsidRPr="001D1D1E">
        <w:rPr>
          <w:rFonts w:ascii="Times New Roman" w:hAnsi="Times New Roman" w:cs="Times New Roman"/>
          <w:sz w:val="28"/>
          <w:szCs w:val="28"/>
          <w:lang w:val="pt-BR"/>
        </w:rPr>
        <w:t>,2 nghìn tấn, tăng 7</w:t>
      </w:r>
      <w:r w:rsidRPr="001D1D1E">
        <w:rPr>
          <w:rFonts w:ascii="Times New Roman" w:hAnsi="Times New Roman" w:cs="Times New Roman"/>
          <w:sz w:val="28"/>
          <w:szCs w:val="28"/>
          <w:lang w:val="vi-VN"/>
        </w:rPr>
        <w:t>,8</w:t>
      </w:r>
      <w:r w:rsidRPr="001D1D1E">
        <w:rPr>
          <w:rFonts w:ascii="Times New Roman" w:hAnsi="Times New Roman" w:cs="Times New Roman"/>
          <w:sz w:val="28"/>
          <w:szCs w:val="28"/>
          <w:lang w:val="pt-BR"/>
        </w:rPr>
        <w:t>%; thủy sản khác đạt 108</w:t>
      </w:r>
      <w:r w:rsidRPr="001D1D1E">
        <w:rPr>
          <w:rFonts w:ascii="Times New Roman" w:hAnsi="Times New Roman" w:cs="Times New Roman"/>
          <w:sz w:val="28"/>
          <w:szCs w:val="28"/>
          <w:lang w:val="vi-VN"/>
        </w:rPr>
        <w:t>,6</w:t>
      </w:r>
      <w:r w:rsidRPr="001D1D1E">
        <w:rPr>
          <w:rFonts w:ascii="Times New Roman" w:hAnsi="Times New Roman" w:cs="Times New Roman"/>
          <w:sz w:val="28"/>
          <w:szCs w:val="28"/>
          <w:lang w:val="pt-BR"/>
        </w:rPr>
        <w:t xml:space="preserve"> nghìn tấn, tăng 1,3%.</w:t>
      </w:r>
    </w:p>
    <w:p w:rsidR="001D1D1E" w:rsidRPr="001E40A3" w:rsidRDefault="001D1D1E" w:rsidP="00F17373">
      <w:pPr>
        <w:spacing w:before="20" w:after="20" w:line="262" w:lineRule="auto"/>
        <w:ind w:firstLine="567"/>
        <w:jc w:val="both"/>
        <w:rPr>
          <w:rFonts w:ascii="Times New Roman" w:hAnsi="Times New Roman" w:cs="Times New Roman"/>
          <w:spacing w:val="-4"/>
          <w:sz w:val="28"/>
          <w:szCs w:val="28"/>
          <w:lang w:val="pt-BR"/>
        </w:rPr>
      </w:pPr>
      <w:r w:rsidRPr="001E40A3">
        <w:rPr>
          <w:rFonts w:ascii="Times New Roman" w:hAnsi="Times New Roman" w:cs="Times New Roman"/>
          <w:spacing w:val="-4"/>
          <w:sz w:val="28"/>
          <w:szCs w:val="28"/>
          <w:lang w:val="pt-BR"/>
        </w:rPr>
        <w:t xml:space="preserve">Ước tính tháng 4 năm 2022, sản lượng thủy sản nuôi trồng đạt 380,4 nghìn tấn, </w:t>
      </w:r>
      <w:r w:rsidRPr="001E40A3">
        <w:rPr>
          <w:rFonts w:ascii="Times New Roman" w:hAnsi="Times New Roman" w:cs="Times New Roman"/>
          <w:spacing w:val="-4"/>
          <w:sz w:val="28"/>
          <w:szCs w:val="28"/>
        </w:rPr>
        <w:t>tăng</w:t>
      </w:r>
      <w:r w:rsidRPr="001E40A3">
        <w:rPr>
          <w:rFonts w:ascii="Times New Roman" w:hAnsi="Times New Roman" w:cs="Times New Roman"/>
          <w:spacing w:val="-4"/>
          <w:sz w:val="28"/>
          <w:szCs w:val="28"/>
          <w:lang w:val="pt-BR"/>
        </w:rPr>
        <w:t xml:space="preserve"> 5,8% so với cùng kỳ năm trước, bao gồm</w:t>
      </w:r>
      <w:r w:rsidRPr="001E40A3">
        <w:rPr>
          <w:rFonts w:ascii="Times New Roman" w:hAnsi="Times New Roman" w:cs="Times New Roman"/>
          <w:spacing w:val="-4"/>
          <w:sz w:val="28"/>
          <w:szCs w:val="28"/>
          <w:lang w:val="vi-VN"/>
        </w:rPr>
        <w:t>:</w:t>
      </w:r>
      <w:r w:rsidRPr="001E40A3">
        <w:rPr>
          <w:rFonts w:ascii="Times New Roman" w:hAnsi="Times New Roman" w:cs="Times New Roman"/>
          <w:spacing w:val="-4"/>
          <w:sz w:val="28"/>
          <w:szCs w:val="28"/>
          <w:lang w:val="pt-BR"/>
        </w:rPr>
        <w:t xml:space="preserve"> Cá đạt 252 nghìn tấn, </w:t>
      </w:r>
      <w:r w:rsidRPr="001E40A3">
        <w:rPr>
          <w:rFonts w:ascii="Times New Roman" w:hAnsi="Times New Roman" w:cs="Times New Roman"/>
          <w:spacing w:val="-4"/>
          <w:sz w:val="28"/>
          <w:szCs w:val="28"/>
        </w:rPr>
        <w:t>tăng</w:t>
      </w:r>
      <w:r w:rsidRPr="001E40A3">
        <w:rPr>
          <w:rFonts w:ascii="Times New Roman" w:hAnsi="Times New Roman" w:cs="Times New Roman"/>
          <w:spacing w:val="-4"/>
          <w:sz w:val="28"/>
          <w:szCs w:val="28"/>
          <w:lang w:val="pt-BR"/>
        </w:rPr>
        <w:t xml:space="preserve"> 5%; tôm đạt 86</w:t>
      </w:r>
      <w:r w:rsidRPr="001E40A3">
        <w:rPr>
          <w:rFonts w:ascii="Times New Roman" w:hAnsi="Times New Roman" w:cs="Times New Roman"/>
          <w:spacing w:val="-4"/>
          <w:sz w:val="28"/>
          <w:szCs w:val="28"/>
          <w:lang w:val="vi-VN"/>
        </w:rPr>
        <w:t>,5</w:t>
      </w:r>
      <w:r w:rsidRPr="001E40A3">
        <w:rPr>
          <w:rFonts w:ascii="Times New Roman" w:hAnsi="Times New Roman" w:cs="Times New Roman"/>
          <w:spacing w:val="-4"/>
          <w:sz w:val="28"/>
          <w:szCs w:val="28"/>
          <w:lang w:val="pt-BR"/>
        </w:rPr>
        <w:t xml:space="preserve"> nghìn tấn, tăng 9,2%; thủy sản khác đạt 41,9 nghìn tấn, tăng 4,2%. </w:t>
      </w:r>
    </w:p>
    <w:p w:rsidR="001D1D1E" w:rsidRPr="001D1D1E" w:rsidRDefault="001D1D1E" w:rsidP="00F17373">
      <w:pPr>
        <w:spacing w:before="20" w:after="20" w:line="262" w:lineRule="auto"/>
        <w:ind w:firstLine="567"/>
        <w:jc w:val="both"/>
        <w:rPr>
          <w:rFonts w:ascii="Times New Roman" w:hAnsi="Times New Roman" w:cs="Times New Roman"/>
          <w:sz w:val="28"/>
          <w:szCs w:val="28"/>
          <w:lang w:val="vi-VN"/>
        </w:rPr>
      </w:pPr>
      <w:r w:rsidRPr="001D1D1E">
        <w:rPr>
          <w:rFonts w:ascii="Times New Roman" w:hAnsi="Times New Roman" w:cs="Times New Roman"/>
          <w:sz w:val="28"/>
          <w:szCs w:val="28"/>
          <w:lang w:val="pt-BR"/>
        </w:rPr>
        <w:t>Tính tới trung tuần tháng Tư, giá cá tra nguyên liệu tại Đồng bằng sông Cửu Long loại từ 0,8 - 1,1 kg/con dao động ở mức 31.000 - 32.500 đồng/kg</w:t>
      </w:r>
      <w:r w:rsidRPr="001D1D1E">
        <w:rPr>
          <w:rStyle w:val="FootnoteReference"/>
          <w:rFonts w:ascii="Times New Roman" w:hAnsi="Times New Roman"/>
          <w:sz w:val="28"/>
          <w:szCs w:val="28"/>
          <w:lang w:val="pt-BR"/>
        </w:rPr>
        <w:footnoteReference w:id="2"/>
      </w:r>
      <w:r w:rsidRPr="001D1D1E">
        <w:rPr>
          <w:rFonts w:ascii="Times New Roman" w:hAnsi="Times New Roman" w:cs="Times New Roman"/>
          <w:sz w:val="28"/>
          <w:szCs w:val="28"/>
          <w:lang w:val="pt-BR"/>
        </w:rPr>
        <w:t xml:space="preserve">, tăng hơn 10.000 đồng/kg so với cùng kỳ năm trước, tăng hơn 30% so với thời điểm đầu năm 2022. Sản lượng cá tra trong tháng ước đạt 125,4 nghìn tấn, tăng 8,5% so với cùng kỳ năm trước. </w:t>
      </w:r>
      <w:r w:rsidRPr="001D1D1E">
        <w:rPr>
          <w:rFonts w:ascii="Times New Roman" w:hAnsi="Times New Roman" w:cs="Times New Roman"/>
          <w:sz w:val="28"/>
          <w:szCs w:val="28"/>
        </w:rPr>
        <w:t xml:space="preserve">Giá tôm nguyên liệu tại các tỉnh Đồng </w:t>
      </w:r>
      <w:r w:rsidR="009E48AB">
        <w:rPr>
          <w:rFonts w:ascii="Times New Roman" w:hAnsi="Times New Roman" w:cs="Times New Roman"/>
          <w:sz w:val="28"/>
          <w:szCs w:val="28"/>
        </w:rPr>
        <w:t>b</w:t>
      </w:r>
      <w:r w:rsidRPr="001D1D1E">
        <w:rPr>
          <w:rFonts w:ascii="Times New Roman" w:hAnsi="Times New Roman" w:cs="Times New Roman"/>
          <w:sz w:val="28"/>
          <w:szCs w:val="28"/>
        </w:rPr>
        <w:t>ằng sông Cửu Long trong tháng giảm nhẹ so với tháng trước</w:t>
      </w:r>
      <w:r w:rsidRPr="001D1D1E">
        <w:rPr>
          <w:rStyle w:val="FootnoteReference"/>
          <w:rFonts w:ascii="Times New Roman" w:hAnsi="Times New Roman"/>
          <w:sz w:val="28"/>
          <w:szCs w:val="28"/>
        </w:rPr>
        <w:footnoteReference w:id="3"/>
      </w:r>
      <w:r w:rsidRPr="001D1D1E">
        <w:rPr>
          <w:rFonts w:ascii="Times New Roman" w:hAnsi="Times New Roman" w:cs="Times New Roman"/>
          <w:sz w:val="28"/>
          <w:szCs w:val="28"/>
          <w:lang w:val="vi-VN"/>
        </w:rPr>
        <w:t xml:space="preserve">. Mô hình nuôi tôm thẻ chân trắng thâm canh, siêu thâm canh hai giai đoạn, ứng dụng công nghệ cao ngày càng phát triển và mang lại hiệu quả, năng suất cao. </w:t>
      </w:r>
      <w:r w:rsidRPr="001D1D1E">
        <w:rPr>
          <w:rFonts w:ascii="Times New Roman" w:hAnsi="Times New Roman" w:cs="Times New Roman"/>
          <w:sz w:val="28"/>
          <w:szCs w:val="28"/>
          <w:lang w:val="pt-BR"/>
        </w:rPr>
        <w:t>S</w:t>
      </w:r>
      <w:r w:rsidRPr="001D1D1E">
        <w:rPr>
          <w:rFonts w:ascii="Times New Roman" w:hAnsi="Times New Roman" w:cs="Times New Roman"/>
          <w:sz w:val="28"/>
          <w:szCs w:val="28"/>
        </w:rPr>
        <w:t xml:space="preserve">ản lượng tôm thẻ chân trắng </w:t>
      </w:r>
      <w:r w:rsidRPr="001D1D1E">
        <w:rPr>
          <w:rFonts w:ascii="Times New Roman" w:hAnsi="Times New Roman" w:cs="Times New Roman"/>
          <w:sz w:val="28"/>
          <w:szCs w:val="28"/>
          <w:lang w:val="pt-BR"/>
        </w:rPr>
        <w:t xml:space="preserve">tháng Tư ước </w:t>
      </w:r>
      <w:r w:rsidRPr="001D1D1E">
        <w:rPr>
          <w:rFonts w:ascii="Times New Roman" w:hAnsi="Times New Roman" w:cs="Times New Roman"/>
          <w:sz w:val="28"/>
          <w:szCs w:val="28"/>
        </w:rPr>
        <w:t>đạt 60 nghìn tấn, tăng 14,1% so với cùng kỳ năm trước; s</w:t>
      </w:r>
      <w:r w:rsidRPr="001D1D1E">
        <w:rPr>
          <w:rFonts w:ascii="Times New Roman" w:hAnsi="Times New Roman" w:cs="Times New Roman"/>
          <w:sz w:val="28"/>
          <w:szCs w:val="28"/>
          <w:lang w:val="vi-VN"/>
        </w:rPr>
        <w:t xml:space="preserve">ản </w:t>
      </w:r>
      <w:r w:rsidRPr="001D1D1E">
        <w:rPr>
          <w:rFonts w:ascii="Times New Roman" w:hAnsi="Times New Roman" w:cs="Times New Roman"/>
          <w:sz w:val="28"/>
          <w:szCs w:val="28"/>
          <w:lang w:val="pt-BR"/>
        </w:rPr>
        <w:t xml:space="preserve">lượng tôm sú </w:t>
      </w:r>
      <w:r w:rsidRPr="001D1D1E">
        <w:rPr>
          <w:rFonts w:ascii="Times New Roman" w:hAnsi="Times New Roman" w:cs="Times New Roman"/>
          <w:sz w:val="28"/>
          <w:szCs w:val="28"/>
        </w:rPr>
        <w:t xml:space="preserve">đạt 22,6 nghìn tấn, </w:t>
      </w:r>
      <w:r w:rsidRPr="001D1D1E">
        <w:rPr>
          <w:rFonts w:ascii="Times New Roman" w:hAnsi="Times New Roman" w:cs="Times New Roman"/>
          <w:sz w:val="28"/>
          <w:szCs w:val="28"/>
          <w:lang w:val="vi-VN"/>
        </w:rPr>
        <w:t xml:space="preserve">giảm </w:t>
      </w:r>
      <w:r w:rsidRPr="001D1D1E">
        <w:rPr>
          <w:rFonts w:ascii="Times New Roman" w:hAnsi="Times New Roman" w:cs="Times New Roman"/>
          <w:sz w:val="28"/>
          <w:szCs w:val="28"/>
        </w:rPr>
        <w:t>0,</w:t>
      </w:r>
      <w:r w:rsidRPr="001D1D1E">
        <w:rPr>
          <w:rFonts w:ascii="Times New Roman" w:hAnsi="Times New Roman" w:cs="Times New Roman"/>
          <w:sz w:val="28"/>
          <w:szCs w:val="28"/>
          <w:lang w:val="vi-VN"/>
        </w:rPr>
        <w:t>9</w:t>
      </w:r>
      <w:r w:rsidRPr="001D1D1E">
        <w:rPr>
          <w:rFonts w:ascii="Times New Roman" w:hAnsi="Times New Roman" w:cs="Times New Roman"/>
          <w:sz w:val="28"/>
          <w:szCs w:val="28"/>
        </w:rPr>
        <w:t>%.</w:t>
      </w:r>
    </w:p>
    <w:p w:rsidR="001D1D1E" w:rsidRDefault="001D1D1E" w:rsidP="00F17373">
      <w:pPr>
        <w:spacing w:before="20" w:after="20" w:line="262" w:lineRule="auto"/>
        <w:ind w:firstLine="567"/>
        <w:jc w:val="both"/>
        <w:rPr>
          <w:rFonts w:ascii="Times New Roman" w:hAnsi="Times New Roman" w:cs="Times New Roman"/>
          <w:spacing w:val="-4"/>
          <w:sz w:val="28"/>
          <w:szCs w:val="28"/>
        </w:rPr>
      </w:pPr>
      <w:r w:rsidRPr="001D1D1E">
        <w:rPr>
          <w:rFonts w:ascii="Times New Roman" w:hAnsi="Times New Roman" w:cs="Times New Roman"/>
          <w:sz w:val="28"/>
          <w:szCs w:val="28"/>
        </w:rPr>
        <w:t>Sản lượng thủy sản khai thác tháng 4</w:t>
      </w:r>
      <w:r w:rsidRPr="001D1D1E">
        <w:rPr>
          <w:rFonts w:ascii="Times New Roman" w:hAnsi="Times New Roman" w:cs="Times New Roman"/>
          <w:sz w:val="28"/>
          <w:szCs w:val="28"/>
          <w:lang w:val="vi-VN"/>
        </w:rPr>
        <w:t>/2022</w:t>
      </w:r>
      <w:r w:rsidRPr="001D1D1E">
        <w:rPr>
          <w:rFonts w:ascii="Times New Roman" w:hAnsi="Times New Roman" w:cs="Times New Roman"/>
          <w:sz w:val="28"/>
          <w:szCs w:val="28"/>
        </w:rPr>
        <w:t xml:space="preserve"> ước</w:t>
      </w:r>
      <w:r w:rsidRPr="001D1D1E">
        <w:rPr>
          <w:rFonts w:ascii="Times New Roman" w:hAnsi="Times New Roman" w:cs="Times New Roman"/>
          <w:sz w:val="28"/>
          <w:szCs w:val="28"/>
          <w:lang w:val="vi-VN"/>
        </w:rPr>
        <w:t xml:space="preserve"> </w:t>
      </w:r>
      <w:r w:rsidRPr="001D1D1E">
        <w:rPr>
          <w:rFonts w:ascii="Times New Roman" w:hAnsi="Times New Roman" w:cs="Times New Roman"/>
          <w:sz w:val="28"/>
          <w:szCs w:val="28"/>
        </w:rPr>
        <w:t>đạt 356 nghìn tấn, giảm 0,6% so với cùng kỳ năm trước, bao gồm: Cá đạt 276,6 nghìn tấn, giảm 0,6%; tôm đạt 12,7 nghìn tấn, giảm</w:t>
      </w:r>
      <w:r w:rsidRPr="001D1D1E">
        <w:rPr>
          <w:rFonts w:ascii="Times New Roman" w:hAnsi="Times New Roman" w:cs="Times New Roman"/>
          <w:sz w:val="28"/>
          <w:szCs w:val="28"/>
          <w:lang w:val="vi-VN"/>
        </w:rPr>
        <w:t xml:space="preserve"> 0,8%</w:t>
      </w:r>
      <w:r w:rsidRPr="001D1D1E">
        <w:rPr>
          <w:rFonts w:ascii="Times New Roman" w:hAnsi="Times New Roman" w:cs="Times New Roman"/>
          <w:sz w:val="28"/>
          <w:szCs w:val="28"/>
        </w:rPr>
        <w:t>; thủy sản khác đạt 66,7 nghìn tấn, giảm 0</w:t>
      </w:r>
      <w:r w:rsidRPr="001D1D1E">
        <w:rPr>
          <w:rFonts w:ascii="Times New Roman" w:hAnsi="Times New Roman" w:cs="Times New Roman"/>
          <w:sz w:val="28"/>
          <w:szCs w:val="28"/>
          <w:lang w:val="vi-VN"/>
        </w:rPr>
        <w:t>,</w:t>
      </w:r>
      <w:r w:rsidRPr="001D1D1E">
        <w:rPr>
          <w:rFonts w:ascii="Times New Roman" w:hAnsi="Times New Roman" w:cs="Times New Roman"/>
          <w:sz w:val="28"/>
          <w:szCs w:val="28"/>
        </w:rPr>
        <w:t>4%. Khai thác thủy sản biển trong tháng giảm</w:t>
      </w:r>
      <w:r w:rsidRPr="001D1D1E">
        <w:rPr>
          <w:rFonts w:ascii="Times New Roman" w:hAnsi="Times New Roman" w:cs="Times New Roman"/>
          <w:sz w:val="28"/>
          <w:szCs w:val="28"/>
          <w:lang w:val="vi-VN"/>
        </w:rPr>
        <w:t xml:space="preserve"> do</w:t>
      </w:r>
      <w:r w:rsidRPr="001D1D1E">
        <w:rPr>
          <w:rFonts w:ascii="Times New Roman" w:hAnsi="Times New Roman" w:cs="Times New Roman"/>
          <w:sz w:val="28"/>
          <w:szCs w:val="28"/>
        </w:rPr>
        <w:t xml:space="preserve"> chi</w:t>
      </w:r>
      <w:r w:rsidRPr="001D1D1E">
        <w:rPr>
          <w:rFonts w:ascii="Times New Roman" w:hAnsi="Times New Roman" w:cs="Times New Roman"/>
          <w:sz w:val="28"/>
          <w:szCs w:val="28"/>
          <w:lang w:val="vi-VN"/>
        </w:rPr>
        <w:t xml:space="preserve"> phí </w:t>
      </w:r>
      <w:r w:rsidRPr="001D1D1E">
        <w:rPr>
          <w:rFonts w:ascii="Times New Roman" w:hAnsi="Times New Roman" w:cs="Times New Roman"/>
          <w:sz w:val="28"/>
          <w:szCs w:val="28"/>
        </w:rPr>
        <w:t>xăng, dầu tăng cao</w:t>
      </w:r>
      <w:r w:rsidRPr="001D1D1E">
        <w:rPr>
          <w:rFonts w:ascii="Times New Roman" w:hAnsi="Times New Roman" w:cs="Times New Roman"/>
          <w:sz w:val="28"/>
          <w:szCs w:val="28"/>
          <w:lang w:val="vi-VN"/>
        </w:rPr>
        <w:t>,</w:t>
      </w:r>
      <w:r w:rsidRPr="001D1D1E">
        <w:rPr>
          <w:rFonts w:ascii="Times New Roman" w:hAnsi="Times New Roman" w:cs="Times New Roman"/>
          <w:sz w:val="28"/>
          <w:szCs w:val="28"/>
        </w:rPr>
        <w:t xml:space="preserve"> thời tiết đầu tháng Tư bất</w:t>
      </w:r>
      <w:r w:rsidRPr="001D1D1E">
        <w:rPr>
          <w:rFonts w:ascii="Times New Roman" w:hAnsi="Times New Roman" w:cs="Times New Roman"/>
          <w:sz w:val="28"/>
          <w:szCs w:val="28"/>
          <w:lang w:val="vi-VN"/>
        </w:rPr>
        <w:t xml:space="preserve"> lợi đối với đánh bắt xa bờ</w:t>
      </w:r>
      <w:r w:rsidRPr="001D1D1E">
        <w:rPr>
          <w:rFonts w:ascii="Times New Roman" w:hAnsi="Times New Roman" w:cs="Times New Roman"/>
          <w:sz w:val="28"/>
          <w:szCs w:val="28"/>
        </w:rPr>
        <w:t>, các tỉnh Duyên hải miền Trung chịu ảnh hưởng bởi các đợt mưa lũ bất thường, sóng lớn</w:t>
      </w:r>
      <w:r w:rsidRPr="001D1D1E">
        <w:rPr>
          <w:rFonts w:ascii="Times New Roman" w:hAnsi="Times New Roman" w:cs="Times New Roman"/>
          <w:sz w:val="28"/>
          <w:szCs w:val="28"/>
          <w:lang w:val="vi-VN"/>
        </w:rPr>
        <w:t>.</w:t>
      </w:r>
      <w:r w:rsidRPr="001D1D1E">
        <w:rPr>
          <w:rFonts w:ascii="Times New Roman" w:hAnsi="Times New Roman" w:cs="Times New Roman"/>
          <w:sz w:val="28"/>
          <w:szCs w:val="28"/>
        </w:rPr>
        <w:t xml:space="preserve"> Sản lượng khai thác biển tháng T</w:t>
      </w:r>
      <w:r w:rsidRPr="001D1D1E">
        <w:rPr>
          <w:rFonts w:ascii="Times New Roman" w:hAnsi="Times New Roman" w:cs="Times New Roman"/>
          <w:sz w:val="28"/>
          <w:szCs w:val="28"/>
          <w:lang w:val="vi-VN"/>
        </w:rPr>
        <w:t>ư</w:t>
      </w:r>
      <w:r w:rsidRPr="001D1D1E">
        <w:rPr>
          <w:rFonts w:ascii="Times New Roman" w:hAnsi="Times New Roman" w:cs="Times New Roman"/>
          <w:sz w:val="28"/>
          <w:szCs w:val="28"/>
        </w:rPr>
        <w:t xml:space="preserve"> ước đạt 342 nghìn tấn, giảm 0</w:t>
      </w:r>
      <w:r w:rsidRPr="001D1D1E">
        <w:rPr>
          <w:rFonts w:ascii="Times New Roman" w:hAnsi="Times New Roman" w:cs="Times New Roman"/>
          <w:sz w:val="28"/>
          <w:szCs w:val="28"/>
          <w:lang w:val="vi-VN"/>
        </w:rPr>
        <w:t>,6</w:t>
      </w:r>
      <w:r w:rsidRPr="001D1D1E">
        <w:rPr>
          <w:rFonts w:ascii="Times New Roman" w:hAnsi="Times New Roman" w:cs="Times New Roman"/>
          <w:sz w:val="28"/>
          <w:szCs w:val="28"/>
        </w:rPr>
        <w:t>% so với cùng kỳ năm trước.</w:t>
      </w:r>
    </w:p>
    <w:p w:rsidR="00024476" w:rsidRPr="00AD3EC9" w:rsidRDefault="00024476" w:rsidP="00831E77">
      <w:pPr>
        <w:spacing w:after="40" w:line="240" w:lineRule="auto"/>
        <w:ind w:firstLine="567"/>
        <w:jc w:val="center"/>
        <w:rPr>
          <w:rFonts w:ascii="Arial" w:hAnsi="Arial" w:cs="Arial"/>
          <w:b/>
          <w:bCs/>
          <w:sz w:val="8"/>
          <w:szCs w:val="24"/>
          <w:lang w:val="de-DE"/>
        </w:rPr>
      </w:pPr>
    </w:p>
    <w:p w:rsidR="001D1D1E" w:rsidRDefault="001D1D1E" w:rsidP="00831E77">
      <w:pPr>
        <w:spacing w:after="40" w:line="240" w:lineRule="auto"/>
        <w:jc w:val="center"/>
        <w:rPr>
          <w:rFonts w:ascii="Arial" w:hAnsi="Arial" w:cs="Arial"/>
          <w:b/>
          <w:bCs/>
          <w:sz w:val="24"/>
          <w:szCs w:val="24"/>
          <w:lang w:val="de-DE"/>
        </w:rPr>
      </w:pPr>
      <w:r>
        <w:rPr>
          <w:rFonts w:ascii="Arial" w:hAnsi="Arial" w:cs="Arial"/>
          <w:b/>
          <w:bCs/>
          <w:sz w:val="24"/>
          <w:szCs w:val="24"/>
          <w:lang w:val="de-DE"/>
        </w:rPr>
        <w:t>Hình 3. Sản lượng thủy sản nuôi trồng và khai thác</w:t>
      </w:r>
    </w:p>
    <w:p w:rsidR="00024476" w:rsidRPr="00FE6B8E" w:rsidRDefault="00BA1FC4" w:rsidP="00024476">
      <w:pPr>
        <w:spacing w:after="40"/>
        <w:jc w:val="center"/>
        <w:rPr>
          <w:rFonts w:ascii="Times New Roman" w:hAnsi="Times New Roman" w:cs="Times New Roman"/>
          <w:spacing w:val="-4"/>
          <w:sz w:val="28"/>
          <w:szCs w:val="28"/>
        </w:rPr>
      </w:pPr>
      <w:r>
        <w:rPr>
          <w:noProof/>
          <w:lang w:val="en-US"/>
        </w:rPr>
        <w:drawing>
          <wp:inline distT="0" distB="0" distL="0" distR="0">
            <wp:extent cx="5348605" cy="215646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6492" cy="2159640"/>
                    </a:xfrm>
                    <a:prstGeom prst="rect">
                      <a:avLst/>
                    </a:prstGeom>
                  </pic:spPr>
                </pic:pic>
              </a:graphicData>
            </a:graphic>
          </wp:inline>
        </w:drawing>
      </w:r>
    </w:p>
    <w:p w:rsidR="00722C96" w:rsidRPr="00024476" w:rsidRDefault="00722C96" w:rsidP="00A7390A">
      <w:pPr>
        <w:spacing w:before="40" w:after="40" w:line="290" w:lineRule="auto"/>
        <w:ind w:firstLine="567"/>
        <w:jc w:val="both"/>
        <w:rPr>
          <w:rFonts w:ascii="Times New Roman" w:hAnsi="Times New Roman" w:cs="Times New Roman"/>
          <w:b/>
          <w:bCs/>
          <w:sz w:val="28"/>
          <w:szCs w:val="28"/>
          <w:lang w:val="pl-PL"/>
        </w:rPr>
      </w:pPr>
      <w:r w:rsidRPr="00024476">
        <w:rPr>
          <w:rFonts w:ascii="Times New Roman" w:hAnsi="Times New Roman" w:cs="Times New Roman"/>
          <w:b/>
          <w:bCs/>
          <w:sz w:val="28"/>
          <w:szCs w:val="28"/>
          <w:lang w:val="pl-PL"/>
        </w:rPr>
        <w:t>2. Sản xuất công nghiệp</w:t>
      </w:r>
    </w:p>
    <w:p w:rsidR="00873B28" w:rsidRPr="00024476" w:rsidRDefault="00873B28" w:rsidP="00315B93">
      <w:pPr>
        <w:shd w:val="clear" w:color="auto" w:fill="FFFFFF"/>
        <w:spacing w:before="40" w:after="40" w:line="281" w:lineRule="auto"/>
        <w:ind w:firstLine="567"/>
        <w:jc w:val="both"/>
        <w:rPr>
          <w:rFonts w:ascii="Times New Roman" w:hAnsi="Times New Roman" w:cs="Times New Roman"/>
          <w:i/>
          <w:iCs/>
          <w:spacing w:val="-2"/>
          <w:sz w:val="28"/>
          <w:szCs w:val="28"/>
          <w:shd w:val="clear" w:color="auto" w:fill="FFFFFF"/>
          <w:lang w:val="pl-PL"/>
        </w:rPr>
      </w:pPr>
      <w:r w:rsidRPr="00024476">
        <w:rPr>
          <w:rFonts w:ascii="Times New Roman" w:hAnsi="Times New Roman" w:cs="Times New Roman"/>
          <w:i/>
          <w:spacing w:val="-2"/>
          <w:sz w:val="28"/>
          <w:szCs w:val="28"/>
          <w:lang w:val="sv-SE"/>
        </w:rPr>
        <w:t>Sản xuất công nghiệp tháng Tư ước tính tăng 2</w:t>
      </w:r>
      <w:r w:rsidRPr="00024476">
        <w:rPr>
          <w:rFonts w:ascii="Times New Roman" w:hAnsi="Times New Roman" w:cs="Times New Roman"/>
          <w:i/>
          <w:spacing w:val="-2"/>
          <w:sz w:val="28"/>
          <w:szCs w:val="28"/>
          <w:lang w:val="vi-VN"/>
        </w:rPr>
        <w:t xml:space="preserve">% </w:t>
      </w:r>
      <w:r w:rsidRPr="00024476">
        <w:rPr>
          <w:rFonts w:ascii="Times New Roman" w:hAnsi="Times New Roman" w:cs="Times New Roman"/>
          <w:i/>
          <w:spacing w:val="-2"/>
          <w:sz w:val="28"/>
          <w:szCs w:val="28"/>
          <w:lang w:val="sv-SE"/>
        </w:rPr>
        <w:t xml:space="preserve">so với tháng trước và tăng 9,4% so với cùng kỳ năm trước </w:t>
      </w:r>
      <w:r w:rsidRPr="00024476">
        <w:rPr>
          <w:rFonts w:ascii="Times New Roman" w:hAnsi="Times New Roman" w:cs="Times New Roman"/>
          <w:i/>
          <w:spacing w:val="-2"/>
          <w:sz w:val="28"/>
          <w:szCs w:val="28"/>
          <w:lang w:val="vi-VN"/>
        </w:rPr>
        <w:t xml:space="preserve">do </w:t>
      </w:r>
      <w:r w:rsidRPr="00024476">
        <w:rPr>
          <w:rFonts w:ascii="Times New Roman" w:hAnsi="Times New Roman" w:cs="Times New Roman"/>
          <w:i/>
          <w:spacing w:val="-2"/>
          <w:sz w:val="28"/>
          <w:szCs w:val="28"/>
        </w:rPr>
        <w:t xml:space="preserve">dịch Covid-19 đã được kiểm soát, </w:t>
      </w:r>
      <w:r w:rsidRPr="00024476">
        <w:rPr>
          <w:rFonts w:ascii="Times New Roman" w:hAnsi="Times New Roman" w:cs="Times New Roman"/>
          <w:i/>
          <w:spacing w:val="-2"/>
          <w:sz w:val="28"/>
          <w:szCs w:val="28"/>
          <w:lang w:val="vi-VN"/>
        </w:rPr>
        <w:t xml:space="preserve">các </w:t>
      </w:r>
      <w:r w:rsidRPr="00024476">
        <w:rPr>
          <w:rStyle w:val="Emphasis"/>
          <w:rFonts w:ascii="Times New Roman" w:hAnsi="Times New Roman" w:cs="Times New Roman"/>
          <w:spacing w:val="-2"/>
          <w:sz w:val="28"/>
          <w:szCs w:val="28"/>
          <w:shd w:val="clear" w:color="auto" w:fill="FFFFFF"/>
          <w:lang w:val="pl-PL"/>
        </w:rPr>
        <w:t>doanh nghiệp chủ động hơn về lao động và kế hoạch sản xuất kinh doanh, khắc phục khó khăn để phục hồi, mở rộng sản xuất.</w:t>
      </w:r>
      <w:r w:rsidRPr="00024476">
        <w:rPr>
          <w:rFonts w:ascii="Times New Roman" w:hAnsi="Times New Roman" w:cs="Times New Roman"/>
          <w:i/>
          <w:spacing w:val="-2"/>
          <w:sz w:val="28"/>
          <w:szCs w:val="28"/>
          <w:lang w:val="sv-SE"/>
        </w:rPr>
        <w:t xml:space="preserve"> Tính chung 4 tháng đầu năm 202</w:t>
      </w:r>
      <w:r w:rsidRPr="00024476">
        <w:rPr>
          <w:rFonts w:ascii="Times New Roman" w:hAnsi="Times New Roman" w:cs="Times New Roman"/>
          <w:i/>
          <w:spacing w:val="-2"/>
          <w:sz w:val="28"/>
          <w:szCs w:val="28"/>
          <w:lang w:val="vi-VN"/>
        </w:rPr>
        <w:t>2</w:t>
      </w:r>
      <w:r w:rsidRPr="00024476">
        <w:rPr>
          <w:rFonts w:ascii="Times New Roman" w:hAnsi="Times New Roman" w:cs="Times New Roman"/>
          <w:i/>
          <w:spacing w:val="-2"/>
          <w:sz w:val="28"/>
          <w:szCs w:val="28"/>
          <w:lang w:val="sv-SE"/>
        </w:rPr>
        <w:t xml:space="preserve">, chỉ số sản xuất toàn ngành công nghiệp tăng </w:t>
      </w:r>
      <w:r w:rsidRPr="00024476">
        <w:rPr>
          <w:rFonts w:ascii="Times New Roman" w:hAnsi="Times New Roman" w:cs="Times New Roman"/>
          <w:i/>
          <w:spacing w:val="-2"/>
          <w:sz w:val="28"/>
          <w:szCs w:val="28"/>
          <w:lang w:val="pl-PL"/>
        </w:rPr>
        <w:t>7,5</w:t>
      </w:r>
      <w:r w:rsidRPr="00024476">
        <w:rPr>
          <w:rFonts w:ascii="Times New Roman" w:hAnsi="Times New Roman" w:cs="Times New Roman"/>
          <w:i/>
          <w:spacing w:val="-2"/>
          <w:sz w:val="28"/>
          <w:szCs w:val="28"/>
          <w:lang w:val="sv-SE"/>
        </w:rPr>
        <w:t>% so với cùng kỳ năm trước.</w:t>
      </w:r>
    </w:p>
    <w:p w:rsidR="001E40A3" w:rsidRPr="00A7390A" w:rsidRDefault="00C77C3E" w:rsidP="00315B93">
      <w:pPr>
        <w:widowControl w:val="0"/>
        <w:shd w:val="clear" w:color="auto" w:fill="FFFFFF"/>
        <w:tabs>
          <w:tab w:val="left" w:pos="8931"/>
        </w:tabs>
        <w:spacing w:before="40" w:after="40" w:line="281" w:lineRule="auto"/>
        <w:ind w:firstLine="567"/>
        <w:jc w:val="both"/>
        <w:rPr>
          <w:rFonts w:ascii="Times New Roman" w:hAnsi="Times New Roman" w:cs="Times New Roman"/>
          <w:sz w:val="28"/>
          <w:szCs w:val="28"/>
          <w:lang w:val="pl-PL"/>
        </w:rPr>
      </w:pPr>
      <w:r w:rsidRPr="00A7390A">
        <w:rPr>
          <w:rFonts w:ascii="Times New Roman" w:hAnsi="Times New Roman" w:cs="Times New Roman"/>
          <w:sz w:val="28"/>
          <w:szCs w:val="28"/>
          <w:lang w:val="pl-PL"/>
        </w:rPr>
        <w:t xml:space="preserve">Chỉ số sản xuất toàn ngành công nghiệp (IIP) tháng </w:t>
      </w:r>
      <w:r w:rsidRPr="00A7390A">
        <w:rPr>
          <w:rFonts w:ascii="Times New Roman" w:hAnsi="Times New Roman" w:cs="Times New Roman"/>
          <w:sz w:val="28"/>
          <w:szCs w:val="28"/>
          <w:lang w:val="sv-SE"/>
        </w:rPr>
        <w:t>4</w:t>
      </w:r>
      <w:r w:rsidRPr="00A7390A">
        <w:rPr>
          <w:rFonts w:ascii="Times New Roman" w:hAnsi="Times New Roman" w:cs="Times New Roman"/>
          <w:sz w:val="28"/>
          <w:szCs w:val="28"/>
          <w:lang w:val="vi-VN"/>
        </w:rPr>
        <w:t>/2022</w:t>
      </w:r>
      <w:r w:rsidRPr="00A7390A">
        <w:rPr>
          <w:rFonts w:ascii="Times New Roman" w:hAnsi="Times New Roman" w:cs="Times New Roman"/>
          <w:sz w:val="28"/>
          <w:szCs w:val="28"/>
          <w:lang w:val="pl-PL"/>
        </w:rPr>
        <w:t xml:space="preserve"> ước tính </w:t>
      </w:r>
      <w:r w:rsidRPr="00A7390A">
        <w:rPr>
          <w:rFonts w:ascii="Times New Roman" w:hAnsi="Times New Roman" w:cs="Times New Roman"/>
          <w:sz w:val="28"/>
          <w:szCs w:val="28"/>
          <w:lang w:val="sv-SE"/>
        </w:rPr>
        <w:t>tăng 2%</w:t>
      </w:r>
      <w:r w:rsidRPr="00A7390A">
        <w:rPr>
          <w:rFonts w:ascii="Times New Roman" w:hAnsi="Times New Roman" w:cs="Times New Roman"/>
          <w:sz w:val="28"/>
          <w:szCs w:val="28"/>
          <w:lang w:val="pl-PL"/>
        </w:rPr>
        <w:t xml:space="preserve"> so với tháng trước</w:t>
      </w:r>
      <w:r w:rsidRPr="00A7390A">
        <w:rPr>
          <w:rStyle w:val="FootnoteReference"/>
          <w:rFonts w:ascii="Times New Roman" w:hAnsi="Times New Roman"/>
          <w:sz w:val="28"/>
          <w:szCs w:val="28"/>
          <w:lang w:val="pl-PL"/>
        </w:rPr>
        <w:footnoteReference w:id="4"/>
      </w:r>
      <w:r w:rsidRPr="00A7390A">
        <w:rPr>
          <w:rFonts w:ascii="Times New Roman" w:hAnsi="Times New Roman" w:cs="Times New Roman"/>
          <w:sz w:val="28"/>
          <w:szCs w:val="28"/>
          <w:lang w:val="pl-PL"/>
        </w:rPr>
        <w:t xml:space="preserve"> và tăng </w:t>
      </w:r>
      <w:r w:rsidRPr="00A7390A">
        <w:rPr>
          <w:rFonts w:ascii="Times New Roman" w:hAnsi="Times New Roman" w:cs="Times New Roman"/>
          <w:sz w:val="28"/>
          <w:szCs w:val="28"/>
          <w:lang w:val="sv-SE"/>
        </w:rPr>
        <w:t>9,4</w:t>
      </w:r>
      <w:r w:rsidRPr="00A7390A">
        <w:rPr>
          <w:rFonts w:ascii="Times New Roman" w:hAnsi="Times New Roman" w:cs="Times New Roman"/>
          <w:sz w:val="28"/>
          <w:szCs w:val="28"/>
          <w:lang w:val="pl-PL"/>
        </w:rPr>
        <w:t>% so với cùng kỳ năm trước</w:t>
      </w:r>
      <w:r w:rsidRPr="00A7390A">
        <w:rPr>
          <w:rFonts w:ascii="Times New Roman" w:hAnsi="Times New Roman" w:cs="Times New Roman"/>
          <w:sz w:val="28"/>
          <w:szCs w:val="28"/>
          <w:lang w:val="vi-VN"/>
        </w:rPr>
        <w:t>. T</w:t>
      </w:r>
      <w:r w:rsidRPr="00A7390A">
        <w:rPr>
          <w:rFonts w:ascii="Times New Roman" w:hAnsi="Times New Roman" w:cs="Times New Roman"/>
          <w:sz w:val="28"/>
          <w:szCs w:val="28"/>
          <w:lang w:val="pl-PL"/>
        </w:rPr>
        <w:t>rong đó</w:t>
      </w:r>
      <w:r w:rsidRPr="00A7390A">
        <w:rPr>
          <w:rFonts w:ascii="Times New Roman" w:hAnsi="Times New Roman" w:cs="Times New Roman"/>
          <w:sz w:val="28"/>
          <w:szCs w:val="28"/>
          <w:lang w:val="vi-VN"/>
        </w:rPr>
        <w:t>, so với cùng kỳ năm trước,</w:t>
      </w:r>
      <w:r w:rsidRPr="00A7390A">
        <w:rPr>
          <w:rFonts w:ascii="Times New Roman" w:hAnsi="Times New Roman" w:cs="Times New Roman"/>
          <w:sz w:val="28"/>
          <w:szCs w:val="28"/>
          <w:lang w:val="pl-PL"/>
        </w:rPr>
        <w:t xml:space="preserve"> ngành chế biến, chế tạo tăng </w:t>
      </w:r>
      <w:r w:rsidRPr="00A7390A">
        <w:rPr>
          <w:rFonts w:ascii="Times New Roman" w:hAnsi="Times New Roman" w:cs="Times New Roman"/>
          <w:sz w:val="28"/>
          <w:szCs w:val="28"/>
          <w:lang w:val="vi-VN"/>
        </w:rPr>
        <w:t>11,3</w:t>
      </w:r>
      <w:r w:rsidRPr="00A7390A">
        <w:rPr>
          <w:rFonts w:ascii="Times New Roman" w:hAnsi="Times New Roman" w:cs="Times New Roman"/>
          <w:sz w:val="28"/>
          <w:szCs w:val="28"/>
          <w:lang w:val="pl-PL"/>
        </w:rPr>
        <w:t>% (cao hơn tốc độ tăng 5,8% và 9,6% của cùng kỳ năm 2018 và 2019</w:t>
      </w:r>
      <w:r w:rsidR="00FB0934" w:rsidRPr="00A7390A">
        <w:rPr>
          <w:rFonts w:ascii="Times New Roman" w:hAnsi="Times New Roman" w:cs="Times New Roman"/>
          <w:sz w:val="28"/>
          <w:szCs w:val="28"/>
          <w:lang w:val="pl-PL"/>
        </w:rPr>
        <w:t>, những năm chưa có dịch Covid-19</w:t>
      </w:r>
      <w:r w:rsidRPr="00A7390A">
        <w:rPr>
          <w:rFonts w:ascii="Times New Roman" w:hAnsi="Times New Roman" w:cs="Times New Roman"/>
          <w:sz w:val="28"/>
          <w:szCs w:val="28"/>
          <w:lang w:val="pl-PL"/>
        </w:rPr>
        <w:t>); sản xuất và phân phối điện tăng 2,</w:t>
      </w:r>
      <w:r w:rsidRPr="00A7390A">
        <w:rPr>
          <w:rFonts w:ascii="Times New Roman" w:hAnsi="Times New Roman" w:cs="Times New Roman"/>
          <w:sz w:val="28"/>
          <w:szCs w:val="28"/>
          <w:lang w:val="vi-VN"/>
        </w:rPr>
        <w:t>8</w:t>
      </w:r>
      <w:r w:rsidRPr="00A7390A">
        <w:rPr>
          <w:rFonts w:ascii="Times New Roman" w:hAnsi="Times New Roman" w:cs="Times New Roman"/>
          <w:sz w:val="28"/>
          <w:szCs w:val="28"/>
          <w:lang w:val="pl-PL"/>
        </w:rPr>
        <w:t xml:space="preserve">%; </w:t>
      </w:r>
      <w:r w:rsidRPr="00A7390A">
        <w:rPr>
          <w:rFonts w:ascii="Times New Roman" w:hAnsi="Times New Roman" w:cs="Times New Roman"/>
          <w:sz w:val="28"/>
          <w:szCs w:val="28"/>
          <w:lang w:val="vi-VN"/>
        </w:rPr>
        <w:t>n</w:t>
      </w:r>
      <w:r w:rsidRPr="00A7390A">
        <w:rPr>
          <w:rFonts w:ascii="Times New Roman" w:hAnsi="Times New Roman" w:cs="Times New Roman"/>
          <w:sz w:val="28"/>
          <w:szCs w:val="28"/>
          <w:lang w:val="pl-PL"/>
        </w:rPr>
        <w:t xml:space="preserve">gành khai khoáng </w:t>
      </w:r>
      <w:r w:rsidRPr="00A7390A">
        <w:rPr>
          <w:rFonts w:ascii="Times New Roman" w:hAnsi="Times New Roman" w:cs="Times New Roman"/>
          <w:sz w:val="28"/>
          <w:szCs w:val="28"/>
          <w:lang w:val="vi-VN"/>
        </w:rPr>
        <w:t>tăng 2,3</w:t>
      </w:r>
      <w:r w:rsidRPr="00A7390A">
        <w:rPr>
          <w:rFonts w:ascii="Times New Roman" w:hAnsi="Times New Roman" w:cs="Times New Roman"/>
          <w:sz w:val="28"/>
          <w:szCs w:val="28"/>
          <w:lang w:val="pl-PL"/>
        </w:rPr>
        <w:t xml:space="preserve">%; cung cấp nước, hoạt động quản lý và xử lý rác thải, nước thải tăng </w:t>
      </w:r>
      <w:r w:rsidRPr="00A7390A">
        <w:rPr>
          <w:rFonts w:ascii="Times New Roman" w:hAnsi="Times New Roman" w:cs="Times New Roman"/>
          <w:sz w:val="28"/>
          <w:szCs w:val="28"/>
          <w:lang w:val="vi-VN"/>
        </w:rPr>
        <w:t>0,4</w:t>
      </w:r>
      <w:r w:rsidRPr="00A7390A">
        <w:rPr>
          <w:rFonts w:ascii="Times New Roman" w:hAnsi="Times New Roman" w:cs="Times New Roman"/>
          <w:sz w:val="28"/>
          <w:szCs w:val="28"/>
          <w:lang w:val="pl-PL"/>
        </w:rPr>
        <w:t>%.</w:t>
      </w:r>
    </w:p>
    <w:p w:rsidR="00873B28" w:rsidRPr="00A7390A" w:rsidRDefault="001E40A3" w:rsidP="00315B93">
      <w:pPr>
        <w:widowControl w:val="0"/>
        <w:shd w:val="clear" w:color="auto" w:fill="FFFFFF"/>
        <w:tabs>
          <w:tab w:val="left" w:pos="8931"/>
        </w:tabs>
        <w:spacing w:before="40" w:after="40" w:line="281" w:lineRule="auto"/>
        <w:ind w:firstLine="567"/>
        <w:jc w:val="both"/>
        <w:rPr>
          <w:rFonts w:ascii="Times New Roman" w:hAnsi="Times New Roman" w:cs="Times New Roman"/>
          <w:sz w:val="28"/>
          <w:szCs w:val="28"/>
          <w:lang w:val="pl-PL"/>
        </w:rPr>
      </w:pPr>
      <w:r w:rsidRPr="00A7390A">
        <w:rPr>
          <w:rFonts w:ascii="Times New Roman" w:hAnsi="Times New Roman" w:cs="Times New Roman"/>
          <w:sz w:val="28"/>
          <w:szCs w:val="28"/>
          <w:lang w:val="pl-PL"/>
        </w:rPr>
        <w:t xml:space="preserve">Tính chung 4 tháng </w:t>
      </w:r>
      <w:r w:rsidRPr="00A7390A">
        <w:rPr>
          <w:rFonts w:ascii="Times New Roman" w:hAnsi="Times New Roman" w:cs="Times New Roman"/>
          <w:sz w:val="28"/>
          <w:szCs w:val="28"/>
          <w:lang w:val="vi-VN"/>
        </w:rPr>
        <w:t xml:space="preserve">đầu </w:t>
      </w:r>
      <w:r w:rsidRPr="00A7390A">
        <w:rPr>
          <w:rFonts w:ascii="Times New Roman" w:hAnsi="Times New Roman" w:cs="Times New Roman"/>
          <w:sz w:val="28"/>
          <w:szCs w:val="28"/>
          <w:lang w:val="pl-PL"/>
        </w:rPr>
        <w:t>năm 202</w:t>
      </w:r>
      <w:r w:rsidRPr="00A7390A">
        <w:rPr>
          <w:rFonts w:ascii="Times New Roman" w:hAnsi="Times New Roman" w:cs="Times New Roman"/>
          <w:sz w:val="28"/>
          <w:szCs w:val="28"/>
          <w:lang w:val="vi-VN"/>
        </w:rPr>
        <w:t>2</w:t>
      </w:r>
      <w:r w:rsidRPr="00A7390A">
        <w:rPr>
          <w:rFonts w:ascii="Times New Roman" w:hAnsi="Times New Roman" w:cs="Times New Roman"/>
          <w:sz w:val="28"/>
          <w:szCs w:val="28"/>
          <w:lang w:val="pl-PL"/>
        </w:rPr>
        <w:t>, IIP ước tính tăng 7,5% so với cùng kỳ năm trước (</w:t>
      </w:r>
      <w:r w:rsidRPr="00A7390A">
        <w:rPr>
          <w:rFonts w:ascii="Times New Roman" w:hAnsi="Times New Roman" w:cs="Times New Roman"/>
          <w:sz w:val="28"/>
          <w:szCs w:val="28"/>
          <w:lang w:val="vi-VN"/>
        </w:rPr>
        <w:t xml:space="preserve">cùng kỳ năm 2021 tăng </w:t>
      </w:r>
      <w:r w:rsidRPr="00A7390A">
        <w:rPr>
          <w:rFonts w:ascii="Times New Roman" w:hAnsi="Times New Roman" w:cs="Times New Roman"/>
          <w:sz w:val="28"/>
          <w:szCs w:val="28"/>
          <w:lang w:val="pl-PL"/>
        </w:rPr>
        <w:t>9,5</w:t>
      </w:r>
      <w:r w:rsidRPr="00A7390A">
        <w:rPr>
          <w:rFonts w:ascii="Times New Roman" w:hAnsi="Times New Roman" w:cs="Times New Roman"/>
          <w:sz w:val="28"/>
          <w:szCs w:val="28"/>
          <w:lang w:val="vi-VN"/>
        </w:rPr>
        <w:t>%</w:t>
      </w:r>
      <w:r w:rsidRPr="00A7390A">
        <w:rPr>
          <w:rFonts w:ascii="Times New Roman" w:hAnsi="Times New Roman" w:cs="Times New Roman"/>
          <w:sz w:val="28"/>
          <w:szCs w:val="28"/>
          <w:lang w:val="pl-PL"/>
        </w:rPr>
        <w:t>). Trong đó, ngành chế biến, chế tạo tăng 8,3% (cùng kỳ năm 202</w:t>
      </w:r>
      <w:r w:rsidRPr="00A7390A">
        <w:rPr>
          <w:rFonts w:ascii="Times New Roman" w:hAnsi="Times New Roman" w:cs="Times New Roman"/>
          <w:sz w:val="28"/>
          <w:szCs w:val="28"/>
          <w:lang w:val="vi-VN"/>
        </w:rPr>
        <w:t>1</w:t>
      </w:r>
      <w:r w:rsidRPr="00A7390A">
        <w:rPr>
          <w:rFonts w:ascii="Times New Roman" w:hAnsi="Times New Roman" w:cs="Times New Roman"/>
          <w:sz w:val="28"/>
          <w:szCs w:val="28"/>
          <w:lang w:val="pl-PL"/>
        </w:rPr>
        <w:t xml:space="preserve"> tăng 12,1%), đóng góp 6,5 điểm phần trăm vào mức tăng chung; ngành sản xuất và phân phối điện tăng </w:t>
      </w:r>
      <w:r w:rsidRPr="00A7390A">
        <w:rPr>
          <w:rFonts w:ascii="Times New Roman" w:hAnsi="Times New Roman" w:cs="Times New Roman"/>
          <w:sz w:val="28"/>
          <w:szCs w:val="28"/>
          <w:lang w:val="vi-VN"/>
        </w:rPr>
        <w:t>6</w:t>
      </w:r>
      <w:r w:rsidRPr="00A7390A">
        <w:rPr>
          <w:rFonts w:ascii="Times New Roman" w:hAnsi="Times New Roman" w:cs="Times New Roman"/>
          <w:sz w:val="28"/>
          <w:szCs w:val="28"/>
          <w:lang w:val="pl-PL"/>
        </w:rPr>
        <w:t xml:space="preserve">,6%, đóng góp 0,6 điểm phần trăm; ngành khai khoáng tăng 2,6%, đóng góp </w:t>
      </w:r>
      <w:r w:rsidRPr="00A7390A">
        <w:rPr>
          <w:rFonts w:ascii="Times New Roman" w:hAnsi="Times New Roman" w:cs="Times New Roman"/>
          <w:sz w:val="28"/>
          <w:szCs w:val="28"/>
          <w:lang w:val="vi-VN"/>
        </w:rPr>
        <w:t>0,4</w:t>
      </w:r>
      <w:r w:rsidRPr="00A7390A">
        <w:rPr>
          <w:rFonts w:ascii="Times New Roman" w:hAnsi="Times New Roman" w:cs="Times New Roman"/>
          <w:sz w:val="28"/>
          <w:szCs w:val="28"/>
          <w:lang w:val="pl-PL"/>
        </w:rPr>
        <w:t xml:space="preserve"> điểm phần trăm; ngành cung cấp nước, hoạt động quản lý và xử lý rác thải, nước thải tăng 1,1%, đóng góp 0,</w:t>
      </w:r>
      <w:r w:rsidRPr="00A7390A">
        <w:rPr>
          <w:rFonts w:ascii="Times New Roman" w:hAnsi="Times New Roman" w:cs="Times New Roman"/>
          <w:sz w:val="28"/>
          <w:szCs w:val="28"/>
          <w:lang w:val="vi-VN"/>
        </w:rPr>
        <w:t>0</w:t>
      </w:r>
      <w:r w:rsidRPr="00A7390A">
        <w:rPr>
          <w:rFonts w:ascii="Times New Roman" w:hAnsi="Times New Roman" w:cs="Times New Roman"/>
          <w:sz w:val="28"/>
          <w:szCs w:val="28"/>
          <w:lang w:val="pl-PL"/>
        </w:rPr>
        <w:t>2 điểm phần trăm trong mức tăng</w:t>
      </w:r>
      <w:r w:rsidR="00873B28" w:rsidRPr="00A7390A">
        <w:rPr>
          <w:rFonts w:ascii="Times New Roman" w:hAnsi="Times New Roman" w:cs="Times New Roman"/>
          <w:sz w:val="28"/>
          <w:szCs w:val="28"/>
          <w:lang w:val="pl-PL"/>
        </w:rPr>
        <w:t xml:space="preserve"> chung.</w:t>
      </w:r>
    </w:p>
    <w:p w:rsidR="00873B28" w:rsidRPr="00A7390A" w:rsidRDefault="00873B28" w:rsidP="00315B93">
      <w:pPr>
        <w:widowControl w:val="0"/>
        <w:shd w:val="clear" w:color="auto" w:fill="FFFFFF"/>
        <w:tabs>
          <w:tab w:val="left" w:pos="8931"/>
        </w:tabs>
        <w:spacing w:before="40" w:after="40" w:line="281" w:lineRule="auto"/>
        <w:ind w:firstLine="567"/>
        <w:jc w:val="both"/>
        <w:rPr>
          <w:rFonts w:ascii="Times New Roman" w:hAnsi="Times New Roman" w:cs="Times New Roman"/>
          <w:spacing w:val="-2"/>
          <w:sz w:val="28"/>
          <w:szCs w:val="28"/>
          <w:lang w:val="pl-PL"/>
        </w:rPr>
      </w:pPr>
      <w:r w:rsidRPr="00A7390A">
        <w:rPr>
          <w:rFonts w:ascii="Times New Roman" w:hAnsi="Times New Roman" w:cs="Times New Roman"/>
          <w:i/>
          <w:spacing w:val="-2"/>
          <w:sz w:val="28"/>
          <w:szCs w:val="28"/>
          <w:lang w:val="pl-PL"/>
        </w:rPr>
        <w:t>Chỉ số sản xuất 4 tháng đầu năm 2022 của một số ngành trọng điểm</w:t>
      </w:r>
      <w:r w:rsidRPr="00A7390A">
        <w:rPr>
          <w:rFonts w:ascii="Times New Roman" w:hAnsi="Times New Roman" w:cs="Times New Roman"/>
          <w:spacing w:val="-2"/>
          <w:sz w:val="28"/>
          <w:szCs w:val="28"/>
          <w:lang w:val="pl-PL"/>
        </w:rPr>
        <w:t xml:space="preserve"> </w:t>
      </w:r>
      <w:r w:rsidRPr="00A7390A">
        <w:rPr>
          <w:rFonts w:ascii="Times New Roman" w:hAnsi="Times New Roman" w:cs="Times New Roman"/>
          <w:i/>
          <w:spacing w:val="-2"/>
          <w:sz w:val="28"/>
          <w:szCs w:val="28"/>
          <w:lang w:val="pl-PL"/>
        </w:rPr>
        <w:t>cấp II tăng cao so với cùng kỳ năm trước</w:t>
      </w:r>
      <w:r w:rsidR="0078002C" w:rsidRPr="00A7390A">
        <w:rPr>
          <w:rFonts w:ascii="Times New Roman" w:hAnsi="Times New Roman" w:cs="Times New Roman"/>
          <w:i/>
          <w:spacing w:val="-2"/>
          <w:sz w:val="28"/>
          <w:szCs w:val="28"/>
          <w:lang w:val="pl-PL"/>
        </w:rPr>
        <w:t xml:space="preserve"> và có mức tăng cao hơn </w:t>
      </w:r>
      <w:r w:rsidR="007910D8">
        <w:rPr>
          <w:rFonts w:ascii="Times New Roman" w:hAnsi="Times New Roman" w:cs="Times New Roman"/>
          <w:i/>
          <w:spacing w:val="-2"/>
          <w:sz w:val="28"/>
          <w:szCs w:val="28"/>
          <w:lang w:val="pl-PL"/>
        </w:rPr>
        <w:t xml:space="preserve">cùng kỳ </w:t>
      </w:r>
      <w:r w:rsidR="0078002C" w:rsidRPr="00A7390A">
        <w:rPr>
          <w:rFonts w:ascii="Times New Roman" w:hAnsi="Times New Roman" w:cs="Times New Roman"/>
          <w:i/>
          <w:spacing w:val="-2"/>
          <w:sz w:val="28"/>
          <w:szCs w:val="28"/>
          <w:lang w:val="pl-PL"/>
        </w:rPr>
        <w:t>năm 2019 (năm chưa có dịch Covi</w:t>
      </w:r>
      <w:r w:rsidR="007910D8">
        <w:rPr>
          <w:rFonts w:ascii="Times New Roman" w:hAnsi="Times New Roman" w:cs="Times New Roman"/>
          <w:i/>
          <w:spacing w:val="-2"/>
          <w:sz w:val="28"/>
          <w:szCs w:val="28"/>
          <w:lang w:val="pl-PL"/>
        </w:rPr>
        <w:t>d</w:t>
      </w:r>
      <w:r w:rsidR="0078002C" w:rsidRPr="00A7390A">
        <w:rPr>
          <w:rFonts w:ascii="Times New Roman" w:hAnsi="Times New Roman" w:cs="Times New Roman"/>
          <w:i/>
          <w:spacing w:val="-2"/>
          <w:sz w:val="28"/>
          <w:szCs w:val="28"/>
          <w:lang w:val="pl-PL"/>
        </w:rPr>
        <w:t>-19)</w:t>
      </w:r>
      <w:r w:rsidRPr="00A7390A">
        <w:rPr>
          <w:rFonts w:ascii="Times New Roman" w:hAnsi="Times New Roman" w:cs="Times New Roman"/>
          <w:spacing w:val="-2"/>
          <w:sz w:val="28"/>
          <w:szCs w:val="28"/>
          <w:lang w:val="pl-PL"/>
        </w:rPr>
        <w:t xml:space="preserve">: </w:t>
      </w:r>
      <w:r w:rsidRPr="00A7390A">
        <w:rPr>
          <w:rFonts w:ascii="Times New Roman" w:hAnsi="Times New Roman" w:cs="Times New Roman"/>
          <w:spacing w:val="-2"/>
          <w:sz w:val="28"/>
          <w:szCs w:val="28"/>
          <w:lang w:val="vi-VN"/>
        </w:rPr>
        <w:t xml:space="preserve">Sản xuất </w:t>
      </w:r>
      <w:r w:rsidRPr="00A7390A">
        <w:rPr>
          <w:rFonts w:ascii="Times New Roman" w:hAnsi="Times New Roman" w:cs="Times New Roman"/>
          <w:spacing w:val="-2"/>
          <w:sz w:val="28"/>
          <w:szCs w:val="28"/>
          <w:lang w:val="pl-PL"/>
        </w:rPr>
        <w:t>trang phục</w:t>
      </w:r>
      <w:r w:rsidRPr="00A7390A">
        <w:rPr>
          <w:rFonts w:ascii="Times New Roman" w:hAnsi="Times New Roman" w:cs="Times New Roman"/>
          <w:spacing w:val="-2"/>
          <w:sz w:val="28"/>
          <w:szCs w:val="28"/>
          <w:lang w:val="vi-VN"/>
        </w:rPr>
        <w:t xml:space="preserve"> tăng </w:t>
      </w:r>
      <w:r w:rsidRPr="00A7390A">
        <w:rPr>
          <w:rFonts w:ascii="Times New Roman" w:hAnsi="Times New Roman" w:cs="Times New Roman"/>
          <w:spacing w:val="-2"/>
          <w:sz w:val="28"/>
          <w:szCs w:val="28"/>
          <w:lang w:val="pl-PL"/>
        </w:rPr>
        <w:t>20,1</w:t>
      </w:r>
      <w:r w:rsidRPr="00A7390A">
        <w:rPr>
          <w:rFonts w:ascii="Times New Roman" w:hAnsi="Times New Roman" w:cs="Times New Roman"/>
          <w:spacing w:val="-2"/>
          <w:sz w:val="28"/>
          <w:szCs w:val="28"/>
          <w:lang w:val="vi-VN"/>
        </w:rPr>
        <w:t>%</w:t>
      </w:r>
      <w:r w:rsidR="0078002C" w:rsidRPr="00A7390A">
        <w:rPr>
          <w:rFonts w:ascii="Times New Roman" w:hAnsi="Times New Roman" w:cs="Times New Roman"/>
          <w:spacing w:val="-2"/>
          <w:sz w:val="28"/>
          <w:szCs w:val="28"/>
          <w:lang w:val="en-US"/>
        </w:rPr>
        <w:t xml:space="preserve"> (</w:t>
      </w:r>
      <w:r w:rsidR="007910D8">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7,9%)</w:t>
      </w:r>
      <w:r w:rsidRPr="00A7390A">
        <w:rPr>
          <w:rFonts w:ascii="Times New Roman" w:hAnsi="Times New Roman" w:cs="Times New Roman"/>
          <w:spacing w:val="-2"/>
          <w:sz w:val="28"/>
          <w:szCs w:val="28"/>
          <w:lang w:val="vi-VN"/>
        </w:rPr>
        <w:t xml:space="preserve">; </w:t>
      </w:r>
      <w:r w:rsidRPr="00A7390A">
        <w:rPr>
          <w:rFonts w:ascii="Times New Roman" w:hAnsi="Times New Roman" w:cs="Times New Roman"/>
          <w:spacing w:val="-2"/>
          <w:sz w:val="28"/>
          <w:szCs w:val="28"/>
          <w:lang w:val="pl-PL"/>
        </w:rPr>
        <w:t>sản xuất thiết bị điện tăng 19,1%</w:t>
      </w:r>
      <w:r w:rsidR="0078002C" w:rsidRPr="00A7390A">
        <w:rPr>
          <w:rFonts w:ascii="Times New Roman" w:hAnsi="Times New Roman" w:cs="Times New Roman"/>
          <w:spacing w:val="-2"/>
          <w:sz w:val="28"/>
          <w:szCs w:val="28"/>
          <w:lang w:val="pl-PL"/>
        </w:rPr>
        <w:t xml:space="preserve"> </w:t>
      </w:r>
      <w:r w:rsidR="0078002C" w:rsidRPr="00A7390A">
        <w:rPr>
          <w:rFonts w:ascii="Times New Roman" w:hAnsi="Times New Roman" w:cs="Times New Roman"/>
          <w:spacing w:val="-2"/>
          <w:sz w:val="28"/>
          <w:szCs w:val="28"/>
          <w:lang w:val="en-US"/>
        </w:rPr>
        <w:t>(</w:t>
      </w:r>
      <w:r w:rsidR="007910D8">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9,2%)</w:t>
      </w:r>
      <w:r w:rsidRPr="00A7390A">
        <w:rPr>
          <w:rFonts w:ascii="Times New Roman" w:hAnsi="Times New Roman" w:cs="Times New Roman"/>
          <w:spacing w:val="-2"/>
          <w:sz w:val="28"/>
          <w:szCs w:val="28"/>
          <w:lang w:val="pl-PL"/>
        </w:rPr>
        <w:t xml:space="preserve">; </w:t>
      </w:r>
      <w:r w:rsidRPr="00A7390A">
        <w:rPr>
          <w:rFonts w:ascii="Times New Roman" w:hAnsi="Times New Roman" w:cs="Times New Roman"/>
          <w:spacing w:val="-2"/>
          <w:sz w:val="28"/>
          <w:szCs w:val="28"/>
          <w:lang w:val="vi-VN"/>
        </w:rPr>
        <w:t xml:space="preserve">sản xuất máy móc, thiết bị chưa được phân vào đâu tăng </w:t>
      </w:r>
      <w:r w:rsidRPr="00A7390A">
        <w:rPr>
          <w:rFonts w:ascii="Times New Roman" w:hAnsi="Times New Roman" w:cs="Times New Roman"/>
          <w:spacing w:val="-2"/>
          <w:sz w:val="28"/>
          <w:szCs w:val="28"/>
          <w:lang w:val="pl-PL"/>
        </w:rPr>
        <w:t>13</w:t>
      </w:r>
      <w:r w:rsidRPr="00A7390A">
        <w:rPr>
          <w:rFonts w:ascii="Times New Roman" w:hAnsi="Times New Roman" w:cs="Times New Roman"/>
          <w:spacing w:val="-2"/>
          <w:sz w:val="28"/>
          <w:szCs w:val="28"/>
          <w:lang w:val="vi-VN"/>
        </w:rPr>
        <w:t>,2%</w:t>
      </w:r>
      <w:r w:rsidR="0078002C" w:rsidRPr="00A7390A">
        <w:rPr>
          <w:rFonts w:ascii="Times New Roman" w:hAnsi="Times New Roman" w:cs="Times New Roman"/>
          <w:spacing w:val="-2"/>
          <w:sz w:val="28"/>
          <w:szCs w:val="28"/>
          <w:lang w:val="en-US"/>
        </w:rPr>
        <w:t xml:space="preserve"> (</w:t>
      </w:r>
      <w:r w:rsidR="007910D8">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10,9%)</w:t>
      </w:r>
      <w:r w:rsidRPr="00A7390A">
        <w:rPr>
          <w:rFonts w:ascii="Times New Roman" w:hAnsi="Times New Roman" w:cs="Times New Roman"/>
          <w:spacing w:val="-2"/>
          <w:sz w:val="28"/>
          <w:szCs w:val="28"/>
          <w:lang w:val="vi-VN"/>
        </w:rPr>
        <w:t xml:space="preserve">; </w:t>
      </w:r>
      <w:r w:rsidRPr="00A7390A">
        <w:rPr>
          <w:rFonts w:ascii="Times New Roman" w:hAnsi="Times New Roman" w:cs="Times New Roman"/>
          <w:spacing w:val="-2"/>
          <w:sz w:val="28"/>
          <w:szCs w:val="28"/>
          <w:lang w:val="pl-PL"/>
        </w:rPr>
        <w:t>sản xuất sản phẩm từ kim loại</w:t>
      </w:r>
      <w:r w:rsidR="007B4485" w:rsidRPr="00A7390A">
        <w:rPr>
          <w:rFonts w:ascii="Times New Roman" w:hAnsi="Times New Roman" w:cs="Times New Roman"/>
          <w:spacing w:val="-2"/>
          <w:sz w:val="28"/>
          <w:szCs w:val="28"/>
          <w:lang w:val="pl-PL"/>
        </w:rPr>
        <w:t xml:space="preserve"> đúc sẵn (trừ máy móc thiết bị)</w:t>
      </w:r>
      <w:r w:rsidR="0078002C" w:rsidRPr="00A7390A">
        <w:rPr>
          <w:rFonts w:ascii="Times New Roman" w:hAnsi="Times New Roman" w:cs="Times New Roman"/>
          <w:spacing w:val="-2"/>
          <w:sz w:val="28"/>
          <w:szCs w:val="28"/>
          <w:lang w:val="pl-PL"/>
        </w:rPr>
        <w:t xml:space="preserve"> tăng 12,8% </w:t>
      </w:r>
      <w:r w:rsidR="0078002C" w:rsidRPr="00A7390A">
        <w:rPr>
          <w:rFonts w:ascii="Times New Roman" w:hAnsi="Times New Roman" w:cs="Times New Roman"/>
          <w:spacing w:val="-2"/>
          <w:sz w:val="28"/>
          <w:szCs w:val="28"/>
          <w:lang w:val="en-US"/>
        </w:rPr>
        <w:t>(</w:t>
      </w:r>
      <w:r w:rsidR="007910D8">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3,9%)</w:t>
      </w:r>
      <w:r w:rsidRPr="00A7390A">
        <w:rPr>
          <w:rFonts w:ascii="Times New Roman" w:hAnsi="Times New Roman" w:cs="Times New Roman"/>
          <w:spacing w:val="-2"/>
          <w:sz w:val="28"/>
          <w:szCs w:val="28"/>
          <w:lang w:val="pl-PL"/>
        </w:rPr>
        <w:t xml:space="preserve">, sản xuất da và </w:t>
      </w:r>
      <w:r w:rsidR="0078002C" w:rsidRPr="00A7390A">
        <w:rPr>
          <w:rFonts w:ascii="Times New Roman" w:hAnsi="Times New Roman" w:cs="Times New Roman"/>
          <w:spacing w:val="-2"/>
          <w:sz w:val="28"/>
          <w:szCs w:val="28"/>
          <w:lang w:val="pl-PL"/>
        </w:rPr>
        <w:t xml:space="preserve">các sản phẩm liên quan </w:t>
      </w:r>
      <w:r w:rsidRPr="00A7390A">
        <w:rPr>
          <w:rFonts w:ascii="Times New Roman" w:hAnsi="Times New Roman" w:cs="Times New Roman"/>
          <w:spacing w:val="-2"/>
          <w:sz w:val="28"/>
          <w:szCs w:val="28"/>
          <w:lang w:val="pl-PL"/>
        </w:rPr>
        <w:t>tăng 12,8%</w:t>
      </w:r>
      <w:r w:rsidR="0078002C" w:rsidRPr="00A7390A">
        <w:rPr>
          <w:rFonts w:ascii="Times New Roman" w:hAnsi="Times New Roman" w:cs="Times New Roman"/>
          <w:spacing w:val="-2"/>
          <w:sz w:val="28"/>
          <w:szCs w:val="28"/>
          <w:lang w:val="pl-PL"/>
        </w:rPr>
        <w:t xml:space="preserve"> </w:t>
      </w:r>
      <w:r w:rsidR="0078002C" w:rsidRPr="00A7390A">
        <w:rPr>
          <w:rFonts w:ascii="Times New Roman" w:hAnsi="Times New Roman" w:cs="Times New Roman"/>
          <w:spacing w:val="-2"/>
          <w:sz w:val="28"/>
          <w:szCs w:val="28"/>
          <w:lang w:val="en-US"/>
        </w:rPr>
        <w:t>(</w:t>
      </w:r>
      <w:r w:rsidR="00315B93">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8,3%)</w:t>
      </w:r>
      <w:r w:rsidRPr="00A7390A">
        <w:rPr>
          <w:rFonts w:ascii="Times New Roman" w:hAnsi="Times New Roman" w:cs="Times New Roman"/>
          <w:spacing w:val="-2"/>
          <w:sz w:val="28"/>
          <w:szCs w:val="28"/>
          <w:lang w:val="pl-PL"/>
        </w:rPr>
        <w:t xml:space="preserve">; </w:t>
      </w:r>
      <w:r w:rsidRPr="00A7390A">
        <w:rPr>
          <w:rFonts w:ascii="Times New Roman" w:hAnsi="Times New Roman" w:cs="Times New Roman"/>
          <w:spacing w:val="-2"/>
          <w:sz w:val="28"/>
          <w:szCs w:val="28"/>
          <w:lang w:val="vi-VN"/>
        </w:rPr>
        <w:t xml:space="preserve">sản xuất thuốc, hóa dược và dược liệu tăng </w:t>
      </w:r>
      <w:r w:rsidRPr="00A7390A">
        <w:rPr>
          <w:rFonts w:ascii="Times New Roman" w:hAnsi="Times New Roman" w:cs="Times New Roman"/>
          <w:spacing w:val="-2"/>
          <w:sz w:val="28"/>
          <w:szCs w:val="28"/>
          <w:lang w:val="pl-PL"/>
        </w:rPr>
        <w:t>11,1</w:t>
      </w:r>
      <w:r w:rsidRPr="00A7390A">
        <w:rPr>
          <w:rFonts w:ascii="Times New Roman" w:hAnsi="Times New Roman" w:cs="Times New Roman"/>
          <w:spacing w:val="-2"/>
          <w:sz w:val="28"/>
          <w:szCs w:val="28"/>
          <w:lang w:val="vi-VN"/>
        </w:rPr>
        <w:t>%</w:t>
      </w:r>
      <w:r w:rsidR="00CD0BFF" w:rsidRPr="00A7390A">
        <w:rPr>
          <w:rFonts w:ascii="Times New Roman" w:hAnsi="Times New Roman" w:cs="Times New Roman"/>
          <w:spacing w:val="-2"/>
          <w:sz w:val="28"/>
          <w:szCs w:val="28"/>
          <w:lang w:val="en-US"/>
        </w:rPr>
        <w:t xml:space="preserve"> (</w:t>
      </w:r>
      <w:r w:rsidR="00315B93">
        <w:rPr>
          <w:rFonts w:ascii="Times New Roman" w:hAnsi="Times New Roman" w:cs="Times New Roman"/>
          <w:spacing w:val="-2"/>
          <w:sz w:val="28"/>
          <w:szCs w:val="28"/>
          <w:lang w:val="en-US"/>
        </w:rPr>
        <w:t xml:space="preserve">cùng kỳ </w:t>
      </w:r>
      <w:r w:rsidR="00CD0BFF" w:rsidRPr="00A7390A">
        <w:rPr>
          <w:rFonts w:ascii="Times New Roman" w:hAnsi="Times New Roman" w:cs="Times New Roman"/>
          <w:spacing w:val="-2"/>
          <w:sz w:val="28"/>
          <w:szCs w:val="28"/>
          <w:lang w:val="en-US"/>
        </w:rPr>
        <w:t>năm 2019 giảm 3,4%)</w:t>
      </w:r>
      <w:r w:rsidRPr="00A7390A">
        <w:rPr>
          <w:rFonts w:ascii="Times New Roman" w:hAnsi="Times New Roman" w:cs="Times New Roman"/>
          <w:spacing w:val="-2"/>
          <w:sz w:val="28"/>
          <w:szCs w:val="28"/>
          <w:lang w:val="vi-VN"/>
        </w:rPr>
        <w:t xml:space="preserve">; in, sao chép bản ghi các loại tăng </w:t>
      </w:r>
      <w:r w:rsidRPr="00A7390A">
        <w:rPr>
          <w:rFonts w:ascii="Times New Roman" w:hAnsi="Times New Roman" w:cs="Times New Roman"/>
          <w:spacing w:val="-2"/>
          <w:sz w:val="28"/>
          <w:szCs w:val="28"/>
          <w:lang w:val="pl-PL"/>
        </w:rPr>
        <w:t>10,6</w:t>
      </w:r>
      <w:r w:rsidRPr="00A7390A">
        <w:rPr>
          <w:rFonts w:ascii="Times New Roman" w:hAnsi="Times New Roman" w:cs="Times New Roman"/>
          <w:spacing w:val="-2"/>
          <w:sz w:val="28"/>
          <w:szCs w:val="28"/>
          <w:lang w:val="vi-VN"/>
        </w:rPr>
        <w:t>%</w:t>
      </w:r>
      <w:r w:rsidR="00010EAA">
        <w:rPr>
          <w:rFonts w:ascii="Times New Roman" w:hAnsi="Times New Roman" w:cs="Times New Roman"/>
          <w:spacing w:val="-2"/>
          <w:sz w:val="28"/>
          <w:szCs w:val="28"/>
        </w:rPr>
        <w:t xml:space="preserve"> </w:t>
      </w:r>
      <w:r w:rsidR="00010EAA" w:rsidRPr="00A7390A">
        <w:rPr>
          <w:rFonts w:ascii="Times New Roman" w:hAnsi="Times New Roman" w:cs="Times New Roman"/>
          <w:spacing w:val="-2"/>
          <w:sz w:val="28"/>
          <w:szCs w:val="28"/>
          <w:lang w:val="en-US"/>
        </w:rPr>
        <w:t>(</w:t>
      </w:r>
      <w:r w:rsidR="00010EAA">
        <w:rPr>
          <w:rFonts w:ascii="Times New Roman" w:hAnsi="Times New Roman" w:cs="Times New Roman"/>
          <w:spacing w:val="-2"/>
          <w:sz w:val="28"/>
          <w:szCs w:val="28"/>
          <w:lang w:val="en-US"/>
        </w:rPr>
        <w:t xml:space="preserve">cùng kỳ </w:t>
      </w:r>
      <w:r w:rsidR="00010EAA" w:rsidRPr="00A7390A">
        <w:rPr>
          <w:rFonts w:ascii="Times New Roman" w:hAnsi="Times New Roman" w:cs="Times New Roman"/>
          <w:spacing w:val="-2"/>
          <w:sz w:val="28"/>
          <w:szCs w:val="28"/>
          <w:lang w:val="en-US"/>
        </w:rPr>
        <w:t xml:space="preserve">năm 2019 tăng </w:t>
      </w:r>
      <w:r w:rsidR="00010EAA">
        <w:rPr>
          <w:rFonts w:ascii="Times New Roman" w:hAnsi="Times New Roman" w:cs="Times New Roman"/>
          <w:spacing w:val="-2"/>
          <w:sz w:val="28"/>
          <w:szCs w:val="28"/>
          <w:lang w:val="en-US"/>
        </w:rPr>
        <w:t>13</w:t>
      </w:r>
      <w:r w:rsidR="00010EAA" w:rsidRPr="00A7390A">
        <w:rPr>
          <w:rFonts w:ascii="Times New Roman" w:hAnsi="Times New Roman" w:cs="Times New Roman"/>
          <w:spacing w:val="-2"/>
          <w:sz w:val="28"/>
          <w:szCs w:val="28"/>
          <w:lang w:val="en-US"/>
        </w:rPr>
        <w:t>,</w:t>
      </w:r>
      <w:r w:rsidR="00010EAA">
        <w:rPr>
          <w:rFonts w:ascii="Times New Roman" w:hAnsi="Times New Roman" w:cs="Times New Roman"/>
          <w:spacing w:val="-2"/>
          <w:sz w:val="28"/>
          <w:szCs w:val="28"/>
          <w:lang w:val="en-US"/>
        </w:rPr>
        <w:t>1</w:t>
      </w:r>
      <w:r w:rsidR="00010EAA" w:rsidRPr="00A7390A">
        <w:rPr>
          <w:rFonts w:ascii="Times New Roman" w:hAnsi="Times New Roman" w:cs="Times New Roman"/>
          <w:spacing w:val="-2"/>
          <w:sz w:val="28"/>
          <w:szCs w:val="28"/>
          <w:lang w:val="en-US"/>
        </w:rPr>
        <w:t>%)</w:t>
      </w:r>
      <w:r w:rsidRPr="00A7390A">
        <w:rPr>
          <w:rFonts w:ascii="Times New Roman" w:hAnsi="Times New Roman" w:cs="Times New Roman"/>
          <w:spacing w:val="-2"/>
          <w:sz w:val="28"/>
          <w:szCs w:val="28"/>
          <w:lang w:val="vi-VN"/>
        </w:rPr>
        <w:t xml:space="preserve">; </w:t>
      </w:r>
      <w:r w:rsidRPr="00A7390A">
        <w:rPr>
          <w:rFonts w:ascii="Times New Roman" w:hAnsi="Times New Roman" w:cs="Times New Roman"/>
          <w:spacing w:val="-2"/>
          <w:sz w:val="28"/>
          <w:szCs w:val="28"/>
          <w:lang w:val="pl-PL"/>
        </w:rPr>
        <w:t>sản xuất sản phẩm điện tử, máy vi tính và sản phẩm quang học tăng 9,8%</w:t>
      </w:r>
      <w:r w:rsidR="0078002C" w:rsidRPr="00A7390A">
        <w:rPr>
          <w:rFonts w:ascii="Times New Roman" w:hAnsi="Times New Roman" w:cs="Times New Roman"/>
          <w:spacing w:val="-2"/>
          <w:sz w:val="28"/>
          <w:szCs w:val="28"/>
          <w:lang w:val="pl-PL"/>
        </w:rPr>
        <w:t xml:space="preserve"> </w:t>
      </w:r>
      <w:r w:rsidR="0078002C" w:rsidRPr="00A7390A">
        <w:rPr>
          <w:rFonts w:ascii="Times New Roman" w:hAnsi="Times New Roman" w:cs="Times New Roman"/>
          <w:spacing w:val="-2"/>
          <w:sz w:val="28"/>
          <w:szCs w:val="28"/>
          <w:lang w:val="en-US"/>
        </w:rPr>
        <w:t>(</w:t>
      </w:r>
      <w:r w:rsidR="00315B93">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2,4%)</w:t>
      </w:r>
      <w:r w:rsidRPr="00A7390A">
        <w:rPr>
          <w:rFonts w:ascii="Times New Roman" w:hAnsi="Times New Roman" w:cs="Times New Roman"/>
          <w:spacing w:val="-2"/>
          <w:sz w:val="28"/>
          <w:szCs w:val="28"/>
          <w:lang w:val="pl-PL"/>
        </w:rPr>
        <w:t>; sản xuất giấy và sản phẩm từ giấy tăng 9,7%</w:t>
      </w:r>
      <w:r w:rsidR="0078002C" w:rsidRPr="00A7390A">
        <w:rPr>
          <w:rFonts w:ascii="Times New Roman" w:hAnsi="Times New Roman" w:cs="Times New Roman"/>
          <w:spacing w:val="-2"/>
          <w:sz w:val="28"/>
          <w:szCs w:val="28"/>
          <w:lang w:val="pl-PL"/>
        </w:rPr>
        <w:t xml:space="preserve"> </w:t>
      </w:r>
      <w:r w:rsidR="0078002C" w:rsidRPr="00A7390A">
        <w:rPr>
          <w:rFonts w:ascii="Times New Roman" w:hAnsi="Times New Roman" w:cs="Times New Roman"/>
          <w:spacing w:val="-2"/>
          <w:sz w:val="28"/>
          <w:szCs w:val="28"/>
          <w:lang w:val="en-US"/>
        </w:rPr>
        <w:t>(</w:t>
      </w:r>
      <w:r w:rsidR="00315B93">
        <w:rPr>
          <w:rFonts w:ascii="Times New Roman" w:hAnsi="Times New Roman" w:cs="Times New Roman"/>
          <w:spacing w:val="-2"/>
          <w:sz w:val="28"/>
          <w:szCs w:val="28"/>
          <w:lang w:val="en-US"/>
        </w:rPr>
        <w:t xml:space="preserve">cùng kỳ </w:t>
      </w:r>
      <w:r w:rsidR="0078002C" w:rsidRPr="00A7390A">
        <w:rPr>
          <w:rFonts w:ascii="Times New Roman" w:hAnsi="Times New Roman" w:cs="Times New Roman"/>
          <w:spacing w:val="-2"/>
          <w:sz w:val="28"/>
          <w:szCs w:val="28"/>
          <w:lang w:val="en-US"/>
        </w:rPr>
        <w:t>năm 2019 tăng 8,8%)</w:t>
      </w:r>
      <w:r w:rsidR="0078002C" w:rsidRPr="00A7390A">
        <w:rPr>
          <w:rFonts w:ascii="Times New Roman" w:hAnsi="Times New Roman" w:cs="Times New Roman"/>
          <w:spacing w:val="-2"/>
          <w:sz w:val="28"/>
          <w:szCs w:val="28"/>
          <w:lang w:val="pl-PL"/>
        </w:rPr>
        <w:t>.</w:t>
      </w:r>
      <w:r w:rsidRPr="00A7390A">
        <w:rPr>
          <w:rFonts w:ascii="Times New Roman" w:hAnsi="Times New Roman" w:cs="Times New Roman"/>
          <w:spacing w:val="-2"/>
          <w:sz w:val="28"/>
          <w:szCs w:val="28"/>
          <w:lang w:val="pl-PL"/>
        </w:rPr>
        <w:t xml:space="preserve"> Ở chiều ngược lại, chỉ số IIP của một số ngành giảm: </w:t>
      </w:r>
      <w:r w:rsidRPr="00A7390A">
        <w:rPr>
          <w:rFonts w:ascii="Times New Roman" w:hAnsi="Times New Roman" w:cs="Times New Roman"/>
          <w:spacing w:val="-2"/>
          <w:sz w:val="28"/>
          <w:szCs w:val="28"/>
          <w:lang w:val="vi-VN"/>
        </w:rPr>
        <w:t xml:space="preserve">Sản xuất sản phẩm từ cao su và plastic giảm </w:t>
      </w:r>
      <w:r w:rsidRPr="00A7390A">
        <w:rPr>
          <w:rFonts w:ascii="Times New Roman" w:hAnsi="Times New Roman" w:cs="Times New Roman"/>
          <w:spacing w:val="-2"/>
          <w:sz w:val="28"/>
          <w:szCs w:val="28"/>
          <w:lang w:val="pl-PL"/>
        </w:rPr>
        <w:t>12,9</w:t>
      </w:r>
      <w:r w:rsidRPr="00A7390A">
        <w:rPr>
          <w:rFonts w:ascii="Times New Roman" w:hAnsi="Times New Roman" w:cs="Times New Roman"/>
          <w:spacing w:val="-2"/>
          <w:sz w:val="28"/>
          <w:szCs w:val="28"/>
          <w:lang w:val="vi-VN"/>
        </w:rPr>
        <w:t>%; sửa chữa, bảo dưỡng và lắp đặt máy móc, thiết bị giảm 11,</w:t>
      </w:r>
      <w:r w:rsidRPr="00A7390A">
        <w:rPr>
          <w:rFonts w:ascii="Times New Roman" w:hAnsi="Times New Roman" w:cs="Times New Roman"/>
          <w:spacing w:val="-2"/>
          <w:sz w:val="28"/>
          <w:szCs w:val="28"/>
          <w:lang w:val="pl-PL"/>
        </w:rPr>
        <w:t>5</w:t>
      </w:r>
      <w:r w:rsidRPr="00A7390A">
        <w:rPr>
          <w:rFonts w:ascii="Times New Roman" w:hAnsi="Times New Roman" w:cs="Times New Roman"/>
          <w:spacing w:val="-2"/>
          <w:sz w:val="28"/>
          <w:szCs w:val="28"/>
          <w:lang w:val="vi-VN"/>
        </w:rPr>
        <w:t xml:space="preserve">%; sản xuất than cốc, sản phẩm dầu mỏ tinh chế giảm </w:t>
      </w:r>
      <w:r w:rsidRPr="00A7390A">
        <w:rPr>
          <w:rFonts w:ascii="Times New Roman" w:hAnsi="Times New Roman" w:cs="Times New Roman"/>
          <w:spacing w:val="-2"/>
          <w:sz w:val="28"/>
          <w:szCs w:val="28"/>
          <w:lang w:val="pl-PL"/>
        </w:rPr>
        <w:t>8,3</w:t>
      </w:r>
      <w:r w:rsidRPr="00A7390A">
        <w:rPr>
          <w:rFonts w:ascii="Times New Roman" w:hAnsi="Times New Roman" w:cs="Times New Roman"/>
          <w:spacing w:val="-2"/>
          <w:sz w:val="28"/>
          <w:szCs w:val="28"/>
          <w:lang w:val="vi-VN"/>
        </w:rPr>
        <w:t xml:space="preserve">%; </w:t>
      </w:r>
      <w:r w:rsidRPr="00A7390A">
        <w:rPr>
          <w:rFonts w:ascii="Times New Roman" w:hAnsi="Times New Roman" w:cs="Times New Roman"/>
          <w:spacing w:val="-2"/>
          <w:sz w:val="28"/>
          <w:szCs w:val="28"/>
          <w:lang w:val="pl-PL"/>
        </w:rPr>
        <w:t>khai khoáng khác giảm 4%; thoát nước và xử lý nước thải giảm 3,3%; khai thác dầu thô và khí đốt tự nhiên giảm 1,7%.</w:t>
      </w:r>
    </w:p>
    <w:p w:rsidR="00873B28" w:rsidRDefault="00873B28" w:rsidP="00831E77">
      <w:pPr>
        <w:shd w:val="clear" w:color="auto" w:fill="FFFFFF"/>
        <w:tabs>
          <w:tab w:val="left" w:pos="8931"/>
        </w:tabs>
        <w:spacing w:after="120" w:line="240" w:lineRule="auto"/>
        <w:jc w:val="center"/>
        <w:rPr>
          <w:rFonts w:ascii="Arial" w:hAnsi="Arial" w:cs="Arial"/>
          <w:b/>
          <w:spacing w:val="-2"/>
          <w:sz w:val="24"/>
          <w:lang w:val="pl-PL"/>
        </w:rPr>
      </w:pPr>
      <w:r w:rsidRPr="001C3C67">
        <w:rPr>
          <w:rFonts w:ascii="Arial" w:hAnsi="Arial" w:cs="Arial"/>
          <w:b/>
          <w:spacing w:val="-2"/>
          <w:sz w:val="24"/>
          <w:lang w:val="pl-PL"/>
        </w:rPr>
        <w:t xml:space="preserve">Biểu 1. Tốc độ tăng/giảm chỉ số IIP </w:t>
      </w:r>
      <w:r w:rsidRPr="009403D8">
        <w:rPr>
          <w:rFonts w:ascii="Arial" w:hAnsi="Arial" w:cs="Arial"/>
          <w:b/>
          <w:spacing w:val="-2"/>
          <w:sz w:val="24"/>
          <w:lang w:val="pl-PL"/>
        </w:rPr>
        <w:t>4</w:t>
      </w:r>
      <w:r>
        <w:rPr>
          <w:rFonts w:ascii="Arial" w:hAnsi="Arial" w:cs="Arial"/>
          <w:b/>
          <w:spacing w:val="-2"/>
          <w:sz w:val="24"/>
          <w:lang w:val="vi-VN"/>
        </w:rPr>
        <w:t xml:space="preserve"> tháng đầu năm</w:t>
      </w:r>
      <w:r w:rsidRPr="001C3C67">
        <w:rPr>
          <w:rFonts w:ascii="Arial" w:hAnsi="Arial" w:cs="Arial"/>
          <w:b/>
          <w:spacing w:val="-2"/>
          <w:sz w:val="24"/>
          <w:lang w:val="pl-PL"/>
        </w:rPr>
        <w:t xml:space="preserve"> các năm 2018-2022</w:t>
      </w:r>
      <w:r w:rsidRPr="001C3C67">
        <w:rPr>
          <w:rFonts w:ascii="Arial" w:hAnsi="Arial" w:cs="Arial"/>
          <w:b/>
          <w:spacing w:val="-2"/>
          <w:sz w:val="24"/>
          <w:lang w:val="pl-PL"/>
        </w:rPr>
        <w:br/>
        <w:t>so với cùng kỳ năm trước của một số ngành công nghiệp trọng điểm</w:t>
      </w:r>
    </w:p>
    <w:p w:rsidR="00873B28" w:rsidRPr="00831E77" w:rsidRDefault="00873B28" w:rsidP="009E48AB">
      <w:pPr>
        <w:shd w:val="clear" w:color="auto" w:fill="FFFFFF"/>
        <w:tabs>
          <w:tab w:val="left" w:pos="8931"/>
        </w:tabs>
        <w:spacing w:after="0" w:line="240" w:lineRule="auto"/>
        <w:ind w:right="-278"/>
        <w:jc w:val="right"/>
        <w:rPr>
          <w:rFonts w:ascii="Arial" w:hAnsi="Arial" w:cs="Arial"/>
          <w:spacing w:val="-2"/>
          <w:sz w:val="20"/>
          <w:szCs w:val="20"/>
          <w:lang w:val="pl-PL"/>
        </w:rPr>
      </w:pPr>
      <w:r w:rsidRPr="00831E77">
        <w:rPr>
          <w:rFonts w:ascii="Arial" w:hAnsi="Arial" w:cs="Arial"/>
          <w:spacing w:val="-2"/>
          <w:sz w:val="20"/>
          <w:szCs w:val="20"/>
          <w:lang w:val="pl-PL"/>
        </w:rPr>
        <w:t>%</w:t>
      </w:r>
    </w:p>
    <w:tbl>
      <w:tblPr>
        <w:tblW w:w="9649" w:type="dxa"/>
        <w:tblInd w:w="-142" w:type="dxa"/>
        <w:tblBorders>
          <w:top w:val="single" w:sz="4" w:space="0" w:color="auto"/>
          <w:bottom w:val="single" w:sz="4" w:space="0" w:color="auto"/>
        </w:tblBorders>
        <w:tblLook w:val="04A0"/>
      </w:tblPr>
      <w:tblGrid>
        <w:gridCol w:w="5073"/>
        <w:gridCol w:w="717"/>
        <w:gridCol w:w="989"/>
        <w:gridCol w:w="989"/>
        <w:gridCol w:w="989"/>
        <w:gridCol w:w="892"/>
      </w:tblGrid>
      <w:tr w:rsidR="00873B28" w:rsidRPr="00831E77" w:rsidTr="00873B28">
        <w:trPr>
          <w:trHeight w:val="376"/>
        </w:trPr>
        <w:tc>
          <w:tcPr>
            <w:tcW w:w="5073" w:type="dxa"/>
            <w:shd w:val="clear" w:color="auto" w:fill="auto"/>
            <w:noWrap/>
            <w:vAlign w:val="bottom"/>
            <w:hideMark/>
          </w:tcPr>
          <w:p w:rsidR="00873B28" w:rsidRPr="00831E77" w:rsidRDefault="00873B28" w:rsidP="00831E77">
            <w:pPr>
              <w:spacing w:before="40" w:after="40" w:line="240" w:lineRule="auto"/>
              <w:rPr>
                <w:rFonts w:ascii="Arial" w:hAnsi="Arial" w:cs="Arial"/>
                <w:sz w:val="20"/>
                <w:szCs w:val="20"/>
              </w:rPr>
            </w:pPr>
          </w:p>
        </w:tc>
        <w:tc>
          <w:tcPr>
            <w:tcW w:w="717" w:type="dxa"/>
            <w:tcBorders>
              <w:top w:val="single" w:sz="4" w:space="0" w:color="auto"/>
              <w:bottom w:val="single" w:sz="4" w:space="0" w:color="auto"/>
            </w:tcBorders>
            <w:shd w:val="clear" w:color="auto" w:fill="auto"/>
            <w:noWrap/>
            <w:vAlign w:val="center"/>
            <w:hideMark/>
          </w:tcPr>
          <w:p w:rsidR="00873B28" w:rsidRPr="00831E77" w:rsidRDefault="00873B28" w:rsidP="00831E77">
            <w:pPr>
              <w:spacing w:before="40" w:after="40" w:line="240" w:lineRule="auto"/>
              <w:jc w:val="right"/>
              <w:rPr>
                <w:rFonts w:ascii="Arial" w:hAnsi="Arial" w:cs="Arial"/>
                <w:color w:val="000000"/>
                <w:sz w:val="20"/>
                <w:szCs w:val="20"/>
              </w:rPr>
            </w:pPr>
            <w:r w:rsidRPr="00831E77">
              <w:rPr>
                <w:rFonts w:ascii="Arial" w:hAnsi="Arial" w:cs="Arial"/>
                <w:color w:val="000000"/>
                <w:sz w:val="20"/>
                <w:szCs w:val="20"/>
              </w:rPr>
              <w:t>2018</w:t>
            </w:r>
          </w:p>
        </w:tc>
        <w:tc>
          <w:tcPr>
            <w:tcW w:w="989" w:type="dxa"/>
            <w:tcBorders>
              <w:top w:val="single" w:sz="4" w:space="0" w:color="auto"/>
              <w:bottom w:val="single" w:sz="4" w:space="0" w:color="auto"/>
            </w:tcBorders>
            <w:shd w:val="clear" w:color="auto" w:fill="auto"/>
            <w:noWrap/>
            <w:vAlign w:val="center"/>
            <w:hideMark/>
          </w:tcPr>
          <w:p w:rsidR="00873B28" w:rsidRPr="00831E77" w:rsidRDefault="00873B28" w:rsidP="00831E77">
            <w:pPr>
              <w:spacing w:before="40" w:after="40" w:line="240" w:lineRule="auto"/>
              <w:jc w:val="right"/>
              <w:rPr>
                <w:rFonts w:ascii="Arial" w:hAnsi="Arial" w:cs="Arial"/>
                <w:color w:val="000000"/>
                <w:sz w:val="20"/>
                <w:szCs w:val="20"/>
              </w:rPr>
            </w:pPr>
            <w:r w:rsidRPr="00831E77">
              <w:rPr>
                <w:rFonts w:ascii="Arial" w:hAnsi="Arial" w:cs="Arial"/>
                <w:color w:val="000000"/>
                <w:sz w:val="20"/>
                <w:szCs w:val="20"/>
              </w:rPr>
              <w:t>2019</w:t>
            </w:r>
          </w:p>
        </w:tc>
        <w:tc>
          <w:tcPr>
            <w:tcW w:w="989" w:type="dxa"/>
            <w:tcBorders>
              <w:top w:val="single" w:sz="4" w:space="0" w:color="auto"/>
              <w:bottom w:val="single" w:sz="4" w:space="0" w:color="auto"/>
            </w:tcBorders>
            <w:shd w:val="clear" w:color="auto" w:fill="auto"/>
            <w:noWrap/>
            <w:vAlign w:val="center"/>
            <w:hideMark/>
          </w:tcPr>
          <w:p w:rsidR="00873B28" w:rsidRPr="00831E77" w:rsidRDefault="00873B28" w:rsidP="00831E77">
            <w:pPr>
              <w:spacing w:before="40" w:after="40" w:line="240" w:lineRule="auto"/>
              <w:jc w:val="right"/>
              <w:rPr>
                <w:rFonts w:ascii="Arial" w:hAnsi="Arial" w:cs="Arial"/>
                <w:color w:val="000000"/>
                <w:sz w:val="20"/>
                <w:szCs w:val="20"/>
              </w:rPr>
            </w:pPr>
            <w:r w:rsidRPr="00831E77">
              <w:rPr>
                <w:rFonts w:ascii="Arial" w:hAnsi="Arial" w:cs="Arial"/>
                <w:color w:val="000000"/>
                <w:sz w:val="20"/>
                <w:szCs w:val="20"/>
              </w:rPr>
              <w:t>2020</w:t>
            </w:r>
          </w:p>
        </w:tc>
        <w:tc>
          <w:tcPr>
            <w:tcW w:w="989" w:type="dxa"/>
            <w:tcBorders>
              <w:top w:val="single" w:sz="4" w:space="0" w:color="auto"/>
              <w:bottom w:val="single" w:sz="4" w:space="0" w:color="auto"/>
            </w:tcBorders>
            <w:shd w:val="clear" w:color="auto" w:fill="auto"/>
            <w:noWrap/>
            <w:vAlign w:val="center"/>
            <w:hideMark/>
          </w:tcPr>
          <w:p w:rsidR="00873B28" w:rsidRPr="00831E77" w:rsidRDefault="00873B28" w:rsidP="00831E77">
            <w:pPr>
              <w:spacing w:before="40" w:after="40" w:line="240" w:lineRule="auto"/>
              <w:jc w:val="right"/>
              <w:rPr>
                <w:rFonts w:ascii="Arial" w:hAnsi="Arial" w:cs="Arial"/>
                <w:color w:val="000000"/>
                <w:sz w:val="20"/>
                <w:szCs w:val="20"/>
              </w:rPr>
            </w:pPr>
            <w:r w:rsidRPr="00831E77">
              <w:rPr>
                <w:rFonts w:ascii="Arial" w:hAnsi="Arial" w:cs="Arial"/>
                <w:color w:val="000000"/>
                <w:sz w:val="20"/>
                <w:szCs w:val="20"/>
              </w:rPr>
              <w:t>2021</w:t>
            </w:r>
          </w:p>
        </w:tc>
        <w:tc>
          <w:tcPr>
            <w:tcW w:w="892" w:type="dxa"/>
            <w:tcBorders>
              <w:top w:val="single" w:sz="4" w:space="0" w:color="auto"/>
              <w:bottom w:val="single" w:sz="4" w:space="0" w:color="auto"/>
            </w:tcBorders>
            <w:shd w:val="clear" w:color="auto" w:fill="auto"/>
            <w:noWrap/>
            <w:vAlign w:val="center"/>
            <w:hideMark/>
          </w:tcPr>
          <w:p w:rsidR="00873B28" w:rsidRPr="00831E77" w:rsidRDefault="00873B28" w:rsidP="00831E77">
            <w:pPr>
              <w:spacing w:before="40" w:after="40" w:line="240" w:lineRule="auto"/>
              <w:jc w:val="right"/>
              <w:rPr>
                <w:rFonts w:ascii="Arial" w:hAnsi="Arial" w:cs="Arial"/>
                <w:color w:val="000000"/>
                <w:sz w:val="20"/>
                <w:szCs w:val="20"/>
              </w:rPr>
            </w:pPr>
            <w:r w:rsidRPr="00831E77">
              <w:rPr>
                <w:rFonts w:ascii="Arial" w:hAnsi="Arial" w:cs="Arial"/>
                <w:color w:val="000000"/>
                <w:sz w:val="20"/>
                <w:szCs w:val="20"/>
              </w:rPr>
              <w:t>2022</w:t>
            </w:r>
          </w:p>
        </w:tc>
      </w:tr>
      <w:tr w:rsidR="00873B28" w:rsidRPr="009403D8" w:rsidTr="00873B28">
        <w:trPr>
          <w:trHeight w:val="272"/>
        </w:trPr>
        <w:tc>
          <w:tcPr>
            <w:tcW w:w="5073" w:type="dxa"/>
            <w:shd w:val="clear" w:color="auto" w:fill="auto"/>
            <w:noWrap/>
            <w:vAlign w:val="bottom"/>
            <w:hideMark/>
          </w:tcPr>
          <w:p w:rsidR="00873B28" w:rsidRPr="00831E77" w:rsidRDefault="00873B28" w:rsidP="00A7390A">
            <w:pPr>
              <w:spacing w:before="60" w:after="60" w:line="240" w:lineRule="auto"/>
              <w:rPr>
                <w:rFonts w:ascii="Arial" w:hAnsi="Arial" w:cs="Arial"/>
                <w:color w:val="000000"/>
                <w:sz w:val="2"/>
                <w:szCs w:val="20"/>
              </w:rPr>
            </w:pPr>
          </w:p>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trang phục</w:t>
            </w:r>
          </w:p>
        </w:tc>
        <w:tc>
          <w:tcPr>
            <w:tcW w:w="717" w:type="dxa"/>
            <w:tcBorders>
              <w:top w:val="single" w:sz="4" w:space="0" w:color="auto"/>
            </w:tcBorders>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9,2</w:t>
            </w:r>
          </w:p>
        </w:tc>
        <w:tc>
          <w:tcPr>
            <w:tcW w:w="989" w:type="dxa"/>
            <w:tcBorders>
              <w:top w:val="single" w:sz="4" w:space="0" w:color="auto"/>
            </w:tcBorders>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7,9</w:t>
            </w:r>
          </w:p>
        </w:tc>
        <w:tc>
          <w:tcPr>
            <w:tcW w:w="989" w:type="dxa"/>
            <w:tcBorders>
              <w:top w:val="single" w:sz="4" w:space="0" w:color="auto"/>
            </w:tcBorders>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-6,5</w:t>
            </w:r>
          </w:p>
        </w:tc>
        <w:tc>
          <w:tcPr>
            <w:tcW w:w="989" w:type="dxa"/>
            <w:tcBorders>
              <w:top w:val="single" w:sz="4" w:space="0" w:color="auto"/>
            </w:tcBorders>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8,1</w:t>
            </w:r>
          </w:p>
        </w:tc>
        <w:tc>
          <w:tcPr>
            <w:tcW w:w="892" w:type="dxa"/>
            <w:tcBorders>
              <w:top w:val="single" w:sz="4" w:space="0" w:color="auto"/>
            </w:tcBorders>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20,1</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thiết bị điện</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13,1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9,2</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-5,2</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13,3</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19,1</w:t>
            </w:r>
          </w:p>
        </w:tc>
      </w:tr>
      <w:tr w:rsidR="00873B28" w:rsidRPr="009403D8" w:rsidTr="00873B28">
        <w:trPr>
          <w:trHeight w:val="490"/>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 xml:space="preserve">Sản xuất máy móc, thiết bị chưa được phân </w:t>
            </w:r>
            <w:r w:rsidRPr="003D6869">
              <w:rPr>
                <w:rFonts w:ascii="Arial" w:hAnsi="Arial" w:cs="Arial"/>
                <w:color w:val="000000"/>
                <w:sz w:val="20"/>
                <w:szCs w:val="20"/>
              </w:rPr>
              <w:br/>
              <w:t>vào đâu</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5,2</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10,9</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-8,0</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13,9</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13,2</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da và các sản phẩm có liên quan</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8,3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-0,3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9,6</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12,8</w:t>
            </w:r>
          </w:p>
        </w:tc>
      </w:tr>
      <w:tr w:rsidR="00873B28" w:rsidRPr="009403D8" w:rsidTr="00873B28">
        <w:trPr>
          <w:trHeight w:val="556"/>
        </w:trPr>
        <w:tc>
          <w:tcPr>
            <w:tcW w:w="5073" w:type="dxa"/>
            <w:shd w:val="clear" w:color="auto" w:fill="auto"/>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 xml:space="preserve">Sản xuất sản phẩm từ kim loại đúc sẵn </w:t>
            </w:r>
            <w:r w:rsidRPr="003D6869">
              <w:rPr>
                <w:rFonts w:ascii="Arial" w:hAnsi="Arial" w:cs="Arial"/>
                <w:color w:val="000000"/>
                <w:sz w:val="20"/>
                <w:szCs w:val="20"/>
              </w:rPr>
              <w:br/>
              <w:t>(trừ máy móc, thiết bị)</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15,8</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3,9</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10,5</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12,8</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thuốc, hoá dược và dược liệu</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7,5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-3,4</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26,4</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2,4</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11,1</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In, sao chép bản ghi các loại</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6,3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13,1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-0,4</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-5,4</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10,6</w:t>
            </w:r>
          </w:p>
        </w:tc>
      </w:tr>
      <w:tr w:rsidR="00873B28" w:rsidRPr="009403D8" w:rsidTr="00873B28">
        <w:trPr>
          <w:trHeight w:val="603"/>
        </w:trPr>
        <w:tc>
          <w:tcPr>
            <w:tcW w:w="5073" w:type="dxa"/>
            <w:shd w:val="clear" w:color="auto" w:fill="auto"/>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 xml:space="preserve">Sản xuất sản phẩm điện tử, máy vi tính </w:t>
            </w:r>
            <w:r w:rsidRPr="003D6869">
              <w:rPr>
                <w:rFonts w:ascii="Arial" w:hAnsi="Arial" w:cs="Arial"/>
                <w:color w:val="000000"/>
                <w:sz w:val="20"/>
                <w:szCs w:val="20"/>
              </w:rPr>
              <w:br/>
              <w:t>và sản phẩm quang học</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23,6</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2,4</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14,6</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9,8</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giấy và sản phẩm từ giấy</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8,8</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9,8</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11,0</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9,7</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Khai thác than cứng và than non</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15,0</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6,5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-4,3</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9,3</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Khai thác dầu thô và khí đốt tự nhiên</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-3,1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-4,4</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-10,8</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-9,9</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-1,7</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Thoát nước và xử lý nước thải</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7,0</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4,6</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-3,5</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-3,3</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Khai khoáng khác</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-0,1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-2,8</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3,8</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-4,0</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than cốc, sản phẩm dầu mỏ tinh chế</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4,5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78,1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16,5</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-2,5</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-8,3</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 xml:space="preserve">Sửa chữa, bảo dưỡng và lắp đặt máy móc </w:t>
            </w:r>
            <w:r w:rsidRPr="003D6869">
              <w:rPr>
                <w:rFonts w:ascii="Arial" w:hAnsi="Arial" w:cs="Arial"/>
                <w:color w:val="000000"/>
                <w:sz w:val="20"/>
                <w:szCs w:val="20"/>
              </w:rPr>
              <w:br/>
              <w:t>và thiết bị</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0,1</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0,9</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-11,3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5,6</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-11,5</w:t>
            </w:r>
          </w:p>
        </w:tc>
      </w:tr>
      <w:tr w:rsidR="00873B28" w:rsidRPr="009403D8" w:rsidTr="00873B28">
        <w:trPr>
          <w:trHeight w:val="272"/>
        </w:trPr>
        <w:tc>
          <w:tcPr>
            <w:tcW w:w="5073" w:type="dxa"/>
            <w:shd w:val="clear" w:color="auto" w:fill="auto"/>
            <w:noWrap/>
            <w:vAlign w:val="bottom"/>
            <w:hideMark/>
          </w:tcPr>
          <w:p w:rsidR="00873B28" w:rsidRPr="003D6869" w:rsidRDefault="00873B28" w:rsidP="00A7390A">
            <w:pPr>
              <w:spacing w:before="60" w:after="60" w:line="240" w:lineRule="auto"/>
              <w:rPr>
                <w:rFonts w:ascii="Arial" w:hAnsi="Arial" w:cs="Arial"/>
                <w:color w:val="000000"/>
                <w:sz w:val="20"/>
                <w:szCs w:val="20"/>
              </w:rPr>
            </w:pPr>
            <w:r w:rsidRPr="003D6869">
              <w:rPr>
                <w:rFonts w:ascii="Arial" w:hAnsi="Arial" w:cs="Arial"/>
                <w:color w:val="000000"/>
                <w:sz w:val="20"/>
                <w:szCs w:val="20"/>
              </w:rPr>
              <w:t>Sản xuất sản phẩm từ cao su và plastic</w:t>
            </w:r>
          </w:p>
        </w:tc>
        <w:tc>
          <w:tcPr>
            <w:tcW w:w="717"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2,3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13,3</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1,0</w:t>
            </w:r>
          </w:p>
        </w:tc>
        <w:tc>
          <w:tcPr>
            <w:tcW w:w="989"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12,5</w:t>
            </w:r>
          </w:p>
        </w:tc>
        <w:tc>
          <w:tcPr>
            <w:tcW w:w="892" w:type="dxa"/>
            <w:shd w:val="clear" w:color="auto" w:fill="auto"/>
            <w:noWrap/>
            <w:vAlign w:val="bottom"/>
            <w:hideMark/>
          </w:tcPr>
          <w:p w:rsidR="00873B28" w:rsidRPr="003D6869" w:rsidRDefault="00873B28" w:rsidP="00A7390A">
            <w:pPr>
              <w:spacing w:before="60" w:after="60" w:line="240" w:lineRule="auto"/>
              <w:jc w:val="right"/>
              <w:rPr>
                <w:rFonts w:ascii="Arial" w:hAnsi="Arial" w:cs="Arial"/>
                <w:color w:val="000000"/>
                <w:sz w:val="20"/>
                <w:szCs w:val="20"/>
              </w:rPr>
            </w:pPr>
            <w:r w:rsidRPr="003D6869">
              <w:rPr>
                <w:rFonts w:ascii="Arial" w:hAnsi="Arial" w:cs="Arial"/>
                <w:color w:val="000000"/>
                <w:sz w:val="20"/>
                <w:szCs w:val="20"/>
              </w:rPr>
              <w:t>-12,9</w:t>
            </w:r>
          </w:p>
        </w:tc>
      </w:tr>
    </w:tbl>
    <w:p w:rsidR="00024476" w:rsidRPr="00831E77" w:rsidRDefault="00024476" w:rsidP="00873B28">
      <w:pPr>
        <w:shd w:val="clear" w:color="auto" w:fill="FFFFFF"/>
        <w:spacing w:before="40" w:after="40"/>
        <w:ind w:firstLine="567"/>
        <w:jc w:val="both"/>
        <w:rPr>
          <w:rFonts w:ascii="Times New Roman" w:hAnsi="Times New Roman" w:cs="Times New Roman"/>
          <w:i/>
          <w:sz w:val="2"/>
          <w:szCs w:val="28"/>
          <w:lang w:val="pl-PL"/>
        </w:rPr>
      </w:pPr>
    </w:p>
    <w:p w:rsidR="00873B28" w:rsidRPr="00873B28" w:rsidRDefault="00873B28" w:rsidP="00831E77">
      <w:pPr>
        <w:shd w:val="clear" w:color="auto" w:fill="FFFFFF"/>
        <w:spacing w:before="40" w:after="40" w:line="264" w:lineRule="auto"/>
        <w:ind w:firstLine="567"/>
        <w:jc w:val="both"/>
        <w:rPr>
          <w:rFonts w:ascii="Times New Roman" w:hAnsi="Times New Roman" w:cs="Times New Roman"/>
          <w:sz w:val="28"/>
          <w:szCs w:val="28"/>
          <w:lang w:val="pl-PL"/>
        </w:rPr>
      </w:pPr>
      <w:r w:rsidRPr="00873B28">
        <w:rPr>
          <w:rFonts w:ascii="Times New Roman" w:hAnsi="Times New Roman" w:cs="Times New Roman"/>
          <w:i/>
          <w:sz w:val="28"/>
          <w:szCs w:val="28"/>
          <w:lang w:val="pl-PL"/>
        </w:rPr>
        <w:t>Chỉ số sản xuất công nghiệp 4</w:t>
      </w:r>
      <w:r w:rsidRPr="00873B28">
        <w:rPr>
          <w:rFonts w:ascii="Times New Roman" w:hAnsi="Times New Roman" w:cs="Times New Roman"/>
          <w:i/>
          <w:sz w:val="28"/>
          <w:szCs w:val="28"/>
          <w:lang w:val="vi-VN"/>
        </w:rPr>
        <w:t xml:space="preserve"> tháng đầu năm 2022</w:t>
      </w:r>
      <w:r w:rsidRPr="00873B28">
        <w:rPr>
          <w:rFonts w:ascii="Times New Roman" w:hAnsi="Times New Roman" w:cs="Times New Roman"/>
          <w:i/>
          <w:sz w:val="28"/>
          <w:szCs w:val="28"/>
          <w:lang w:val="pl-PL"/>
        </w:rPr>
        <w:t xml:space="preserve"> </w:t>
      </w:r>
      <w:r w:rsidRPr="00873B28">
        <w:rPr>
          <w:rFonts w:ascii="Times New Roman" w:hAnsi="Times New Roman" w:cs="Times New Roman"/>
          <w:sz w:val="28"/>
          <w:szCs w:val="28"/>
          <w:lang w:val="pl-PL"/>
        </w:rPr>
        <w:t>so với cùng kỳ năm trước tăng ở 61 địa phương và giảm ở 02 địa phương trên cả nước.</w:t>
      </w:r>
    </w:p>
    <w:p w:rsidR="003D6869" w:rsidRPr="00831E77" w:rsidRDefault="003D6869" w:rsidP="00873B28">
      <w:pPr>
        <w:shd w:val="clear" w:color="auto" w:fill="FFFFFF"/>
        <w:spacing w:after="0" w:line="240" w:lineRule="auto"/>
        <w:jc w:val="center"/>
        <w:rPr>
          <w:rFonts w:ascii="Arial" w:hAnsi="Arial" w:cs="Arial"/>
          <w:b/>
          <w:bCs/>
          <w:sz w:val="4"/>
          <w:szCs w:val="24"/>
          <w:lang w:val="pl-PL"/>
        </w:rPr>
      </w:pPr>
    </w:p>
    <w:p w:rsidR="00873B28" w:rsidRPr="00E21E71" w:rsidRDefault="00873B28" w:rsidP="00873B28">
      <w:pPr>
        <w:shd w:val="clear" w:color="auto" w:fill="FFFFFF"/>
        <w:spacing w:after="0" w:line="240" w:lineRule="auto"/>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sidRPr="00CF242E">
        <w:rPr>
          <w:rFonts w:ascii="Arial" w:hAnsi="Arial" w:cs="Arial"/>
          <w:b/>
          <w:bCs/>
          <w:sz w:val="24"/>
          <w:szCs w:val="24"/>
          <w:lang w:val="pl-PL"/>
        </w:rPr>
        <w:t>4</w:t>
      </w:r>
      <w:r>
        <w:rPr>
          <w:rFonts w:ascii="Arial" w:hAnsi="Arial" w:cs="Arial"/>
          <w:b/>
          <w:bCs/>
          <w:sz w:val="24"/>
          <w:szCs w:val="24"/>
          <w:lang w:val="vi-VN"/>
        </w:rPr>
        <w:t xml:space="preserve"> tháng đầu</w:t>
      </w:r>
      <w:r w:rsidRPr="00E21E71">
        <w:rPr>
          <w:rFonts w:ascii="Arial" w:hAnsi="Arial" w:cs="Arial"/>
          <w:b/>
          <w:bCs/>
          <w:sz w:val="24"/>
          <w:szCs w:val="24"/>
          <w:lang w:val="pl-PL"/>
        </w:rPr>
        <w:t xml:space="preserve"> năm 202</w:t>
      </w:r>
      <w:r>
        <w:rPr>
          <w:rFonts w:ascii="Arial" w:hAnsi="Arial" w:cs="Arial"/>
          <w:b/>
          <w:bCs/>
          <w:sz w:val="24"/>
          <w:szCs w:val="24"/>
          <w:lang w:val="pl-PL"/>
        </w:rPr>
        <w:t>2</w:t>
      </w:r>
    </w:p>
    <w:p w:rsidR="00873B28" w:rsidRDefault="00873B28" w:rsidP="00873B28">
      <w:pPr>
        <w:shd w:val="clear" w:color="auto" w:fill="FFFFFF"/>
        <w:spacing w:after="0" w:line="240" w:lineRule="auto"/>
        <w:jc w:val="center"/>
        <w:rPr>
          <w:rFonts w:ascii="Arial" w:hAnsi="Arial" w:cs="Arial"/>
          <w:b/>
          <w:bCs/>
          <w:sz w:val="24"/>
          <w:szCs w:val="24"/>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lang w:val="vi-VN"/>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lang w:val="vi-VN"/>
        </w:rPr>
        <w:t>địa phương</w:t>
      </w:r>
      <w:r w:rsidRPr="0059365D">
        <w:rPr>
          <w:rFonts w:ascii="Arial" w:hAnsi="Arial" w:cs="Arial"/>
          <w:b/>
          <w:bCs/>
          <w:sz w:val="24"/>
          <w:szCs w:val="24"/>
          <w:lang w:val="pl-PL"/>
        </w:rPr>
        <w:t xml:space="preserve"> (%)</w:t>
      </w:r>
    </w:p>
    <w:p w:rsidR="00A7390A" w:rsidRPr="00A7390A" w:rsidRDefault="00A7390A" w:rsidP="00873B28">
      <w:pPr>
        <w:shd w:val="clear" w:color="auto" w:fill="FFFFFF"/>
        <w:spacing w:after="0" w:line="240" w:lineRule="auto"/>
        <w:jc w:val="center"/>
        <w:rPr>
          <w:rFonts w:ascii="Arial" w:hAnsi="Arial" w:cs="Arial"/>
          <w:b/>
          <w:bCs/>
          <w:sz w:val="14"/>
          <w:szCs w:val="24"/>
          <w:lang w:val="pl-PL"/>
        </w:rPr>
      </w:pPr>
    </w:p>
    <w:tbl>
      <w:tblPr>
        <w:tblStyle w:val="TableGrid"/>
        <w:tblW w:w="1006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765"/>
        <w:gridCol w:w="5302"/>
      </w:tblGrid>
      <w:tr w:rsidR="00873B28" w:rsidTr="003D6869">
        <w:trPr>
          <w:trHeight w:val="4087"/>
        </w:trPr>
        <w:tc>
          <w:tcPr>
            <w:tcW w:w="4765" w:type="dxa"/>
          </w:tcPr>
          <w:p w:rsidR="00873B28" w:rsidRDefault="003D6869" w:rsidP="003D6869">
            <w:pPr>
              <w:spacing w:before="40" w:after="40" w:line="262" w:lineRule="auto"/>
              <w:jc w:val="both"/>
              <w:rPr>
                <w:i/>
                <w:spacing w:val="-2"/>
                <w:lang w:val="pl-PL"/>
              </w:rPr>
            </w:pPr>
            <w:r>
              <w:rPr>
                <w:noProof/>
                <w:lang w:val="en-US"/>
              </w:rPr>
              <w:drawing>
                <wp:inline distT="0" distB="0" distL="0" distR="0">
                  <wp:extent cx="3009900" cy="322326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302" w:type="dxa"/>
          </w:tcPr>
          <w:p w:rsidR="00873B28" w:rsidRDefault="00873B28" w:rsidP="00873B28">
            <w:pPr>
              <w:spacing w:before="40" w:after="40" w:line="262" w:lineRule="auto"/>
              <w:jc w:val="both"/>
              <w:rPr>
                <w:i/>
                <w:spacing w:val="-2"/>
                <w:lang w:val="pl-PL"/>
              </w:rPr>
            </w:pPr>
            <w:r>
              <w:rPr>
                <w:noProof/>
                <w:lang w:val="en-US"/>
              </w:rPr>
              <w:drawing>
                <wp:inline distT="0" distB="0" distL="0" distR="0">
                  <wp:extent cx="322961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rsidR="00873B28" w:rsidRPr="001D1D1E" w:rsidRDefault="00873B28" w:rsidP="00831E77">
      <w:pPr>
        <w:shd w:val="clear" w:color="auto" w:fill="FFFFFF"/>
        <w:spacing w:before="40" w:after="40" w:line="271" w:lineRule="auto"/>
        <w:ind w:firstLine="567"/>
        <w:jc w:val="both"/>
        <w:rPr>
          <w:rFonts w:ascii="Times New Roman" w:hAnsi="Times New Roman" w:cs="Times New Roman"/>
          <w:sz w:val="28"/>
          <w:szCs w:val="28"/>
          <w:lang w:val="vi-VN"/>
        </w:rPr>
      </w:pPr>
      <w:r w:rsidRPr="001D1D1E">
        <w:rPr>
          <w:rFonts w:ascii="Times New Roman" w:hAnsi="Times New Roman" w:cs="Times New Roman"/>
          <w:i/>
          <w:sz w:val="28"/>
          <w:szCs w:val="28"/>
          <w:lang w:val="pl-PL"/>
        </w:rPr>
        <w:t>Một số sản phẩm công nghiệp chủ lực</w:t>
      </w:r>
      <w:r w:rsidRPr="001D1D1E">
        <w:rPr>
          <w:rFonts w:ascii="Times New Roman" w:hAnsi="Times New Roman" w:cs="Times New Roman"/>
          <w:sz w:val="28"/>
          <w:szCs w:val="28"/>
          <w:lang w:val="pl-PL"/>
        </w:rPr>
        <w:t xml:space="preserve"> </w:t>
      </w:r>
      <w:r w:rsidRPr="001D1D1E">
        <w:rPr>
          <w:rFonts w:ascii="Times New Roman" w:hAnsi="Times New Roman" w:cs="Times New Roman"/>
          <w:i/>
          <w:sz w:val="28"/>
          <w:szCs w:val="28"/>
          <w:lang w:val="pl-PL"/>
        </w:rPr>
        <w:t xml:space="preserve">trong </w:t>
      </w:r>
      <w:r w:rsidRPr="001D1D1E">
        <w:rPr>
          <w:rFonts w:ascii="Times New Roman" w:hAnsi="Times New Roman" w:cs="Times New Roman"/>
          <w:i/>
          <w:sz w:val="28"/>
          <w:szCs w:val="28"/>
        </w:rPr>
        <w:t>4</w:t>
      </w:r>
      <w:r w:rsidRPr="001D1D1E">
        <w:rPr>
          <w:rFonts w:ascii="Times New Roman" w:hAnsi="Times New Roman" w:cs="Times New Roman"/>
          <w:i/>
          <w:sz w:val="28"/>
          <w:szCs w:val="28"/>
          <w:lang w:val="vi-VN"/>
        </w:rPr>
        <w:t xml:space="preserve"> tháng đầu năm </w:t>
      </w:r>
      <w:r w:rsidRPr="001D1D1E">
        <w:rPr>
          <w:rFonts w:ascii="Times New Roman" w:hAnsi="Times New Roman" w:cs="Times New Roman"/>
          <w:i/>
          <w:sz w:val="28"/>
          <w:szCs w:val="28"/>
          <w:lang w:val="pl-PL"/>
        </w:rPr>
        <w:t>2022 tăng cao so với cùng kỳ năm trước</w:t>
      </w:r>
      <w:r w:rsidRPr="001D1D1E">
        <w:rPr>
          <w:rFonts w:ascii="Times New Roman" w:hAnsi="Times New Roman" w:cs="Times New Roman"/>
          <w:sz w:val="28"/>
          <w:szCs w:val="28"/>
          <w:lang w:val="pl-PL"/>
        </w:rPr>
        <w:t>: Bột ngọt và linh kiện điện thoại cùng tăng 21,5%; thép thanh, thép góc tăng 15,2%; vải dệt từ sợi tự nhiên tăng 13,5%; phân u rê tăng 13,2%; Alumin tăng 12,7%; quần áo mặc thường tăng 12,3%; ô tô tăng 12%; thủy hải sản chế biến tăng 11,3%; sữa tươi tăng 9,7%; thép cán tăng 9,6%; than sạch tăng 9,3%. Ở chiều ngược lại, một số sản phẩm giảm so với cùng kỳ năm trước: Tivi giảm 18,9%; điện thoại di động giảm 9,9%; xăng, dầu giảm 9,7%; vải dệt từ sợi nhân tạo giảm 9,1%; thức ăn cho thủy sản giảm 8,4%; sắt, thép thô giảm 5,8%; sơn hóa học giảm 2,6%; khí đốt thiên nhiên dạng khí giảm 2,1%; dầu mỏ thô khai thác giảm 1,1%.</w:t>
      </w:r>
    </w:p>
    <w:p w:rsidR="00873B28" w:rsidRPr="001D1D1E" w:rsidRDefault="00873B28" w:rsidP="00831E77">
      <w:pPr>
        <w:spacing w:before="40" w:after="40" w:line="271" w:lineRule="auto"/>
        <w:ind w:firstLine="567"/>
        <w:jc w:val="both"/>
        <w:rPr>
          <w:rFonts w:ascii="Times New Roman" w:hAnsi="Times New Roman" w:cs="Times New Roman"/>
          <w:b/>
          <w:bCs/>
          <w:sz w:val="28"/>
          <w:szCs w:val="28"/>
          <w:lang w:val="pl-PL"/>
        </w:rPr>
      </w:pPr>
      <w:r w:rsidRPr="001D1D1E">
        <w:rPr>
          <w:rFonts w:ascii="Times New Roman" w:hAnsi="Times New Roman" w:cs="Times New Roman"/>
          <w:i/>
          <w:sz w:val="28"/>
          <w:szCs w:val="28"/>
          <w:lang w:val="pl-PL"/>
        </w:rPr>
        <w:t>Số lao động đang làm việc trong các doanh nghiệp công nghiệp</w:t>
      </w:r>
      <w:r w:rsidRPr="001D1D1E">
        <w:rPr>
          <w:rFonts w:ascii="Times New Roman" w:hAnsi="Times New Roman" w:cs="Times New Roman"/>
          <w:sz w:val="28"/>
          <w:szCs w:val="28"/>
          <w:lang w:val="pl-PL"/>
        </w:rPr>
        <w:t xml:space="preserve"> </w:t>
      </w:r>
      <w:r w:rsidRPr="001D1D1E">
        <w:rPr>
          <w:rFonts w:ascii="Times New Roman" w:hAnsi="Times New Roman" w:cs="Times New Roman"/>
          <w:i/>
          <w:sz w:val="28"/>
          <w:szCs w:val="28"/>
          <w:lang w:val="pl-PL"/>
        </w:rPr>
        <w:t>tại thời điểm 01/4/2022</w:t>
      </w:r>
      <w:r w:rsidRPr="001D1D1E">
        <w:rPr>
          <w:rFonts w:ascii="Times New Roman" w:hAnsi="Times New Roman" w:cs="Times New Roman"/>
          <w:sz w:val="28"/>
          <w:szCs w:val="28"/>
          <w:lang w:val="pl-PL"/>
        </w:rPr>
        <w:t xml:space="preserve"> tăng </w:t>
      </w:r>
      <w:r w:rsidRPr="001D1D1E">
        <w:rPr>
          <w:rFonts w:ascii="Times New Roman" w:hAnsi="Times New Roman" w:cs="Times New Roman"/>
          <w:sz w:val="28"/>
          <w:szCs w:val="28"/>
          <w:lang w:val="vi-VN"/>
        </w:rPr>
        <w:t>1,3</w:t>
      </w:r>
      <w:r w:rsidRPr="001D1D1E">
        <w:rPr>
          <w:rFonts w:ascii="Times New Roman" w:hAnsi="Times New Roman" w:cs="Times New Roman"/>
          <w:sz w:val="28"/>
          <w:szCs w:val="28"/>
          <w:lang w:val="pl-PL"/>
        </w:rPr>
        <w:t xml:space="preserve">% so với cùng thời điểm tháng trước và </w:t>
      </w:r>
      <w:r w:rsidRPr="001D1D1E">
        <w:rPr>
          <w:rFonts w:ascii="Times New Roman" w:hAnsi="Times New Roman" w:cs="Times New Roman"/>
          <w:sz w:val="28"/>
          <w:szCs w:val="28"/>
          <w:lang w:val="vi-VN"/>
        </w:rPr>
        <w:t>tăng 3,9</w:t>
      </w:r>
      <w:r w:rsidRPr="001D1D1E">
        <w:rPr>
          <w:rFonts w:ascii="Times New Roman" w:hAnsi="Times New Roman" w:cs="Times New Roman"/>
          <w:sz w:val="28"/>
          <w:szCs w:val="28"/>
          <w:lang w:val="pl-PL"/>
        </w:rPr>
        <w:t>% so với cùng thời điểm năm trước</w:t>
      </w:r>
      <w:r w:rsidRPr="001D1D1E">
        <w:rPr>
          <w:rFonts w:ascii="Times New Roman" w:hAnsi="Times New Roman" w:cs="Times New Roman"/>
          <w:sz w:val="28"/>
          <w:szCs w:val="28"/>
          <w:lang w:val="vi-VN"/>
        </w:rPr>
        <w:t>.</w:t>
      </w:r>
      <w:r w:rsidRPr="001D1D1E">
        <w:rPr>
          <w:rFonts w:ascii="Times New Roman" w:hAnsi="Times New Roman" w:cs="Times New Roman"/>
          <w:sz w:val="28"/>
          <w:szCs w:val="28"/>
          <w:lang w:val="pl-PL"/>
        </w:rPr>
        <w:t xml:space="preserve"> </w:t>
      </w:r>
      <w:r w:rsidRPr="001D1D1E">
        <w:rPr>
          <w:rFonts w:ascii="Times New Roman" w:hAnsi="Times New Roman" w:cs="Times New Roman"/>
          <w:sz w:val="28"/>
          <w:szCs w:val="28"/>
          <w:lang w:val="vi-VN"/>
        </w:rPr>
        <w:t>T</w:t>
      </w:r>
      <w:r w:rsidRPr="001D1D1E">
        <w:rPr>
          <w:rFonts w:ascii="Times New Roman" w:hAnsi="Times New Roman" w:cs="Times New Roman"/>
          <w:sz w:val="28"/>
          <w:szCs w:val="28"/>
          <w:lang w:val="pl-PL"/>
        </w:rPr>
        <w:t>rong đó</w:t>
      </w:r>
      <w:r w:rsidRPr="001D1D1E">
        <w:rPr>
          <w:rFonts w:ascii="Times New Roman" w:hAnsi="Times New Roman" w:cs="Times New Roman"/>
          <w:sz w:val="28"/>
          <w:szCs w:val="28"/>
          <w:lang w:val="vi-VN"/>
        </w:rPr>
        <w:t>,</w:t>
      </w:r>
      <w:r w:rsidRPr="001D1D1E">
        <w:rPr>
          <w:rFonts w:ascii="Times New Roman" w:hAnsi="Times New Roman" w:cs="Times New Roman"/>
          <w:sz w:val="28"/>
          <w:szCs w:val="28"/>
          <w:lang w:val="pl-PL"/>
        </w:rPr>
        <w:t xml:space="preserve"> </w:t>
      </w:r>
      <w:r w:rsidRPr="001D1D1E">
        <w:rPr>
          <w:rFonts w:ascii="Times New Roman" w:hAnsi="Times New Roman" w:cs="Times New Roman"/>
          <w:sz w:val="28"/>
          <w:szCs w:val="28"/>
          <w:lang w:val="vi-VN"/>
        </w:rPr>
        <w:t>l</w:t>
      </w:r>
      <w:r w:rsidRPr="001D1D1E">
        <w:rPr>
          <w:rFonts w:ascii="Times New Roman" w:hAnsi="Times New Roman" w:cs="Times New Roman"/>
          <w:sz w:val="28"/>
          <w:szCs w:val="28"/>
          <w:lang w:val="pl-PL"/>
        </w:rPr>
        <w:t xml:space="preserve">ao động khu vực doanh nghiệp Nhà nước tăng 0,2% và giảm </w:t>
      </w:r>
      <w:r w:rsidRPr="001D1D1E">
        <w:rPr>
          <w:rFonts w:ascii="Times New Roman" w:hAnsi="Times New Roman" w:cs="Times New Roman"/>
          <w:sz w:val="28"/>
          <w:szCs w:val="28"/>
          <w:lang w:val="vi-VN"/>
        </w:rPr>
        <w:t>3</w:t>
      </w:r>
      <w:r w:rsidRPr="001D1D1E">
        <w:rPr>
          <w:rFonts w:ascii="Times New Roman" w:hAnsi="Times New Roman" w:cs="Times New Roman"/>
          <w:sz w:val="28"/>
          <w:szCs w:val="28"/>
          <w:lang w:val="pl-PL"/>
        </w:rPr>
        <w:t>,9%; doanh nghiệp ngoài Nhà nước tăng 1,1% và giảm 2</w:t>
      </w:r>
      <w:r w:rsidRPr="001D1D1E">
        <w:rPr>
          <w:rFonts w:ascii="Times New Roman" w:hAnsi="Times New Roman" w:cs="Times New Roman"/>
          <w:sz w:val="28"/>
          <w:szCs w:val="28"/>
          <w:lang w:val="vi-VN"/>
        </w:rPr>
        <w:t>,4</w:t>
      </w:r>
      <w:r w:rsidRPr="001D1D1E">
        <w:rPr>
          <w:rFonts w:ascii="Times New Roman" w:hAnsi="Times New Roman" w:cs="Times New Roman"/>
          <w:sz w:val="28"/>
          <w:szCs w:val="28"/>
          <w:lang w:val="pl-PL"/>
        </w:rPr>
        <w:t xml:space="preserve">%; doanh nghiệp có vốn đầu tư nước ngoài tăng </w:t>
      </w:r>
      <w:r w:rsidRPr="001D1D1E">
        <w:rPr>
          <w:rFonts w:ascii="Times New Roman" w:hAnsi="Times New Roman" w:cs="Times New Roman"/>
          <w:sz w:val="28"/>
          <w:szCs w:val="28"/>
          <w:lang w:val="vi-VN"/>
        </w:rPr>
        <w:t>1,</w:t>
      </w:r>
      <w:r w:rsidRPr="001D1D1E">
        <w:rPr>
          <w:rFonts w:ascii="Times New Roman" w:hAnsi="Times New Roman" w:cs="Times New Roman"/>
          <w:sz w:val="28"/>
          <w:szCs w:val="28"/>
          <w:lang w:val="pl-PL"/>
        </w:rPr>
        <w:t xml:space="preserve">5% và tăng 5,3%. Theo ngành hoạt động, số lao động đang làm việc trong các doanh nghiệp ngành khai khoáng tăng 0,3% so với cùng thời điểm tháng trước và giảm </w:t>
      </w:r>
      <w:r w:rsidRPr="001D1D1E">
        <w:rPr>
          <w:rFonts w:ascii="Times New Roman" w:hAnsi="Times New Roman" w:cs="Times New Roman"/>
          <w:sz w:val="28"/>
          <w:szCs w:val="28"/>
          <w:lang w:val="vi-VN"/>
        </w:rPr>
        <w:t>1,</w:t>
      </w:r>
      <w:r w:rsidRPr="001D1D1E">
        <w:rPr>
          <w:rFonts w:ascii="Times New Roman" w:hAnsi="Times New Roman" w:cs="Times New Roman"/>
          <w:sz w:val="28"/>
          <w:szCs w:val="28"/>
          <w:lang w:val="pl-PL"/>
        </w:rPr>
        <w:t xml:space="preserve">8% so với cùng thời điểm năm trước; ngành chế biến, chế tạo tăng </w:t>
      </w:r>
      <w:r w:rsidRPr="001D1D1E">
        <w:rPr>
          <w:rFonts w:ascii="Times New Roman" w:hAnsi="Times New Roman" w:cs="Times New Roman"/>
          <w:sz w:val="28"/>
          <w:szCs w:val="28"/>
          <w:lang w:val="vi-VN"/>
        </w:rPr>
        <w:t>1,</w:t>
      </w:r>
      <w:r w:rsidRPr="001D1D1E">
        <w:rPr>
          <w:rFonts w:ascii="Times New Roman" w:hAnsi="Times New Roman" w:cs="Times New Roman"/>
          <w:sz w:val="28"/>
          <w:szCs w:val="28"/>
          <w:lang w:val="pl-PL"/>
        </w:rPr>
        <w:t xml:space="preserve">4% và </w:t>
      </w:r>
      <w:r w:rsidRPr="001D1D1E">
        <w:rPr>
          <w:rFonts w:ascii="Times New Roman" w:hAnsi="Times New Roman" w:cs="Times New Roman"/>
          <w:sz w:val="28"/>
          <w:szCs w:val="28"/>
          <w:lang w:val="vi-VN"/>
        </w:rPr>
        <w:t xml:space="preserve">tăng </w:t>
      </w:r>
      <w:r w:rsidRPr="001D1D1E">
        <w:rPr>
          <w:rFonts w:ascii="Times New Roman" w:hAnsi="Times New Roman" w:cs="Times New Roman"/>
          <w:sz w:val="28"/>
          <w:szCs w:val="28"/>
          <w:lang w:val="pl-PL"/>
        </w:rPr>
        <w:t xml:space="preserve">4,3%; ngành sản xuất và phân phối điện, khí đốt, nước nóng, hơi nước và điều hòa không khí không đổi và </w:t>
      </w:r>
      <w:r w:rsidRPr="001D1D1E">
        <w:rPr>
          <w:rFonts w:ascii="Times New Roman" w:hAnsi="Times New Roman" w:cs="Times New Roman"/>
          <w:sz w:val="28"/>
          <w:szCs w:val="28"/>
          <w:lang w:val="vi-VN"/>
        </w:rPr>
        <w:t>tăng 0,</w:t>
      </w:r>
      <w:r w:rsidRPr="001D1D1E">
        <w:rPr>
          <w:rFonts w:ascii="Times New Roman" w:hAnsi="Times New Roman" w:cs="Times New Roman"/>
          <w:sz w:val="28"/>
          <w:szCs w:val="28"/>
          <w:lang w:val="pl-PL"/>
        </w:rPr>
        <w:t>7%; ngành cung cấp nước, hoạt động quản lý và xử lý rác thải, nước thải không đổi</w:t>
      </w:r>
      <w:r w:rsidRPr="001D1D1E">
        <w:rPr>
          <w:rFonts w:ascii="Times New Roman" w:hAnsi="Times New Roman" w:cs="Times New Roman"/>
          <w:sz w:val="28"/>
          <w:szCs w:val="28"/>
          <w:lang w:val="vi-VN"/>
        </w:rPr>
        <w:t xml:space="preserve"> </w:t>
      </w:r>
      <w:r w:rsidRPr="001D1D1E">
        <w:rPr>
          <w:rFonts w:ascii="Times New Roman" w:hAnsi="Times New Roman" w:cs="Times New Roman"/>
          <w:sz w:val="28"/>
          <w:szCs w:val="28"/>
          <w:lang w:val="pl-PL"/>
        </w:rPr>
        <w:t>và tăng 1,8%.</w:t>
      </w:r>
    </w:p>
    <w:p w:rsidR="00B31A7B" w:rsidRPr="00B31A7B" w:rsidRDefault="00B31A7B" w:rsidP="00831E77">
      <w:pPr>
        <w:spacing w:before="40" w:after="40" w:line="271" w:lineRule="auto"/>
        <w:ind w:firstLine="567"/>
        <w:jc w:val="both"/>
        <w:rPr>
          <w:rFonts w:ascii="Times New Roman" w:hAnsi="Times New Roman" w:cs="Times New Roman"/>
          <w:sz w:val="28"/>
          <w:szCs w:val="28"/>
          <w:lang w:val="it-IT"/>
        </w:rPr>
      </w:pPr>
      <w:r w:rsidRPr="00B31A7B">
        <w:rPr>
          <w:rFonts w:ascii="Times New Roman" w:hAnsi="Times New Roman" w:cs="Times New Roman"/>
          <w:b/>
          <w:bCs/>
          <w:sz w:val="28"/>
          <w:szCs w:val="28"/>
          <w:lang w:val="pl-PL"/>
        </w:rPr>
        <w:t>3.</w:t>
      </w:r>
      <w:r w:rsidRPr="00B31A7B">
        <w:rPr>
          <w:rFonts w:ascii="Times New Roman" w:hAnsi="Times New Roman" w:cs="Times New Roman"/>
          <w:b/>
          <w:bCs/>
          <w:sz w:val="28"/>
          <w:szCs w:val="28"/>
          <w:lang w:val="it-IT"/>
        </w:rPr>
        <w:t xml:space="preserve"> </w:t>
      </w:r>
      <w:r w:rsidRPr="00B31A7B">
        <w:rPr>
          <w:rFonts w:ascii="Times New Roman" w:hAnsi="Times New Roman" w:cs="Times New Roman"/>
          <w:b/>
          <w:sz w:val="28"/>
          <w:szCs w:val="28"/>
          <w:lang w:val="it-IT"/>
        </w:rPr>
        <w:t>Tình hình đăng ký doanh nghiệp</w:t>
      </w:r>
      <w:r w:rsidRPr="00B31A7B">
        <w:rPr>
          <w:rFonts w:ascii="Times New Roman" w:hAnsi="Times New Roman" w:cs="Times New Roman"/>
          <w:bCs/>
          <w:sz w:val="28"/>
          <w:szCs w:val="28"/>
          <w:vertAlign w:val="superscript"/>
        </w:rPr>
        <w:footnoteReference w:id="5"/>
      </w:r>
    </w:p>
    <w:p w:rsidR="00B31A7B" w:rsidRPr="00BA1FC4" w:rsidRDefault="008E55F3" w:rsidP="008E55F3">
      <w:pPr>
        <w:spacing w:before="40" w:after="40" w:line="288" w:lineRule="auto"/>
        <w:ind w:firstLine="567"/>
        <w:jc w:val="both"/>
        <w:rPr>
          <w:rFonts w:ascii="Times New Roman Italic" w:hAnsi="Times New Roman Italic" w:cs="Times New Roman"/>
          <w:spacing w:val="2"/>
          <w:sz w:val="28"/>
          <w:szCs w:val="28"/>
          <w:lang w:val="it-IT"/>
        </w:rPr>
      </w:pPr>
      <w:r w:rsidRPr="00B31A7B">
        <w:rPr>
          <w:rFonts w:ascii="Times New Roman" w:hAnsi="Times New Roman" w:cs="Times New Roman"/>
          <w:i/>
          <w:sz w:val="28"/>
          <w:szCs w:val="28"/>
          <w:lang w:val="it-IT"/>
        </w:rPr>
        <w:t xml:space="preserve">Trong tháng Tư, hoạt động khởi sự kinh doanh khởi sắc mạnh mẽ. Số doanh nghiệp thành lập </w:t>
      </w:r>
      <w:r>
        <w:rPr>
          <w:rFonts w:ascii="Times New Roman" w:hAnsi="Times New Roman" w:cs="Times New Roman"/>
          <w:i/>
          <w:sz w:val="28"/>
          <w:szCs w:val="28"/>
          <w:lang w:val="vi-VN"/>
        </w:rPr>
        <w:t>mới lần đầu tiên chạm mốc</w:t>
      </w:r>
      <w:r w:rsidRPr="00B31A7B">
        <w:rPr>
          <w:rFonts w:ascii="Times New Roman" w:hAnsi="Times New Roman" w:cs="Times New Roman"/>
          <w:i/>
          <w:sz w:val="28"/>
          <w:szCs w:val="28"/>
          <w:lang w:val="it-IT"/>
        </w:rPr>
        <w:t xml:space="preserve"> 15 nghìn doanh nghiệp, nếu tính cả số doanh nghiệp quay trở lại hoạt động thì số doanh nghiệp tham gia thị trường trong tháng Tư gấp hơn 2 lần so với doanh nghiệp rút lui khỏi thị trường. Tính chung 4 tháng đầu năm 2022, số doanh nghiệp thành lập mới tăng 12,3% so với cùng kỳ năm 2021; </w:t>
      </w:r>
      <w:r w:rsidRPr="00B31A7B">
        <w:rPr>
          <w:rFonts w:ascii="Times New Roman" w:hAnsi="Times New Roman" w:cs="Times New Roman"/>
          <w:i/>
          <w:spacing w:val="-2"/>
          <w:sz w:val="28"/>
          <w:szCs w:val="28"/>
          <w:lang w:val="it-IT"/>
        </w:rPr>
        <w:t>số doanh nghiệp quay trở lại hoạt động tăng 60,6% và số doanh nghiệp hoàn tất thủ tục giải thể giảm 17,5%. Kết quả trên</w:t>
      </w:r>
      <w:r w:rsidRPr="00B31A7B">
        <w:rPr>
          <w:rFonts w:ascii="Times New Roman" w:hAnsi="Times New Roman" w:cs="Times New Roman"/>
          <w:i/>
          <w:sz w:val="28"/>
          <w:szCs w:val="28"/>
          <w:lang w:val="it-IT"/>
        </w:rPr>
        <w:t xml:space="preserve"> cho thấy các giải pháp điều hành </w:t>
      </w:r>
      <w:r>
        <w:rPr>
          <w:rFonts w:ascii="Times New Roman" w:hAnsi="Times New Roman" w:cs="Times New Roman"/>
          <w:i/>
          <w:sz w:val="28"/>
          <w:szCs w:val="28"/>
          <w:lang w:val="vi-VN"/>
        </w:rPr>
        <w:t xml:space="preserve">chương trình </w:t>
      </w:r>
      <w:r w:rsidRPr="00B31A7B">
        <w:rPr>
          <w:rFonts w:ascii="Times New Roman" w:hAnsi="Times New Roman" w:cs="Times New Roman"/>
          <w:i/>
          <w:sz w:val="28"/>
          <w:szCs w:val="28"/>
          <w:lang w:val="it-IT"/>
        </w:rPr>
        <w:t xml:space="preserve">phục hồi và phát triển kinh tế - xã hội </w:t>
      </w:r>
      <w:r>
        <w:rPr>
          <w:rFonts w:ascii="Times New Roman" w:hAnsi="Times New Roman" w:cs="Times New Roman"/>
          <w:i/>
          <w:sz w:val="28"/>
          <w:szCs w:val="28"/>
          <w:lang w:val="vi-VN"/>
        </w:rPr>
        <w:t xml:space="preserve">đã </w:t>
      </w:r>
      <w:r w:rsidRPr="00B31A7B">
        <w:rPr>
          <w:rFonts w:ascii="Times New Roman" w:hAnsi="Times New Roman" w:cs="Times New Roman"/>
          <w:i/>
          <w:sz w:val="28"/>
          <w:szCs w:val="28"/>
          <w:lang w:val="it-IT"/>
        </w:rPr>
        <w:t>tạo</w:t>
      </w:r>
      <w:r>
        <w:rPr>
          <w:rFonts w:ascii="Times New Roman" w:hAnsi="Times New Roman" w:cs="Times New Roman"/>
          <w:i/>
          <w:sz w:val="28"/>
          <w:szCs w:val="28"/>
          <w:lang w:val="vi-VN"/>
        </w:rPr>
        <w:t xml:space="preserve"> được</w:t>
      </w:r>
      <w:r w:rsidRPr="00B31A7B">
        <w:rPr>
          <w:rFonts w:ascii="Times New Roman" w:hAnsi="Times New Roman" w:cs="Times New Roman"/>
          <w:i/>
          <w:sz w:val="28"/>
          <w:szCs w:val="28"/>
          <w:lang w:val="it-IT"/>
        </w:rPr>
        <w:t xml:space="preserve"> niềm tin</w:t>
      </w:r>
      <w:r>
        <w:rPr>
          <w:rFonts w:ascii="Times New Roman" w:hAnsi="Times New Roman" w:cs="Times New Roman"/>
          <w:i/>
          <w:sz w:val="28"/>
          <w:szCs w:val="28"/>
          <w:lang w:val="vi-VN"/>
        </w:rPr>
        <w:t xml:space="preserve"> </w:t>
      </w:r>
      <w:r w:rsidRPr="00B31A7B">
        <w:rPr>
          <w:rFonts w:ascii="Times New Roman" w:hAnsi="Times New Roman" w:cs="Times New Roman"/>
          <w:i/>
          <w:sz w:val="28"/>
          <w:szCs w:val="28"/>
          <w:lang w:val="it-IT"/>
        </w:rPr>
        <w:t>cho người dân và cộng đồng doanh nghiệp.</w:t>
      </w:r>
    </w:p>
    <w:p w:rsidR="00B31A7B" w:rsidRPr="00B31A7B" w:rsidRDefault="00B31A7B" w:rsidP="00831E77">
      <w:pPr>
        <w:spacing w:before="40" w:after="40" w:line="271" w:lineRule="auto"/>
        <w:ind w:firstLine="567"/>
        <w:jc w:val="both"/>
        <w:rPr>
          <w:rFonts w:ascii="Times New Roman" w:hAnsi="Times New Roman" w:cs="Times New Roman"/>
          <w:spacing w:val="-2"/>
          <w:sz w:val="28"/>
          <w:szCs w:val="28"/>
          <w:lang w:val="it-IT"/>
        </w:rPr>
      </w:pPr>
      <w:r w:rsidRPr="00B31A7B">
        <w:rPr>
          <w:rFonts w:ascii="Times New Roman" w:hAnsi="Times New Roman" w:cs="Times New Roman"/>
          <w:spacing w:val="-2"/>
          <w:sz w:val="28"/>
          <w:szCs w:val="28"/>
          <w:lang w:val="it-IT"/>
        </w:rPr>
        <w:t>Trong tháng Tư, cả nước có 15 nghìn doanh nghiệp thành lập mới với số vốn đăng ký là 164,1 nghìn tỷ đồng và số lao động đăng ký gần 104,8 nghìn lao động, tăng 4,9% về số doanh nghiệp, giảm 15,3% về vốn đăng ký và tăng 11,7% về số lao động so với tháng 03/2022. So với cùng kỳ năm trước, tăng 0,9% về số doanh nghiệp, giảm 8,8% về số vốn đăng ký và tăng 10,7% về số lao động. Vốn đăng ký bình quân một doanh nghiệp thành lập mới trong tháng đạt 10,9 tỷ đồng, giảm 19,2% so với tháng trước và giảm 9,6% so với cùng kỳ năm trước. Bên cạnh đó, cả nước còn có 7.034 doanh nghiệp quay trở lại hoạt động, tăng 63,6% so với tháng trước và tăng 22,4% so với cùng kỳ năm 2021.</w:t>
      </w:r>
    </w:p>
    <w:p w:rsidR="00B31A7B" w:rsidRPr="00B31A7B" w:rsidRDefault="00B31A7B" w:rsidP="00831E77">
      <w:pPr>
        <w:spacing w:before="40" w:after="40" w:line="271" w:lineRule="auto"/>
        <w:ind w:firstLine="567"/>
        <w:jc w:val="both"/>
        <w:rPr>
          <w:rFonts w:ascii="Times New Roman" w:hAnsi="Times New Roman" w:cs="Times New Roman"/>
          <w:sz w:val="28"/>
          <w:szCs w:val="28"/>
          <w:lang w:val="it-IT"/>
        </w:rPr>
      </w:pPr>
      <w:r w:rsidRPr="00B31A7B">
        <w:rPr>
          <w:rFonts w:ascii="Times New Roman" w:hAnsi="Times New Roman" w:cs="Times New Roman"/>
          <w:sz w:val="28"/>
          <w:szCs w:val="28"/>
          <w:lang w:val="it-IT"/>
        </w:rPr>
        <w:t xml:space="preserve">Tính chung 4 tháng đầu năm 2022, cả nước có 49,6 nghìn doanh nghiệp đăng ký thành lập mới với tổng số vốn đăng ký là 635,3 nghìn tỷ đồng và tổng số lao động đăng ký 348,2 nghìn lao động, tăng 12,3% về số doanh nghiệp,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1,2% về vốn đăng ký và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2,3% về số lao động so với cùng kỳ năm trước. Vốn đăng ký bình quân một doanh nghiệp thành lập mới trong 4 tháng đầu năm 2022 đạt 12,8 tỷ đồng, giảm 9,9% so với cùng kỳ năm 2021. Nếu tính cả 1.345,5 nghìn tỷ đồng vốn đăng ký tăng thêm của 17,1 nghìn doanh nghiệp tăng vốn, tổng số vốn đăng ký bổ sung vào nền kinh tế trong 4 tháng đầu năm 2022 là 1.980,8 nghìn tỷ đồng, tăng 39,4% so với cùng kỳ năm trước. Bên cạnh đó, còn có 30,9 nghìn doanh nghiệp quay trở lại hoạt động (tăng 60,6% so với cùng kỳ năm 2021), nâng tổng số doanh nghiệp thành lập mới và doanh nghiệp quay trở lại hoạt động trong 4 tháng đầu năm 2022 lên 80,5 nghìn doanh nghiệp, tăng 26,9% so với cùng kỳ năm trước. Bình quân một tháng có 20,1 nghìn doanh nghiệp thành lập mới và quay trở lại hoạt động.</w:t>
      </w:r>
    </w:p>
    <w:p w:rsidR="00B31A7B" w:rsidRPr="00B31A7B" w:rsidRDefault="00B31A7B" w:rsidP="00831E77">
      <w:pPr>
        <w:spacing w:before="40" w:after="40" w:line="271" w:lineRule="auto"/>
        <w:ind w:firstLine="567"/>
        <w:jc w:val="both"/>
        <w:rPr>
          <w:rFonts w:ascii="Times New Roman" w:hAnsi="Times New Roman" w:cs="Times New Roman"/>
          <w:sz w:val="28"/>
          <w:szCs w:val="28"/>
          <w:lang w:val="it-IT"/>
        </w:rPr>
      </w:pPr>
      <w:r w:rsidRPr="00B31A7B">
        <w:rPr>
          <w:rFonts w:ascii="Times New Roman" w:hAnsi="Times New Roman" w:cs="Times New Roman"/>
          <w:sz w:val="28"/>
          <w:szCs w:val="28"/>
          <w:lang w:val="it-IT"/>
        </w:rPr>
        <w:t>Theo khu vực kinh tế, 4 tháng đầu năm nay có 711 doanh nghiệp thành lập mới thuộc khu vực nông, lâm nghiệp và thủy sản, tăng 2,4% so với cùng kỳ năm trước; 12,8 nghìn doanh nghiệp thuộc khu vực công nghiệp và xây dựng, tăng 5,3%; gần 36,1 nghìn doanh nghiệp thuộc khu vực dịch vụ, tăng 15,2%.</w:t>
      </w:r>
    </w:p>
    <w:p w:rsidR="00B31A7B" w:rsidRDefault="00B31A7B" w:rsidP="00B31A7B">
      <w:pPr>
        <w:spacing w:before="240" w:after="40" w:line="288" w:lineRule="auto"/>
        <w:jc w:val="center"/>
        <w:rPr>
          <w:rFonts w:ascii="Arial" w:hAnsi="Arial" w:cs="Arial"/>
          <w:b/>
          <w:sz w:val="24"/>
          <w:szCs w:val="24"/>
          <w:lang w:val="it-IT"/>
        </w:rPr>
      </w:pPr>
      <w:r w:rsidRPr="003859C9">
        <w:rPr>
          <w:rFonts w:ascii="Arial" w:hAnsi="Arial" w:cs="Arial"/>
          <w:b/>
          <w:sz w:val="24"/>
          <w:szCs w:val="24"/>
          <w:lang w:val="it-IT"/>
        </w:rPr>
        <w:t xml:space="preserve">Hình </w:t>
      </w:r>
      <w:r>
        <w:rPr>
          <w:rFonts w:ascii="Arial" w:hAnsi="Arial" w:cs="Arial"/>
          <w:b/>
          <w:sz w:val="24"/>
          <w:szCs w:val="24"/>
          <w:lang w:val="it-IT"/>
        </w:rPr>
        <w:t>5</w:t>
      </w:r>
      <w:r w:rsidRPr="003859C9">
        <w:rPr>
          <w:rFonts w:ascii="Arial" w:hAnsi="Arial" w:cs="Arial"/>
          <w:b/>
          <w:sz w:val="24"/>
          <w:szCs w:val="24"/>
          <w:lang w:val="it-IT"/>
        </w:rPr>
        <w:t>. Tình hình đăng ký doanh</w:t>
      </w:r>
      <w:r>
        <w:rPr>
          <w:rFonts w:ascii="Arial" w:hAnsi="Arial" w:cs="Arial"/>
          <w:b/>
          <w:sz w:val="24"/>
          <w:szCs w:val="24"/>
          <w:lang w:val="it-IT"/>
        </w:rPr>
        <w:t xml:space="preserve"> nghiệp</w:t>
      </w:r>
    </w:p>
    <w:p w:rsidR="00B31A7B" w:rsidRPr="00D458BF" w:rsidRDefault="00B31A7B" w:rsidP="00B31A7B">
      <w:pPr>
        <w:spacing w:before="40" w:after="40" w:line="278" w:lineRule="auto"/>
        <w:ind w:right="-3"/>
        <w:jc w:val="center"/>
        <w:rPr>
          <w:sz w:val="6"/>
          <w:lang w:val="it-IT"/>
        </w:rPr>
      </w:pPr>
    </w:p>
    <w:p w:rsidR="00B31A7B" w:rsidRDefault="00E22DB7" w:rsidP="00B31A7B">
      <w:pPr>
        <w:spacing w:before="40" w:after="40" w:line="288" w:lineRule="auto"/>
        <w:jc w:val="center"/>
        <w:rPr>
          <w:lang w:val="it-IT"/>
        </w:rPr>
      </w:pPr>
      <w:r>
        <w:rPr>
          <w:noProof/>
          <w:lang w:val="en-US"/>
        </w:rPr>
        <w:drawing>
          <wp:inline distT="0" distB="0" distL="0" distR="0">
            <wp:extent cx="5618480" cy="2642354"/>
            <wp:effectExtent l="0" t="0" r="1270" b="5715"/>
            <wp:docPr id="17" name="Picture 17" descr="C:\Users\dtthuy\Documents\4. Doanh nghiệp T4.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thuy\Documents\4. Doanh nghiệp T4.2022.jp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18480" cy="2642354"/>
                    </a:xfrm>
                    <a:prstGeom prst="rect">
                      <a:avLst/>
                    </a:prstGeom>
                    <a:noFill/>
                    <a:ln>
                      <a:noFill/>
                    </a:ln>
                  </pic:spPr>
                </pic:pic>
              </a:graphicData>
            </a:graphic>
          </wp:inline>
        </w:drawing>
      </w:r>
    </w:p>
    <w:p w:rsidR="00831E77" w:rsidRPr="00831E77" w:rsidRDefault="00831E77" w:rsidP="00B31A7B">
      <w:pPr>
        <w:spacing w:before="40" w:after="40"/>
        <w:ind w:firstLine="567"/>
        <w:jc w:val="both"/>
        <w:rPr>
          <w:rFonts w:ascii="Times New Roman" w:hAnsi="Times New Roman" w:cs="Times New Roman"/>
          <w:sz w:val="10"/>
          <w:szCs w:val="28"/>
          <w:lang w:val="it-IT"/>
        </w:rPr>
      </w:pPr>
    </w:p>
    <w:p w:rsidR="00B31A7B" w:rsidRPr="00B31A7B" w:rsidRDefault="00B31A7B" w:rsidP="00B31A7B">
      <w:pPr>
        <w:spacing w:before="40" w:after="40"/>
        <w:ind w:firstLine="567"/>
        <w:jc w:val="both"/>
        <w:rPr>
          <w:rFonts w:ascii="Times New Roman" w:hAnsi="Times New Roman" w:cs="Times New Roman"/>
          <w:sz w:val="28"/>
          <w:szCs w:val="28"/>
          <w:lang w:val="it-IT"/>
        </w:rPr>
      </w:pPr>
      <w:r w:rsidRPr="00B31A7B">
        <w:rPr>
          <w:rFonts w:ascii="Times New Roman" w:hAnsi="Times New Roman" w:cs="Times New Roman"/>
          <w:sz w:val="28"/>
          <w:szCs w:val="28"/>
          <w:lang w:val="it-IT"/>
        </w:rPr>
        <w:t xml:space="preserve">Cũng trong tháng Tư, có 5.391 doanh nghiệp đăng ký tạm ngừng kinh doanh có thời hạn,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81,1% so với tháng trước và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17,2% so với cùng kỳ năm 2021; có 3.762 doanh nghiệp ngừng hoạt động chờ làm thủ tục giải thể,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52,1% và giảm 32,9%; có 1.227 doanh nghiệp hoàn tất thủ tục giải thể,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13,9% và giảm 20,4%. </w:t>
      </w:r>
    </w:p>
    <w:p w:rsidR="00B31A7B" w:rsidRPr="00B31A7B" w:rsidRDefault="00B31A7B" w:rsidP="00024476">
      <w:pPr>
        <w:spacing w:before="40" w:after="40" w:line="288" w:lineRule="auto"/>
        <w:ind w:firstLine="567"/>
        <w:jc w:val="both"/>
        <w:rPr>
          <w:rFonts w:ascii="Times New Roman" w:hAnsi="Times New Roman" w:cs="Times New Roman"/>
          <w:sz w:val="28"/>
          <w:szCs w:val="28"/>
          <w:lang w:val="it-IT"/>
        </w:rPr>
      </w:pPr>
      <w:r w:rsidRPr="00B31A7B">
        <w:rPr>
          <w:rFonts w:ascii="Times New Roman" w:hAnsi="Times New Roman" w:cs="Times New Roman"/>
          <w:sz w:val="28"/>
          <w:szCs w:val="28"/>
          <w:lang w:val="it-IT"/>
        </w:rPr>
        <w:t>Tính chung 4 tháng đầu năm 2022, số doanh nghiệp tạm ngừng kinh doanh có thời hạn 41 nghìn doanh nghiệp, tăng 44,6% so với cùng kỳ năm trước; 15 nghìn doanh nghiệp ngừng hoạt động chờ làm thủ tục giải thể, giảm 8,7%; gần 5,6 nghìn doanh nghiệp hoàn tất thủ tục giải thể, giảm 17,5%, trong đó có 13,3 nghìn doanh nghiệp có quy mô vốn dưới 10 tỷ đồng, giảm 10,3%; 211 doanh nghiệp có quy mô vốn trên 100 tỷ đồng, tương đương cùng kỳ năm trước. Bình quân một tháng có gần 15,4 nghìn doanh nghiệp rút lui khỏi thị trường.</w:t>
      </w:r>
    </w:p>
    <w:p w:rsidR="00B31A7B" w:rsidRPr="00024476" w:rsidRDefault="00B31A7B" w:rsidP="00B31A7B">
      <w:pPr>
        <w:tabs>
          <w:tab w:val="left" w:pos="6810"/>
        </w:tabs>
        <w:jc w:val="center"/>
        <w:rPr>
          <w:rFonts w:ascii="Arial" w:hAnsi="Arial" w:cs="Arial"/>
          <w:b/>
          <w:sz w:val="2"/>
          <w:szCs w:val="20"/>
          <w:lang w:val="it-IT"/>
        </w:rPr>
      </w:pPr>
    </w:p>
    <w:p w:rsidR="00B31A7B" w:rsidRPr="00936C1D" w:rsidRDefault="00B31A7B" w:rsidP="00B31A7B">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 xml:space="preserve">Biểu 2. </w:t>
      </w: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4 tháng đầu năm </w:t>
      </w:r>
      <w:r w:rsidRPr="00936C1D">
        <w:rPr>
          <w:rFonts w:ascii="Arial" w:hAnsi="Arial" w:cs="Arial"/>
          <w:b/>
          <w:sz w:val="24"/>
          <w:szCs w:val="20"/>
          <w:lang w:val="it-IT"/>
        </w:rPr>
        <w:t>202</w:t>
      </w:r>
      <w:r>
        <w:rPr>
          <w:rFonts w:ascii="Arial" w:hAnsi="Arial" w:cs="Arial"/>
          <w:b/>
          <w:sz w:val="24"/>
          <w:szCs w:val="20"/>
          <w:lang w:val="it-IT"/>
        </w:rPr>
        <w:t>2</w:t>
      </w:r>
    </w:p>
    <w:p w:rsidR="00B31A7B" w:rsidRDefault="00B31A7B" w:rsidP="00B31A7B">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phân theo một số lĩnh vực hoạt động</w:t>
      </w:r>
    </w:p>
    <w:p w:rsidR="00024476" w:rsidRDefault="00024476" w:rsidP="00B31A7B">
      <w:pPr>
        <w:tabs>
          <w:tab w:val="left" w:pos="6810"/>
        </w:tabs>
        <w:spacing w:after="0" w:line="240" w:lineRule="auto"/>
        <w:jc w:val="center"/>
        <w:rPr>
          <w:rFonts w:ascii="Arial" w:hAnsi="Arial" w:cs="Arial"/>
          <w:b/>
          <w:sz w:val="24"/>
          <w:szCs w:val="20"/>
          <w:lang w:val="it-IT"/>
        </w:rPr>
      </w:pPr>
    </w:p>
    <w:p w:rsidR="00B31A7B" w:rsidRPr="006B032F" w:rsidRDefault="00B31A7B" w:rsidP="00B31A7B">
      <w:pPr>
        <w:tabs>
          <w:tab w:val="left" w:pos="6810"/>
        </w:tabs>
        <w:spacing w:before="40" w:after="40" w:line="278" w:lineRule="auto"/>
        <w:ind w:firstLine="567"/>
        <w:jc w:val="center"/>
        <w:rPr>
          <w:rFonts w:ascii="Arial" w:hAnsi="Arial" w:cs="Arial"/>
          <w:b/>
          <w:sz w:val="4"/>
          <w:szCs w:val="20"/>
          <w:lang w:val="it-IT"/>
        </w:rPr>
      </w:pPr>
    </w:p>
    <w:tbl>
      <w:tblPr>
        <w:tblW w:w="9210" w:type="dxa"/>
        <w:jc w:val="center"/>
        <w:tblLook w:val="04A0"/>
      </w:tblPr>
      <w:tblGrid>
        <w:gridCol w:w="3958"/>
        <w:gridCol w:w="1571"/>
        <w:gridCol w:w="1182"/>
        <w:gridCol w:w="1511"/>
        <w:gridCol w:w="988"/>
      </w:tblGrid>
      <w:tr w:rsidR="00B31A7B" w:rsidRPr="002E1D96" w:rsidTr="00B31A7B">
        <w:trPr>
          <w:cantSplit/>
          <w:jc w:val="center"/>
        </w:trPr>
        <w:tc>
          <w:tcPr>
            <w:tcW w:w="3958" w:type="dxa"/>
            <w:vMerge w:val="restart"/>
            <w:tcBorders>
              <w:top w:val="single" w:sz="4" w:space="0" w:color="auto"/>
            </w:tcBorders>
            <w:shd w:val="clear" w:color="auto" w:fill="auto"/>
            <w:noWrap/>
            <w:vAlign w:val="bottom"/>
            <w:hideMark/>
          </w:tcPr>
          <w:p w:rsidR="00B31A7B" w:rsidRPr="009720D3" w:rsidRDefault="00B31A7B" w:rsidP="00B31A7B">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rsidR="00B31A7B" w:rsidRPr="009720D3" w:rsidRDefault="00B31A7B" w:rsidP="00B31A7B">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rsidR="00B31A7B" w:rsidRPr="009720D3" w:rsidRDefault="00B31A7B" w:rsidP="00B31A7B">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B31A7B" w:rsidRPr="00936C1D" w:rsidTr="00B31A7B">
        <w:trPr>
          <w:cantSplit/>
          <w:jc w:val="center"/>
        </w:trPr>
        <w:tc>
          <w:tcPr>
            <w:tcW w:w="3958" w:type="dxa"/>
            <w:vMerge/>
            <w:vAlign w:val="center"/>
            <w:hideMark/>
          </w:tcPr>
          <w:p w:rsidR="00B31A7B" w:rsidRPr="009720D3" w:rsidRDefault="00B31A7B" w:rsidP="00B31A7B">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rsidR="00B31A7B" w:rsidRPr="00927DA9" w:rsidRDefault="00B31A7B" w:rsidP="00B31A7B">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rsidR="00B31A7B" w:rsidRPr="00927DA9" w:rsidRDefault="00B31A7B" w:rsidP="00B31A7B">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rsidR="00B31A7B" w:rsidRPr="00927DA9" w:rsidRDefault="00B31A7B" w:rsidP="00B31A7B">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rsidR="00B31A7B" w:rsidRPr="00927DA9" w:rsidRDefault="00B31A7B" w:rsidP="00B31A7B">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B31A7B" w:rsidRPr="00936C1D" w:rsidTr="00B31A7B">
        <w:trPr>
          <w:cantSplit/>
          <w:jc w:val="center"/>
        </w:trPr>
        <w:tc>
          <w:tcPr>
            <w:tcW w:w="3958" w:type="dxa"/>
            <w:shd w:val="clear" w:color="auto" w:fill="auto"/>
            <w:noWrap/>
            <w:vAlign w:val="bottom"/>
            <w:hideMark/>
          </w:tcPr>
          <w:p w:rsidR="00B31A7B" w:rsidRPr="00AD541B" w:rsidRDefault="00B31A7B" w:rsidP="00A7390A">
            <w:pPr>
              <w:spacing w:before="240" w:after="8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rsidR="00B31A7B" w:rsidRPr="00936C1D" w:rsidRDefault="00B31A7B" w:rsidP="00A7390A">
            <w:pPr>
              <w:spacing w:before="240" w:after="80"/>
              <w:ind w:right="176"/>
              <w:jc w:val="right"/>
              <w:rPr>
                <w:rFonts w:ascii="Arial" w:hAnsi="Arial" w:cs="Arial"/>
                <w:color w:val="000000"/>
                <w:sz w:val="20"/>
                <w:szCs w:val="20"/>
              </w:rPr>
            </w:pPr>
            <w:r>
              <w:rPr>
                <w:rFonts w:ascii="Arial" w:hAnsi="Arial" w:cs="Arial"/>
                <w:color w:val="000000"/>
                <w:sz w:val="20"/>
                <w:szCs w:val="20"/>
              </w:rPr>
              <w:t>17.620</w:t>
            </w:r>
          </w:p>
        </w:tc>
        <w:tc>
          <w:tcPr>
            <w:tcW w:w="1182" w:type="dxa"/>
            <w:tcBorders>
              <w:top w:val="single" w:sz="4" w:space="0" w:color="auto"/>
            </w:tcBorders>
            <w:shd w:val="clear" w:color="auto" w:fill="auto"/>
            <w:noWrap/>
            <w:vAlign w:val="bottom"/>
            <w:hideMark/>
          </w:tcPr>
          <w:p w:rsidR="00B31A7B" w:rsidRPr="00816EF5" w:rsidRDefault="00B31A7B" w:rsidP="00A7390A">
            <w:pPr>
              <w:spacing w:before="240" w:after="80"/>
              <w:ind w:right="176"/>
              <w:jc w:val="right"/>
              <w:rPr>
                <w:rFonts w:ascii="Arial" w:hAnsi="Arial" w:cs="Arial"/>
                <w:color w:val="FF0000"/>
                <w:sz w:val="20"/>
                <w:szCs w:val="20"/>
              </w:rPr>
            </w:pPr>
            <w:r>
              <w:rPr>
                <w:rFonts w:ascii="Arial" w:hAnsi="Arial" w:cs="Arial"/>
                <w:sz w:val="20"/>
                <w:szCs w:val="20"/>
              </w:rPr>
              <w:t>2.044</w:t>
            </w:r>
          </w:p>
        </w:tc>
        <w:tc>
          <w:tcPr>
            <w:tcW w:w="1511" w:type="dxa"/>
            <w:tcBorders>
              <w:top w:val="single" w:sz="4" w:space="0" w:color="auto"/>
            </w:tcBorders>
            <w:shd w:val="clear" w:color="auto" w:fill="auto"/>
            <w:noWrap/>
            <w:vAlign w:val="bottom"/>
            <w:hideMark/>
          </w:tcPr>
          <w:p w:rsidR="00B31A7B" w:rsidRPr="00C13BC2" w:rsidRDefault="00B31A7B" w:rsidP="00A7390A">
            <w:pPr>
              <w:spacing w:before="240" w:after="80"/>
              <w:ind w:right="316"/>
              <w:jc w:val="right"/>
              <w:rPr>
                <w:rFonts w:ascii="Arial" w:hAnsi="Arial" w:cs="Arial"/>
                <w:sz w:val="20"/>
                <w:szCs w:val="20"/>
              </w:rPr>
            </w:pPr>
            <w:r>
              <w:rPr>
                <w:rFonts w:ascii="Arial" w:hAnsi="Arial" w:cs="Arial"/>
                <w:sz w:val="20"/>
                <w:szCs w:val="20"/>
              </w:rPr>
              <w:t>19</w:t>
            </w:r>
            <w:r w:rsidRPr="00C13BC2">
              <w:rPr>
                <w:rFonts w:ascii="Arial" w:hAnsi="Arial" w:cs="Arial"/>
                <w:sz w:val="20"/>
                <w:szCs w:val="20"/>
              </w:rPr>
              <w:t>,</w:t>
            </w:r>
            <w:r>
              <w:rPr>
                <w:rFonts w:ascii="Arial" w:hAnsi="Arial" w:cs="Arial"/>
                <w:sz w:val="20"/>
                <w:szCs w:val="20"/>
              </w:rPr>
              <w:t>9</w:t>
            </w:r>
          </w:p>
        </w:tc>
        <w:tc>
          <w:tcPr>
            <w:tcW w:w="988" w:type="dxa"/>
            <w:tcBorders>
              <w:top w:val="single" w:sz="4" w:space="0" w:color="auto"/>
            </w:tcBorders>
            <w:shd w:val="clear" w:color="auto" w:fill="auto"/>
            <w:noWrap/>
            <w:vAlign w:val="bottom"/>
            <w:hideMark/>
          </w:tcPr>
          <w:p w:rsidR="00B31A7B" w:rsidRPr="00816EF5" w:rsidRDefault="00B31A7B" w:rsidP="00A7390A">
            <w:pPr>
              <w:spacing w:before="240" w:after="80"/>
              <w:ind w:right="176"/>
              <w:jc w:val="right"/>
              <w:rPr>
                <w:rFonts w:ascii="Arial" w:hAnsi="Arial" w:cs="Arial"/>
                <w:color w:val="FF0000"/>
                <w:sz w:val="20"/>
                <w:szCs w:val="20"/>
              </w:rPr>
            </w:pPr>
            <w:r w:rsidRPr="00C13BC2">
              <w:rPr>
                <w:rFonts w:ascii="Arial" w:hAnsi="Arial" w:cs="Arial"/>
                <w:sz w:val="20"/>
                <w:szCs w:val="20"/>
              </w:rPr>
              <w:t>-</w:t>
            </w:r>
            <w:r>
              <w:rPr>
                <w:rFonts w:ascii="Arial" w:hAnsi="Arial" w:cs="Arial"/>
                <w:sz w:val="20"/>
                <w:szCs w:val="20"/>
              </w:rPr>
              <w:t>17</w:t>
            </w:r>
            <w:r w:rsidRPr="00C13BC2">
              <w:rPr>
                <w:rFonts w:ascii="Arial" w:hAnsi="Arial" w:cs="Arial"/>
                <w:sz w:val="20"/>
                <w:szCs w:val="20"/>
              </w:rPr>
              <w:t>,</w:t>
            </w:r>
            <w:r>
              <w:rPr>
                <w:rFonts w:ascii="Arial" w:hAnsi="Arial" w:cs="Arial"/>
                <w:sz w:val="20"/>
                <w:szCs w:val="20"/>
              </w:rPr>
              <w:t>8</w:t>
            </w:r>
          </w:p>
        </w:tc>
      </w:tr>
      <w:tr w:rsidR="00B31A7B" w:rsidRPr="00936C1D" w:rsidTr="00B31A7B">
        <w:trPr>
          <w:cantSplit/>
          <w:jc w:val="center"/>
        </w:trPr>
        <w:tc>
          <w:tcPr>
            <w:tcW w:w="3958" w:type="dxa"/>
            <w:shd w:val="clear" w:color="auto" w:fill="auto"/>
            <w:noWrap/>
            <w:vAlign w:val="bottom"/>
            <w:hideMark/>
          </w:tcPr>
          <w:p w:rsidR="00B31A7B" w:rsidRPr="00AD541B" w:rsidRDefault="00B31A7B" w:rsidP="00A7390A">
            <w:pPr>
              <w:spacing w:before="80" w:after="8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rsidR="00B31A7B" w:rsidRPr="00936C1D" w:rsidRDefault="00B31A7B" w:rsidP="00A7390A">
            <w:pPr>
              <w:spacing w:before="80" w:after="80"/>
              <w:ind w:right="176"/>
              <w:jc w:val="right"/>
              <w:rPr>
                <w:rFonts w:ascii="Arial" w:hAnsi="Arial" w:cs="Arial"/>
                <w:color w:val="000000"/>
                <w:sz w:val="20"/>
                <w:szCs w:val="20"/>
              </w:rPr>
            </w:pPr>
            <w:r>
              <w:rPr>
                <w:rFonts w:ascii="Arial" w:hAnsi="Arial" w:cs="Arial"/>
                <w:color w:val="000000"/>
                <w:sz w:val="20"/>
                <w:szCs w:val="20"/>
              </w:rPr>
              <w:t>6.470</w:t>
            </w:r>
          </w:p>
        </w:tc>
        <w:tc>
          <w:tcPr>
            <w:tcW w:w="1182"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605</w:t>
            </w:r>
          </w:p>
        </w:tc>
        <w:tc>
          <w:tcPr>
            <w:tcW w:w="1511" w:type="dxa"/>
            <w:shd w:val="clear" w:color="auto" w:fill="auto"/>
            <w:noWrap/>
            <w:vAlign w:val="bottom"/>
            <w:hideMark/>
          </w:tcPr>
          <w:p w:rsidR="00B31A7B" w:rsidRPr="00C13BC2" w:rsidRDefault="00B31A7B" w:rsidP="00A7390A">
            <w:pPr>
              <w:spacing w:before="80" w:after="80"/>
              <w:ind w:right="316"/>
              <w:jc w:val="right"/>
              <w:rPr>
                <w:rFonts w:ascii="Arial" w:hAnsi="Arial" w:cs="Arial"/>
                <w:sz w:val="20"/>
                <w:szCs w:val="20"/>
              </w:rPr>
            </w:pPr>
            <w:r>
              <w:rPr>
                <w:rFonts w:ascii="Arial" w:hAnsi="Arial" w:cs="Arial"/>
                <w:sz w:val="20"/>
                <w:szCs w:val="20"/>
              </w:rPr>
              <w:t>14</w:t>
            </w:r>
            <w:r w:rsidRPr="00C13BC2">
              <w:rPr>
                <w:rFonts w:ascii="Arial" w:hAnsi="Arial" w:cs="Arial"/>
                <w:sz w:val="20"/>
                <w:szCs w:val="20"/>
              </w:rPr>
              <w:t>,</w:t>
            </w:r>
            <w:r>
              <w:rPr>
                <w:rFonts w:ascii="Arial" w:hAnsi="Arial" w:cs="Arial"/>
                <w:sz w:val="20"/>
                <w:szCs w:val="20"/>
              </w:rPr>
              <w:t>5</w:t>
            </w:r>
          </w:p>
        </w:tc>
        <w:tc>
          <w:tcPr>
            <w:tcW w:w="988" w:type="dxa"/>
            <w:shd w:val="clear" w:color="auto" w:fill="auto"/>
            <w:noWrap/>
            <w:vAlign w:val="bottom"/>
            <w:hideMark/>
          </w:tcPr>
          <w:p w:rsidR="00B31A7B" w:rsidRPr="00816EF5" w:rsidRDefault="00B31A7B" w:rsidP="00A7390A">
            <w:pPr>
              <w:spacing w:before="80" w:after="80"/>
              <w:ind w:right="176"/>
              <w:jc w:val="right"/>
              <w:rPr>
                <w:rFonts w:ascii="Arial" w:hAnsi="Arial" w:cs="Arial"/>
                <w:color w:val="FF0000"/>
                <w:sz w:val="20"/>
                <w:szCs w:val="20"/>
              </w:rPr>
            </w:pPr>
            <w:r>
              <w:rPr>
                <w:rFonts w:ascii="Arial" w:hAnsi="Arial" w:cs="Arial"/>
                <w:sz w:val="20"/>
                <w:szCs w:val="20"/>
              </w:rPr>
              <w:t>-22,4</w:t>
            </w:r>
          </w:p>
        </w:tc>
      </w:tr>
      <w:tr w:rsidR="00B31A7B" w:rsidRPr="00936C1D" w:rsidTr="00B31A7B">
        <w:trPr>
          <w:cantSplit/>
          <w:jc w:val="center"/>
        </w:trPr>
        <w:tc>
          <w:tcPr>
            <w:tcW w:w="3958" w:type="dxa"/>
            <w:shd w:val="clear" w:color="auto" w:fill="auto"/>
            <w:noWrap/>
            <w:vAlign w:val="bottom"/>
            <w:hideMark/>
          </w:tcPr>
          <w:p w:rsidR="00B31A7B" w:rsidRPr="00936C1D" w:rsidRDefault="00B31A7B" w:rsidP="00A7390A">
            <w:pPr>
              <w:spacing w:before="80" w:after="80"/>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rsidR="00B31A7B" w:rsidRPr="00936C1D" w:rsidRDefault="00B31A7B" w:rsidP="00A7390A">
            <w:pPr>
              <w:spacing w:before="80" w:after="80"/>
              <w:ind w:right="176"/>
              <w:jc w:val="right"/>
              <w:rPr>
                <w:rFonts w:ascii="Arial" w:hAnsi="Arial" w:cs="Arial"/>
                <w:color w:val="000000"/>
                <w:sz w:val="20"/>
                <w:szCs w:val="20"/>
              </w:rPr>
            </w:pPr>
            <w:r>
              <w:rPr>
                <w:rFonts w:ascii="Arial" w:hAnsi="Arial" w:cs="Arial"/>
                <w:color w:val="000000"/>
                <w:sz w:val="20"/>
                <w:szCs w:val="20"/>
              </w:rPr>
              <w:t>5.684</w:t>
            </w:r>
          </w:p>
        </w:tc>
        <w:tc>
          <w:tcPr>
            <w:tcW w:w="1182"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458</w:t>
            </w:r>
          </w:p>
        </w:tc>
        <w:tc>
          <w:tcPr>
            <w:tcW w:w="1511" w:type="dxa"/>
            <w:shd w:val="clear" w:color="auto" w:fill="auto"/>
            <w:noWrap/>
            <w:vAlign w:val="bottom"/>
            <w:hideMark/>
          </w:tcPr>
          <w:p w:rsidR="00B31A7B" w:rsidRPr="00816EF5" w:rsidRDefault="00B31A7B" w:rsidP="00A7390A">
            <w:pPr>
              <w:spacing w:before="80" w:after="80"/>
              <w:ind w:right="316"/>
              <w:jc w:val="right"/>
              <w:rPr>
                <w:rFonts w:ascii="Arial" w:hAnsi="Arial" w:cs="Arial"/>
                <w:color w:val="FF0000"/>
                <w:sz w:val="20"/>
                <w:szCs w:val="20"/>
              </w:rPr>
            </w:pPr>
            <w:r>
              <w:rPr>
                <w:rFonts w:ascii="Arial" w:hAnsi="Arial" w:cs="Arial"/>
                <w:sz w:val="20"/>
                <w:szCs w:val="20"/>
              </w:rPr>
              <w:t>-0,9</w:t>
            </w:r>
          </w:p>
        </w:tc>
        <w:tc>
          <w:tcPr>
            <w:tcW w:w="988"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-25,0</w:t>
            </w:r>
          </w:p>
        </w:tc>
      </w:tr>
      <w:tr w:rsidR="00B31A7B" w:rsidRPr="00936C1D" w:rsidTr="00B31A7B">
        <w:trPr>
          <w:cantSplit/>
          <w:jc w:val="center"/>
        </w:trPr>
        <w:tc>
          <w:tcPr>
            <w:tcW w:w="3958" w:type="dxa"/>
            <w:shd w:val="clear" w:color="auto" w:fill="auto"/>
            <w:noWrap/>
            <w:vAlign w:val="bottom"/>
            <w:hideMark/>
          </w:tcPr>
          <w:p w:rsidR="00B31A7B" w:rsidRPr="00AD541B" w:rsidRDefault="00B31A7B" w:rsidP="00A7390A">
            <w:pPr>
              <w:spacing w:before="80" w:after="80"/>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3.606</w:t>
            </w:r>
          </w:p>
        </w:tc>
        <w:tc>
          <w:tcPr>
            <w:tcW w:w="1182"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332</w:t>
            </w:r>
          </w:p>
        </w:tc>
        <w:tc>
          <w:tcPr>
            <w:tcW w:w="1511" w:type="dxa"/>
            <w:shd w:val="clear" w:color="auto" w:fill="auto"/>
            <w:noWrap/>
            <w:vAlign w:val="bottom"/>
            <w:hideMark/>
          </w:tcPr>
          <w:p w:rsidR="00B31A7B" w:rsidRPr="00936C1D" w:rsidRDefault="00B31A7B" w:rsidP="00A7390A">
            <w:pPr>
              <w:spacing w:before="80" w:after="80"/>
              <w:ind w:right="316"/>
              <w:jc w:val="right"/>
              <w:rPr>
                <w:rFonts w:ascii="Arial" w:hAnsi="Arial" w:cs="Arial"/>
                <w:color w:val="000000"/>
                <w:sz w:val="20"/>
                <w:szCs w:val="20"/>
              </w:rPr>
            </w:pPr>
            <w:r>
              <w:rPr>
                <w:rFonts w:ascii="Arial" w:hAnsi="Arial" w:cs="Arial"/>
                <w:color w:val="000000"/>
                <w:sz w:val="20"/>
                <w:szCs w:val="20"/>
              </w:rPr>
              <w:t>32,2</w:t>
            </w:r>
          </w:p>
        </w:tc>
        <w:tc>
          <w:tcPr>
            <w:tcW w:w="988"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-3,8</w:t>
            </w:r>
          </w:p>
        </w:tc>
      </w:tr>
      <w:tr w:rsidR="00B31A7B" w:rsidRPr="00936C1D" w:rsidTr="00B31A7B">
        <w:trPr>
          <w:cantSplit/>
          <w:jc w:val="center"/>
        </w:trPr>
        <w:tc>
          <w:tcPr>
            <w:tcW w:w="3958" w:type="dxa"/>
            <w:shd w:val="clear" w:color="auto" w:fill="auto"/>
            <w:noWrap/>
            <w:vAlign w:val="bottom"/>
            <w:hideMark/>
          </w:tcPr>
          <w:p w:rsidR="00B31A7B" w:rsidRPr="00936C1D" w:rsidRDefault="00B31A7B" w:rsidP="00A7390A">
            <w:pPr>
              <w:spacing w:before="80" w:after="80"/>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2.565</w:t>
            </w:r>
          </w:p>
        </w:tc>
        <w:tc>
          <w:tcPr>
            <w:tcW w:w="1182"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225</w:t>
            </w:r>
          </w:p>
        </w:tc>
        <w:tc>
          <w:tcPr>
            <w:tcW w:w="1511" w:type="dxa"/>
            <w:shd w:val="clear" w:color="auto" w:fill="auto"/>
            <w:noWrap/>
            <w:vAlign w:val="bottom"/>
            <w:hideMark/>
          </w:tcPr>
          <w:p w:rsidR="00B31A7B" w:rsidRPr="00936C1D" w:rsidRDefault="00B31A7B" w:rsidP="00A7390A">
            <w:pPr>
              <w:spacing w:before="80" w:after="80"/>
              <w:ind w:right="316"/>
              <w:jc w:val="right"/>
              <w:rPr>
                <w:rFonts w:ascii="Arial" w:hAnsi="Arial" w:cs="Arial"/>
                <w:color w:val="000000"/>
                <w:sz w:val="20"/>
                <w:szCs w:val="20"/>
              </w:rPr>
            </w:pPr>
            <w:r>
              <w:rPr>
                <w:rFonts w:ascii="Arial" w:hAnsi="Arial" w:cs="Arial"/>
                <w:color w:val="000000"/>
                <w:sz w:val="20"/>
                <w:szCs w:val="20"/>
              </w:rPr>
              <w:t>21,2</w:t>
            </w:r>
          </w:p>
        </w:tc>
        <w:tc>
          <w:tcPr>
            <w:tcW w:w="988"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-29,0</w:t>
            </w:r>
          </w:p>
        </w:tc>
      </w:tr>
      <w:tr w:rsidR="00B31A7B" w:rsidRPr="00936C1D" w:rsidTr="00B31A7B">
        <w:trPr>
          <w:cantSplit/>
          <w:jc w:val="center"/>
        </w:trPr>
        <w:tc>
          <w:tcPr>
            <w:tcW w:w="3958" w:type="dxa"/>
            <w:shd w:val="clear" w:color="auto" w:fill="auto"/>
            <w:noWrap/>
            <w:vAlign w:val="bottom"/>
            <w:hideMark/>
          </w:tcPr>
          <w:p w:rsidR="00B31A7B" w:rsidRPr="00AD541B" w:rsidRDefault="00B31A7B" w:rsidP="00A7390A">
            <w:pPr>
              <w:spacing w:before="80" w:after="80"/>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1.854</w:t>
            </w:r>
          </w:p>
        </w:tc>
        <w:tc>
          <w:tcPr>
            <w:tcW w:w="1182"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297</w:t>
            </w:r>
          </w:p>
        </w:tc>
        <w:tc>
          <w:tcPr>
            <w:tcW w:w="1511" w:type="dxa"/>
            <w:shd w:val="clear" w:color="auto" w:fill="auto"/>
            <w:noWrap/>
            <w:vAlign w:val="bottom"/>
            <w:hideMark/>
          </w:tcPr>
          <w:p w:rsidR="00B31A7B" w:rsidRPr="00936C1D" w:rsidRDefault="00B31A7B" w:rsidP="00A7390A">
            <w:pPr>
              <w:spacing w:before="80" w:after="80"/>
              <w:ind w:right="316"/>
              <w:jc w:val="right"/>
              <w:rPr>
                <w:rFonts w:ascii="Arial" w:hAnsi="Arial" w:cs="Arial"/>
                <w:color w:val="000000"/>
                <w:sz w:val="20"/>
                <w:szCs w:val="20"/>
              </w:rPr>
            </w:pPr>
            <w:r>
              <w:rPr>
                <w:rFonts w:ascii="Arial" w:hAnsi="Arial" w:cs="Arial"/>
                <w:color w:val="000000"/>
                <w:sz w:val="20"/>
                <w:szCs w:val="20"/>
              </w:rPr>
              <w:t>16,2</w:t>
            </w:r>
          </w:p>
        </w:tc>
        <w:tc>
          <w:tcPr>
            <w:tcW w:w="988" w:type="dxa"/>
            <w:shd w:val="clear" w:color="auto" w:fill="auto"/>
            <w:noWrap/>
            <w:vAlign w:val="bottom"/>
            <w:hideMark/>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-22</w:t>
            </w:r>
            <w:r w:rsidRPr="00C13BC2">
              <w:rPr>
                <w:rFonts w:ascii="Arial" w:hAnsi="Arial" w:cs="Arial"/>
                <w:sz w:val="20"/>
                <w:szCs w:val="20"/>
              </w:rPr>
              <w:t>,</w:t>
            </w:r>
            <w:r>
              <w:rPr>
                <w:rFonts w:ascii="Arial" w:hAnsi="Arial" w:cs="Arial"/>
                <w:sz w:val="20"/>
                <w:szCs w:val="20"/>
              </w:rPr>
              <w:t>3</w:t>
            </w:r>
          </w:p>
        </w:tc>
      </w:tr>
      <w:tr w:rsidR="00B31A7B" w:rsidRPr="00936C1D" w:rsidTr="00B31A7B">
        <w:trPr>
          <w:cantSplit/>
          <w:jc w:val="center"/>
        </w:trPr>
        <w:tc>
          <w:tcPr>
            <w:tcW w:w="3958" w:type="dxa"/>
            <w:tcBorders>
              <w:bottom w:val="single" w:sz="4" w:space="0" w:color="auto"/>
            </w:tcBorders>
            <w:shd w:val="clear" w:color="auto" w:fill="auto"/>
            <w:noWrap/>
            <w:vAlign w:val="bottom"/>
          </w:tcPr>
          <w:p w:rsidR="00B31A7B" w:rsidRPr="00AD541B" w:rsidRDefault="00B31A7B" w:rsidP="00A7390A">
            <w:pPr>
              <w:spacing w:before="80" w:after="80"/>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403</w:t>
            </w:r>
          </w:p>
        </w:tc>
        <w:tc>
          <w:tcPr>
            <w:tcW w:w="1182" w:type="dxa"/>
            <w:tcBorders>
              <w:bottom w:val="single" w:sz="4" w:space="0" w:color="auto"/>
            </w:tcBorders>
            <w:shd w:val="clear" w:color="auto" w:fill="auto"/>
            <w:noWrap/>
            <w:vAlign w:val="bottom"/>
          </w:tcPr>
          <w:p w:rsidR="00B31A7B" w:rsidRPr="00C13BC2" w:rsidRDefault="00B31A7B" w:rsidP="00A7390A">
            <w:pPr>
              <w:spacing w:before="80" w:after="80"/>
              <w:ind w:right="176"/>
              <w:jc w:val="right"/>
              <w:rPr>
                <w:rFonts w:ascii="Arial" w:hAnsi="Arial" w:cs="Arial"/>
                <w:sz w:val="20"/>
                <w:szCs w:val="20"/>
              </w:rPr>
            </w:pPr>
            <w:r>
              <w:rPr>
                <w:rFonts w:ascii="Arial" w:hAnsi="Arial" w:cs="Arial"/>
                <w:sz w:val="20"/>
                <w:szCs w:val="20"/>
              </w:rPr>
              <w:t>129</w:t>
            </w:r>
          </w:p>
        </w:tc>
        <w:tc>
          <w:tcPr>
            <w:tcW w:w="1511" w:type="dxa"/>
            <w:tcBorders>
              <w:bottom w:val="single" w:sz="4" w:space="0" w:color="auto"/>
            </w:tcBorders>
            <w:shd w:val="clear" w:color="auto" w:fill="auto"/>
            <w:noWrap/>
            <w:vAlign w:val="bottom"/>
          </w:tcPr>
          <w:p w:rsidR="00B31A7B" w:rsidRPr="00936C1D" w:rsidRDefault="00B31A7B" w:rsidP="00A7390A">
            <w:pPr>
              <w:spacing w:before="80" w:after="80"/>
              <w:ind w:right="316"/>
              <w:jc w:val="right"/>
              <w:rPr>
                <w:rFonts w:ascii="Arial" w:hAnsi="Arial" w:cs="Arial"/>
                <w:color w:val="000000"/>
                <w:sz w:val="20"/>
                <w:szCs w:val="20"/>
              </w:rPr>
            </w:pPr>
            <w:r>
              <w:rPr>
                <w:rFonts w:ascii="Arial" w:hAnsi="Arial" w:cs="Arial"/>
                <w:color w:val="000000"/>
                <w:sz w:val="20"/>
                <w:szCs w:val="20"/>
              </w:rPr>
              <w:t>-25,8</w:t>
            </w:r>
          </w:p>
        </w:tc>
        <w:tc>
          <w:tcPr>
            <w:tcW w:w="988" w:type="dxa"/>
            <w:tcBorders>
              <w:bottom w:val="single" w:sz="4" w:space="0" w:color="auto"/>
            </w:tcBorders>
            <w:shd w:val="clear" w:color="auto" w:fill="auto"/>
            <w:noWrap/>
            <w:vAlign w:val="bottom"/>
          </w:tcPr>
          <w:p w:rsidR="00B31A7B" w:rsidRDefault="00B31A7B" w:rsidP="00A7390A">
            <w:pPr>
              <w:spacing w:before="80" w:after="80"/>
              <w:ind w:right="176"/>
              <w:jc w:val="right"/>
              <w:rPr>
                <w:rFonts w:ascii="Arial" w:hAnsi="Arial" w:cs="Arial"/>
                <w:color w:val="000000"/>
                <w:sz w:val="20"/>
                <w:szCs w:val="20"/>
              </w:rPr>
            </w:pPr>
            <w:r>
              <w:rPr>
                <w:rFonts w:ascii="Arial" w:hAnsi="Arial" w:cs="Arial"/>
                <w:color w:val="000000"/>
                <w:sz w:val="20"/>
                <w:szCs w:val="20"/>
              </w:rPr>
              <w:t>-9,8</w:t>
            </w:r>
          </w:p>
        </w:tc>
      </w:tr>
    </w:tbl>
    <w:p w:rsidR="00B31A7B" w:rsidRPr="00024476" w:rsidRDefault="00B31A7B" w:rsidP="00B31A7B">
      <w:pPr>
        <w:rPr>
          <w:sz w:val="4"/>
          <w:szCs w:val="16"/>
        </w:rPr>
      </w:pPr>
    </w:p>
    <w:p w:rsidR="00722C96" w:rsidRPr="001D1D1E" w:rsidRDefault="00722C96" w:rsidP="00024476">
      <w:pPr>
        <w:spacing w:before="40" w:after="40" w:line="288" w:lineRule="auto"/>
        <w:ind w:firstLine="567"/>
        <w:jc w:val="both"/>
        <w:rPr>
          <w:rFonts w:ascii="Times New Roman" w:hAnsi="Times New Roman" w:cs="Times New Roman"/>
          <w:b/>
          <w:bCs/>
          <w:sz w:val="28"/>
          <w:szCs w:val="28"/>
          <w:lang w:val="af-ZA"/>
        </w:rPr>
      </w:pPr>
      <w:r w:rsidRPr="001D1D1E">
        <w:rPr>
          <w:rFonts w:ascii="Times New Roman" w:hAnsi="Times New Roman" w:cs="Times New Roman"/>
          <w:b/>
          <w:bCs/>
          <w:sz w:val="28"/>
          <w:szCs w:val="28"/>
          <w:lang w:val="af-ZA"/>
        </w:rPr>
        <w:t>4. Đầu tư</w:t>
      </w:r>
    </w:p>
    <w:p w:rsidR="00E71DAC" w:rsidRPr="006125B0" w:rsidRDefault="006125B0" w:rsidP="00024476">
      <w:pPr>
        <w:spacing w:before="40" w:after="40" w:line="288" w:lineRule="auto"/>
        <w:ind w:firstLine="567"/>
        <w:jc w:val="both"/>
        <w:rPr>
          <w:rFonts w:ascii="Times New Roman" w:hAnsi="Times New Roman" w:cs="Times New Roman"/>
          <w:i/>
          <w:sz w:val="28"/>
          <w:szCs w:val="28"/>
          <w:lang w:val="it-IT"/>
        </w:rPr>
      </w:pPr>
      <w:r w:rsidRPr="00A7390A">
        <w:rPr>
          <w:rFonts w:ascii="Times New Roman Italic" w:hAnsi="Times New Roman Italic" w:cs="Times New Roman"/>
          <w:i/>
          <w:spacing w:val="-2"/>
          <w:sz w:val="28"/>
          <w:szCs w:val="28"/>
          <w:shd w:val="clear" w:color="auto" w:fill="FFFFFF"/>
        </w:rPr>
        <w:t xml:space="preserve">Trong tháng Tư, các Bộ, ngành và địa phương tập trung đẩy mạnh thực hiện vốn đầu tư từ nguồn ngân sách Nhà nước. Tính chung 4 tháng đầu năm 2022, vốn đầu tư thực hiện từ nguồn ngân sách </w:t>
      </w:r>
      <w:r w:rsidR="001370DD">
        <w:rPr>
          <w:rFonts w:ascii="Times New Roman Italic" w:hAnsi="Times New Roman Italic" w:cs="Times New Roman"/>
          <w:i/>
          <w:spacing w:val="-2"/>
          <w:sz w:val="28"/>
          <w:szCs w:val="28"/>
          <w:shd w:val="clear" w:color="auto" w:fill="FFFFFF"/>
        </w:rPr>
        <w:t>N</w:t>
      </w:r>
      <w:r w:rsidRPr="00A7390A">
        <w:rPr>
          <w:rFonts w:ascii="Times New Roman Italic" w:hAnsi="Times New Roman Italic" w:cs="Times New Roman"/>
          <w:i/>
          <w:spacing w:val="-2"/>
          <w:sz w:val="28"/>
          <w:szCs w:val="28"/>
          <w:shd w:val="clear" w:color="auto" w:fill="FFFFFF"/>
        </w:rPr>
        <w:t>hà nước ước tăng 9,1% so với cùng kỳ. Vốn đầu tư trực tiếp nước ngoài thực hiện tại Việt Nam 4 tháng đầu năm 2022 ước đạt 5,92 tỷ USD, là giá trị cao nhất của 4 tháng các năm 2018-2022,</w:t>
      </w:r>
      <w:r w:rsidRPr="00A7390A">
        <w:rPr>
          <w:rFonts w:ascii="Times New Roman" w:hAnsi="Times New Roman" w:cs="Times New Roman"/>
          <w:i/>
          <w:sz w:val="28"/>
          <w:szCs w:val="28"/>
          <w:shd w:val="clear" w:color="auto" w:fill="FFFFFF"/>
        </w:rPr>
        <w:t xml:space="preserve"> tạo động lực quan trọng cho tăng trưởng kinh tế năm 2022</w:t>
      </w:r>
      <w:r w:rsidRPr="006125B0">
        <w:rPr>
          <w:rFonts w:ascii="Times New Roman" w:hAnsi="Times New Roman" w:cs="Times New Roman"/>
          <w:i/>
          <w:color w:val="001A33"/>
          <w:sz w:val="28"/>
          <w:szCs w:val="28"/>
          <w:shd w:val="clear" w:color="auto" w:fill="FFFFFF"/>
        </w:rPr>
        <w:t>.</w:t>
      </w:r>
    </w:p>
    <w:p w:rsidR="00E71DAC" w:rsidRPr="001D1D1E" w:rsidRDefault="00E71DAC" w:rsidP="00024476">
      <w:pPr>
        <w:spacing w:before="40" w:after="40" w:line="288" w:lineRule="auto"/>
        <w:ind w:firstLine="567"/>
        <w:jc w:val="both"/>
        <w:rPr>
          <w:rFonts w:ascii="Times New Roman" w:hAnsi="Times New Roman" w:cs="Times New Roman"/>
          <w:bCs/>
          <w:iCs/>
          <w:sz w:val="28"/>
          <w:szCs w:val="28"/>
          <w:lang w:val="af-ZA"/>
        </w:rPr>
      </w:pPr>
      <w:r w:rsidRPr="001D1D1E">
        <w:rPr>
          <w:rFonts w:ascii="Times New Roman" w:hAnsi="Times New Roman" w:cs="Times New Roman"/>
          <w:bCs/>
          <w:i/>
          <w:iCs/>
          <w:sz w:val="28"/>
          <w:szCs w:val="28"/>
          <w:lang w:val="af-ZA"/>
        </w:rPr>
        <w:t>Vốn đầu tư thực hiện từ nguồn ngân sách Nhà nước</w:t>
      </w:r>
      <w:r w:rsidRPr="001D1D1E">
        <w:rPr>
          <w:rFonts w:ascii="Times New Roman" w:hAnsi="Times New Roman" w:cs="Times New Roman"/>
          <w:bCs/>
          <w:iCs/>
          <w:sz w:val="28"/>
          <w:szCs w:val="28"/>
          <w:lang w:val="af-ZA"/>
        </w:rPr>
        <w:t xml:space="preserve"> tháng 4/2022 ước đạt 33,5 nghìn tỷ đồng, tăng 6,6% so với cùng kỳ năm trước, bao gồm: Vốn Trung ương quản lý đạt 6,2 nghìn tỷ đồng, tăng 10,5%; vốn địa phương quản lý 27,3 nghìn tỷ đồng, tăng 5,7%. Tính chung 4 tháng đầu năm 2022, vốn đầu tư thực hiện từ nguồn ngân sách Nhà nước ước đạt 109,6 nghìn tỷ đồng, bằng 20,6% kế hoạch năm và tăng 9,1% so với cùng kỳ năm trước (cùng kỳ năm 2021 bằng 20% và tăng 18,4%). Cụ thể:</w:t>
      </w:r>
    </w:p>
    <w:p w:rsidR="00E71DAC" w:rsidRPr="00E71DAC" w:rsidRDefault="00E71DAC" w:rsidP="00024476">
      <w:pPr>
        <w:spacing w:before="40" w:after="40" w:line="288" w:lineRule="auto"/>
        <w:ind w:firstLine="567"/>
        <w:jc w:val="both"/>
        <w:rPr>
          <w:rFonts w:ascii="Times New Roman" w:hAnsi="Times New Roman" w:cs="Times New Roman"/>
          <w:b/>
          <w:bCs/>
          <w:sz w:val="28"/>
          <w:szCs w:val="28"/>
        </w:rPr>
      </w:pPr>
      <w:r w:rsidRPr="001D1D1E">
        <w:rPr>
          <w:rFonts w:ascii="Times New Roman" w:hAnsi="Times New Roman" w:cs="Times New Roman"/>
          <w:bCs/>
          <w:iCs/>
          <w:sz w:val="28"/>
          <w:szCs w:val="28"/>
          <w:lang w:val="af-ZA"/>
        </w:rPr>
        <w:t>- Vốn đầu tư thực hiện do Trung ương quản lý đạt 18,4 nghìn tỷ đồng, bằng 18,1% kế hoạch năm và tăng 15,3% so với cùng kỳ năm trước.</w:t>
      </w:r>
    </w:p>
    <w:p w:rsidR="00E71DAC" w:rsidRPr="003E5472" w:rsidRDefault="00E71DAC" w:rsidP="00E71DAC">
      <w:pPr>
        <w:spacing w:after="0" w:line="240" w:lineRule="auto"/>
        <w:jc w:val="center"/>
        <w:rPr>
          <w:rFonts w:ascii="Arial" w:hAnsi="Arial" w:cs="Arial"/>
          <w:b/>
          <w:bCs/>
          <w:sz w:val="24"/>
          <w:szCs w:val="24"/>
        </w:rPr>
      </w:pPr>
      <w:r>
        <w:rPr>
          <w:rFonts w:ascii="Arial" w:hAnsi="Arial" w:cs="Arial"/>
          <w:b/>
          <w:bCs/>
          <w:sz w:val="24"/>
          <w:szCs w:val="24"/>
        </w:rPr>
        <w:t xml:space="preserve">Hình 6. </w:t>
      </w:r>
      <w:r w:rsidRPr="003E5472">
        <w:rPr>
          <w:rFonts w:ascii="Arial" w:hAnsi="Arial" w:cs="Arial"/>
          <w:b/>
          <w:bCs/>
          <w:sz w:val="24"/>
          <w:szCs w:val="24"/>
        </w:rPr>
        <w:t>Vốn đầu tư thực hiện từ nguồn ngân sách Nhà nước</w:t>
      </w:r>
    </w:p>
    <w:p w:rsidR="00E71DAC" w:rsidRDefault="00E71DAC" w:rsidP="00E71DAC">
      <w:pPr>
        <w:spacing w:after="0" w:line="240" w:lineRule="auto"/>
        <w:jc w:val="center"/>
        <w:rPr>
          <w:rFonts w:ascii="Arial" w:hAnsi="Arial" w:cs="Arial"/>
          <w:b/>
          <w:bCs/>
          <w:sz w:val="24"/>
          <w:szCs w:val="24"/>
        </w:rPr>
      </w:pPr>
      <w:r>
        <w:rPr>
          <w:rFonts w:ascii="Arial" w:hAnsi="Arial" w:cs="Arial"/>
          <w:b/>
          <w:bCs/>
          <w:sz w:val="24"/>
          <w:szCs w:val="24"/>
          <w:lang w:val="en-US"/>
        </w:rPr>
        <w:t>4</w:t>
      </w:r>
      <w:r w:rsidRPr="003E5472">
        <w:rPr>
          <w:rFonts w:ascii="Arial" w:hAnsi="Arial" w:cs="Arial"/>
          <w:b/>
          <w:bCs/>
          <w:sz w:val="24"/>
          <w:szCs w:val="24"/>
        </w:rPr>
        <w:t xml:space="preserve"> tháng </w:t>
      </w:r>
      <w:r>
        <w:rPr>
          <w:rFonts w:ascii="Arial" w:hAnsi="Arial" w:cs="Arial"/>
          <w:b/>
          <w:bCs/>
          <w:sz w:val="24"/>
          <w:szCs w:val="24"/>
          <w:lang w:val="en-US"/>
        </w:rPr>
        <w:t xml:space="preserve">đầu </w:t>
      </w:r>
      <w:r w:rsidRPr="003E5472">
        <w:rPr>
          <w:rFonts w:ascii="Arial" w:hAnsi="Arial" w:cs="Arial"/>
          <w:b/>
          <w:bCs/>
          <w:sz w:val="24"/>
          <w:szCs w:val="24"/>
        </w:rPr>
        <w:t>năm 202</w:t>
      </w:r>
      <w:r>
        <w:rPr>
          <w:rFonts w:ascii="Arial" w:hAnsi="Arial" w:cs="Arial"/>
          <w:b/>
          <w:bCs/>
          <w:sz w:val="24"/>
          <w:szCs w:val="24"/>
          <w:lang w:val="en-US"/>
        </w:rPr>
        <w:t>2</w:t>
      </w:r>
      <w:r w:rsidRPr="003E5472">
        <w:rPr>
          <w:rFonts w:ascii="Arial" w:hAnsi="Arial" w:cs="Arial"/>
          <w:b/>
          <w:bCs/>
          <w:sz w:val="24"/>
          <w:szCs w:val="24"/>
        </w:rPr>
        <w:t xml:space="preserve"> phân theo Bộ, ngành</w:t>
      </w:r>
    </w:p>
    <w:p w:rsidR="00E71DAC" w:rsidRPr="000823F1" w:rsidRDefault="00E71DAC" w:rsidP="00E71DAC">
      <w:pPr>
        <w:spacing w:before="40" w:after="40" w:line="264" w:lineRule="auto"/>
        <w:jc w:val="center"/>
        <w:rPr>
          <w:bCs/>
          <w:iCs/>
          <w:spacing w:val="-2"/>
          <w:sz w:val="2"/>
          <w:lang w:val="af-ZA"/>
        </w:rPr>
      </w:pPr>
    </w:p>
    <w:tbl>
      <w:tblPr>
        <w:tblStyle w:val="TableGrid"/>
        <w:tblW w:w="0" w:type="auto"/>
        <w:jc w:val="center"/>
        <w:tblLook w:val="04A0"/>
      </w:tblPr>
      <w:tblGrid>
        <w:gridCol w:w="9287"/>
      </w:tblGrid>
      <w:tr w:rsidR="00E71DAC" w:rsidTr="00E71DAC">
        <w:trPr>
          <w:trHeight w:val="264"/>
          <w:jc w:val="center"/>
        </w:trPr>
        <w:tc>
          <w:tcPr>
            <w:tcW w:w="9287" w:type="dxa"/>
            <w:tcBorders>
              <w:top w:val="nil"/>
              <w:left w:val="nil"/>
              <w:bottom w:val="nil"/>
              <w:right w:val="nil"/>
            </w:tcBorders>
          </w:tcPr>
          <w:p w:rsidR="00E71DAC" w:rsidRPr="006578F9" w:rsidRDefault="00E71DAC" w:rsidP="00873B28">
            <w:pPr>
              <w:spacing w:before="40" w:after="40" w:line="264" w:lineRule="auto"/>
              <w:ind w:firstLine="176"/>
              <w:rPr>
                <w:rFonts w:ascii="Arial" w:hAnsi="Arial" w:cs="Arial"/>
                <w:bCs/>
                <w:i/>
                <w:iCs/>
                <w:spacing w:val="-2"/>
                <w:sz w:val="16"/>
                <w:szCs w:val="10"/>
                <w:lang w:val="af-ZA"/>
              </w:rPr>
            </w:pPr>
            <w:r w:rsidRPr="006578F9">
              <w:rPr>
                <w:rFonts w:ascii="Arial" w:hAnsi="Arial" w:cs="Arial"/>
                <w:bCs/>
                <w:i/>
                <w:iCs/>
                <w:spacing w:val="-2"/>
                <w:sz w:val="18"/>
                <w:szCs w:val="10"/>
                <w:lang w:val="af-ZA"/>
              </w:rPr>
              <w:t>Tỷ đồng</w:t>
            </w:r>
          </w:p>
        </w:tc>
      </w:tr>
      <w:tr w:rsidR="00E71DAC" w:rsidTr="00E71DAC">
        <w:trPr>
          <w:trHeight w:val="4239"/>
          <w:jc w:val="center"/>
        </w:trPr>
        <w:tc>
          <w:tcPr>
            <w:tcW w:w="9287" w:type="dxa"/>
            <w:tcBorders>
              <w:top w:val="nil"/>
              <w:left w:val="nil"/>
              <w:bottom w:val="nil"/>
              <w:right w:val="nil"/>
            </w:tcBorders>
          </w:tcPr>
          <w:p w:rsidR="00E71DAC" w:rsidRDefault="00E71DAC" w:rsidP="00873B28">
            <w:pPr>
              <w:spacing w:before="40" w:after="40" w:line="264" w:lineRule="auto"/>
              <w:rPr>
                <w:bCs/>
                <w:iCs/>
                <w:spacing w:val="-2"/>
                <w:lang w:val="af-ZA"/>
              </w:rPr>
            </w:pPr>
            <w:r>
              <w:rPr>
                <w:bCs/>
                <w:iCs/>
                <w:noProof/>
                <w:spacing w:val="-2"/>
                <w:lang w:val="en-US"/>
              </w:rPr>
              <w:drawing>
                <wp:inline distT="0" distB="0" distL="0" distR="0">
                  <wp:extent cx="5887720" cy="2918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00434" cy="2924762"/>
                          </a:xfrm>
                          <a:prstGeom prst="rect">
                            <a:avLst/>
                          </a:prstGeom>
                          <a:noFill/>
                        </pic:spPr>
                      </pic:pic>
                    </a:graphicData>
                  </a:graphic>
                </wp:inline>
              </w:drawing>
            </w:r>
          </w:p>
        </w:tc>
      </w:tr>
    </w:tbl>
    <w:p w:rsidR="00E71DAC" w:rsidRPr="001D1D1E" w:rsidRDefault="00E71DAC" w:rsidP="00024476">
      <w:pPr>
        <w:spacing w:before="40" w:after="40" w:line="264" w:lineRule="auto"/>
        <w:ind w:firstLine="567"/>
        <w:jc w:val="both"/>
        <w:rPr>
          <w:rFonts w:ascii="Times New Roman" w:hAnsi="Times New Roman" w:cs="Times New Roman"/>
          <w:bCs/>
          <w:iCs/>
          <w:sz w:val="28"/>
          <w:szCs w:val="28"/>
          <w:lang w:val="af-ZA"/>
        </w:rPr>
      </w:pPr>
      <w:r w:rsidRPr="001D1D1E">
        <w:rPr>
          <w:rFonts w:ascii="Times New Roman" w:hAnsi="Times New Roman" w:cs="Times New Roman"/>
          <w:bCs/>
          <w:iCs/>
          <w:sz w:val="28"/>
          <w:szCs w:val="28"/>
          <w:lang w:val="af-ZA"/>
        </w:rPr>
        <w:t>- Vốn đầu tư thực hiện do địa phương quản lý đạt 91,2 nghìn tỷ đồng, bằng 21,2% kế hoạch năm và tăng 8% so với cùng kỳ năm trước, trong đó:</w:t>
      </w:r>
    </w:p>
    <w:p w:rsidR="00E71DAC" w:rsidRPr="001D1D1E" w:rsidRDefault="00E71DAC" w:rsidP="00024476">
      <w:pPr>
        <w:spacing w:before="40" w:after="40" w:line="264" w:lineRule="auto"/>
        <w:ind w:firstLine="567"/>
        <w:jc w:val="both"/>
        <w:rPr>
          <w:rFonts w:ascii="Times New Roman" w:hAnsi="Times New Roman" w:cs="Times New Roman"/>
          <w:bCs/>
          <w:iCs/>
          <w:sz w:val="28"/>
          <w:szCs w:val="28"/>
          <w:lang w:val="af-ZA"/>
        </w:rPr>
      </w:pPr>
      <w:r w:rsidRPr="001D1D1E">
        <w:rPr>
          <w:rFonts w:ascii="Times New Roman" w:hAnsi="Times New Roman" w:cs="Times New Roman"/>
          <w:bCs/>
          <w:iCs/>
          <w:sz w:val="28"/>
          <w:szCs w:val="28"/>
          <w:lang w:val="af-ZA"/>
        </w:rPr>
        <w:t>Vốn ngân sách Nhà nước cấp tỉnh đạt 60,3 nghìn tỷ đồng, bằng 20,2% và tăng 3,5% so với cùng kỳ năm 2021;</w:t>
      </w:r>
    </w:p>
    <w:p w:rsidR="00E71DAC" w:rsidRPr="001D1D1E" w:rsidRDefault="00E71DAC" w:rsidP="00024476">
      <w:pPr>
        <w:pStyle w:val="ListParagraph"/>
        <w:spacing w:before="40" w:after="40" w:line="264" w:lineRule="auto"/>
        <w:ind w:left="0" w:firstLine="567"/>
        <w:jc w:val="both"/>
        <w:rPr>
          <w:rFonts w:ascii="Times New Roman" w:hAnsi="Times New Roman" w:cs="Times New Roman"/>
          <w:bCs/>
          <w:iCs/>
          <w:sz w:val="28"/>
          <w:szCs w:val="28"/>
          <w:lang w:val="af-ZA"/>
        </w:rPr>
      </w:pPr>
      <w:r w:rsidRPr="001D1D1E">
        <w:rPr>
          <w:rFonts w:ascii="Times New Roman" w:hAnsi="Times New Roman" w:cs="Times New Roman"/>
          <w:bCs/>
          <w:iCs/>
          <w:sz w:val="28"/>
          <w:szCs w:val="28"/>
          <w:lang w:val="af-ZA"/>
        </w:rPr>
        <w:t>Vốn ngân sách Nhà nước cấp huyện đạt 26,6 nghìn tỷ đồng, bằng 23,1% và tăng 20%;</w:t>
      </w:r>
    </w:p>
    <w:p w:rsidR="00E71DAC" w:rsidRPr="00AD3EC9" w:rsidRDefault="00E71DAC" w:rsidP="00024476">
      <w:pPr>
        <w:pStyle w:val="ListParagraph"/>
        <w:spacing w:before="40" w:after="40" w:line="264" w:lineRule="auto"/>
        <w:ind w:left="0" w:firstLine="567"/>
        <w:jc w:val="both"/>
        <w:rPr>
          <w:rFonts w:ascii="Times New Roman" w:hAnsi="Times New Roman" w:cs="Times New Roman"/>
          <w:bCs/>
          <w:iCs/>
          <w:spacing w:val="4"/>
          <w:sz w:val="28"/>
          <w:szCs w:val="28"/>
          <w:lang w:val="af-ZA"/>
        </w:rPr>
      </w:pPr>
      <w:r w:rsidRPr="00AD3EC9">
        <w:rPr>
          <w:rFonts w:ascii="Times New Roman" w:hAnsi="Times New Roman" w:cs="Times New Roman"/>
          <w:bCs/>
          <w:iCs/>
          <w:spacing w:val="4"/>
          <w:sz w:val="28"/>
          <w:szCs w:val="28"/>
          <w:lang w:val="af-ZA"/>
        </w:rPr>
        <w:t>Vốn ngân sách Nhà nước cấp xã đạt 4,3 nghìn tỷ đồng, bằng 27,2% và tăng 6,1%.</w:t>
      </w:r>
    </w:p>
    <w:p w:rsidR="00024476" w:rsidRPr="00024476" w:rsidRDefault="00E71DAC" w:rsidP="00024476">
      <w:pPr>
        <w:pStyle w:val="ListParagraph"/>
        <w:numPr>
          <w:ilvl w:val="0"/>
          <w:numId w:val="26"/>
        </w:numPr>
        <w:spacing w:before="40" w:after="40" w:line="264" w:lineRule="auto"/>
        <w:ind w:left="0" w:firstLine="567"/>
        <w:contextualSpacing/>
        <w:jc w:val="both"/>
        <w:rPr>
          <w:rFonts w:ascii="Arial" w:hAnsi="Arial" w:cs="Arial"/>
          <w:b/>
          <w:bCs/>
          <w:sz w:val="24"/>
          <w:szCs w:val="24"/>
        </w:rPr>
      </w:pPr>
      <w:r w:rsidRPr="00024476">
        <w:rPr>
          <w:rFonts w:ascii="Times New Roman" w:hAnsi="Times New Roman" w:cs="Times New Roman"/>
          <w:bCs/>
          <w:iCs/>
          <w:sz w:val="28"/>
          <w:szCs w:val="28"/>
          <w:lang w:val="af-ZA"/>
        </w:rPr>
        <w:t>Vốn đầu tư thực hiện từ nguồn ngân sách Nhà nước 4 tháng đầu năm 2022 của một số tỉnh, thành phố trực thuộc Trung ương như sau:</w:t>
      </w:r>
    </w:p>
    <w:p w:rsidR="00024476" w:rsidRPr="00024476" w:rsidRDefault="00024476" w:rsidP="00024476">
      <w:pPr>
        <w:spacing w:before="40" w:after="40"/>
        <w:contextualSpacing/>
        <w:jc w:val="center"/>
        <w:rPr>
          <w:rFonts w:ascii="Arial" w:hAnsi="Arial" w:cs="Arial"/>
          <w:b/>
          <w:bCs/>
          <w:sz w:val="4"/>
          <w:szCs w:val="24"/>
        </w:rPr>
      </w:pPr>
    </w:p>
    <w:p w:rsidR="00AD3EC9" w:rsidRPr="00AD3EC9" w:rsidRDefault="00AD3EC9" w:rsidP="00024476">
      <w:pPr>
        <w:spacing w:before="40" w:after="40"/>
        <w:contextualSpacing/>
        <w:jc w:val="center"/>
        <w:rPr>
          <w:rFonts w:ascii="Arial" w:hAnsi="Arial" w:cs="Arial"/>
          <w:b/>
          <w:bCs/>
          <w:sz w:val="6"/>
          <w:szCs w:val="24"/>
        </w:rPr>
      </w:pPr>
    </w:p>
    <w:p w:rsidR="00024476" w:rsidRDefault="00E71DAC" w:rsidP="00024476">
      <w:pPr>
        <w:spacing w:before="40" w:after="40"/>
        <w:contextualSpacing/>
        <w:jc w:val="center"/>
        <w:rPr>
          <w:rFonts w:ascii="Arial" w:hAnsi="Arial" w:cs="Arial"/>
          <w:b/>
          <w:bCs/>
          <w:sz w:val="24"/>
          <w:szCs w:val="24"/>
        </w:rPr>
      </w:pPr>
      <w:r w:rsidRPr="00024476">
        <w:rPr>
          <w:rFonts w:ascii="Arial" w:hAnsi="Arial" w:cs="Arial"/>
          <w:b/>
          <w:bCs/>
          <w:sz w:val="24"/>
          <w:szCs w:val="24"/>
        </w:rPr>
        <w:t>Hình 7. Vốn đầu tư thực hiện từ nguồn ngân sách Nhà nước</w:t>
      </w:r>
    </w:p>
    <w:p w:rsidR="00E71DAC" w:rsidRPr="0091391E" w:rsidRDefault="00E71DAC" w:rsidP="00024476">
      <w:pPr>
        <w:spacing w:before="40" w:after="40"/>
        <w:contextualSpacing/>
        <w:jc w:val="center"/>
        <w:rPr>
          <w:rFonts w:ascii="Arial" w:hAnsi="Arial" w:cs="Arial"/>
          <w:b/>
          <w:bCs/>
          <w:sz w:val="24"/>
          <w:szCs w:val="24"/>
        </w:rPr>
      </w:pPr>
      <w:r>
        <w:rPr>
          <w:rFonts w:ascii="Arial" w:hAnsi="Arial" w:cs="Arial"/>
          <w:b/>
          <w:bCs/>
          <w:sz w:val="24"/>
          <w:szCs w:val="24"/>
          <w:lang w:val="en-US"/>
        </w:rPr>
        <w:t>4</w:t>
      </w:r>
      <w:r w:rsidRPr="0091391E">
        <w:rPr>
          <w:rFonts w:ascii="Arial" w:hAnsi="Arial" w:cs="Arial"/>
          <w:b/>
          <w:bCs/>
          <w:sz w:val="24"/>
          <w:szCs w:val="24"/>
        </w:rPr>
        <w:t xml:space="preserve"> tháng </w:t>
      </w:r>
      <w:r>
        <w:rPr>
          <w:rFonts w:ascii="Arial" w:hAnsi="Arial" w:cs="Arial"/>
          <w:b/>
          <w:bCs/>
          <w:sz w:val="24"/>
          <w:szCs w:val="24"/>
          <w:lang w:val="en-US"/>
        </w:rPr>
        <w:t xml:space="preserve">đầu </w:t>
      </w:r>
      <w:r w:rsidRPr="0091391E">
        <w:rPr>
          <w:rFonts w:ascii="Arial" w:hAnsi="Arial" w:cs="Arial"/>
          <w:b/>
          <w:bCs/>
          <w:sz w:val="24"/>
          <w:szCs w:val="24"/>
        </w:rPr>
        <w:t>năm 202</w:t>
      </w:r>
      <w:r>
        <w:rPr>
          <w:rFonts w:ascii="Arial" w:hAnsi="Arial" w:cs="Arial"/>
          <w:b/>
          <w:bCs/>
          <w:sz w:val="24"/>
          <w:szCs w:val="24"/>
          <w:lang w:val="en-US"/>
        </w:rPr>
        <w:t>2</w:t>
      </w:r>
      <w:r w:rsidRPr="0091391E">
        <w:rPr>
          <w:rFonts w:ascii="Arial" w:hAnsi="Arial" w:cs="Arial"/>
          <w:b/>
          <w:bCs/>
          <w:sz w:val="24"/>
          <w:szCs w:val="24"/>
        </w:rPr>
        <w:t xml:space="preserve"> </w:t>
      </w:r>
      <w:r>
        <w:rPr>
          <w:rFonts w:ascii="Arial" w:hAnsi="Arial" w:cs="Arial"/>
          <w:b/>
          <w:bCs/>
          <w:sz w:val="24"/>
          <w:szCs w:val="24"/>
          <w:lang w:val="en-US"/>
        </w:rPr>
        <w:t>của một số</w:t>
      </w:r>
      <w:r w:rsidRPr="0091391E">
        <w:rPr>
          <w:rFonts w:ascii="Arial" w:hAnsi="Arial" w:cs="Arial"/>
          <w:b/>
          <w:bCs/>
          <w:sz w:val="24"/>
          <w:szCs w:val="24"/>
        </w:rPr>
        <w:t xml:space="preserve"> địa phương</w:t>
      </w:r>
    </w:p>
    <w:p w:rsidR="00E71DAC" w:rsidRPr="00BC5450" w:rsidRDefault="00E71DAC" w:rsidP="00E71DAC">
      <w:pPr>
        <w:pStyle w:val="ListParagraph"/>
        <w:numPr>
          <w:ilvl w:val="0"/>
          <w:numId w:val="26"/>
        </w:numPr>
        <w:spacing w:before="40" w:after="40" w:line="264" w:lineRule="auto"/>
        <w:contextualSpacing/>
        <w:jc w:val="center"/>
        <w:rPr>
          <w:bCs/>
          <w:iCs/>
          <w:spacing w:val="-2"/>
          <w:sz w:val="2"/>
          <w:lang w:val="af-ZA"/>
        </w:rPr>
      </w:pPr>
    </w:p>
    <w:tbl>
      <w:tblPr>
        <w:tblStyle w:val="TableGrid"/>
        <w:tblW w:w="0" w:type="auto"/>
        <w:jc w:val="center"/>
        <w:tblLook w:val="04A0"/>
      </w:tblPr>
      <w:tblGrid>
        <w:gridCol w:w="8966"/>
      </w:tblGrid>
      <w:tr w:rsidR="00E71DAC" w:rsidTr="00873B28">
        <w:trPr>
          <w:jc w:val="center"/>
        </w:trPr>
        <w:tc>
          <w:tcPr>
            <w:tcW w:w="8966" w:type="dxa"/>
            <w:tcBorders>
              <w:top w:val="nil"/>
              <w:left w:val="nil"/>
              <w:bottom w:val="nil"/>
              <w:right w:val="nil"/>
            </w:tcBorders>
          </w:tcPr>
          <w:p w:rsidR="00E71DAC" w:rsidRPr="008E65D4" w:rsidRDefault="00E71DAC" w:rsidP="00024476">
            <w:pPr>
              <w:spacing w:before="40"/>
              <w:ind w:firstLine="318"/>
              <w:rPr>
                <w:rFonts w:ascii="Arial" w:hAnsi="Arial" w:cs="Arial"/>
                <w:bCs/>
                <w:i/>
                <w:iCs/>
                <w:spacing w:val="-2"/>
                <w:sz w:val="16"/>
                <w:szCs w:val="10"/>
                <w:lang w:val="af-ZA"/>
              </w:rPr>
            </w:pPr>
            <w:r w:rsidRPr="008E65D4">
              <w:rPr>
                <w:rFonts w:ascii="Arial" w:hAnsi="Arial" w:cs="Arial"/>
                <w:bCs/>
                <w:i/>
                <w:iCs/>
                <w:spacing w:val="-2"/>
                <w:sz w:val="18"/>
                <w:szCs w:val="10"/>
                <w:lang w:val="af-ZA"/>
              </w:rPr>
              <w:t>Tỷ đồng</w:t>
            </w:r>
          </w:p>
        </w:tc>
      </w:tr>
      <w:tr w:rsidR="00E71DAC" w:rsidTr="00873B28">
        <w:trPr>
          <w:jc w:val="center"/>
        </w:trPr>
        <w:tc>
          <w:tcPr>
            <w:tcW w:w="8966" w:type="dxa"/>
            <w:tcBorders>
              <w:top w:val="nil"/>
              <w:left w:val="nil"/>
              <w:bottom w:val="nil"/>
              <w:right w:val="nil"/>
            </w:tcBorders>
          </w:tcPr>
          <w:p w:rsidR="00E71DAC" w:rsidRDefault="001D1D1E" w:rsidP="00873B28">
            <w:pPr>
              <w:spacing w:before="40" w:after="40" w:line="264" w:lineRule="auto"/>
              <w:jc w:val="center"/>
              <w:rPr>
                <w:bCs/>
                <w:iCs/>
                <w:spacing w:val="-2"/>
                <w:lang w:val="af-ZA"/>
              </w:rPr>
            </w:pPr>
            <w:r>
              <w:rPr>
                <w:noProof/>
                <w:lang w:val="en-US"/>
              </w:rPr>
              <w:drawing>
                <wp:inline distT="0" distB="0" distL="0" distR="0">
                  <wp:extent cx="5523681" cy="2575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32167" cy="2579517"/>
                          </a:xfrm>
                          <a:prstGeom prst="rect">
                            <a:avLst/>
                          </a:prstGeom>
                          <a:noFill/>
                        </pic:spPr>
                      </pic:pic>
                    </a:graphicData>
                  </a:graphic>
                </wp:inline>
              </w:drawing>
            </w:r>
          </w:p>
        </w:tc>
      </w:tr>
    </w:tbl>
    <w:p w:rsidR="00E71DAC" w:rsidRPr="0068310D" w:rsidRDefault="00E71DAC" w:rsidP="00E71DAC">
      <w:pPr>
        <w:rPr>
          <w:noProof/>
          <w:sz w:val="2"/>
        </w:rPr>
      </w:pPr>
    </w:p>
    <w:p w:rsidR="0008105E" w:rsidRPr="0008105E" w:rsidRDefault="0008105E" w:rsidP="0008105E">
      <w:pPr>
        <w:spacing w:before="40" w:after="40"/>
        <w:ind w:firstLine="567"/>
        <w:jc w:val="both"/>
        <w:rPr>
          <w:rFonts w:ascii="Times New Roman" w:hAnsi="Times New Roman" w:cs="Times New Roman"/>
          <w:iCs/>
          <w:sz w:val="28"/>
          <w:szCs w:val="28"/>
          <w:lang w:val="de-DE"/>
        </w:rPr>
      </w:pPr>
      <w:r w:rsidRPr="0008105E">
        <w:rPr>
          <w:rFonts w:ascii="Times New Roman" w:hAnsi="Times New Roman" w:cs="Times New Roman"/>
          <w:i/>
          <w:iCs/>
          <w:sz w:val="28"/>
          <w:szCs w:val="28"/>
          <w:lang w:val="de-DE"/>
        </w:rPr>
        <w:t>Tổng vốn đầu tư nước ngoài đăng ký vào Việt Nam</w:t>
      </w:r>
      <w:r w:rsidRPr="0008105E">
        <w:rPr>
          <w:rStyle w:val="FootnoteReference"/>
          <w:rFonts w:ascii="Times New Roman" w:hAnsi="Times New Roman"/>
          <w:i/>
          <w:iCs/>
          <w:sz w:val="28"/>
          <w:szCs w:val="28"/>
          <w:lang w:val="de-DE"/>
        </w:rPr>
        <w:footnoteReference w:id="6"/>
      </w:r>
      <w:r w:rsidR="00BA1FC4">
        <w:rPr>
          <w:rFonts w:ascii="Times New Roman" w:hAnsi="Times New Roman" w:cs="Times New Roman"/>
          <w:i/>
          <w:iCs/>
          <w:sz w:val="28"/>
          <w:szCs w:val="28"/>
          <w:lang w:val="de-DE"/>
        </w:rPr>
        <w:t xml:space="preserve"> </w:t>
      </w:r>
      <w:r w:rsidRPr="0008105E">
        <w:rPr>
          <w:rFonts w:ascii="Times New Roman" w:hAnsi="Times New Roman" w:cs="Times New Roman"/>
          <w:iCs/>
          <w:sz w:val="28"/>
          <w:szCs w:val="28"/>
          <w:lang w:val="de-DE"/>
        </w:rPr>
        <w:t>tính đến ngày 20/4/2022 bao gồm</w:t>
      </w:r>
      <w:r w:rsidR="007E1DD6">
        <w:rPr>
          <w:rFonts w:ascii="Times New Roman" w:hAnsi="Times New Roman" w:cs="Times New Roman"/>
          <w:iCs/>
          <w:sz w:val="28"/>
          <w:szCs w:val="28"/>
          <w:lang w:val="de-DE"/>
        </w:rPr>
        <w:t>:</w:t>
      </w:r>
      <w:r w:rsidRPr="0008105E">
        <w:rPr>
          <w:rFonts w:ascii="Times New Roman" w:hAnsi="Times New Roman" w:cs="Times New Roman"/>
          <w:iCs/>
          <w:sz w:val="28"/>
          <w:szCs w:val="28"/>
          <w:lang w:val="de-DE"/>
        </w:rPr>
        <w:t xml:space="preserve"> </w:t>
      </w:r>
      <w:r w:rsidR="007E1DD6">
        <w:rPr>
          <w:rFonts w:ascii="Times New Roman" w:hAnsi="Times New Roman" w:cs="Times New Roman"/>
          <w:iCs/>
          <w:sz w:val="28"/>
          <w:szCs w:val="28"/>
          <w:lang w:val="de-DE"/>
        </w:rPr>
        <w:t>V</w:t>
      </w:r>
      <w:r w:rsidRPr="0008105E">
        <w:rPr>
          <w:rFonts w:ascii="Times New Roman" w:hAnsi="Times New Roman" w:cs="Times New Roman"/>
          <w:iCs/>
          <w:sz w:val="28"/>
          <w:szCs w:val="28"/>
          <w:lang w:val="de-DE"/>
        </w:rPr>
        <w:t>ốn đăng ký cấp mới, vốn đăng ký điều chỉnh và giá trị góp vốn, mua cổ phần của nhà đầu tư nước ngoài đạt gần 10,81 tỷ USD, giảm 11,7% so với cùng kỳ năm trước.</w:t>
      </w:r>
    </w:p>
    <w:p w:rsidR="0008105E" w:rsidRPr="0008105E" w:rsidRDefault="0008105E" w:rsidP="0008105E">
      <w:pPr>
        <w:spacing w:after="0" w:line="240" w:lineRule="auto"/>
        <w:jc w:val="center"/>
        <w:rPr>
          <w:rFonts w:ascii="Arial" w:hAnsi="Arial" w:cs="Arial"/>
          <w:b/>
          <w:bCs/>
          <w:sz w:val="24"/>
          <w:szCs w:val="24"/>
          <w:lang w:val="de-DE"/>
        </w:rPr>
      </w:pPr>
      <w:r w:rsidRPr="0008105E">
        <w:rPr>
          <w:rFonts w:ascii="Arial" w:hAnsi="Arial" w:cs="Arial"/>
          <w:b/>
          <w:bCs/>
          <w:sz w:val="24"/>
          <w:szCs w:val="24"/>
          <w:lang w:val="de-DE"/>
        </w:rPr>
        <w:t>Hình 8. Vốn đầu tư nước ngoài đăng ký vào Việt Nam</w:t>
      </w:r>
    </w:p>
    <w:p w:rsidR="0008105E" w:rsidRDefault="00CA5470" w:rsidP="0008105E">
      <w:pPr>
        <w:spacing w:after="0" w:line="240" w:lineRule="auto"/>
        <w:jc w:val="center"/>
        <w:rPr>
          <w:rFonts w:ascii="Arial" w:hAnsi="Arial" w:cs="Arial"/>
          <w:b/>
          <w:bCs/>
          <w:sz w:val="24"/>
          <w:lang w:val="de-DE"/>
        </w:rPr>
      </w:pPr>
      <w:r>
        <w:rPr>
          <w:rFonts w:ascii="Arial" w:hAnsi="Arial" w:cs="Arial"/>
          <w:b/>
          <w:bCs/>
          <w:sz w:val="24"/>
          <w:szCs w:val="24"/>
          <w:lang w:val="de-DE"/>
        </w:rPr>
        <w:t>tính đến ngày 20/</w:t>
      </w:r>
      <w:r w:rsidR="0008105E" w:rsidRPr="0008105E">
        <w:rPr>
          <w:rFonts w:ascii="Arial" w:hAnsi="Arial" w:cs="Arial"/>
          <w:b/>
          <w:bCs/>
          <w:sz w:val="24"/>
          <w:szCs w:val="24"/>
          <w:lang w:val="de-DE"/>
        </w:rPr>
        <w:t>4 các năm 2018-2022</w:t>
      </w:r>
    </w:p>
    <w:p w:rsidR="0008105E" w:rsidRDefault="0008105E" w:rsidP="0008105E">
      <w:pPr>
        <w:jc w:val="center"/>
        <w:rPr>
          <w:rFonts w:ascii="Arial" w:hAnsi="Arial" w:cs="Arial"/>
          <w:b/>
          <w:bCs/>
          <w:sz w:val="24"/>
          <w:lang w:val="de-DE"/>
        </w:rPr>
      </w:pPr>
      <w:r w:rsidRPr="00C0137E">
        <w:rPr>
          <w:rFonts w:ascii="Arial" w:hAnsi="Arial" w:cs="Arial"/>
          <w:b/>
          <w:bCs/>
          <w:noProof/>
          <w:sz w:val="24"/>
          <w:lang w:val="en-US"/>
        </w:rPr>
        <w:drawing>
          <wp:inline distT="0" distB="0" distL="0" distR="0">
            <wp:extent cx="4975860" cy="2857500"/>
            <wp:effectExtent l="0" t="0" r="0" b="0"/>
            <wp:docPr id="1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8105E" w:rsidRPr="0008105E" w:rsidRDefault="0008105E" w:rsidP="0008105E">
      <w:pPr>
        <w:spacing w:before="40" w:after="40"/>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 Vốn đăng ký cấp mới có 454 dự án được cấp phép với số vốn đăng ký đạt 3,7 tỷ USD, tăng 0,7% về số dự án và giảm 56,3% về số vốn đăng ký so với cùng kỳ năm trước; trong đó, ngành công nghiệp chế biến, chế tạo được cấp phép mới đầu tư trực tiếp nước ngoài lớn nhất với số vốn đăng ký đạt 2,46 tỷ USD, chiếm 66,5% tổng vốn đăng ký cấp mới; hoạt động kinh doanh bất động sản đạt 662 triệu USD, chiếm 17,9%; các ngành còn lại đạt 576,6 triệu USD, chiếm 15,6%.</w:t>
      </w:r>
    </w:p>
    <w:p w:rsidR="0008105E" w:rsidRPr="0008105E" w:rsidRDefault="0008105E" w:rsidP="0008105E">
      <w:pPr>
        <w:spacing w:before="40" w:after="40"/>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 xml:space="preserve">Trong số 42 quốc gia và vùng lãnh thổ có dự án đầu tư được cấp phép mới tại Việt Nam trong 4 tháng đầu năm 2022, Đan Mạch là nhà đầu tư lớn nhất với 1,32 tỷ USD, chiếm 35,7% tổng vốn đăng ký cấp mới; tiếp đến là Xin-ga-po 793,6 triệu USD, chiếm 21,5%; Trung Quốc 495,4 triệu USD, chiếm 13,4%; Nhật Bản 256 triệu USD, chiếm 6,9%; Đài Loan 236,1 triệu USD, chiếm 6,4%. </w:t>
      </w:r>
    </w:p>
    <w:p w:rsidR="0008105E" w:rsidRPr="0008105E" w:rsidRDefault="0008105E" w:rsidP="0008105E">
      <w:pPr>
        <w:spacing w:before="40" w:after="40"/>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 xml:space="preserve"> - Vốn đăng ký điều chỉnh có 323 lượt dự án đã cấp phép từ các năm trước đăng ký điều chỉnh vốn đầu tư tăng thêm 5,29 tỷ USD, tăng 92,5% so với cùng kỳ năm trước.</w:t>
      </w:r>
    </w:p>
    <w:p w:rsidR="0008105E" w:rsidRPr="0008105E" w:rsidRDefault="0008105E" w:rsidP="0008105E">
      <w:pPr>
        <w:spacing w:before="40" w:after="40"/>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Nếu tính cả vốn đăng ký mới và vốn đăng ký điều chỉnh của các dự án đã cấp phép từ các năm trước thì vốn đầu tư trực tiếp nước ngoài</w:t>
      </w:r>
      <w:r w:rsidR="00E24B7E">
        <w:rPr>
          <w:rFonts w:ascii="Times New Roman" w:hAnsi="Times New Roman" w:cs="Times New Roman"/>
          <w:iCs/>
          <w:sz w:val="28"/>
          <w:szCs w:val="28"/>
          <w:lang w:val="de-DE"/>
        </w:rPr>
        <w:t xml:space="preserve"> đăng ký</w:t>
      </w:r>
      <w:r w:rsidRPr="0008105E">
        <w:rPr>
          <w:rFonts w:ascii="Times New Roman" w:hAnsi="Times New Roman" w:cs="Times New Roman"/>
          <w:iCs/>
          <w:sz w:val="28"/>
          <w:szCs w:val="28"/>
          <w:lang w:val="de-DE"/>
        </w:rPr>
        <w:t xml:space="preserve"> vào ngành công nghiệp chế biến, chế tạo đạt 5,85 tỷ USD, chiếm 65,1% tổng vốn đăng ký cấp mới và tăng thêm; hoạt động kinh doanh bất động sản đạt 1,77 tỷ USD, chiếm 19,7%; các ngành còn lại đạt 1,37 tỷ USD, chiếm 15,2%.</w:t>
      </w:r>
    </w:p>
    <w:p w:rsidR="0008105E" w:rsidRPr="0008105E" w:rsidRDefault="0008105E" w:rsidP="00CA5470">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 Vốn đăng ký góp vốn, mua cổ phần của nhà đầu tư nước ngoài có 1.026 lượt với tổng giá trị góp vốn 1,82 tỷ USD, tăng 74,5% so cùng kỳ năm trước</w:t>
      </w:r>
      <w:r w:rsidRPr="0008105E">
        <w:rPr>
          <w:rFonts w:ascii="Times New Roman" w:hAnsi="Times New Roman" w:cs="Times New Roman"/>
          <w:iCs/>
          <w:sz w:val="28"/>
          <w:szCs w:val="28"/>
          <w:lang w:val="vi-VN"/>
        </w:rPr>
        <w:t>.</w:t>
      </w:r>
      <w:r w:rsidRPr="0008105E">
        <w:rPr>
          <w:rFonts w:ascii="Times New Roman" w:hAnsi="Times New Roman" w:cs="Times New Roman"/>
          <w:iCs/>
          <w:sz w:val="28"/>
          <w:szCs w:val="28"/>
          <w:lang w:val="de-DE"/>
        </w:rPr>
        <w:t xml:space="preserve"> Trong đó có 429 lượt góp vốn, mua cổ phần làm tăng vốn điều lệ của doanh nghiệp với giá trị góp vốn là 899 triệu USD và 597 lượt nhà đầu tư nước ngoài mua lại cổ phần trong nước mà không làm tăng vốn điều lệ với giá trị 928,4 triệu USD. Đối với hình thức góp vốn, mua cổ phần của nhà đầu tư nước ngoài, vốn đầu tư vào hoạt động kinh doanh bất động sản đạt 1</w:t>
      </w:r>
      <w:r w:rsidR="00E02D2D">
        <w:rPr>
          <w:rFonts w:ascii="Times New Roman" w:hAnsi="Times New Roman" w:cs="Times New Roman"/>
          <w:iCs/>
          <w:sz w:val="28"/>
          <w:szCs w:val="28"/>
          <w:lang w:val="de-DE"/>
        </w:rPr>
        <w:t>,</w:t>
      </w:r>
      <w:r w:rsidRPr="0008105E">
        <w:rPr>
          <w:rFonts w:ascii="Times New Roman" w:hAnsi="Times New Roman" w:cs="Times New Roman"/>
          <w:iCs/>
          <w:sz w:val="28"/>
          <w:szCs w:val="28"/>
          <w:lang w:val="de-DE"/>
        </w:rPr>
        <w:t>05 tỷ USD, chiếm 57,4% giá trị góp vốn; ngành công nghiệp chế biến, chế tạo đạt 334,7 triệu USD, chiếm 18,3%; ngành còn lại 444,7 triệu USD, chiếm 24,3%.</w:t>
      </w:r>
    </w:p>
    <w:p w:rsidR="0008105E" w:rsidRPr="0008105E" w:rsidRDefault="0008105E" w:rsidP="00CA5470">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
          <w:iCs/>
          <w:sz w:val="28"/>
          <w:szCs w:val="28"/>
          <w:lang w:val="de-DE"/>
        </w:rPr>
        <w:t xml:space="preserve">Vốn đầu tư trực tiếp nước ngoài thực hiện tại Việt Nam </w:t>
      </w:r>
      <w:r w:rsidRPr="0008105E">
        <w:rPr>
          <w:rFonts w:ascii="Times New Roman" w:hAnsi="Times New Roman" w:cs="Times New Roman"/>
          <w:sz w:val="28"/>
          <w:szCs w:val="28"/>
          <w:lang w:val="de-DE"/>
        </w:rPr>
        <w:t>4</w:t>
      </w:r>
      <w:r w:rsidRPr="0008105E">
        <w:rPr>
          <w:rFonts w:ascii="Times New Roman" w:hAnsi="Times New Roman" w:cs="Times New Roman"/>
          <w:iCs/>
          <w:sz w:val="28"/>
          <w:szCs w:val="28"/>
          <w:lang w:val="de-DE"/>
        </w:rPr>
        <w:t xml:space="preserve"> tháng đầu năm 2022 ước tính đạt 5,92 tỷ USD, tăng 7,6% so với cùng kỳ năm trước, trong đó: Công nghiệp chế biến, chế tạo đạt 4,49 tỷ USD, chiếm 75,8% tổng vốn đầu tư trực tiếp nước ngoài thực hiện; hoạt động kinh doanh bất động sản đạt 555 triệu USD, chiếm 9,4%; sản xuất, phân phối điện, khí đốt, nước nóng, hơi nước và điều hòa không khí đạt 498,4 triệu USD, chiếm 8,4%.</w:t>
      </w:r>
    </w:p>
    <w:p w:rsidR="0008105E" w:rsidRDefault="0008105E" w:rsidP="0008105E">
      <w:pPr>
        <w:spacing w:after="0" w:line="240" w:lineRule="auto"/>
        <w:jc w:val="center"/>
        <w:rPr>
          <w:rFonts w:ascii="Arial" w:hAnsi="Arial" w:cs="Arial"/>
          <w:b/>
          <w:bCs/>
          <w:sz w:val="24"/>
          <w:lang w:val="de-DE"/>
        </w:rPr>
      </w:pPr>
      <w:r>
        <w:rPr>
          <w:rFonts w:ascii="Arial" w:hAnsi="Arial" w:cs="Arial"/>
          <w:b/>
          <w:bCs/>
          <w:sz w:val="24"/>
          <w:lang w:val="de-DE"/>
        </w:rPr>
        <w:t>Hình 9. Vốn đầu tư trực tiếp nước ngoài thực hiện</w:t>
      </w:r>
    </w:p>
    <w:p w:rsidR="0008105E" w:rsidRDefault="0008105E" w:rsidP="0008105E">
      <w:pPr>
        <w:spacing w:after="0" w:line="240" w:lineRule="auto"/>
        <w:jc w:val="center"/>
        <w:rPr>
          <w:rFonts w:ascii="Arial" w:hAnsi="Arial" w:cs="Arial"/>
          <w:b/>
          <w:bCs/>
          <w:sz w:val="24"/>
          <w:lang w:val="de-DE"/>
        </w:rPr>
      </w:pPr>
      <w:r>
        <w:rPr>
          <w:rFonts w:ascii="Arial" w:hAnsi="Arial" w:cs="Arial"/>
          <w:b/>
          <w:bCs/>
          <w:sz w:val="24"/>
        </w:rPr>
        <w:t xml:space="preserve">4 tháng đầu năm </w:t>
      </w:r>
      <w:r>
        <w:rPr>
          <w:rFonts w:ascii="Arial" w:hAnsi="Arial" w:cs="Arial"/>
          <w:b/>
          <w:bCs/>
          <w:sz w:val="24"/>
          <w:lang w:val="de-DE"/>
        </w:rPr>
        <w:t>các năm 2018-2022</w:t>
      </w:r>
    </w:p>
    <w:p w:rsidR="0008105E" w:rsidRDefault="00CA5470" w:rsidP="0008105E">
      <w:pPr>
        <w:jc w:val="center"/>
        <w:rPr>
          <w:rFonts w:ascii="Arial" w:hAnsi="Arial" w:cs="Arial"/>
          <w:b/>
          <w:bCs/>
          <w:sz w:val="24"/>
          <w:lang w:val="de-DE"/>
        </w:rPr>
      </w:pPr>
      <w:r w:rsidRPr="001D65A5">
        <w:rPr>
          <w:rFonts w:ascii="Arial" w:hAnsi="Arial" w:cs="Arial"/>
          <w:b/>
          <w:bCs/>
          <w:noProof/>
          <w:sz w:val="24"/>
          <w:lang w:val="en-US"/>
        </w:rPr>
        <w:drawing>
          <wp:inline distT="0" distB="0" distL="0" distR="0">
            <wp:extent cx="4572000" cy="1965960"/>
            <wp:effectExtent l="0" t="0" r="0" b="1524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8105E" w:rsidRPr="0008105E" w:rsidRDefault="0008105E" w:rsidP="00CA5470">
      <w:pPr>
        <w:spacing w:before="40" w:after="40" w:line="264" w:lineRule="auto"/>
        <w:ind w:firstLine="567"/>
        <w:jc w:val="both"/>
        <w:rPr>
          <w:rFonts w:ascii="Times New Roman" w:hAnsi="Times New Roman" w:cs="Times New Roman"/>
          <w:i/>
          <w:iCs/>
          <w:spacing w:val="-2"/>
          <w:sz w:val="28"/>
          <w:szCs w:val="28"/>
          <w:lang w:val="de-DE"/>
        </w:rPr>
      </w:pPr>
      <w:r w:rsidRPr="0008105E">
        <w:rPr>
          <w:rFonts w:ascii="Times New Roman" w:hAnsi="Times New Roman" w:cs="Times New Roman"/>
          <w:i/>
          <w:iCs/>
          <w:spacing w:val="-2"/>
          <w:sz w:val="28"/>
          <w:szCs w:val="28"/>
          <w:lang w:val="de-DE"/>
        </w:rPr>
        <w:t>Đầu tư của Việt Nam ra nước ngoài</w:t>
      </w:r>
      <w:r w:rsidRPr="0008105E">
        <w:rPr>
          <w:rFonts w:ascii="Times New Roman" w:hAnsi="Times New Roman" w:cs="Times New Roman"/>
          <w:iCs/>
          <w:spacing w:val="-2"/>
          <w:sz w:val="28"/>
          <w:szCs w:val="28"/>
          <w:lang w:val="de-DE"/>
        </w:rPr>
        <w:t xml:space="preserve"> trong 4 tháng đầu năm 2022 có 34 dự án được cấp mới giấy chứng nhận đầu tư với tổng số vốn của phía Việt Nam là 285,8 triệu USD, gấp 2 lần so với cùng kỳ năm trước</w:t>
      </w:r>
      <w:r w:rsidRPr="0008105E">
        <w:rPr>
          <w:rStyle w:val="FootnoteReference"/>
          <w:rFonts w:ascii="Times New Roman" w:hAnsi="Times New Roman"/>
          <w:iCs/>
          <w:spacing w:val="-2"/>
          <w:sz w:val="28"/>
          <w:szCs w:val="28"/>
          <w:lang w:val="de-DE"/>
        </w:rPr>
        <w:footnoteReference w:id="7"/>
      </w:r>
      <w:r w:rsidRPr="0008105E">
        <w:rPr>
          <w:rFonts w:ascii="Times New Roman" w:hAnsi="Times New Roman" w:cs="Times New Roman"/>
          <w:iCs/>
          <w:spacing w:val="-2"/>
          <w:sz w:val="28"/>
          <w:szCs w:val="28"/>
          <w:lang w:val="de-DE"/>
        </w:rPr>
        <w:t>; có 9 lượt dự án điều chỉnh vốn với số vốn điều chỉnh tăng 41,9 triệu USD, giảm 89,6%</w:t>
      </w:r>
      <w:r w:rsidRPr="0008105E">
        <w:rPr>
          <w:rStyle w:val="FootnoteReference"/>
          <w:rFonts w:ascii="Times New Roman" w:hAnsi="Times New Roman"/>
          <w:iCs/>
          <w:spacing w:val="-2"/>
          <w:sz w:val="28"/>
          <w:szCs w:val="28"/>
          <w:lang w:val="de-DE"/>
        </w:rPr>
        <w:footnoteReference w:id="8"/>
      </w:r>
      <w:r w:rsidRPr="0008105E">
        <w:rPr>
          <w:rFonts w:ascii="Times New Roman" w:hAnsi="Times New Roman" w:cs="Times New Roman"/>
          <w:iCs/>
          <w:spacing w:val="-2"/>
          <w:sz w:val="28"/>
          <w:szCs w:val="28"/>
          <w:lang w:val="de-DE"/>
        </w:rPr>
        <w:t>.</w:t>
      </w:r>
    </w:p>
    <w:p w:rsidR="0008105E" w:rsidRPr="0008105E" w:rsidRDefault="0008105E" w:rsidP="00CA5470">
      <w:pPr>
        <w:spacing w:before="40" w:after="40" w:line="264" w:lineRule="auto"/>
        <w:ind w:firstLine="567"/>
        <w:jc w:val="both"/>
        <w:rPr>
          <w:rFonts w:ascii="Times New Roman" w:hAnsi="Times New Roman" w:cs="Times New Roman"/>
          <w:iCs/>
          <w:spacing w:val="-2"/>
          <w:sz w:val="28"/>
          <w:szCs w:val="28"/>
          <w:lang w:val="de-DE"/>
        </w:rPr>
      </w:pPr>
      <w:r w:rsidRPr="0008105E">
        <w:rPr>
          <w:rFonts w:ascii="Times New Roman" w:hAnsi="Times New Roman" w:cs="Times New Roman"/>
          <w:iCs/>
          <w:spacing w:val="-2"/>
          <w:sz w:val="28"/>
          <w:szCs w:val="28"/>
          <w:lang w:val="de-DE"/>
        </w:rPr>
        <w:t>Tính chung tổng vốn đầu tư của Việt Nam ra nước ngoài (vốn cấp mới và điều chỉnh) đạt 327,7 triệu USD, giảm 40% so với cùng kỳ năm trước, trong đó: Lĩnh vực công nghiệp chế biến, chế tạo đạt 204,4 triệu USD, chiếm 62,4% tổng vốn đầu tư; khai khoáng đạt 33,5 triệu USD, chiếm 10,2%; hoạt động tài chính, ngân hàng và bảo hiểm đạt 30,8 triệu USD; chiếm 9,4%.</w:t>
      </w:r>
    </w:p>
    <w:p w:rsidR="0008105E" w:rsidRPr="0008105E" w:rsidRDefault="0008105E" w:rsidP="007D00CC">
      <w:pPr>
        <w:spacing w:before="40" w:after="40" w:line="288" w:lineRule="auto"/>
        <w:ind w:firstLine="567"/>
        <w:jc w:val="both"/>
        <w:rPr>
          <w:rFonts w:ascii="Times New Roman" w:hAnsi="Times New Roman" w:cs="Times New Roman"/>
          <w:b/>
          <w:bCs/>
          <w:sz w:val="28"/>
          <w:szCs w:val="28"/>
        </w:rPr>
      </w:pPr>
      <w:r w:rsidRPr="0008105E">
        <w:rPr>
          <w:rFonts w:ascii="Times New Roman" w:hAnsi="Times New Roman" w:cs="Times New Roman"/>
          <w:iCs/>
          <w:spacing w:val="-2"/>
          <w:sz w:val="28"/>
          <w:szCs w:val="28"/>
          <w:lang w:val="de-DE"/>
        </w:rPr>
        <w:t xml:space="preserve">Trong 4 tháng đầu năm 2022 có </w:t>
      </w:r>
      <w:r w:rsidR="00E02D2D">
        <w:rPr>
          <w:rFonts w:ascii="Times New Roman" w:hAnsi="Times New Roman" w:cs="Times New Roman"/>
          <w:iCs/>
          <w:spacing w:val="-2"/>
          <w:sz w:val="28"/>
          <w:szCs w:val="28"/>
          <w:lang w:val="de-DE"/>
        </w:rPr>
        <w:t>16</w:t>
      </w:r>
      <w:r w:rsidRPr="0008105E">
        <w:rPr>
          <w:rFonts w:ascii="Times New Roman" w:hAnsi="Times New Roman" w:cs="Times New Roman"/>
          <w:iCs/>
          <w:spacing w:val="-2"/>
          <w:sz w:val="28"/>
          <w:szCs w:val="28"/>
          <w:lang w:val="de-DE"/>
        </w:rPr>
        <w:t xml:space="preserve"> quốc gia và vùng lãnh thổ nhận đầu tư của Việt Nam, trong đó: Lào là nước dẫn đầu với 64,5 triệu USD, chiếm 19,7% tổng vốn đầu tư; Xin-ga-po 35,9 triệu USD, chiếm 11%; Hoa Kỳ 35,8 triệu USD, chiếm 10,9%; Đức, Hà Lan, Pháp cùng đạt 34,7 triệu USD, cùng chiếm 10,6%.</w:t>
      </w:r>
    </w:p>
    <w:p w:rsidR="007D00CC" w:rsidRPr="007D00CC" w:rsidRDefault="007D00CC" w:rsidP="007D00CC">
      <w:pPr>
        <w:spacing w:before="40" w:after="40" w:line="288" w:lineRule="auto"/>
        <w:ind w:firstLine="567"/>
        <w:jc w:val="both"/>
        <w:rPr>
          <w:rFonts w:ascii="Times New Roman" w:hAnsi="Times New Roman" w:cs="Times New Roman"/>
          <w:b/>
          <w:bCs/>
          <w:sz w:val="28"/>
          <w:szCs w:val="28"/>
        </w:rPr>
      </w:pPr>
      <w:r w:rsidRPr="007D00CC">
        <w:rPr>
          <w:rFonts w:ascii="Times New Roman" w:hAnsi="Times New Roman" w:cs="Times New Roman"/>
          <w:b/>
          <w:bCs/>
          <w:sz w:val="28"/>
          <w:szCs w:val="28"/>
        </w:rPr>
        <w:t>5. Thu, chi ngân sách Nhà nước</w:t>
      </w:r>
      <w:r w:rsidRPr="007D00CC">
        <w:rPr>
          <w:rStyle w:val="FootnoteReference"/>
          <w:rFonts w:ascii="Times New Roman" w:hAnsi="Times New Roman"/>
          <w:b/>
          <w:bCs/>
          <w:sz w:val="28"/>
          <w:szCs w:val="28"/>
        </w:rPr>
        <w:footnoteReference w:id="9"/>
      </w:r>
    </w:p>
    <w:p w:rsidR="007D00CC" w:rsidRPr="000D635A" w:rsidRDefault="007D00CC" w:rsidP="007D00CC">
      <w:pPr>
        <w:spacing w:before="40" w:after="40" w:line="288" w:lineRule="auto"/>
        <w:ind w:firstLine="567"/>
        <w:jc w:val="both"/>
        <w:rPr>
          <w:rFonts w:ascii="Arial" w:hAnsi="Arial" w:cs="Arial"/>
          <w:b/>
          <w:sz w:val="10"/>
          <w:szCs w:val="10"/>
          <w:lang w:val="nl-NL"/>
        </w:rPr>
      </w:pPr>
      <w:r w:rsidRPr="007D00CC">
        <w:rPr>
          <w:rFonts w:ascii="Times New Roman" w:hAnsi="Times New Roman" w:cs="Times New Roman"/>
          <w:i/>
          <w:sz w:val="28"/>
          <w:szCs w:val="28"/>
          <w:lang w:val="nl-NL"/>
        </w:rPr>
        <w:t>Thu ngân sách Nhà nước 4 tháng đầu năm 2022 tăng 13,3% so với cùng kỳ năm trước. Chi ngân sách Nhà nước tăng 2,4% so với cùng kỳ năm 2021, đảm bảo các nhu cầu phát triển kinh tế - xã hội, quốc phòng, an ninh, quản lý Nhà nước, thanh toán các khoản nợ đến hạn cũng như chi trả kịp thời cho các đối tượng theo quy định.</w:t>
      </w:r>
      <w:r w:rsidRPr="007D00CC">
        <w:rPr>
          <w:rFonts w:ascii="Times New Roman" w:hAnsi="Times New Roman" w:cs="Times New Roman"/>
          <w:b/>
          <w:sz w:val="28"/>
          <w:szCs w:val="28"/>
          <w:lang w:val="nl-NL"/>
        </w:rPr>
        <w:t xml:space="preserve"> </w:t>
      </w:r>
    </w:p>
    <w:p w:rsidR="00C4499B" w:rsidRPr="00C4499B" w:rsidRDefault="00C4499B" w:rsidP="007D00CC">
      <w:pPr>
        <w:spacing w:before="40" w:after="160" w:line="264" w:lineRule="auto"/>
        <w:jc w:val="center"/>
        <w:rPr>
          <w:rFonts w:ascii="Arial" w:hAnsi="Arial" w:cs="Arial"/>
          <w:b/>
          <w:sz w:val="2"/>
          <w:szCs w:val="24"/>
          <w:lang w:val="nl-NL"/>
        </w:rPr>
      </w:pPr>
    </w:p>
    <w:p w:rsidR="007D00CC" w:rsidRDefault="007D00CC" w:rsidP="007D00CC">
      <w:pPr>
        <w:spacing w:before="40" w:after="160" w:line="264" w:lineRule="auto"/>
        <w:jc w:val="center"/>
        <w:rPr>
          <w:rFonts w:ascii="Arial" w:hAnsi="Arial" w:cs="Arial"/>
          <w:b/>
          <w:sz w:val="24"/>
          <w:szCs w:val="24"/>
          <w:lang w:val="nl-NL"/>
        </w:rPr>
      </w:pPr>
      <w:r>
        <w:rPr>
          <w:rFonts w:ascii="Arial" w:hAnsi="Arial" w:cs="Arial"/>
          <w:b/>
          <w:sz w:val="24"/>
          <w:szCs w:val="24"/>
          <w:lang w:val="nl-NL"/>
        </w:rPr>
        <w:t>Hình 8.</w:t>
      </w:r>
      <w:r w:rsidRPr="00A007C7">
        <w:rPr>
          <w:rFonts w:ascii="Arial" w:hAnsi="Arial" w:cs="Arial"/>
          <w:b/>
          <w:sz w:val="24"/>
          <w:szCs w:val="24"/>
          <w:lang w:val="nl-NL"/>
        </w:rPr>
        <w:t xml:space="preserve"> Thu, chi ngân sách Nhà nước </w:t>
      </w:r>
      <w:r>
        <w:rPr>
          <w:rFonts w:ascii="Arial" w:hAnsi="Arial" w:cs="Arial"/>
          <w:b/>
          <w:sz w:val="24"/>
          <w:szCs w:val="24"/>
          <w:lang w:val="nl-NL"/>
        </w:rPr>
        <w:t>4 tháng đầu năm 2022</w:t>
      </w:r>
    </w:p>
    <w:p w:rsidR="007D00CC" w:rsidRDefault="007D00CC" w:rsidP="007D00CC">
      <w:pPr>
        <w:spacing w:before="40" w:after="160" w:line="264" w:lineRule="auto"/>
        <w:jc w:val="center"/>
        <w:rPr>
          <w:rFonts w:ascii="Arial" w:hAnsi="Arial" w:cs="Arial"/>
          <w:b/>
          <w:sz w:val="24"/>
          <w:szCs w:val="24"/>
          <w:lang w:val="nl-NL"/>
        </w:rPr>
      </w:pPr>
      <w:r>
        <w:rPr>
          <w:noProof/>
          <w:lang w:val="en-US"/>
        </w:rPr>
        <w:drawing>
          <wp:inline distT="0" distB="0" distL="0" distR="0">
            <wp:extent cx="5737860" cy="2377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7860" cy="2377440"/>
                    </a:xfrm>
                    <a:prstGeom prst="rect">
                      <a:avLst/>
                    </a:prstGeom>
                  </pic:spPr>
                </pic:pic>
              </a:graphicData>
            </a:graphic>
          </wp:inline>
        </w:drawing>
      </w:r>
    </w:p>
    <w:p w:rsidR="007D00CC" w:rsidRPr="007D00CC" w:rsidRDefault="007D00CC" w:rsidP="00C4499B">
      <w:pPr>
        <w:spacing w:before="40" w:after="40" w:line="288" w:lineRule="auto"/>
        <w:ind w:firstLine="567"/>
        <w:jc w:val="both"/>
        <w:rPr>
          <w:rFonts w:ascii="Times New Roman" w:hAnsi="Times New Roman" w:cs="Times New Roman"/>
          <w:b/>
          <w:i/>
          <w:sz w:val="28"/>
          <w:szCs w:val="28"/>
          <w:lang w:val="it-IT"/>
        </w:rPr>
      </w:pPr>
      <w:r w:rsidRPr="007D00CC">
        <w:rPr>
          <w:rFonts w:ascii="Times New Roman" w:hAnsi="Times New Roman" w:cs="Times New Roman"/>
          <w:b/>
          <w:i/>
          <w:sz w:val="28"/>
          <w:szCs w:val="28"/>
          <w:lang w:val="it-IT"/>
        </w:rPr>
        <w:t>Thu ngân sách Nhà nước:</w:t>
      </w:r>
    </w:p>
    <w:p w:rsidR="007D00CC" w:rsidRPr="007D00CC" w:rsidRDefault="007D00CC" w:rsidP="00C4499B">
      <w:pPr>
        <w:spacing w:before="40" w:after="40" w:line="288" w:lineRule="auto"/>
        <w:ind w:firstLine="567"/>
        <w:jc w:val="both"/>
        <w:rPr>
          <w:rFonts w:ascii="Times New Roman" w:hAnsi="Times New Roman" w:cs="Times New Roman"/>
          <w:sz w:val="28"/>
          <w:szCs w:val="28"/>
          <w:lang w:val="nl-NL"/>
        </w:rPr>
      </w:pPr>
      <w:r w:rsidRPr="007D00CC">
        <w:rPr>
          <w:rFonts w:ascii="Times New Roman" w:hAnsi="Times New Roman" w:cs="Times New Roman"/>
          <w:sz w:val="28"/>
          <w:szCs w:val="28"/>
          <w:lang w:val="it-IT"/>
        </w:rPr>
        <w:t xml:space="preserve">Tổng thu ngân sách Nhà nước tháng 4/2022 ước đạt </w:t>
      </w:r>
      <w:r w:rsidRPr="007D00CC">
        <w:rPr>
          <w:rFonts w:ascii="Times New Roman" w:hAnsi="Times New Roman" w:cs="Times New Roman"/>
          <w:sz w:val="28"/>
          <w:szCs w:val="28"/>
          <w:lang w:val="nl-NL"/>
        </w:rPr>
        <w:t>160,2 nghìn tỷ đồng</w:t>
      </w:r>
      <w:r w:rsidRPr="007D00CC">
        <w:rPr>
          <w:rFonts w:ascii="Times New Roman" w:hAnsi="Times New Roman" w:cs="Times New Roman"/>
          <w:sz w:val="28"/>
          <w:szCs w:val="28"/>
          <w:lang w:val="it-IT"/>
        </w:rPr>
        <w:t>. Lũy kế tổng thu ngân sách Nhà nước 4 tháng đầu năm 2022 đạt 645,3 nghìn tỷ đồng, bằng 45,7% dự toán năm và tăng 13,3% so với cùng kỳ năm trước</w:t>
      </w:r>
      <w:r w:rsidRPr="007D00CC">
        <w:rPr>
          <w:rFonts w:ascii="Times New Roman" w:hAnsi="Times New Roman" w:cs="Times New Roman"/>
          <w:sz w:val="28"/>
          <w:szCs w:val="28"/>
          <w:lang w:val="nl-NL"/>
        </w:rPr>
        <w:t>. Trong đó, một số khoản thu chính như sau:</w:t>
      </w:r>
    </w:p>
    <w:p w:rsidR="007D00CC" w:rsidRPr="007D00CC" w:rsidRDefault="007D00CC" w:rsidP="00C4499B">
      <w:pPr>
        <w:spacing w:before="40" w:after="40" w:line="288" w:lineRule="auto"/>
        <w:ind w:firstLine="567"/>
        <w:jc w:val="both"/>
        <w:rPr>
          <w:rFonts w:ascii="Times New Roman" w:hAnsi="Times New Roman" w:cs="Times New Roman"/>
          <w:sz w:val="28"/>
          <w:szCs w:val="28"/>
          <w:lang w:val="nl-NL"/>
        </w:rPr>
      </w:pPr>
      <w:r w:rsidRPr="007D00CC">
        <w:rPr>
          <w:rFonts w:ascii="Times New Roman" w:hAnsi="Times New Roman" w:cs="Times New Roman"/>
          <w:i/>
          <w:sz w:val="28"/>
          <w:szCs w:val="28"/>
          <w:lang w:val="nl-NL"/>
        </w:rPr>
        <w:t>- Thu nội địa</w:t>
      </w:r>
      <w:r w:rsidRPr="007D00CC">
        <w:rPr>
          <w:rFonts w:ascii="Times New Roman" w:hAnsi="Times New Roman" w:cs="Times New Roman"/>
          <w:sz w:val="28"/>
          <w:szCs w:val="28"/>
          <w:lang w:val="nl-NL"/>
        </w:rPr>
        <w:t xml:space="preserve"> tháng 4/2022 ước đạt 129,5 nghìn tỷ đồng. Lũy kế 4 tháng đầu năm đạt 520,3 nghìn tỷ đồng, bằng 44,2% dự toán năm và tăng 9,1% </w:t>
      </w:r>
      <w:r w:rsidRPr="007D00CC">
        <w:rPr>
          <w:rFonts w:ascii="Times New Roman" w:hAnsi="Times New Roman" w:cs="Times New Roman"/>
          <w:sz w:val="28"/>
          <w:szCs w:val="28"/>
          <w:lang w:val="it-IT"/>
        </w:rPr>
        <w:t>so với cùng kỳ năm trước</w:t>
      </w:r>
      <w:r w:rsidRPr="007D00CC">
        <w:rPr>
          <w:rFonts w:ascii="Times New Roman" w:hAnsi="Times New Roman" w:cs="Times New Roman"/>
          <w:sz w:val="28"/>
          <w:szCs w:val="28"/>
          <w:lang w:val="nl-NL"/>
        </w:rPr>
        <w:t>.</w:t>
      </w:r>
    </w:p>
    <w:p w:rsidR="007D00CC" w:rsidRPr="007D00CC" w:rsidRDefault="007D00CC" w:rsidP="00C4499B">
      <w:pPr>
        <w:spacing w:before="40" w:after="40" w:line="288" w:lineRule="auto"/>
        <w:ind w:firstLine="567"/>
        <w:jc w:val="both"/>
        <w:rPr>
          <w:rFonts w:ascii="Times New Roman" w:hAnsi="Times New Roman" w:cs="Times New Roman"/>
          <w:sz w:val="28"/>
          <w:szCs w:val="28"/>
          <w:lang w:val="nl-NL"/>
        </w:rPr>
      </w:pPr>
      <w:r w:rsidRPr="007D00CC">
        <w:rPr>
          <w:rFonts w:ascii="Times New Roman" w:hAnsi="Times New Roman" w:cs="Times New Roman"/>
          <w:i/>
          <w:sz w:val="28"/>
          <w:szCs w:val="28"/>
          <w:lang w:val="nl-NL"/>
        </w:rPr>
        <w:t xml:space="preserve">- Thu từ dầu thô </w:t>
      </w:r>
      <w:r w:rsidRPr="007D00CC">
        <w:rPr>
          <w:rFonts w:ascii="Times New Roman" w:hAnsi="Times New Roman" w:cs="Times New Roman"/>
          <w:sz w:val="28"/>
          <w:szCs w:val="28"/>
          <w:lang w:val="nl-NL"/>
        </w:rPr>
        <w:t xml:space="preserve">tháng 4/2022 ước đạt 6,6 nghìn tỷ đồng; lũy kế 4 tháng đầu năm 2022 đạt </w:t>
      </w:r>
      <w:r w:rsidRPr="007D00CC">
        <w:rPr>
          <w:rFonts w:ascii="Times New Roman" w:hAnsi="Times New Roman" w:cs="Times New Roman"/>
          <w:sz w:val="28"/>
          <w:szCs w:val="28"/>
          <w:lang w:val="it-IT"/>
        </w:rPr>
        <w:t>24,1</w:t>
      </w:r>
      <w:r w:rsidRPr="007D00CC">
        <w:rPr>
          <w:rFonts w:ascii="Times New Roman" w:hAnsi="Times New Roman" w:cs="Times New Roman"/>
          <w:sz w:val="28"/>
          <w:szCs w:val="28"/>
          <w:lang w:val="nl-NL"/>
        </w:rPr>
        <w:t xml:space="preserve"> nghìn tỷ đồng, bằng </w:t>
      </w:r>
      <w:r w:rsidRPr="007D00CC">
        <w:rPr>
          <w:rFonts w:ascii="Times New Roman" w:hAnsi="Times New Roman" w:cs="Times New Roman"/>
          <w:sz w:val="28"/>
          <w:szCs w:val="28"/>
          <w:lang w:val="it-IT"/>
        </w:rPr>
        <w:t>85,4</w:t>
      </w:r>
      <w:r w:rsidRPr="007D00CC">
        <w:rPr>
          <w:rFonts w:ascii="Times New Roman" w:hAnsi="Times New Roman" w:cs="Times New Roman"/>
          <w:sz w:val="28"/>
          <w:szCs w:val="28"/>
          <w:lang w:val="nl-NL"/>
        </w:rPr>
        <w:t xml:space="preserve">% dự toán năm và tăng 93,4% </w:t>
      </w:r>
      <w:r w:rsidRPr="007D00CC">
        <w:rPr>
          <w:rFonts w:ascii="Times New Roman" w:hAnsi="Times New Roman" w:cs="Times New Roman"/>
          <w:sz w:val="28"/>
          <w:szCs w:val="28"/>
          <w:lang w:val="it-IT"/>
        </w:rPr>
        <w:t>so với cùng kỳ năm trước</w:t>
      </w:r>
      <w:r w:rsidRPr="007D00CC">
        <w:rPr>
          <w:rFonts w:ascii="Times New Roman" w:hAnsi="Times New Roman" w:cs="Times New Roman"/>
          <w:sz w:val="28"/>
          <w:szCs w:val="28"/>
          <w:lang w:val="nl-NL"/>
        </w:rPr>
        <w:t xml:space="preserve">. </w:t>
      </w:r>
    </w:p>
    <w:p w:rsidR="007D00CC" w:rsidRPr="007D00CC" w:rsidRDefault="007D00CC" w:rsidP="00C4499B">
      <w:pPr>
        <w:spacing w:before="40" w:after="40" w:line="288" w:lineRule="auto"/>
        <w:ind w:firstLine="567"/>
        <w:jc w:val="both"/>
        <w:rPr>
          <w:rFonts w:ascii="Times New Roman" w:hAnsi="Times New Roman" w:cs="Times New Roman"/>
          <w:sz w:val="28"/>
          <w:szCs w:val="28"/>
          <w:lang w:val="nl-NL"/>
        </w:rPr>
      </w:pPr>
      <w:r w:rsidRPr="007D00CC">
        <w:rPr>
          <w:rFonts w:ascii="Times New Roman" w:hAnsi="Times New Roman" w:cs="Times New Roman"/>
          <w:i/>
          <w:sz w:val="28"/>
          <w:szCs w:val="28"/>
          <w:lang w:val="nl-NL"/>
        </w:rPr>
        <w:t>- Thu cân đối ngân sách từ hoạt động xuất, nhập khẩu</w:t>
      </w:r>
      <w:r w:rsidRPr="007D00CC">
        <w:rPr>
          <w:rFonts w:ascii="Times New Roman" w:hAnsi="Times New Roman" w:cs="Times New Roman"/>
          <w:sz w:val="28"/>
          <w:szCs w:val="28"/>
          <w:lang w:val="nl-NL"/>
        </w:rPr>
        <w:t xml:space="preserve"> tháng 4/2022 ước đạt 24,1 nghìn tỷ đồng; lũy kế 4 tháng đầu năm 2022 đạt </w:t>
      </w:r>
      <w:r w:rsidRPr="007D00CC">
        <w:rPr>
          <w:rFonts w:ascii="Times New Roman" w:hAnsi="Times New Roman" w:cs="Times New Roman"/>
          <w:sz w:val="28"/>
          <w:szCs w:val="28"/>
          <w:lang w:val="it-IT"/>
        </w:rPr>
        <w:t>100,9</w:t>
      </w:r>
      <w:r w:rsidRPr="007D00CC">
        <w:rPr>
          <w:rFonts w:ascii="Times New Roman" w:hAnsi="Times New Roman" w:cs="Times New Roman"/>
          <w:sz w:val="28"/>
          <w:szCs w:val="28"/>
          <w:lang w:val="nl-NL"/>
        </w:rPr>
        <w:t xml:space="preserve"> nghìn tỷ đồng, bằng </w:t>
      </w:r>
      <w:r w:rsidRPr="007D00CC">
        <w:rPr>
          <w:rFonts w:ascii="Times New Roman" w:hAnsi="Times New Roman" w:cs="Times New Roman"/>
          <w:sz w:val="28"/>
          <w:szCs w:val="28"/>
          <w:lang w:val="it-IT"/>
        </w:rPr>
        <w:t>50,7</w:t>
      </w:r>
      <w:r w:rsidRPr="007D00CC">
        <w:rPr>
          <w:rFonts w:ascii="Times New Roman" w:hAnsi="Times New Roman" w:cs="Times New Roman"/>
          <w:sz w:val="28"/>
          <w:szCs w:val="28"/>
          <w:lang w:val="nl-NL"/>
        </w:rPr>
        <w:t xml:space="preserve">% dự toán năm và tăng 27,1% </w:t>
      </w:r>
      <w:r w:rsidRPr="007D00CC">
        <w:rPr>
          <w:rFonts w:ascii="Times New Roman" w:hAnsi="Times New Roman" w:cs="Times New Roman"/>
          <w:sz w:val="28"/>
          <w:szCs w:val="28"/>
          <w:lang w:val="it-IT"/>
        </w:rPr>
        <w:t>so với cùng kỳ năm trước</w:t>
      </w:r>
      <w:r w:rsidRPr="007D00CC">
        <w:rPr>
          <w:rFonts w:ascii="Times New Roman" w:hAnsi="Times New Roman" w:cs="Times New Roman"/>
          <w:sz w:val="28"/>
          <w:szCs w:val="28"/>
          <w:lang w:val="nl-NL"/>
        </w:rPr>
        <w:t xml:space="preserve">. </w:t>
      </w:r>
    </w:p>
    <w:p w:rsidR="007D00CC" w:rsidRPr="007D00CC" w:rsidRDefault="007D00CC" w:rsidP="007D00CC">
      <w:pPr>
        <w:spacing w:before="40" w:after="40"/>
        <w:ind w:firstLine="567"/>
        <w:jc w:val="both"/>
        <w:rPr>
          <w:rFonts w:ascii="Times New Roman" w:hAnsi="Times New Roman" w:cs="Times New Roman"/>
          <w:b/>
          <w:i/>
          <w:sz w:val="28"/>
          <w:szCs w:val="28"/>
          <w:lang w:val="nl-NL"/>
        </w:rPr>
      </w:pPr>
      <w:r w:rsidRPr="007D00CC">
        <w:rPr>
          <w:rFonts w:ascii="Times New Roman" w:hAnsi="Times New Roman" w:cs="Times New Roman"/>
          <w:b/>
          <w:i/>
          <w:sz w:val="28"/>
          <w:szCs w:val="28"/>
          <w:lang w:val="nl-NL"/>
        </w:rPr>
        <w:t>Chi ngân sách Nhà nước:</w:t>
      </w:r>
    </w:p>
    <w:p w:rsidR="00722C96" w:rsidRPr="007D00CC" w:rsidRDefault="007D00CC" w:rsidP="007D00CC">
      <w:pPr>
        <w:spacing w:before="40" w:after="40"/>
        <w:ind w:firstLine="567"/>
        <w:jc w:val="both"/>
        <w:rPr>
          <w:rFonts w:ascii="Times New Roman" w:hAnsi="Times New Roman" w:cs="Times New Roman"/>
          <w:sz w:val="28"/>
          <w:szCs w:val="28"/>
        </w:rPr>
      </w:pPr>
      <w:r w:rsidRPr="007D00CC">
        <w:rPr>
          <w:rFonts w:ascii="Times New Roman" w:hAnsi="Times New Roman" w:cs="Times New Roman"/>
          <w:sz w:val="28"/>
          <w:szCs w:val="28"/>
          <w:lang w:val="nl-NL"/>
        </w:rPr>
        <w:t>Tổng chi ngân sách Nhà nước tháng 4/2022 ước đạt 132,8 nghìn tỷ đồng; lũy kế 4 tháng đầu năm 2022 ước đạt 470,2 nghìn tỷ đồng, bằng 26,3% dự toán năm và tăng 2,4% so với cùng kỳ năm trước</w:t>
      </w:r>
      <w:r w:rsidRPr="007D00CC">
        <w:rPr>
          <w:rFonts w:ascii="Times New Roman" w:hAnsi="Times New Roman" w:cs="Times New Roman"/>
          <w:sz w:val="28"/>
          <w:szCs w:val="28"/>
          <w:lang w:val="vi-VN"/>
        </w:rPr>
        <w:t>. T</w:t>
      </w:r>
      <w:r w:rsidRPr="007D00CC">
        <w:rPr>
          <w:rFonts w:ascii="Times New Roman" w:hAnsi="Times New Roman" w:cs="Times New Roman"/>
          <w:sz w:val="28"/>
          <w:szCs w:val="28"/>
          <w:lang w:val="nl-NL"/>
        </w:rPr>
        <w:t>rong đó</w:t>
      </w:r>
      <w:r w:rsidRPr="007D00CC">
        <w:rPr>
          <w:rFonts w:ascii="Times New Roman" w:hAnsi="Times New Roman" w:cs="Times New Roman"/>
          <w:sz w:val="28"/>
          <w:szCs w:val="28"/>
          <w:lang w:val="vi-VN"/>
        </w:rPr>
        <w:t>, c</w:t>
      </w:r>
      <w:r w:rsidRPr="007D00CC">
        <w:rPr>
          <w:rFonts w:ascii="Times New Roman" w:hAnsi="Times New Roman" w:cs="Times New Roman"/>
          <w:sz w:val="28"/>
          <w:szCs w:val="28"/>
          <w:lang w:val="nl-NL"/>
        </w:rPr>
        <w:t>hi thường xuyên 4 tháng đầu năm 2022 đạt 340,3 nghìn tỷ đồng, bằng 30,6% dự toán năm và tăng 1,8% so với cùng kỳ năm trước; chi đầu tư phát triển đạt 95,7 nghìn tỷ đồng, bằng 18,2% và tăng 11,3%; chi trả nợ lãi 33,8 nghìn tỷ đồng, bằng 32,6% và giảm 11,8%.</w:t>
      </w:r>
    </w:p>
    <w:p w:rsidR="00E72A61" w:rsidRPr="00E72A61" w:rsidRDefault="00E72A61" w:rsidP="007D00CC">
      <w:pPr>
        <w:spacing w:before="40" w:after="40"/>
        <w:ind w:firstLine="567"/>
        <w:jc w:val="both"/>
        <w:rPr>
          <w:rFonts w:ascii="Times New Roman" w:hAnsi="Times New Roman" w:cs="Times New Roman"/>
          <w:sz w:val="28"/>
          <w:szCs w:val="28"/>
        </w:rPr>
      </w:pPr>
      <w:r w:rsidRPr="00E72A61">
        <w:rPr>
          <w:rFonts w:ascii="Times New Roman" w:hAnsi="Times New Roman" w:cs="Times New Roman"/>
          <w:b/>
          <w:bCs/>
          <w:sz w:val="28"/>
          <w:szCs w:val="28"/>
          <w:lang w:val="it-IT"/>
        </w:rPr>
        <w:t>6. Thương mại, giá cả, vận tải và du lịch</w:t>
      </w:r>
    </w:p>
    <w:p w:rsidR="00E72A61" w:rsidRPr="00E72A61" w:rsidRDefault="00E72A61" w:rsidP="007D00CC">
      <w:pPr>
        <w:spacing w:before="40" w:after="40"/>
        <w:ind w:firstLine="567"/>
        <w:jc w:val="both"/>
        <w:rPr>
          <w:rFonts w:ascii="Times New Roman" w:hAnsi="Times New Roman" w:cs="Times New Roman"/>
          <w:b/>
          <w:i/>
          <w:sz w:val="28"/>
          <w:szCs w:val="28"/>
          <w:lang w:val="it-IT"/>
        </w:rPr>
      </w:pPr>
      <w:r w:rsidRPr="00E72A61">
        <w:rPr>
          <w:rFonts w:ascii="Times New Roman" w:hAnsi="Times New Roman" w:cs="Times New Roman"/>
          <w:b/>
          <w:i/>
          <w:sz w:val="28"/>
          <w:szCs w:val="28"/>
          <w:lang w:val="it-IT"/>
        </w:rPr>
        <w:t>a) Bán lẻ hàng hóa và doanh thu dịch vụ tiêu dùng</w:t>
      </w:r>
    </w:p>
    <w:p w:rsidR="00E24B7E" w:rsidRPr="00D16549" w:rsidRDefault="00E24B7E" w:rsidP="00E24B7E">
      <w:pPr>
        <w:spacing w:before="40" w:after="40" w:line="288" w:lineRule="auto"/>
        <w:ind w:firstLine="567"/>
        <w:jc w:val="both"/>
        <w:rPr>
          <w:rFonts w:ascii="Times New Roman" w:hAnsi="Times New Roman" w:cs="Times New Roman"/>
          <w:i/>
          <w:spacing w:val="-2"/>
          <w:sz w:val="28"/>
          <w:szCs w:val="28"/>
          <w:lang w:val="it-IT"/>
        </w:rPr>
      </w:pPr>
      <w:r w:rsidRPr="00D16549">
        <w:rPr>
          <w:rFonts w:ascii="Times New Roman" w:hAnsi="Times New Roman" w:cs="Times New Roman"/>
          <w:i/>
          <w:spacing w:val="-2"/>
          <w:sz w:val="28"/>
          <w:szCs w:val="28"/>
          <w:shd w:val="clear" w:color="auto" w:fill="FFFFFF"/>
        </w:rPr>
        <w:t xml:space="preserve">Hoạt động thương mại và dịch vụ tháng Tư khá sôi động khi đời sống sinh hoạt của người dân trở về trạng thái của những năm trước dịch Covid-19 </w:t>
      </w:r>
      <w:r>
        <w:rPr>
          <w:rFonts w:ascii="Times New Roman" w:hAnsi="Times New Roman" w:cs="Times New Roman"/>
          <w:i/>
          <w:spacing w:val="-2"/>
          <w:sz w:val="28"/>
          <w:szCs w:val="28"/>
          <w:shd w:val="clear" w:color="auto" w:fill="FFFFFF"/>
          <w:lang w:val="vi-VN"/>
        </w:rPr>
        <w:t>do</w:t>
      </w:r>
      <w:r w:rsidRPr="00D16549">
        <w:rPr>
          <w:rFonts w:ascii="Times New Roman" w:hAnsi="Times New Roman" w:cs="Times New Roman"/>
          <w:i/>
          <w:spacing w:val="-2"/>
          <w:sz w:val="28"/>
          <w:szCs w:val="28"/>
          <w:shd w:val="clear" w:color="auto" w:fill="FFFFFF"/>
        </w:rPr>
        <w:t xml:space="preserve"> hiệu quả của chính sách mở cửa du lịch từ 15/3/2022 chuẩn bị cho S</w:t>
      </w:r>
      <w:r>
        <w:rPr>
          <w:rFonts w:ascii="Times New Roman" w:hAnsi="Times New Roman" w:cs="Times New Roman"/>
          <w:i/>
          <w:spacing w:val="-2"/>
          <w:sz w:val="28"/>
          <w:szCs w:val="28"/>
          <w:shd w:val="clear" w:color="auto" w:fill="FFFFFF"/>
        </w:rPr>
        <w:t xml:space="preserve">EA </w:t>
      </w:r>
      <w:r w:rsidRPr="00D16549">
        <w:rPr>
          <w:rFonts w:ascii="Times New Roman" w:hAnsi="Times New Roman" w:cs="Times New Roman"/>
          <w:i/>
          <w:spacing w:val="-2"/>
          <w:sz w:val="28"/>
          <w:szCs w:val="28"/>
          <w:shd w:val="clear" w:color="auto" w:fill="FFFFFF"/>
        </w:rPr>
        <w:t>games 31 tổ chức vào tháng 5 năm nay. Tổng mức bán lẻ hàng hóa và doanh thu dịch vụ tiêu dùng tháng Tư tăng 3,1% so với tháng trước và tăng 12,1% so cùng kỳ năm trước</w:t>
      </w:r>
      <w:r>
        <w:rPr>
          <w:rFonts w:ascii="Times New Roman" w:hAnsi="Times New Roman" w:cs="Times New Roman"/>
          <w:i/>
          <w:spacing w:val="-2"/>
          <w:sz w:val="28"/>
          <w:szCs w:val="28"/>
          <w:shd w:val="clear" w:color="auto" w:fill="FFFFFF"/>
          <w:lang w:val="vi-VN"/>
        </w:rPr>
        <w:t>.</w:t>
      </w:r>
      <w:r w:rsidRPr="00D16549">
        <w:rPr>
          <w:rFonts w:ascii="Times New Roman" w:hAnsi="Times New Roman" w:cs="Times New Roman"/>
          <w:i/>
          <w:spacing w:val="-2"/>
          <w:sz w:val="28"/>
          <w:szCs w:val="28"/>
          <w:shd w:val="clear" w:color="auto" w:fill="FFFFFF"/>
        </w:rPr>
        <w:t xml:space="preserve"> </w:t>
      </w:r>
      <w:r>
        <w:rPr>
          <w:rFonts w:ascii="Times New Roman" w:hAnsi="Times New Roman" w:cs="Times New Roman"/>
          <w:i/>
          <w:spacing w:val="-2"/>
          <w:sz w:val="28"/>
          <w:szCs w:val="28"/>
          <w:shd w:val="clear" w:color="auto" w:fill="FFFFFF"/>
          <w:lang w:val="vi-VN"/>
        </w:rPr>
        <w:t>T</w:t>
      </w:r>
      <w:r w:rsidRPr="00D16549">
        <w:rPr>
          <w:rFonts w:ascii="Times New Roman" w:hAnsi="Times New Roman" w:cs="Times New Roman"/>
          <w:i/>
          <w:spacing w:val="-2"/>
          <w:sz w:val="28"/>
          <w:szCs w:val="28"/>
          <w:shd w:val="clear" w:color="auto" w:fill="FFFFFF"/>
        </w:rPr>
        <w:t>rong đó</w:t>
      </w:r>
      <w:r>
        <w:rPr>
          <w:rFonts w:ascii="Times New Roman" w:hAnsi="Times New Roman" w:cs="Times New Roman"/>
          <w:i/>
          <w:spacing w:val="-2"/>
          <w:sz w:val="28"/>
          <w:szCs w:val="28"/>
          <w:shd w:val="clear" w:color="auto" w:fill="FFFFFF"/>
          <w:lang w:val="vi-VN"/>
        </w:rPr>
        <w:t>,</w:t>
      </w:r>
      <w:r w:rsidRPr="00D16549">
        <w:rPr>
          <w:rFonts w:ascii="Times New Roman" w:hAnsi="Times New Roman" w:cs="Times New Roman"/>
          <w:i/>
          <w:spacing w:val="-2"/>
          <w:sz w:val="28"/>
          <w:szCs w:val="28"/>
          <w:shd w:val="clear" w:color="auto" w:fill="FFFFFF"/>
        </w:rPr>
        <w:t xml:space="preserve"> dịch vụ lưu trú, ăn uống và dịch vụ du lịch lữ hành phục hồi mạnh mẽ với doanh thu tăng lần lượt là 14,8% và 49,4% so với cùng kỳ năm trước. Tính chung 4 tháng đầu năm 2022, tổng mức bán lẻ hàng hóa và doanh thu dịch vụ tiêu dùng tăng 6,5% so với cùng kỳ năm trước.</w:t>
      </w:r>
      <w:r w:rsidRPr="00D16549">
        <w:rPr>
          <w:rFonts w:ascii="Times New Roman" w:hAnsi="Times New Roman" w:cs="Times New Roman"/>
          <w:i/>
          <w:spacing w:val="-2"/>
          <w:sz w:val="28"/>
          <w:szCs w:val="28"/>
          <w:lang w:val="it-IT"/>
        </w:rPr>
        <w:t xml:space="preserve"> </w:t>
      </w:r>
    </w:p>
    <w:p w:rsidR="00E72A61" w:rsidRPr="00E72A61" w:rsidRDefault="00E24B7E" w:rsidP="00E24B7E">
      <w:pPr>
        <w:spacing w:before="40" w:after="40"/>
        <w:ind w:firstLine="567"/>
        <w:jc w:val="both"/>
        <w:rPr>
          <w:rFonts w:ascii="Times New Roman" w:hAnsi="Times New Roman" w:cs="Times New Roman"/>
          <w:bCs/>
          <w:lang w:val="it-IT"/>
        </w:rPr>
      </w:pPr>
      <w:r w:rsidRPr="00E72A61">
        <w:rPr>
          <w:rFonts w:ascii="Times New Roman" w:hAnsi="Times New Roman" w:cs="Times New Roman"/>
          <w:bCs/>
          <w:i/>
          <w:sz w:val="28"/>
          <w:szCs w:val="28"/>
          <w:lang w:val="it-IT"/>
        </w:rPr>
        <w:t xml:space="preserve">Tổng mức bán lẻ hàng hóa và doanh thu dịch vụ tiêu dùng </w:t>
      </w:r>
      <w:r w:rsidRPr="00E72A61">
        <w:rPr>
          <w:rFonts w:ascii="Times New Roman" w:hAnsi="Times New Roman" w:cs="Times New Roman"/>
          <w:bCs/>
          <w:sz w:val="28"/>
          <w:szCs w:val="28"/>
          <w:lang w:val="it-IT"/>
        </w:rPr>
        <w:t xml:space="preserve">tháng Tư năm 2022 ước đạt 455,5 nghìn tỷ đồng, tăng 3,1% so với tháng trước và tăng 12,1% so với cùng kỳ năm trước, đạt quy mô và tốc độ tăng cao hơn so với </w:t>
      </w:r>
      <w:r>
        <w:rPr>
          <w:rFonts w:ascii="Times New Roman" w:hAnsi="Times New Roman" w:cs="Times New Roman"/>
          <w:bCs/>
          <w:sz w:val="28"/>
          <w:szCs w:val="28"/>
          <w:lang w:val="vi-VN"/>
        </w:rPr>
        <w:t xml:space="preserve">cùng kỳ </w:t>
      </w:r>
      <w:r w:rsidRPr="00E72A61">
        <w:rPr>
          <w:rFonts w:ascii="Times New Roman" w:hAnsi="Times New Roman" w:cs="Times New Roman"/>
          <w:bCs/>
          <w:sz w:val="28"/>
          <w:szCs w:val="28"/>
          <w:lang w:val="it-IT"/>
        </w:rPr>
        <w:t>các năm trước khi xảy ra dịch Covid-19</w:t>
      </w:r>
      <w:r>
        <w:rPr>
          <w:rStyle w:val="FootnoteReference"/>
          <w:rFonts w:ascii="Times New Roman" w:hAnsi="Times New Roman"/>
          <w:bCs/>
          <w:sz w:val="28"/>
          <w:szCs w:val="28"/>
          <w:lang w:val="it-IT"/>
        </w:rPr>
        <w:footnoteReference w:id="10"/>
      </w:r>
      <w:r>
        <w:rPr>
          <w:rFonts w:ascii="Times New Roman" w:hAnsi="Times New Roman" w:cs="Times New Roman"/>
          <w:bCs/>
          <w:sz w:val="28"/>
          <w:szCs w:val="28"/>
          <w:lang w:val="vi-VN"/>
        </w:rPr>
        <w:t xml:space="preserve"> do </w:t>
      </w:r>
      <w:r>
        <w:rPr>
          <w:rFonts w:ascii="Times New Roman" w:hAnsi="Times New Roman" w:cs="Times New Roman"/>
          <w:sz w:val="28"/>
          <w:szCs w:val="28"/>
          <w:lang w:val="vi-VN"/>
        </w:rPr>
        <w:t>h</w:t>
      </w:r>
      <w:r w:rsidRPr="006B21E5">
        <w:rPr>
          <w:rFonts w:ascii="Times New Roman" w:hAnsi="Times New Roman" w:cs="Times New Roman"/>
          <w:sz w:val="28"/>
          <w:szCs w:val="28"/>
        </w:rPr>
        <w:t xml:space="preserve">oạt động thương mại và dịch vụ </w:t>
      </w:r>
      <w:r>
        <w:rPr>
          <w:rFonts w:ascii="Times New Roman" w:hAnsi="Times New Roman" w:cs="Times New Roman"/>
          <w:sz w:val="28"/>
          <w:szCs w:val="28"/>
          <w:lang w:val="vi-VN"/>
        </w:rPr>
        <w:t xml:space="preserve">đã </w:t>
      </w:r>
      <w:r>
        <w:rPr>
          <w:rFonts w:ascii="Times New Roman" w:hAnsi="Times New Roman" w:cs="Times New Roman"/>
          <w:sz w:val="28"/>
          <w:szCs w:val="28"/>
        </w:rPr>
        <w:t>nhộn nhịp trở lại</w:t>
      </w:r>
      <w:r>
        <w:rPr>
          <w:rFonts w:ascii="Times New Roman" w:hAnsi="Times New Roman" w:cs="Times New Roman"/>
          <w:sz w:val="28"/>
          <w:szCs w:val="28"/>
          <w:lang w:val="vi-VN"/>
        </w:rPr>
        <w:t>.</w:t>
      </w:r>
      <w:r w:rsidRPr="00E72A61">
        <w:rPr>
          <w:rFonts w:ascii="Times New Roman" w:hAnsi="Times New Roman" w:cs="Times New Roman"/>
          <w:bCs/>
          <w:sz w:val="28"/>
          <w:szCs w:val="28"/>
          <w:lang w:val="en-US"/>
        </w:rPr>
        <w:t xml:space="preserve"> </w:t>
      </w:r>
      <w:r w:rsidRPr="00E72A61">
        <w:rPr>
          <w:rFonts w:ascii="Times New Roman" w:hAnsi="Times New Roman" w:cs="Times New Roman"/>
          <w:bCs/>
          <w:sz w:val="28"/>
          <w:szCs w:val="28"/>
          <w:lang w:val="it-IT"/>
        </w:rPr>
        <w:t>Tính chung 4 tháng đầu năm 2022, tổng mức bán lẻ hàng hóa và doanh thu dịch vụ tiêu</w:t>
      </w:r>
      <w:r>
        <w:rPr>
          <w:rFonts w:ascii="Times New Roman" w:hAnsi="Times New Roman" w:cs="Times New Roman"/>
          <w:bCs/>
          <w:sz w:val="28"/>
          <w:szCs w:val="28"/>
          <w:lang w:val="it-IT"/>
        </w:rPr>
        <w:t xml:space="preserve"> </w:t>
      </w:r>
      <w:r w:rsidRPr="00E72A61">
        <w:rPr>
          <w:rFonts w:ascii="Times New Roman" w:hAnsi="Times New Roman" w:cs="Times New Roman"/>
          <w:bCs/>
          <w:sz w:val="28"/>
          <w:szCs w:val="28"/>
          <w:lang w:val="it-IT"/>
        </w:rPr>
        <w:t>dùng ước đạt 1.777,4 nghìn tỷ đồng, tăng 6,5% so với cùng kỳ năm trước, nếu loại trừ yếu tố giá tăng 4,3</w:t>
      </w:r>
      <w:r w:rsidRPr="00E72A61">
        <w:rPr>
          <w:rFonts w:ascii="Times New Roman" w:hAnsi="Times New Roman" w:cs="Times New Roman"/>
          <w:sz w:val="28"/>
          <w:szCs w:val="28"/>
          <w:lang w:val="nl-NL"/>
        </w:rPr>
        <w:t>% (cùng kỳ năm 2021 tăng 7,2%)</w:t>
      </w:r>
      <w:r w:rsidRPr="00E72A61">
        <w:rPr>
          <w:rFonts w:ascii="Times New Roman" w:hAnsi="Times New Roman" w:cs="Times New Roman"/>
          <w:bCs/>
          <w:sz w:val="28"/>
          <w:szCs w:val="28"/>
          <w:lang w:val="it-IT"/>
        </w:rPr>
        <w:t>.</w:t>
      </w:r>
    </w:p>
    <w:p w:rsidR="00E72A61" w:rsidRPr="00FA6831" w:rsidRDefault="00E72A61" w:rsidP="00E72A61">
      <w:pPr>
        <w:tabs>
          <w:tab w:val="left" w:pos="2835"/>
        </w:tabs>
        <w:spacing w:before="160" w:after="60" w:line="312"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w:t>
      </w:r>
      <w:r w:rsidR="00733BA3">
        <w:rPr>
          <w:rFonts w:ascii="Arial" w:hAnsi="Arial" w:cs="Arial"/>
          <w:b/>
          <w:spacing w:val="-2"/>
          <w:sz w:val="24"/>
          <w:szCs w:val="20"/>
          <w:lang w:val="pl-PL"/>
        </w:rPr>
        <w:t>3</w:t>
      </w:r>
      <w:r w:rsidRPr="00FA6831">
        <w:rPr>
          <w:rFonts w:ascii="Arial" w:hAnsi="Arial" w:cs="Arial"/>
          <w:b/>
          <w:spacing w:val="-2"/>
          <w:sz w:val="24"/>
          <w:szCs w:val="20"/>
          <w:lang w:val="pl-PL"/>
        </w:rPr>
        <w:t xml:space="preserve">. </w:t>
      </w:r>
      <w:r w:rsidRPr="00FA6831">
        <w:rPr>
          <w:rFonts w:ascii="Arial" w:hAnsi="Arial" w:cs="Arial"/>
          <w:b/>
          <w:bCs/>
          <w:spacing w:val="-6"/>
          <w:sz w:val="24"/>
          <w:szCs w:val="20"/>
          <w:lang w:val="it-IT"/>
        </w:rPr>
        <w:t>Tổng mức bán lẻ hàng hóa và doanh thu dịch vụ tiêu</w:t>
      </w:r>
      <w:r w:rsidR="00CA5470">
        <w:rPr>
          <w:rFonts w:ascii="Arial" w:hAnsi="Arial" w:cs="Arial"/>
          <w:b/>
          <w:bCs/>
          <w:spacing w:val="-6"/>
          <w:sz w:val="24"/>
          <w:szCs w:val="20"/>
          <w:lang w:val="it-IT"/>
        </w:rPr>
        <w:t xml:space="preserve"> </w:t>
      </w:r>
      <w:r w:rsidRPr="00FA6831">
        <w:rPr>
          <w:rFonts w:ascii="Arial" w:hAnsi="Arial" w:cs="Arial"/>
          <w:b/>
          <w:bCs/>
          <w:spacing w:val="-6"/>
          <w:sz w:val="24"/>
          <w:szCs w:val="20"/>
          <w:lang w:val="it-IT"/>
        </w:rPr>
        <w:t>dùng</w:t>
      </w:r>
    </w:p>
    <w:p w:rsidR="00E72A61" w:rsidRPr="006B21E5" w:rsidRDefault="00E72A61" w:rsidP="00E72A61">
      <w:pPr>
        <w:tabs>
          <w:tab w:val="left" w:pos="2835"/>
        </w:tabs>
        <w:spacing w:after="0" w:line="264" w:lineRule="auto"/>
        <w:ind w:right="471" w:firstLine="567"/>
        <w:jc w:val="right"/>
        <w:rPr>
          <w:rFonts w:ascii="Arial" w:hAnsi="Arial" w:cs="Arial"/>
          <w:b/>
          <w:bCs/>
          <w:i/>
          <w:spacing w:val="-6"/>
          <w:sz w:val="20"/>
          <w:szCs w:val="20"/>
        </w:rPr>
      </w:pPr>
      <w:r w:rsidRPr="006B21E5">
        <w:rPr>
          <w:rFonts w:ascii="Arial" w:hAnsi="Arial" w:cs="Arial"/>
          <w:b/>
          <w:bCs/>
          <w:i/>
          <w:spacing w:val="-6"/>
          <w:sz w:val="20"/>
          <w:szCs w:val="20"/>
        </w:rPr>
        <w:t>Nghìn tỷ đồng</w:t>
      </w:r>
    </w:p>
    <w:tbl>
      <w:tblPr>
        <w:tblW w:w="0" w:type="auto"/>
        <w:jc w:val="center"/>
        <w:tblLook w:val="04A0"/>
      </w:tblPr>
      <w:tblGrid>
        <w:gridCol w:w="2612"/>
        <w:gridCol w:w="1357"/>
        <w:gridCol w:w="1468"/>
        <w:gridCol w:w="1361"/>
        <w:gridCol w:w="251"/>
        <w:gridCol w:w="1417"/>
      </w:tblGrid>
      <w:tr w:rsidR="00E72A61" w:rsidRPr="00FA6831" w:rsidTr="00FB0934">
        <w:trPr>
          <w:cantSplit/>
          <w:jc w:val="center"/>
        </w:trPr>
        <w:tc>
          <w:tcPr>
            <w:tcW w:w="2612" w:type="dxa"/>
            <w:tcBorders>
              <w:top w:val="single" w:sz="8" w:space="0" w:color="auto"/>
              <w:left w:val="nil"/>
              <w:bottom w:val="nil"/>
              <w:right w:val="nil"/>
            </w:tcBorders>
            <w:shd w:val="clear" w:color="auto" w:fill="auto"/>
            <w:hideMark/>
          </w:tcPr>
          <w:p w:rsidR="00E72A61" w:rsidRPr="00FA6831" w:rsidRDefault="00E72A61" w:rsidP="00FB0934">
            <w:pPr>
              <w:spacing w:before="40" w:after="40" w:line="240" w:lineRule="auto"/>
              <w:jc w:val="both"/>
              <w:rPr>
                <w:rFonts w:ascii="Arial" w:hAnsi="Arial" w:cs="Arial"/>
                <w:color w:val="000000"/>
                <w:sz w:val="20"/>
                <w:szCs w:val="20"/>
              </w:rPr>
            </w:pPr>
            <w:r w:rsidRPr="00FA6831">
              <w:rPr>
                <w:rFonts w:ascii="Arial" w:hAnsi="Arial" w:cs="Arial"/>
                <w:bCs/>
                <w:color w:val="000000"/>
                <w:sz w:val="20"/>
                <w:szCs w:val="20"/>
              </w:rPr>
              <w:t> </w:t>
            </w:r>
          </w:p>
        </w:tc>
        <w:tc>
          <w:tcPr>
            <w:tcW w:w="1357" w:type="dxa"/>
            <w:vMerge w:val="restart"/>
            <w:tcBorders>
              <w:top w:val="single" w:sz="8" w:space="0" w:color="auto"/>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Ước tính</w:t>
            </w:r>
          </w:p>
          <w:p w:rsidR="00E72A61" w:rsidRPr="00FA6831" w:rsidRDefault="005473CD"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T</w:t>
            </w:r>
            <w:r w:rsidR="00E72A61" w:rsidRPr="00FA6831">
              <w:rPr>
                <w:rFonts w:ascii="Arial" w:hAnsi="Arial" w:cs="Arial"/>
                <w:color w:val="000000"/>
                <w:sz w:val="20"/>
                <w:szCs w:val="20"/>
              </w:rPr>
              <w:t>háng</w:t>
            </w:r>
            <w:r>
              <w:rPr>
                <w:rFonts w:ascii="Arial" w:hAnsi="Arial" w:cs="Arial"/>
                <w:color w:val="000000"/>
                <w:sz w:val="20"/>
                <w:szCs w:val="20"/>
              </w:rPr>
              <w:t xml:space="preserve"> </w:t>
            </w:r>
            <w:r w:rsidR="00E72A61">
              <w:rPr>
                <w:rFonts w:ascii="Arial" w:hAnsi="Arial" w:cs="Arial"/>
                <w:color w:val="000000"/>
                <w:sz w:val="20"/>
                <w:szCs w:val="20"/>
              </w:rPr>
              <w:t>4</w:t>
            </w:r>
          </w:p>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năm 2022</w:t>
            </w:r>
          </w:p>
        </w:tc>
        <w:tc>
          <w:tcPr>
            <w:tcW w:w="1468" w:type="dxa"/>
            <w:vMerge w:val="restart"/>
            <w:tcBorders>
              <w:top w:val="single" w:sz="8" w:space="0" w:color="auto"/>
              <w:left w:val="nil"/>
              <w:right w:val="nil"/>
            </w:tcBorders>
            <w:shd w:val="clear" w:color="auto" w:fill="auto"/>
            <w:vAlign w:val="center"/>
            <w:hideMark/>
          </w:tcPr>
          <w:p w:rsidR="00E72A61" w:rsidRPr="00D2474C" w:rsidRDefault="00E72A61" w:rsidP="00FB0934">
            <w:pPr>
              <w:spacing w:before="40" w:after="40" w:line="240" w:lineRule="auto"/>
              <w:jc w:val="center"/>
              <w:rPr>
                <w:rFonts w:ascii="Arial" w:hAnsi="Arial" w:cs="Arial"/>
                <w:color w:val="000000"/>
                <w:sz w:val="20"/>
                <w:szCs w:val="20"/>
                <w:lang w:val="pt-BR"/>
              </w:rPr>
            </w:pPr>
            <w:r w:rsidRPr="00D2474C">
              <w:rPr>
                <w:rFonts w:ascii="Arial" w:hAnsi="Arial" w:cs="Arial"/>
                <w:color w:val="000000"/>
                <w:sz w:val="20"/>
                <w:szCs w:val="20"/>
                <w:lang w:val="pt-BR"/>
              </w:rPr>
              <w:t>Ước tính</w:t>
            </w:r>
          </w:p>
          <w:p w:rsidR="00E72A61" w:rsidRDefault="00E72A61" w:rsidP="00FB0934">
            <w:pPr>
              <w:spacing w:before="40" w:after="40" w:line="240" w:lineRule="auto"/>
              <w:jc w:val="center"/>
              <w:rPr>
                <w:rFonts w:ascii="Arial" w:hAnsi="Arial" w:cs="Arial"/>
                <w:color w:val="000000"/>
                <w:sz w:val="20"/>
                <w:szCs w:val="20"/>
                <w:lang w:val="pt-BR"/>
              </w:rPr>
            </w:pPr>
            <w:r>
              <w:rPr>
                <w:rFonts w:ascii="Arial" w:hAnsi="Arial" w:cs="Arial"/>
                <w:color w:val="000000"/>
                <w:sz w:val="20"/>
                <w:szCs w:val="20"/>
                <w:lang w:val="pt-BR"/>
              </w:rPr>
              <w:t>4 tháng</w:t>
            </w:r>
          </w:p>
          <w:p w:rsidR="00E72A61" w:rsidRPr="00D2474C" w:rsidRDefault="00E72A61" w:rsidP="00FB0934">
            <w:pPr>
              <w:spacing w:before="40" w:after="40" w:line="240" w:lineRule="auto"/>
              <w:jc w:val="center"/>
              <w:rPr>
                <w:rFonts w:ascii="Arial" w:hAnsi="Arial" w:cs="Arial"/>
                <w:color w:val="000000"/>
                <w:sz w:val="20"/>
                <w:szCs w:val="20"/>
                <w:lang w:val="pt-BR"/>
              </w:rPr>
            </w:pPr>
            <w:r w:rsidRPr="00D2474C">
              <w:rPr>
                <w:rFonts w:ascii="Arial" w:hAnsi="Arial" w:cs="Arial"/>
                <w:color w:val="000000"/>
                <w:sz w:val="20"/>
                <w:szCs w:val="20"/>
                <w:lang w:val="pt-BR"/>
              </w:rPr>
              <w:t>năm 2022</w:t>
            </w:r>
          </w:p>
        </w:tc>
        <w:tc>
          <w:tcPr>
            <w:tcW w:w="3029" w:type="dxa"/>
            <w:gridSpan w:val="3"/>
            <w:vMerge w:val="restart"/>
            <w:tcBorders>
              <w:top w:val="single" w:sz="8" w:space="0" w:color="auto"/>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Tốc độ tăng/giảm so với</w:t>
            </w:r>
          </w:p>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cùng kỳ năm trước (%)</w:t>
            </w:r>
          </w:p>
        </w:tc>
      </w:tr>
      <w:tr w:rsidR="00E72A61" w:rsidRPr="00FA6831" w:rsidTr="00FB0934">
        <w:trPr>
          <w:cantSplit/>
          <w:jc w:val="center"/>
        </w:trPr>
        <w:tc>
          <w:tcPr>
            <w:tcW w:w="2612" w:type="dxa"/>
            <w:tcBorders>
              <w:top w:val="nil"/>
              <w:left w:val="nil"/>
              <w:bottom w:val="nil"/>
              <w:right w:val="nil"/>
            </w:tcBorders>
            <w:shd w:val="clear" w:color="auto" w:fill="auto"/>
            <w:hideMark/>
          </w:tcPr>
          <w:p w:rsidR="00E72A61" w:rsidRPr="00FA6831" w:rsidRDefault="00E72A61" w:rsidP="00FB0934">
            <w:pPr>
              <w:spacing w:before="40" w:after="40" w:line="240" w:lineRule="auto"/>
              <w:jc w:val="both"/>
              <w:rPr>
                <w:rFonts w:ascii="Arial" w:hAnsi="Arial" w:cs="Arial"/>
                <w:color w:val="000000"/>
                <w:sz w:val="20"/>
                <w:szCs w:val="20"/>
              </w:rPr>
            </w:pPr>
          </w:p>
        </w:tc>
        <w:tc>
          <w:tcPr>
            <w:tcW w:w="1357" w:type="dxa"/>
            <w:vMerge/>
            <w:tcBorders>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p>
        </w:tc>
        <w:tc>
          <w:tcPr>
            <w:tcW w:w="1468" w:type="dxa"/>
            <w:vMerge/>
            <w:tcBorders>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p>
        </w:tc>
        <w:tc>
          <w:tcPr>
            <w:tcW w:w="3029" w:type="dxa"/>
            <w:gridSpan w:val="3"/>
            <w:vMerge/>
            <w:tcBorders>
              <w:left w:val="nil"/>
              <w:bottom w:val="single" w:sz="8" w:space="0" w:color="auto"/>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p>
        </w:tc>
      </w:tr>
      <w:tr w:rsidR="00E72A61" w:rsidRPr="00FA6831" w:rsidTr="00FB0934">
        <w:trPr>
          <w:cantSplit/>
          <w:jc w:val="center"/>
        </w:trPr>
        <w:tc>
          <w:tcPr>
            <w:tcW w:w="2612" w:type="dxa"/>
            <w:tcBorders>
              <w:top w:val="nil"/>
              <w:left w:val="nil"/>
              <w:bottom w:val="nil"/>
              <w:right w:val="nil"/>
            </w:tcBorders>
            <w:shd w:val="clear" w:color="auto" w:fill="auto"/>
            <w:hideMark/>
          </w:tcPr>
          <w:p w:rsidR="00E72A61" w:rsidRPr="00FA6831" w:rsidRDefault="00E72A61" w:rsidP="00FB0934">
            <w:pPr>
              <w:spacing w:before="40" w:after="40" w:line="240" w:lineRule="auto"/>
              <w:jc w:val="both"/>
              <w:rPr>
                <w:rFonts w:ascii="Arial" w:hAnsi="Arial" w:cs="Arial"/>
                <w:color w:val="000000"/>
                <w:sz w:val="20"/>
                <w:szCs w:val="20"/>
              </w:rPr>
            </w:pPr>
          </w:p>
        </w:tc>
        <w:tc>
          <w:tcPr>
            <w:tcW w:w="1357" w:type="dxa"/>
            <w:vMerge/>
            <w:tcBorders>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p>
        </w:tc>
        <w:tc>
          <w:tcPr>
            <w:tcW w:w="1468" w:type="dxa"/>
            <w:vMerge/>
            <w:tcBorders>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p>
        </w:tc>
        <w:tc>
          <w:tcPr>
            <w:tcW w:w="1612" w:type="dxa"/>
            <w:gridSpan w:val="2"/>
            <w:vMerge w:val="restart"/>
            <w:tcBorders>
              <w:top w:val="nil"/>
              <w:left w:val="nil"/>
              <w:right w:val="nil"/>
            </w:tcBorders>
            <w:shd w:val="clear" w:color="auto" w:fill="auto"/>
            <w:vAlign w:val="center"/>
            <w:hideMark/>
          </w:tcPr>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Tháng</w:t>
            </w:r>
            <w:r w:rsidR="005473CD">
              <w:rPr>
                <w:rFonts w:ascii="Arial" w:hAnsi="Arial" w:cs="Arial"/>
                <w:color w:val="000000"/>
                <w:sz w:val="20"/>
                <w:szCs w:val="20"/>
              </w:rPr>
              <w:t xml:space="preserve"> </w:t>
            </w:r>
            <w:r>
              <w:rPr>
                <w:rFonts w:ascii="Arial" w:hAnsi="Arial" w:cs="Arial"/>
                <w:color w:val="000000"/>
                <w:sz w:val="20"/>
                <w:szCs w:val="20"/>
              </w:rPr>
              <w:t>4</w:t>
            </w:r>
          </w:p>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năm 2022</w:t>
            </w:r>
          </w:p>
        </w:tc>
        <w:tc>
          <w:tcPr>
            <w:tcW w:w="1417" w:type="dxa"/>
            <w:vMerge w:val="restart"/>
            <w:tcBorders>
              <w:top w:val="nil"/>
              <w:left w:val="nil"/>
              <w:right w:val="nil"/>
            </w:tcBorders>
            <w:shd w:val="clear" w:color="auto" w:fill="auto"/>
            <w:vAlign w:val="center"/>
            <w:hideMark/>
          </w:tcPr>
          <w:p w:rsidR="00E72A61" w:rsidRDefault="00E72A61" w:rsidP="00FB0934">
            <w:pPr>
              <w:spacing w:before="40" w:after="40" w:line="240" w:lineRule="auto"/>
              <w:jc w:val="center"/>
              <w:rPr>
                <w:rFonts w:ascii="Arial" w:hAnsi="Arial" w:cs="Arial"/>
                <w:color w:val="000000"/>
                <w:sz w:val="20"/>
                <w:szCs w:val="20"/>
              </w:rPr>
            </w:pPr>
            <w:r>
              <w:rPr>
                <w:rFonts w:ascii="Arial" w:hAnsi="Arial" w:cs="Arial"/>
                <w:color w:val="000000"/>
                <w:sz w:val="20"/>
                <w:szCs w:val="20"/>
              </w:rPr>
              <w:t>4 tháng</w:t>
            </w:r>
          </w:p>
          <w:p w:rsidR="00E72A61" w:rsidRPr="00FA6831" w:rsidRDefault="00E72A61" w:rsidP="00FB0934">
            <w:pPr>
              <w:spacing w:before="40" w:after="40" w:line="240" w:lineRule="auto"/>
              <w:jc w:val="center"/>
              <w:rPr>
                <w:rFonts w:ascii="Arial" w:hAnsi="Arial" w:cs="Arial"/>
                <w:color w:val="000000"/>
                <w:sz w:val="20"/>
                <w:szCs w:val="20"/>
              </w:rPr>
            </w:pPr>
            <w:r w:rsidRPr="00FA6831">
              <w:rPr>
                <w:rFonts w:ascii="Arial" w:hAnsi="Arial" w:cs="Arial"/>
                <w:color w:val="000000"/>
                <w:sz w:val="20"/>
                <w:szCs w:val="20"/>
              </w:rPr>
              <w:t>năm 2022</w:t>
            </w:r>
          </w:p>
        </w:tc>
      </w:tr>
      <w:tr w:rsidR="00E72A61" w:rsidRPr="00FA6831" w:rsidTr="00FB0934">
        <w:trPr>
          <w:cantSplit/>
          <w:jc w:val="center"/>
        </w:trPr>
        <w:tc>
          <w:tcPr>
            <w:tcW w:w="2612" w:type="dxa"/>
            <w:tcBorders>
              <w:top w:val="nil"/>
              <w:left w:val="nil"/>
              <w:bottom w:val="nil"/>
              <w:right w:val="nil"/>
            </w:tcBorders>
            <w:shd w:val="clear" w:color="auto" w:fill="auto"/>
            <w:hideMark/>
          </w:tcPr>
          <w:p w:rsidR="00E72A61" w:rsidRPr="00FA6831" w:rsidRDefault="00E72A61" w:rsidP="00FB0934">
            <w:pPr>
              <w:spacing w:before="60" w:after="60"/>
              <w:jc w:val="both"/>
              <w:rPr>
                <w:rFonts w:ascii="Arial" w:hAnsi="Arial" w:cs="Arial"/>
                <w:color w:val="000000"/>
                <w:sz w:val="20"/>
                <w:szCs w:val="20"/>
              </w:rPr>
            </w:pPr>
          </w:p>
        </w:tc>
        <w:tc>
          <w:tcPr>
            <w:tcW w:w="1357" w:type="dxa"/>
            <w:vMerge/>
            <w:tcBorders>
              <w:left w:val="nil"/>
              <w:bottom w:val="single" w:sz="8" w:space="0" w:color="auto"/>
              <w:right w:val="nil"/>
            </w:tcBorders>
            <w:shd w:val="clear" w:color="auto" w:fill="auto"/>
            <w:vAlign w:val="center"/>
          </w:tcPr>
          <w:p w:rsidR="00E72A61" w:rsidRPr="00FA6831" w:rsidRDefault="00E72A61" w:rsidP="00FB0934">
            <w:pPr>
              <w:spacing w:before="60" w:after="60"/>
              <w:jc w:val="center"/>
              <w:rPr>
                <w:rFonts w:ascii="Arial" w:hAnsi="Arial" w:cs="Arial"/>
                <w:color w:val="000000"/>
                <w:sz w:val="20"/>
                <w:szCs w:val="20"/>
              </w:rPr>
            </w:pPr>
          </w:p>
        </w:tc>
        <w:tc>
          <w:tcPr>
            <w:tcW w:w="1468" w:type="dxa"/>
            <w:vMerge/>
            <w:tcBorders>
              <w:left w:val="nil"/>
              <w:bottom w:val="single" w:sz="8" w:space="0" w:color="auto"/>
              <w:right w:val="nil"/>
            </w:tcBorders>
            <w:shd w:val="clear" w:color="auto" w:fill="auto"/>
            <w:vAlign w:val="center"/>
          </w:tcPr>
          <w:p w:rsidR="00E72A61" w:rsidRPr="00FA6831" w:rsidRDefault="00E72A61" w:rsidP="00FB0934">
            <w:pPr>
              <w:spacing w:before="60" w:after="60"/>
              <w:jc w:val="center"/>
              <w:rPr>
                <w:rFonts w:ascii="Arial" w:hAnsi="Arial" w:cs="Arial"/>
                <w:color w:val="000000"/>
                <w:sz w:val="20"/>
                <w:szCs w:val="20"/>
              </w:rPr>
            </w:pPr>
          </w:p>
        </w:tc>
        <w:tc>
          <w:tcPr>
            <w:tcW w:w="1612" w:type="dxa"/>
            <w:gridSpan w:val="2"/>
            <w:vMerge/>
            <w:tcBorders>
              <w:left w:val="nil"/>
              <w:bottom w:val="single" w:sz="8" w:space="0" w:color="auto"/>
              <w:right w:val="nil"/>
            </w:tcBorders>
            <w:shd w:val="clear" w:color="auto" w:fill="auto"/>
            <w:vAlign w:val="center"/>
            <w:hideMark/>
          </w:tcPr>
          <w:p w:rsidR="00E72A61" w:rsidRPr="00FA6831" w:rsidRDefault="00E72A61" w:rsidP="00FB0934">
            <w:pPr>
              <w:spacing w:before="60" w:after="60"/>
              <w:jc w:val="center"/>
              <w:rPr>
                <w:rFonts w:ascii="Arial" w:hAnsi="Arial" w:cs="Arial"/>
                <w:color w:val="000000"/>
                <w:sz w:val="20"/>
                <w:szCs w:val="20"/>
              </w:rPr>
            </w:pPr>
          </w:p>
        </w:tc>
        <w:tc>
          <w:tcPr>
            <w:tcW w:w="1417" w:type="dxa"/>
            <w:vMerge/>
            <w:tcBorders>
              <w:left w:val="nil"/>
              <w:bottom w:val="single" w:sz="8" w:space="0" w:color="auto"/>
              <w:right w:val="nil"/>
            </w:tcBorders>
            <w:shd w:val="clear" w:color="auto" w:fill="auto"/>
            <w:vAlign w:val="center"/>
            <w:hideMark/>
          </w:tcPr>
          <w:p w:rsidR="00E72A61" w:rsidRPr="00FA6831" w:rsidRDefault="00E72A61" w:rsidP="00FB0934">
            <w:pPr>
              <w:spacing w:before="60" w:after="60"/>
              <w:jc w:val="center"/>
              <w:rPr>
                <w:rFonts w:ascii="Arial" w:hAnsi="Arial" w:cs="Arial"/>
                <w:color w:val="000000"/>
                <w:sz w:val="20"/>
                <w:szCs w:val="20"/>
              </w:rPr>
            </w:pPr>
          </w:p>
        </w:tc>
      </w:tr>
      <w:tr w:rsidR="00E72A61" w:rsidRPr="00FA6831" w:rsidTr="00FB0934">
        <w:trPr>
          <w:cantSplit/>
          <w:jc w:val="center"/>
        </w:trPr>
        <w:tc>
          <w:tcPr>
            <w:tcW w:w="2612" w:type="dxa"/>
            <w:tcBorders>
              <w:top w:val="nil"/>
              <w:left w:val="nil"/>
              <w:bottom w:val="nil"/>
              <w:right w:val="nil"/>
            </w:tcBorders>
            <w:shd w:val="clear" w:color="auto" w:fill="auto"/>
            <w:vAlign w:val="center"/>
            <w:hideMark/>
          </w:tcPr>
          <w:p w:rsidR="00E72A61" w:rsidRPr="00FA6831" w:rsidRDefault="00E72A61" w:rsidP="007D00CC">
            <w:pPr>
              <w:spacing w:before="120" w:after="60"/>
              <w:rPr>
                <w:rFonts w:ascii="Arial" w:hAnsi="Arial" w:cs="Arial"/>
                <w:b/>
                <w:bCs/>
                <w:color w:val="000000"/>
                <w:sz w:val="20"/>
                <w:szCs w:val="20"/>
              </w:rPr>
            </w:pPr>
            <w:r w:rsidRPr="00FA6831">
              <w:rPr>
                <w:rFonts w:ascii="Arial" w:hAnsi="Arial" w:cs="Arial"/>
                <w:b/>
                <w:bCs/>
                <w:color w:val="000000"/>
                <w:sz w:val="20"/>
                <w:szCs w:val="20"/>
              </w:rPr>
              <w:t>Tổng số</w:t>
            </w:r>
          </w:p>
        </w:tc>
        <w:tc>
          <w:tcPr>
            <w:tcW w:w="1357"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b/>
                <w:sz w:val="20"/>
                <w:szCs w:val="20"/>
              </w:rPr>
            </w:pPr>
            <w:r w:rsidRPr="00D514B7">
              <w:rPr>
                <w:rFonts w:ascii="Arial" w:hAnsi="Arial" w:cs="Arial"/>
                <w:b/>
                <w:sz w:val="20"/>
                <w:szCs w:val="20"/>
              </w:rPr>
              <w:t xml:space="preserve">455,5 </w:t>
            </w:r>
          </w:p>
        </w:tc>
        <w:tc>
          <w:tcPr>
            <w:tcW w:w="1468"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b/>
                <w:sz w:val="20"/>
                <w:szCs w:val="20"/>
              </w:rPr>
            </w:pPr>
            <w:r w:rsidRPr="00D514B7">
              <w:rPr>
                <w:rFonts w:ascii="Arial" w:hAnsi="Arial" w:cs="Arial"/>
                <w:b/>
                <w:sz w:val="20"/>
                <w:szCs w:val="20"/>
              </w:rPr>
              <w:t xml:space="preserve">      1.777,4 </w:t>
            </w:r>
          </w:p>
        </w:tc>
        <w:tc>
          <w:tcPr>
            <w:tcW w:w="1361" w:type="dxa"/>
            <w:tcBorders>
              <w:top w:val="nil"/>
              <w:left w:val="nil"/>
              <w:bottom w:val="nil"/>
              <w:right w:val="nil"/>
            </w:tcBorders>
            <w:shd w:val="clear" w:color="auto" w:fill="auto"/>
            <w:vAlign w:val="bottom"/>
            <w:hideMark/>
          </w:tcPr>
          <w:p w:rsidR="00E72A61" w:rsidRPr="00D514B7" w:rsidRDefault="00E72A61" w:rsidP="007D00CC">
            <w:pPr>
              <w:spacing w:before="120" w:after="60"/>
              <w:ind w:right="103"/>
              <w:jc w:val="right"/>
              <w:rPr>
                <w:rFonts w:ascii="Arial" w:hAnsi="Arial" w:cs="Arial"/>
                <w:b/>
                <w:sz w:val="20"/>
                <w:szCs w:val="20"/>
              </w:rPr>
            </w:pPr>
            <w:r w:rsidRPr="00D514B7">
              <w:rPr>
                <w:rFonts w:ascii="Arial" w:hAnsi="Arial" w:cs="Arial"/>
                <w:b/>
                <w:sz w:val="20"/>
                <w:szCs w:val="20"/>
              </w:rPr>
              <w:t>12,1</w:t>
            </w:r>
          </w:p>
        </w:tc>
        <w:tc>
          <w:tcPr>
            <w:tcW w:w="1668" w:type="dxa"/>
            <w:gridSpan w:val="2"/>
            <w:tcBorders>
              <w:top w:val="nil"/>
              <w:left w:val="nil"/>
              <w:bottom w:val="nil"/>
              <w:right w:val="nil"/>
            </w:tcBorders>
            <w:shd w:val="clear" w:color="auto" w:fill="auto"/>
            <w:vAlign w:val="bottom"/>
            <w:hideMark/>
          </w:tcPr>
          <w:p w:rsidR="00E72A61" w:rsidRPr="00D514B7" w:rsidRDefault="00E72A61" w:rsidP="007D00CC">
            <w:pPr>
              <w:spacing w:before="120" w:after="60"/>
              <w:ind w:right="420"/>
              <w:jc w:val="right"/>
              <w:rPr>
                <w:rFonts w:ascii="Arial" w:hAnsi="Arial" w:cs="Arial"/>
                <w:b/>
                <w:sz w:val="20"/>
                <w:szCs w:val="20"/>
              </w:rPr>
            </w:pPr>
            <w:r w:rsidRPr="00D514B7">
              <w:rPr>
                <w:rFonts w:ascii="Arial" w:hAnsi="Arial" w:cs="Arial"/>
                <w:b/>
                <w:sz w:val="20"/>
                <w:szCs w:val="20"/>
              </w:rPr>
              <w:t>6,5</w:t>
            </w:r>
          </w:p>
        </w:tc>
      </w:tr>
      <w:tr w:rsidR="00E72A61" w:rsidRPr="00FA6831" w:rsidTr="00FB0934">
        <w:trPr>
          <w:cantSplit/>
          <w:jc w:val="center"/>
        </w:trPr>
        <w:tc>
          <w:tcPr>
            <w:tcW w:w="2612" w:type="dxa"/>
            <w:tcBorders>
              <w:top w:val="nil"/>
              <w:left w:val="nil"/>
              <w:bottom w:val="nil"/>
              <w:right w:val="nil"/>
            </w:tcBorders>
            <w:shd w:val="clear" w:color="auto" w:fill="auto"/>
            <w:vAlign w:val="center"/>
            <w:hideMark/>
          </w:tcPr>
          <w:p w:rsidR="00E72A61" w:rsidRPr="00FA6831" w:rsidRDefault="00E72A61" w:rsidP="007D00CC">
            <w:pPr>
              <w:spacing w:before="120" w:after="60"/>
              <w:rPr>
                <w:rFonts w:ascii="Arial" w:hAnsi="Arial" w:cs="Arial"/>
                <w:color w:val="000000"/>
                <w:sz w:val="20"/>
                <w:szCs w:val="20"/>
              </w:rPr>
            </w:pPr>
            <w:r w:rsidRPr="00FA6831">
              <w:rPr>
                <w:rFonts w:ascii="Arial" w:hAnsi="Arial" w:cs="Arial"/>
                <w:bCs/>
                <w:color w:val="000000"/>
                <w:sz w:val="20"/>
                <w:szCs w:val="20"/>
              </w:rPr>
              <w:t>Bán lẻ hàng hóa</w:t>
            </w:r>
          </w:p>
        </w:tc>
        <w:tc>
          <w:tcPr>
            <w:tcW w:w="1357"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363</w:t>
            </w:r>
            <w:r>
              <w:rPr>
                <w:rFonts w:ascii="Arial" w:hAnsi="Arial" w:cs="Arial"/>
                <w:sz w:val="20"/>
                <w:szCs w:val="20"/>
              </w:rPr>
              <w:t>,</w:t>
            </w:r>
            <w:r w:rsidRPr="00D514B7">
              <w:rPr>
                <w:rFonts w:ascii="Arial" w:hAnsi="Arial" w:cs="Arial"/>
                <w:sz w:val="20"/>
                <w:szCs w:val="20"/>
              </w:rPr>
              <w:t xml:space="preserve">6 </w:t>
            </w:r>
          </w:p>
        </w:tc>
        <w:tc>
          <w:tcPr>
            <w:tcW w:w="1468"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Pr>
                <w:rFonts w:ascii="Arial" w:hAnsi="Arial" w:cs="Arial"/>
                <w:sz w:val="20"/>
                <w:szCs w:val="20"/>
              </w:rPr>
              <w:t>1.</w:t>
            </w:r>
            <w:r w:rsidRPr="00D514B7">
              <w:rPr>
                <w:rFonts w:ascii="Arial" w:hAnsi="Arial" w:cs="Arial"/>
                <w:sz w:val="20"/>
                <w:szCs w:val="20"/>
              </w:rPr>
              <w:t>429</w:t>
            </w:r>
            <w:r>
              <w:rPr>
                <w:rFonts w:ascii="Arial" w:hAnsi="Arial" w:cs="Arial"/>
                <w:sz w:val="20"/>
                <w:szCs w:val="20"/>
              </w:rPr>
              <w:t>,</w:t>
            </w:r>
            <w:r w:rsidRPr="00D514B7">
              <w:rPr>
                <w:rFonts w:ascii="Arial" w:hAnsi="Arial" w:cs="Arial"/>
                <w:sz w:val="20"/>
                <w:szCs w:val="20"/>
              </w:rPr>
              <w:t xml:space="preserve">3 </w:t>
            </w:r>
          </w:p>
        </w:tc>
        <w:tc>
          <w:tcPr>
            <w:tcW w:w="1361" w:type="dxa"/>
            <w:tcBorders>
              <w:top w:val="nil"/>
              <w:left w:val="nil"/>
              <w:bottom w:val="nil"/>
              <w:right w:val="nil"/>
            </w:tcBorders>
            <w:shd w:val="clear" w:color="auto" w:fill="auto"/>
            <w:vAlign w:val="bottom"/>
            <w:hideMark/>
          </w:tcPr>
          <w:p w:rsidR="00E72A61" w:rsidRPr="00D514B7" w:rsidRDefault="00E72A61" w:rsidP="007D00CC">
            <w:pPr>
              <w:spacing w:before="120" w:after="60"/>
              <w:ind w:right="103"/>
              <w:jc w:val="right"/>
              <w:rPr>
                <w:rFonts w:ascii="Arial" w:hAnsi="Arial" w:cs="Arial"/>
                <w:sz w:val="20"/>
                <w:szCs w:val="20"/>
              </w:rPr>
            </w:pPr>
            <w:r w:rsidRPr="00D514B7">
              <w:rPr>
                <w:rFonts w:ascii="Arial" w:hAnsi="Arial" w:cs="Arial"/>
                <w:sz w:val="20"/>
                <w:szCs w:val="20"/>
              </w:rPr>
              <w:t>12</w:t>
            </w:r>
            <w:r>
              <w:rPr>
                <w:rFonts w:ascii="Arial" w:hAnsi="Arial" w:cs="Arial"/>
                <w:sz w:val="20"/>
                <w:szCs w:val="20"/>
              </w:rPr>
              <w:t>,</w:t>
            </w:r>
            <w:r w:rsidRPr="00D514B7">
              <w:rPr>
                <w:rFonts w:ascii="Arial" w:hAnsi="Arial" w:cs="Arial"/>
                <w:sz w:val="20"/>
                <w:szCs w:val="20"/>
              </w:rPr>
              <w:t>4</w:t>
            </w:r>
          </w:p>
        </w:tc>
        <w:tc>
          <w:tcPr>
            <w:tcW w:w="1668" w:type="dxa"/>
            <w:gridSpan w:val="2"/>
            <w:tcBorders>
              <w:top w:val="nil"/>
              <w:left w:val="nil"/>
              <w:bottom w:val="nil"/>
              <w:right w:val="nil"/>
            </w:tcBorders>
            <w:shd w:val="clear" w:color="auto" w:fill="auto"/>
            <w:vAlign w:val="bottom"/>
            <w:hideMark/>
          </w:tcPr>
          <w:p w:rsidR="00E72A61" w:rsidRPr="00D514B7" w:rsidRDefault="00E72A61" w:rsidP="007D00CC">
            <w:pPr>
              <w:spacing w:before="120" w:after="60"/>
              <w:ind w:right="420"/>
              <w:jc w:val="right"/>
              <w:rPr>
                <w:rFonts w:ascii="Arial" w:hAnsi="Arial" w:cs="Arial"/>
                <w:sz w:val="20"/>
                <w:szCs w:val="20"/>
              </w:rPr>
            </w:pPr>
            <w:r w:rsidRPr="00D514B7">
              <w:rPr>
                <w:rFonts w:ascii="Arial" w:hAnsi="Arial" w:cs="Arial"/>
                <w:sz w:val="20"/>
                <w:szCs w:val="20"/>
              </w:rPr>
              <w:t>7</w:t>
            </w:r>
            <w:r>
              <w:rPr>
                <w:rFonts w:ascii="Arial" w:hAnsi="Arial" w:cs="Arial"/>
                <w:sz w:val="20"/>
                <w:szCs w:val="20"/>
              </w:rPr>
              <w:t>,</w:t>
            </w:r>
            <w:r w:rsidRPr="00D514B7">
              <w:rPr>
                <w:rFonts w:ascii="Arial" w:hAnsi="Arial" w:cs="Arial"/>
                <w:sz w:val="20"/>
                <w:szCs w:val="20"/>
              </w:rPr>
              <w:t>6</w:t>
            </w:r>
          </w:p>
        </w:tc>
      </w:tr>
      <w:tr w:rsidR="00E72A61" w:rsidRPr="00FA6831" w:rsidTr="00FB0934">
        <w:trPr>
          <w:cantSplit/>
          <w:jc w:val="center"/>
        </w:trPr>
        <w:tc>
          <w:tcPr>
            <w:tcW w:w="2612" w:type="dxa"/>
            <w:tcBorders>
              <w:top w:val="nil"/>
              <w:left w:val="nil"/>
              <w:bottom w:val="nil"/>
              <w:right w:val="nil"/>
            </w:tcBorders>
            <w:shd w:val="clear" w:color="auto" w:fill="auto"/>
            <w:vAlign w:val="center"/>
            <w:hideMark/>
          </w:tcPr>
          <w:p w:rsidR="00E72A61" w:rsidRPr="00FA6831" w:rsidRDefault="00E72A61" w:rsidP="007D00CC">
            <w:pPr>
              <w:spacing w:before="120" w:after="60"/>
              <w:rPr>
                <w:rFonts w:ascii="Arial" w:hAnsi="Arial" w:cs="Arial"/>
                <w:color w:val="000000"/>
                <w:sz w:val="20"/>
                <w:szCs w:val="20"/>
              </w:rPr>
            </w:pPr>
            <w:r w:rsidRPr="00FA6831">
              <w:rPr>
                <w:rFonts w:ascii="Arial" w:hAnsi="Arial" w:cs="Arial"/>
                <w:bCs/>
                <w:color w:val="000000"/>
                <w:sz w:val="20"/>
                <w:szCs w:val="20"/>
              </w:rPr>
              <w:t>Dịch vụ lưu trú, ăn uống</w:t>
            </w:r>
          </w:p>
        </w:tc>
        <w:tc>
          <w:tcPr>
            <w:tcW w:w="1357"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 xml:space="preserve"> 45</w:t>
            </w:r>
            <w:r>
              <w:rPr>
                <w:rFonts w:ascii="Arial" w:hAnsi="Arial" w:cs="Arial"/>
                <w:sz w:val="20"/>
                <w:szCs w:val="20"/>
              </w:rPr>
              <w:t>,</w:t>
            </w:r>
            <w:r w:rsidRPr="00D514B7">
              <w:rPr>
                <w:rFonts w:ascii="Arial" w:hAnsi="Arial" w:cs="Arial"/>
                <w:sz w:val="20"/>
                <w:szCs w:val="20"/>
              </w:rPr>
              <w:t>5</w:t>
            </w:r>
          </w:p>
        </w:tc>
        <w:tc>
          <w:tcPr>
            <w:tcW w:w="1468"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 xml:space="preserve">   17</w:t>
            </w:r>
            <w:r>
              <w:rPr>
                <w:rFonts w:ascii="Arial" w:hAnsi="Arial" w:cs="Arial"/>
                <w:sz w:val="20"/>
                <w:szCs w:val="20"/>
              </w:rPr>
              <w:t>0,9</w:t>
            </w:r>
          </w:p>
        </w:tc>
        <w:tc>
          <w:tcPr>
            <w:tcW w:w="1361" w:type="dxa"/>
            <w:tcBorders>
              <w:top w:val="nil"/>
              <w:left w:val="nil"/>
              <w:bottom w:val="nil"/>
              <w:right w:val="nil"/>
            </w:tcBorders>
            <w:shd w:val="clear" w:color="auto" w:fill="auto"/>
            <w:vAlign w:val="bottom"/>
            <w:hideMark/>
          </w:tcPr>
          <w:p w:rsidR="00E72A61" w:rsidRPr="00D514B7" w:rsidRDefault="00E72A61" w:rsidP="007D00CC">
            <w:pPr>
              <w:spacing w:before="120" w:after="60"/>
              <w:ind w:right="103"/>
              <w:jc w:val="right"/>
              <w:rPr>
                <w:rFonts w:ascii="Arial" w:hAnsi="Arial" w:cs="Arial"/>
                <w:sz w:val="20"/>
                <w:szCs w:val="20"/>
              </w:rPr>
            </w:pPr>
            <w:r w:rsidRPr="00D514B7">
              <w:rPr>
                <w:rFonts w:ascii="Arial" w:hAnsi="Arial" w:cs="Arial"/>
                <w:sz w:val="20"/>
                <w:szCs w:val="20"/>
              </w:rPr>
              <w:t>14</w:t>
            </w:r>
            <w:r>
              <w:rPr>
                <w:rFonts w:ascii="Arial" w:hAnsi="Arial" w:cs="Arial"/>
                <w:sz w:val="20"/>
                <w:szCs w:val="20"/>
              </w:rPr>
              <w:t>,</w:t>
            </w:r>
            <w:r w:rsidRPr="00D514B7">
              <w:rPr>
                <w:rFonts w:ascii="Arial" w:hAnsi="Arial" w:cs="Arial"/>
                <w:sz w:val="20"/>
                <w:szCs w:val="20"/>
              </w:rPr>
              <w:t>8</w:t>
            </w:r>
          </w:p>
        </w:tc>
        <w:tc>
          <w:tcPr>
            <w:tcW w:w="1668" w:type="dxa"/>
            <w:gridSpan w:val="2"/>
            <w:tcBorders>
              <w:top w:val="nil"/>
              <w:left w:val="nil"/>
              <w:bottom w:val="nil"/>
              <w:right w:val="nil"/>
            </w:tcBorders>
            <w:shd w:val="clear" w:color="auto" w:fill="auto"/>
            <w:vAlign w:val="bottom"/>
            <w:hideMark/>
          </w:tcPr>
          <w:p w:rsidR="00E72A61" w:rsidRPr="00D514B7" w:rsidRDefault="00E72A61" w:rsidP="007D00CC">
            <w:pPr>
              <w:spacing w:before="120" w:after="60"/>
              <w:ind w:right="420"/>
              <w:jc w:val="right"/>
              <w:rPr>
                <w:rFonts w:ascii="Arial" w:hAnsi="Arial" w:cs="Arial"/>
                <w:sz w:val="20"/>
                <w:szCs w:val="20"/>
              </w:rPr>
            </w:pPr>
            <w:r w:rsidRPr="00D514B7">
              <w:rPr>
                <w:rFonts w:ascii="Arial" w:hAnsi="Arial" w:cs="Arial"/>
                <w:sz w:val="20"/>
                <w:szCs w:val="20"/>
              </w:rPr>
              <w:t>5</w:t>
            </w:r>
            <w:r>
              <w:rPr>
                <w:rFonts w:ascii="Arial" w:hAnsi="Arial" w:cs="Arial"/>
                <w:sz w:val="20"/>
                <w:szCs w:val="20"/>
              </w:rPr>
              <w:t>,</w:t>
            </w:r>
            <w:r w:rsidRPr="00D514B7">
              <w:rPr>
                <w:rFonts w:ascii="Arial" w:hAnsi="Arial" w:cs="Arial"/>
                <w:sz w:val="20"/>
                <w:szCs w:val="20"/>
              </w:rPr>
              <w:t>2</w:t>
            </w:r>
          </w:p>
        </w:tc>
      </w:tr>
      <w:tr w:rsidR="00E72A61" w:rsidRPr="00FA6831" w:rsidTr="00FB0934">
        <w:trPr>
          <w:cantSplit/>
          <w:jc w:val="center"/>
        </w:trPr>
        <w:tc>
          <w:tcPr>
            <w:tcW w:w="2612" w:type="dxa"/>
            <w:tcBorders>
              <w:top w:val="nil"/>
              <w:left w:val="nil"/>
              <w:bottom w:val="nil"/>
              <w:right w:val="nil"/>
            </w:tcBorders>
            <w:shd w:val="clear" w:color="auto" w:fill="auto"/>
            <w:vAlign w:val="center"/>
            <w:hideMark/>
          </w:tcPr>
          <w:p w:rsidR="00E72A61" w:rsidRPr="00FA6831" w:rsidRDefault="00E72A61" w:rsidP="007D00CC">
            <w:pPr>
              <w:spacing w:before="120" w:after="60"/>
              <w:rPr>
                <w:rFonts w:ascii="Arial" w:hAnsi="Arial" w:cs="Arial"/>
                <w:color w:val="000000"/>
                <w:sz w:val="20"/>
                <w:szCs w:val="20"/>
              </w:rPr>
            </w:pPr>
            <w:r w:rsidRPr="00FA6831">
              <w:rPr>
                <w:rFonts w:ascii="Arial" w:hAnsi="Arial" w:cs="Arial"/>
                <w:bCs/>
                <w:color w:val="000000"/>
                <w:sz w:val="20"/>
                <w:szCs w:val="20"/>
              </w:rPr>
              <w:t>Du lịch lữ hành</w:t>
            </w:r>
          </w:p>
        </w:tc>
        <w:tc>
          <w:tcPr>
            <w:tcW w:w="1357"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1</w:t>
            </w:r>
            <w:r>
              <w:rPr>
                <w:rFonts w:ascii="Arial" w:hAnsi="Arial" w:cs="Arial"/>
                <w:sz w:val="20"/>
                <w:szCs w:val="20"/>
              </w:rPr>
              <w:t>,</w:t>
            </w:r>
            <w:r w:rsidRPr="00D514B7">
              <w:rPr>
                <w:rFonts w:ascii="Arial" w:hAnsi="Arial" w:cs="Arial"/>
                <w:sz w:val="20"/>
                <w:szCs w:val="20"/>
              </w:rPr>
              <w:t xml:space="preserve">2 </w:t>
            </w:r>
          </w:p>
        </w:tc>
        <w:tc>
          <w:tcPr>
            <w:tcW w:w="1468" w:type="dxa"/>
            <w:tcBorders>
              <w:top w:val="nil"/>
              <w:left w:val="nil"/>
              <w:bottom w:val="nil"/>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 xml:space="preserve">   4</w:t>
            </w:r>
            <w:r>
              <w:rPr>
                <w:rFonts w:ascii="Arial" w:hAnsi="Arial" w:cs="Arial"/>
                <w:sz w:val="20"/>
                <w:szCs w:val="20"/>
              </w:rPr>
              <w:t>,</w:t>
            </w:r>
            <w:r w:rsidRPr="00D514B7">
              <w:rPr>
                <w:rFonts w:ascii="Arial" w:hAnsi="Arial" w:cs="Arial"/>
                <w:sz w:val="20"/>
                <w:szCs w:val="20"/>
              </w:rPr>
              <w:t xml:space="preserve">3 </w:t>
            </w:r>
          </w:p>
        </w:tc>
        <w:tc>
          <w:tcPr>
            <w:tcW w:w="1361" w:type="dxa"/>
            <w:tcBorders>
              <w:top w:val="nil"/>
              <w:left w:val="nil"/>
              <w:bottom w:val="nil"/>
              <w:right w:val="nil"/>
            </w:tcBorders>
            <w:shd w:val="clear" w:color="auto" w:fill="auto"/>
            <w:vAlign w:val="bottom"/>
            <w:hideMark/>
          </w:tcPr>
          <w:p w:rsidR="00E72A61" w:rsidRPr="00D514B7" w:rsidRDefault="00E72A61" w:rsidP="007D00CC">
            <w:pPr>
              <w:spacing w:before="120" w:after="60"/>
              <w:ind w:right="103"/>
              <w:jc w:val="right"/>
              <w:rPr>
                <w:rFonts w:ascii="Arial" w:hAnsi="Arial" w:cs="Arial"/>
                <w:sz w:val="20"/>
                <w:szCs w:val="20"/>
              </w:rPr>
            </w:pPr>
            <w:r w:rsidRPr="00D514B7">
              <w:rPr>
                <w:rFonts w:ascii="Arial" w:hAnsi="Arial" w:cs="Arial"/>
                <w:sz w:val="20"/>
                <w:szCs w:val="20"/>
              </w:rPr>
              <w:t>49</w:t>
            </w:r>
            <w:r>
              <w:rPr>
                <w:rFonts w:ascii="Arial" w:hAnsi="Arial" w:cs="Arial"/>
                <w:sz w:val="20"/>
                <w:szCs w:val="20"/>
              </w:rPr>
              <w:t>,</w:t>
            </w:r>
            <w:r w:rsidRPr="00D514B7">
              <w:rPr>
                <w:rFonts w:ascii="Arial" w:hAnsi="Arial" w:cs="Arial"/>
                <w:sz w:val="20"/>
                <w:szCs w:val="20"/>
              </w:rPr>
              <w:t>4</w:t>
            </w:r>
          </w:p>
        </w:tc>
        <w:tc>
          <w:tcPr>
            <w:tcW w:w="1668" w:type="dxa"/>
            <w:gridSpan w:val="2"/>
            <w:tcBorders>
              <w:top w:val="nil"/>
              <w:left w:val="nil"/>
              <w:bottom w:val="nil"/>
              <w:right w:val="nil"/>
            </w:tcBorders>
            <w:shd w:val="clear" w:color="auto" w:fill="auto"/>
            <w:vAlign w:val="bottom"/>
            <w:hideMark/>
          </w:tcPr>
          <w:p w:rsidR="00E72A61" w:rsidRPr="00D514B7" w:rsidRDefault="00E72A61" w:rsidP="007D00CC">
            <w:pPr>
              <w:spacing w:before="120" w:after="60"/>
              <w:ind w:right="420"/>
              <w:jc w:val="right"/>
              <w:rPr>
                <w:rFonts w:ascii="Arial" w:hAnsi="Arial" w:cs="Arial"/>
                <w:sz w:val="20"/>
                <w:szCs w:val="20"/>
              </w:rPr>
            </w:pPr>
            <w:r w:rsidRPr="00D514B7">
              <w:rPr>
                <w:rFonts w:ascii="Arial" w:hAnsi="Arial" w:cs="Arial"/>
                <w:sz w:val="20"/>
                <w:szCs w:val="20"/>
              </w:rPr>
              <w:t>10</w:t>
            </w:r>
            <w:r>
              <w:rPr>
                <w:rFonts w:ascii="Arial" w:hAnsi="Arial" w:cs="Arial"/>
                <w:sz w:val="20"/>
                <w:szCs w:val="20"/>
              </w:rPr>
              <w:t>,</w:t>
            </w:r>
            <w:r w:rsidRPr="00D514B7">
              <w:rPr>
                <w:rFonts w:ascii="Arial" w:hAnsi="Arial" w:cs="Arial"/>
                <w:sz w:val="20"/>
                <w:szCs w:val="20"/>
              </w:rPr>
              <w:t>5</w:t>
            </w:r>
          </w:p>
        </w:tc>
      </w:tr>
      <w:tr w:rsidR="00E72A61" w:rsidRPr="00FA6831" w:rsidTr="00FB0934">
        <w:trPr>
          <w:cantSplit/>
          <w:jc w:val="center"/>
        </w:trPr>
        <w:tc>
          <w:tcPr>
            <w:tcW w:w="2612" w:type="dxa"/>
            <w:tcBorders>
              <w:top w:val="nil"/>
              <w:left w:val="nil"/>
              <w:bottom w:val="single" w:sz="8" w:space="0" w:color="auto"/>
              <w:right w:val="nil"/>
            </w:tcBorders>
            <w:shd w:val="clear" w:color="auto" w:fill="auto"/>
            <w:vAlign w:val="center"/>
            <w:hideMark/>
          </w:tcPr>
          <w:p w:rsidR="00E72A61" w:rsidRPr="00FA6831" w:rsidRDefault="00E72A61" w:rsidP="007D00CC">
            <w:pPr>
              <w:spacing w:before="120" w:after="60"/>
              <w:rPr>
                <w:rFonts w:ascii="Arial" w:hAnsi="Arial" w:cs="Arial"/>
                <w:color w:val="000000"/>
                <w:sz w:val="20"/>
                <w:szCs w:val="20"/>
              </w:rPr>
            </w:pPr>
            <w:r w:rsidRPr="00FA6831">
              <w:rPr>
                <w:rFonts w:ascii="Arial" w:hAnsi="Arial" w:cs="Arial"/>
                <w:bCs/>
                <w:color w:val="000000"/>
                <w:sz w:val="20"/>
                <w:szCs w:val="20"/>
              </w:rPr>
              <w:t>Dịch vụ khác</w:t>
            </w:r>
          </w:p>
        </w:tc>
        <w:tc>
          <w:tcPr>
            <w:tcW w:w="1357" w:type="dxa"/>
            <w:tcBorders>
              <w:top w:val="nil"/>
              <w:left w:val="nil"/>
              <w:bottom w:val="single" w:sz="8" w:space="0" w:color="auto"/>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 xml:space="preserve">       45</w:t>
            </w:r>
            <w:r>
              <w:rPr>
                <w:rFonts w:ascii="Arial" w:hAnsi="Arial" w:cs="Arial"/>
                <w:sz w:val="20"/>
                <w:szCs w:val="20"/>
              </w:rPr>
              <w:t>,</w:t>
            </w:r>
            <w:r w:rsidRPr="00D514B7">
              <w:rPr>
                <w:rFonts w:ascii="Arial" w:hAnsi="Arial" w:cs="Arial"/>
                <w:sz w:val="20"/>
                <w:szCs w:val="20"/>
              </w:rPr>
              <w:t xml:space="preserve">2 </w:t>
            </w:r>
          </w:p>
        </w:tc>
        <w:tc>
          <w:tcPr>
            <w:tcW w:w="1468" w:type="dxa"/>
            <w:tcBorders>
              <w:top w:val="nil"/>
              <w:left w:val="nil"/>
              <w:bottom w:val="single" w:sz="8" w:space="0" w:color="auto"/>
              <w:right w:val="nil"/>
            </w:tcBorders>
            <w:shd w:val="clear" w:color="auto" w:fill="auto"/>
            <w:vAlign w:val="bottom"/>
            <w:hideMark/>
          </w:tcPr>
          <w:p w:rsidR="00E72A61" w:rsidRPr="00D514B7" w:rsidRDefault="00E72A61" w:rsidP="007D00CC">
            <w:pPr>
              <w:spacing w:before="120" w:after="60"/>
              <w:ind w:right="232"/>
              <w:jc w:val="right"/>
              <w:rPr>
                <w:rFonts w:ascii="Arial" w:hAnsi="Arial" w:cs="Arial"/>
                <w:sz w:val="20"/>
                <w:szCs w:val="20"/>
              </w:rPr>
            </w:pPr>
            <w:r w:rsidRPr="00D514B7">
              <w:rPr>
                <w:rFonts w:ascii="Arial" w:hAnsi="Arial" w:cs="Arial"/>
                <w:sz w:val="20"/>
                <w:szCs w:val="20"/>
              </w:rPr>
              <w:t xml:space="preserve">    172</w:t>
            </w:r>
            <w:r>
              <w:rPr>
                <w:rFonts w:ascii="Arial" w:hAnsi="Arial" w:cs="Arial"/>
                <w:sz w:val="20"/>
                <w:szCs w:val="20"/>
              </w:rPr>
              <w:t>,</w:t>
            </w:r>
            <w:r w:rsidRPr="00D514B7">
              <w:rPr>
                <w:rFonts w:ascii="Arial" w:hAnsi="Arial" w:cs="Arial"/>
                <w:sz w:val="20"/>
                <w:szCs w:val="20"/>
              </w:rPr>
              <w:t xml:space="preserve">9 </w:t>
            </w:r>
          </w:p>
        </w:tc>
        <w:tc>
          <w:tcPr>
            <w:tcW w:w="1361" w:type="dxa"/>
            <w:tcBorders>
              <w:top w:val="nil"/>
              <w:left w:val="nil"/>
              <w:bottom w:val="single" w:sz="8" w:space="0" w:color="auto"/>
              <w:right w:val="nil"/>
            </w:tcBorders>
            <w:shd w:val="clear" w:color="auto" w:fill="auto"/>
            <w:vAlign w:val="bottom"/>
            <w:hideMark/>
          </w:tcPr>
          <w:p w:rsidR="00E72A61" w:rsidRPr="00D514B7" w:rsidRDefault="00E72A61" w:rsidP="007D00CC">
            <w:pPr>
              <w:spacing w:before="120" w:after="60"/>
              <w:ind w:right="103"/>
              <w:jc w:val="right"/>
              <w:rPr>
                <w:rFonts w:ascii="Arial" w:hAnsi="Arial" w:cs="Arial"/>
                <w:sz w:val="20"/>
                <w:szCs w:val="20"/>
              </w:rPr>
            </w:pPr>
            <w:r w:rsidRPr="00D514B7">
              <w:rPr>
                <w:rFonts w:ascii="Arial" w:hAnsi="Arial" w:cs="Arial"/>
                <w:sz w:val="20"/>
                <w:szCs w:val="20"/>
              </w:rPr>
              <w:t>6</w:t>
            </w:r>
            <w:r>
              <w:rPr>
                <w:rFonts w:ascii="Arial" w:hAnsi="Arial" w:cs="Arial"/>
                <w:sz w:val="20"/>
                <w:szCs w:val="20"/>
              </w:rPr>
              <w:t>,</w:t>
            </w:r>
            <w:r w:rsidRPr="00D514B7">
              <w:rPr>
                <w:rFonts w:ascii="Arial" w:hAnsi="Arial" w:cs="Arial"/>
                <w:sz w:val="20"/>
                <w:szCs w:val="20"/>
              </w:rPr>
              <w:t>7</w:t>
            </w:r>
          </w:p>
        </w:tc>
        <w:tc>
          <w:tcPr>
            <w:tcW w:w="1668" w:type="dxa"/>
            <w:gridSpan w:val="2"/>
            <w:tcBorders>
              <w:top w:val="nil"/>
              <w:left w:val="nil"/>
              <w:bottom w:val="single" w:sz="8" w:space="0" w:color="auto"/>
              <w:right w:val="nil"/>
            </w:tcBorders>
            <w:shd w:val="clear" w:color="auto" w:fill="auto"/>
            <w:vAlign w:val="bottom"/>
            <w:hideMark/>
          </w:tcPr>
          <w:p w:rsidR="00E72A61" w:rsidRPr="00D514B7" w:rsidRDefault="00E72A61" w:rsidP="007D00CC">
            <w:pPr>
              <w:spacing w:before="120" w:after="60"/>
              <w:ind w:right="420"/>
              <w:jc w:val="right"/>
              <w:rPr>
                <w:rFonts w:ascii="Arial" w:hAnsi="Arial" w:cs="Arial"/>
                <w:sz w:val="20"/>
                <w:szCs w:val="20"/>
              </w:rPr>
            </w:pPr>
            <w:r w:rsidRPr="00D514B7">
              <w:rPr>
                <w:rFonts w:ascii="Arial" w:hAnsi="Arial" w:cs="Arial"/>
                <w:sz w:val="20"/>
                <w:szCs w:val="20"/>
              </w:rPr>
              <w:t>-0</w:t>
            </w:r>
            <w:r>
              <w:rPr>
                <w:rFonts w:ascii="Arial" w:hAnsi="Arial" w:cs="Arial"/>
                <w:sz w:val="20"/>
                <w:szCs w:val="20"/>
              </w:rPr>
              <w:t>,</w:t>
            </w:r>
            <w:r w:rsidRPr="00D514B7">
              <w:rPr>
                <w:rFonts w:ascii="Arial" w:hAnsi="Arial" w:cs="Arial"/>
                <w:sz w:val="20"/>
                <w:szCs w:val="20"/>
              </w:rPr>
              <w:t>6</w:t>
            </w:r>
          </w:p>
        </w:tc>
      </w:tr>
    </w:tbl>
    <w:p w:rsidR="00E72A61" w:rsidRPr="00FA6831" w:rsidRDefault="00E72A61" w:rsidP="00E72A61">
      <w:pPr>
        <w:tabs>
          <w:tab w:val="left" w:pos="2552"/>
          <w:tab w:val="left" w:pos="2835"/>
          <w:tab w:val="left" w:pos="3402"/>
        </w:tabs>
        <w:spacing w:before="40" w:after="40" w:line="247" w:lineRule="auto"/>
        <w:ind w:firstLine="567"/>
        <w:jc w:val="both"/>
        <w:rPr>
          <w:rFonts w:ascii="Times New Roman" w:hAnsi="Times New Roman" w:cs="Times New Roman"/>
          <w:bCs/>
          <w:spacing w:val="2"/>
          <w:sz w:val="8"/>
          <w:szCs w:val="16"/>
        </w:rPr>
      </w:pPr>
    </w:p>
    <w:p w:rsidR="00E72A61" w:rsidRPr="00BA1FC4" w:rsidRDefault="00E71BB2" w:rsidP="00E72A61">
      <w:pPr>
        <w:pStyle w:val="ListParagraph"/>
        <w:spacing w:before="40" w:after="40"/>
        <w:ind w:left="0" w:firstLine="567"/>
        <w:jc w:val="both"/>
        <w:rPr>
          <w:rFonts w:ascii="Times New Roman" w:hAnsi="Times New Roman" w:cs="Times New Roman"/>
          <w:bCs/>
          <w:spacing w:val="2"/>
          <w:sz w:val="28"/>
          <w:szCs w:val="28"/>
          <w:lang w:val="vi-VN"/>
        </w:rPr>
      </w:pPr>
      <w:r>
        <w:rPr>
          <w:rFonts w:ascii="Times New Roman" w:hAnsi="Times New Roman" w:cs="Times New Roman"/>
          <w:sz w:val="28"/>
          <w:szCs w:val="28"/>
          <w:lang w:val="vi-VN"/>
        </w:rPr>
        <w:t>Mặc dù</w:t>
      </w:r>
      <w:r w:rsidRPr="006B21E5">
        <w:rPr>
          <w:rFonts w:ascii="Times New Roman" w:hAnsi="Times New Roman" w:cs="Times New Roman"/>
          <w:sz w:val="28"/>
          <w:szCs w:val="28"/>
        </w:rPr>
        <w:t xml:space="preserve"> tổng mức </w:t>
      </w:r>
      <w:r w:rsidRPr="006B21E5">
        <w:rPr>
          <w:rFonts w:ascii="Times New Roman" w:hAnsi="Times New Roman" w:cs="Times New Roman"/>
          <w:bCs/>
          <w:sz w:val="28"/>
          <w:szCs w:val="28"/>
        </w:rPr>
        <w:t xml:space="preserve">bán lẻ </w:t>
      </w:r>
      <w:r w:rsidRPr="006B21E5">
        <w:rPr>
          <w:rFonts w:ascii="Times New Roman" w:hAnsi="Times New Roman" w:cs="Times New Roman"/>
          <w:bCs/>
          <w:sz w:val="28"/>
          <w:szCs w:val="28"/>
          <w:lang w:val="it-IT"/>
        </w:rPr>
        <w:t>hàng hóa</w:t>
      </w:r>
      <w:r>
        <w:rPr>
          <w:rFonts w:ascii="Times New Roman" w:hAnsi="Times New Roman" w:cs="Times New Roman"/>
          <w:bCs/>
          <w:sz w:val="28"/>
          <w:szCs w:val="28"/>
          <w:lang w:val="it-IT"/>
        </w:rPr>
        <w:t xml:space="preserve"> </w:t>
      </w:r>
      <w:r w:rsidRPr="006B21E5">
        <w:rPr>
          <w:rFonts w:ascii="Times New Roman" w:hAnsi="Times New Roman" w:cs="Times New Roman"/>
          <w:bCs/>
          <w:sz w:val="28"/>
          <w:szCs w:val="28"/>
        </w:rPr>
        <w:t>và doanh thu dịch vụ tiêu</w:t>
      </w:r>
      <w:r>
        <w:rPr>
          <w:rFonts w:ascii="Times New Roman" w:hAnsi="Times New Roman" w:cs="Times New Roman"/>
          <w:bCs/>
          <w:sz w:val="28"/>
          <w:szCs w:val="28"/>
        </w:rPr>
        <w:t xml:space="preserve"> </w:t>
      </w:r>
      <w:r w:rsidRPr="006B21E5">
        <w:rPr>
          <w:rFonts w:ascii="Times New Roman" w:hAnsi="Times New Roman" w:cs="Times New Roman"/>
          <w:bCs/>
          <w:sz w:val="28"/>
          <w:szCs w:val="28"/>
        </w:rPr>
        <w:t>dùng</w:t>
      </w:r>
      <w:r>
        <w:rPr>
          <w:rFonts w:ascii="Times New Roman" w:hAnsi="Times New Roman" w:cs="Times New Roman"/>
          <w:bCs/>
          <w:sz w:val="28"/>
          <w:szCs w:val="28"/>
          <w:lang w:val="vi-VN"/>
        </w:rPr>
        <w:t xml:space="preserve"> có quy mô </w:t>
      </w:r>
      <w:r>
        <w:rPr>
          <w:rFonts w:ascii="Times New Roman" w:hAnsi="Times New Roman" w:cs="Times New Roman"/>
          <w:sz w:val="28"/>
          <w:szCs w:val="28"/>
        </w:rPr>
        <w:t>4 tháng đầu</w:t>
      </w:r>
      <w:r w:rsidRPr="006B21E5">
        <w:rPr>
          <w:rFonts w:ascii="Times New Roman" w:hAnsi="Times New Roman" w:cs="Times New Roman"/>
          <w:sz w:val="28"/>
          <w:szCs w:val="28"/>
        </w:rPr>
        <w:t xml:space="preserve"> năm </w:t>
      </w:r>
      <w:r w:rsidRPr="00A27B06">
        <w:rPr>
          <w:rFonts w:ascii="Times New Roman" w:hAnsi="Times New Roman" w:cs="Times New Roman"/>
          <w:sz w:val="28"/>
          <w:szCs w:val="28"/>
        </w:rPr>
        <w:t xml:space="preserve">2022 </w:t>
      </w:r>
      <w:r w:rsidRPr="00A27B06">
        <w:rPr>
          <w:rFonts w:ascii="Times New Roman" w:hAnsi="Times New Roman" w:cs="Times New Roman"/>
          <w:bCs/>
          <w:sz w:val="28"/>
          <w:szCs w:val="28"/>
        </w:rPr>
        <w:t>cao hơn nhưng tốc độ tăng vẫn thấp hơn so với cùng kỳ các năm trước khi xảy ra dịch bệnh.</w:t>
      </w:r>
    </w:p>
    <w:p w:rsidR="00E71BB2" w:rsidRPr="00E71BB2" w:rsidRDefault="00E71BB2" w:rsidP="00E72A61">
      <w:pPr>
        <w:spacing w:before="40" w:after="40" w:line="252" w:lineRule="auto"/>
        <w:jc w:val="center"/>
        <w:rPr>
          <w:rFonts w:ascii="Arial" w:hAnsi="Arial" w:cs="Arial"/>
          <w:b/>
          <w:bCs/>
          <w:sz w:val="16"/>
          <w:szCs w:val="24"/>
          <w:lang w:val="it-IT"/>
        </w:rPr>
      </w:pPr>
    </w:p>
    <w:p w:rsidR="00E72A61" w:rsidRDefault="00E72A61" w:rsidP="00E72A61">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 xml:space="preserve">Hình </w:t>
      </w:r>
      <w:r w:rsidR="00BA1FC4">
        <w:rPr>
          <w:rFonts w:ascii="Arial" w:hAnsi="Arial" w:cs="Arial"/>
          <w:b/>
          <w:bCs/>
          <w:sz w:val="24"/>
          <w:szCs w:val="24"/>
          <w:lang w:val="it-IT"/>
        </w:rPr>
        <w:t>11</w:t>
      </w:r>
      <w:r w:rsidRPr="00D11890">
        <w:rPr>
          <w:rFonts w:ascii="Arial" w:hAnsi="Arial" w:cs="Arial"/>
          <w:b/>
          <w:bCs/>
          <w:sz w:val="24"/>
          <w:szCs w:val="24"/>
          <w:lang w:val="it-IT"/>
        </w:rPr>
        <w:t>. Tổng mức bán lẻ hàng hóa</w:t>
      </w:r>
    </w:p>
    <w:p w:rsidR="00E72A61" w:rsidRDefault="00E72A61" w:rsidP="00E72A61">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và doanh thu dịch vụ tiêu</w:t>
      </w:r>
      <w:r>
        <w:rPr>
          <w:rFonts w:ascii="Arial" w:hAnsi="Arial" w:cs="Arial"/>
          <w:b/>
          <w:bCs/>
          <w:sz w:val="24"/>
          <w:szCs w:val="24"/>
          <w:lang w:val="it-IT"/>
        </w:rPr>
        <w:t xml:space="preserve"> </w:t>
      </w:r>
      <w:r w:rsidRPr="00D11890">
        <w:rPr>
          <w:rFonts w:ascii="Arial" w:hAnsi="Arial" w:cs="Arial"/>
          <w:b/>
          <w:bCs/>
          <w:sz w:val="24"/>
          <w:szCs w:val="24"/>
          <w:lang w:val="it-IT"/>
        </w:rPr>
        <w:t>dùng</w:t>
      </w:r>
      <w:r>
        <w:rPr>
          <w:rFonts w:ascii="Arial" w:hAnsi="Arial" w:cs="Arial"/>
          <w:b/>
          <w:bCs/>
          <w:sz w:val="24"/>
          <w:szCs w:val="24"/>
          <w:lang w:val="it-IT"/>
        </w:rPr>
        <w:t xml:space="preserve"> 4 tháng </w:t>
      </w:r>
      <w:r w:rsidRPr="00D11890">
        <w:rPr>
          <w:rFonts w:ascii="Arial" w:hAnsi="Arial" w:cs="Arial"/>
          <w:b/>
          <w:bCs/>
          <w:sz w:val="24"/>
          <w:szCs w:val="24"/>
          <w:lang w:val="it-IT"/>
        </w:rPr>
        <w:t>các năm 201</w:t>
      </w:r>
      <w:r>
        <w:rPr>
          <w:rFonts w:ascii="Arial" w:hAnsi="Arial" w:cs="Arial"/>
          <w:b/>
          <w:bCs/>
          <w:sz w:val="24"/>
          <w:szCs w:val="24"/>
          <w:lang w:val="it-IT"/>
        </w:rPr>
        <w:t>8</w:t>
      </w:r>
      <w:r w:rsidRPr="00D11890">
        <w:rPr>
          <w:rFonts w:ascii="Arial" w:hAnsi="Arial" w:cs="Arial"/>
          <w:b/>
          <w:bCs/>
          <w:sz w:val="24"/>
          <w:szCs w:val="24"/>
          <w:lang w:val="it-IT"/>
        </w:rPr>
        <w:t>-202</w:t>
      </w:r>
      <w:r>
        <w:rPr>
          <w:rFonts w:ascii="Arial" w:hAnsi="Arial" w:cs="Arial"/>
          <w:b/>
          <w:bCs/>
          <w:sz w:val="24"/>
          <w:szCs w:val="24"/>
          <w:lang w:val="it-IT"/>
        </w:rPr>
        <w:t>2</w:t>
      </w:r>
    </w:p>
    <w:p w:rsidR="00E72A61" w:rsidRDefault="00E72A61" w:rsidP="00E72A61">
      <w:pPr>
        <w:spacing w:before="40" w:after="40" w:line="252" w:lineRule="auto"/>
        <w:jc w:val="center"/>
        <w:rPr>
          <w:rFonts w:ascii="Arial" w:hAnsi="Arial" w:cs="Arial"/>
          <w:b/>
          <w:bCs/>
          <w:sz w:val="24"/>
          <w:szCs w:val="24"/>
          <w:lang w:val="it-IT"/>
        </w:rPr>
      </w:pPr>
    </w:p>
    <w:p w:rsidR="00E72A61" w:rsidRPr="00211930" w:rsidRDefault="00E72A61" w:rsidP="00E72A61">
      <w:pPr>
        <w:spacing w:before="40" w:after="40" w:line="252" w:lineRule="auto"/>
        <w:jc w:val="center"/>
        <w:rPr>
          <w:rFonts w:ascii="Times New Roman" w:hAnsi="Times New Roman" w:cs="Times New Roman"/>
          <w:b/>
          <w:bCs/>
          <w:sz w:val="28"/>
          <w:szCs w:val="28"/>
          <w:lang w:val="it-IT"/>
        </w:rPr>
      </w:pPr>
      <w:r w:rsidRPr="00656004">
        <w:rPr>
          <w:rFonts w:ascii="Times New Roman" w:hAnsi="Times New Roman" w:cs="Times New Roman"/>
          <w:b/>
          <w:bCs/>
          <w:noProof/>
          <w:sz w:val="28"/>
          <w:szCs w:val="28"/>
          <w:lang w:val="en-US"/>
        </w:rPr>
        <w:drawing>
          <wp:inline distT="0" distB="0" distL="0" distR="0">
            <wp:extent cx="5753100" cy="3154680"/>
            <wp:effectExtent l="0" t="0" r="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E72A61" w:rsidRPr="00E72A61" w:rsidRDefault="00E72A61" w:rsidP="00E72A61">
      <w:pPr>
        <w:pStyle w:val="ListParagraph"/>
        <w:spacing w:before="40" w:after="40"/>
        <w:ind w:left="0" w:firstLine="567"/>
        <w:jc w:val="both"/>
        <w:rPr>
          <w:rFonts w:ascii="Times New Roman" w:hAnsi="Times New Roman" w:cs="Times New Roman"/>
          <w:bCs/>
          <w:i/>
          <w:sz w:val="18"/>
          <w:szCs w:val="28"/>
        </w:rPr>
      </w:pPr>
    </w:p>
    <w:p w:rsidR="00E72A61" w:rsidRPr="001E40A3" w:rsidRDefault="00E72A61" w:rsidP="00CA5470">
      <w:pPr>
        <w:pStyle w:val="ListParagraph"/>
        <w:spacing w:before="40" w:after="40" w:line="278" w:lineRule="auto"/>
        <w:ind w:left="0" w:firstLine="567"/>
        <w:jc w:val="both"/>
        <w:rPr>
          <w:rFonts w:ascii="Times New Roman" w:hAnsi="Times New Roman" w:cs="Times New Roman"/>
          <w:sz w:val="28"/>
          <w:szCs w:val="28"/>
          <w:lang w:val="nl-NL"/>
        </w:rPr>
      </w:pPr>
      <w:r w:rsidRPr="001E40A3">
        <w:rPr>
          <w:rFonts w:ascii="Times New Roman" w:hAnsi="Times New Roman" w:cs="Times New Roman"/>
          <w:bCs/>
          <w:i/>
          <w:sz w:val="28"/>
          <w:szCs w:val="28"/>
        </w:rPr>
        <w:t>Doanh thu bán lẻ hàng hóa</w:t>
      </w:r>
      <w:r>
        <w:rPr>
          <w:rFonts w:ascii="Times New Roman" w:hAnsi="Times New Roman" w:cs="Times New Roman"/>
          <w:bCs/>
          <w:i/>
          <w:sz w:val="28"/>
          <w:szCs w:val="28"/>
        </w:rPr>
        <w:t xml:space="preserve"> </w:t>
      </w:r>
      <w:r w:rsidRPr="001E40A3">
        <w:rPr>
          <w:rFonts w:ascii="Times New Roman" w:hAnsi="Times New Roman" w:cs="Times New Roman"/>
          <w:bCs/>
          <w:sz w:val="28"/>
          <w:szCs w:val="28"/>
        </w:rPr>
        <w:t>4 tháng đầu năm 2022 tăng 7,6% so với cùng kỳ năm trước</w:t>
      </w:r>
      <w:r>
        <w:rPr>
          <w:rFonts w:ascii="Times New Roman" w:hAnsi="Times New Roman" w:cs="Times New Roman"/>
          <w:bCs/>
          <w:sz w:val="28"/>
          <w:szCs w:val="28"/>
          <w:lang w:val="vi-VN"/>
        </w:rPr>
        <w:t>. T</w:t>
      </w:r>
      <w:r w:rsidRPr="001E40A3">
        <w:rPr>
          <w:rFonts w:ascii="Times New Roman" w:hAnsi="Times New Roman" w:cs="Times New Roman"/>
          <w:bCs/>
          <w:sz w:val="28"/>
          <w:szCs w:val="28"/>
        </w:rPr>
        <w:t>rong đó</w:t>
      </w:r>
      <w:r>
        <w:rPr>
          <w:rFonts w:ascii="Times New Roman" w:hAnsi="Times New Roman" w:cs="Times New Roman"/>
          <w:bCs/>
          <w:sz w:val="28"/>
          <w:szCs w:val="28"/>
          <w:lang w:val="vi-VN"/>
        </w:rPr>
        <w:t>,</w:t>
      </w:r>
      <w:r w:rsidR="005473CD">
        <w:rPr>
          <w:rFonts w:ascii="Times New Roman" w:hAnsi="Times New Roman" w:cs="Times New Roman"/>
          <w:bCs/>
          <w:sz w:val="28"/>
          <w:szCs w:val="28"/>
        </w:rPr>
        <w:t xml:space="preserve"> </w:t>
      </w:r>
      <w:r>
        <w:rPr>
          <w:rFonts w:ascii="Times New Roman" w:hAnsi="Times New Roman" w:cs="Times New Roman"/>
          <w:bCs/>
          <w:sz w:val="28"/>
          <w:szCs w:val="28"/>
          <w:lang w:val="vi-VN"/>
        </w:rPr>
        <w:t>n</w:t>
      </w:r>
      <w:r w:rsidRPr="001E40A3">
        <w:rPr>
          <w:rFonts w:ascii="Times New Roman" w:hAnsi="Times New Roman" w:cs="Times New Roman"/>
          <w:sz w:val="28"/>
          <w:szCs w:val="28"/>
          <w:lang w:val="sv-SE"/>
        </w:rPr>
        <w:t xml:space="preserve">hóm hàng </w:t>
      </w:r>
      <w:r w:rsidRPr="001E40A3">
        <w:rPr>
          <w:rFonts w:ascii="Times New Roman" w:hAnsi="Times New Roman" w:cs="Times New Roman"/>
          <w:bCs/>
          <w:sz w:val="28"/>
          <w:szCs w:val="28"/>
        </w:rPr>
        <w:t>l</w:t>
      </w:r>
      <w:r w:rsidRPr="001E40A3">
        <w:rPr>
          <w:rFonts w:ascii="Times New Roman" w:hAnsi="Times New Roman" w:cs="Times New Roman"/>
          <w:sz w:val="28"/>
          <w:szCs w:val="28"/>
        </w:rPr>
        <w:t xml:space="preserve">ương thực, thực phẩm tăng 13,2%; vật phẩm văn hoá, giáo dục tăng 11,5%; phương tiện đi lại giảm 0,01%; may mặc giảm 3,5%; đồ dùng, dụng cụ, trang thiết bị gia đình giảm 4,6%. Doanh thu bán lẻ hàng hóa 4 tháng đầu năm 2022 so với cùng kỳ năm trước của một số địa phương như sau: </w:t>
      </w:r>
      <w:r w:rsidRPr="001E40A3">
        <w:rPr>
          <w:rFonts w:ascii="Times New Roman" w:hAnsi="Times New Roman" w:cs="Times New Roman"/>
          <w:bCs/>
          <w:sz w:val="28"/>
          <w:szCs w:val="28"/>
          <w:shd w:val="clear" w:color="auto" w:fill="FFFFFF"/>
          <w:lang w:val="nl-NL"/>
        </w:rPr>
        <w:t>Bình Dương tăng 12,2%; Quảng Ninh tăng 11,9%; Cần Thơ tăng 9,4%; Hải Phòng tăng 9,3%; Bà Rịa - Vũng Tàu tăng 8,5%; Đồng Nai tăng 7,9%; Hà Nội tăng 6,4%; Khánh Hòa tăng 4,5%; Thành phố Hồ Chí Minh tăng 3,2%, Đà Nẵng tăng 2,8%.</w:t>
      </w:r>
    </w:p>
    <w:p w:rsidR="00E72A61" w:rsidRPr="001E40A3" w:rsidRDefault="00E72A61" w:rsidP="00CA5470">
      <w:pPr>
        <w:pStyle w:val="ListParagraph"/>
        <w:spacing w:before="40" w:after="40" w:line="278" w:lineRule="auto"/>
        <w:ind w:left="0" w:firstLine="567"/>
        <w:jc w:val="both"/>
        <w:rPr>
          <w:rFonts w:ascii="Times New Roman" w:hAnsi="Times New Roman" w:cs="Times New Roman"/>
          <w:spacing w:val="-2"/>
          <w:sz w:val="28"/>
          <w:szCs w:val="28"/>
          <w:lang w:val="nl-NL"/>
        </w:rPr>
      </w:pPr>
      <w:r w:rsidRPr="001E40A3">
        <w:rPr>
          <w:rFonts w:ascii="Times New Roman" w:hAnsi="Times New Roman" w:cs="Times New Roman"/>
          <w:bCs/>
          <w:i/>
          <w:spacing w:val="-2"/>
          <w:sz w:val="28"/>
          <w:szCs w:val="28"/>
          <w:lang w:val="nl-NL"/>
        </w:rPr>
        <w:t xml:space="preserve">Doanh thu dịch vụ lưu trú, ăn uống </w:t>
      </w:r>
      <w:r w:rsidRPr="001E40A3">
        <w:rPr>
          <w:rFonts w:ascii="Times New Roman" w:hAnsi="Times New Roman" w:cs="Times New Roman"/>
          <w:bCs/>
          <w:spacing w:val="-2"/>
          <w:sz w:val="28"/>
          <w:szCs w:val="28"/>
          <w:lang w:val="nl-NL"/>
        </w:rPr>
        <w:t>4 tháng đầu năm 2022 tăng 5,2% so với cùng kỳ năm trước</w:t>
      </w:r>
      <w:r w:rsidR="00E71BB2">
        <w:rPr>
          <w:rFonts w:ascii="Times New Roman" w:hAnsi="Times New Roman" w:cs="Times New Roman"/>
          <w:bCs/>
          <w:spacing w:val="-2"/>
          <w:sz w:val="28"/>
          <w:szCs w:val="28"/>
          <w:lang w:val="nl-NL"/>
        </w:rPr>
        <w:t>.</w:t>
      </w:r>
      <w:r w:rsidRPr="001E40A3">
        <w:rPr>
          <w:rFonts w:ascii="Times New Roman" w:hAnsi="Times New Roman" w:cs="Times New Roman"/>
          <w:spacing w:val="-2"/>
          <w:sz w:val="28"/>
          <w:szCs w:val="28"/>
          <w:lang w:val="nl-NL"/>
        </w:rPr>
        <w:t xml:space="preserve"> </w:t>
      </w:r>
      <w:r w:rsidR="00E71BB2">
        <w:rPr>
          <w:rFonts w:ascii="Times New Roman" w:hAnsi="Times New Roman" w:cs="Times New Roman"/>
          <w:spacing w:val="-2"/>
          <w:sz w:val="28"/>
          <w:szCs w:val="28"/>
          <w:lang w:val="nl-NL"/>
        </w:rPr>
        <w:t>T</w:t>
      </w:r>
      <w:r w:rsidRPr="001E40A3">
        <w:rPr>
          <w:rFonts w:ascii="Times New Roman" w:hAnsi="Times New Roman" w:cs="Times New Roman"/>
          <w:spacing w:val="-2"/>
          <w:sz w:val="28"/>
          <w:szCs w:val="28"/>
          <w:lang w:val="nl-NL"/>
        </w:rPr>
        <w:t>rong đó</w:t>
      </w:r>
      <w:r w:rsidR="00E71BB2">
        <w:rPr>
          <w:rFonts w:ascii="Times New Roman" w:hAnsi="Times New Roman" w:cs="Times New Roman"/>
          <w:spacing w:val="-2"/>
          <w:sz w:val="28"/>
          <w:szCs w:val="28"/>
          <w:lang w:val="nl-NL"/>
        </w:rPr>
        <w:t>,</w:t>
      </w:r>
      <w:r w:rsidRPr="001E40A3">
        <w:rPr>
          <w:rFonts w:ascii="Times New Roman" w:hAnsi="Times New Roman" w:cs="Times New Roman"/>
          <w:spacing w:val="-2"/>
          <w:sz w:val="28"/>
          <w:szCs w:val="28"/>
          <w:lang w:val="nl-NL"/>
        </w:rPr>
        <w:t xml:space="preserve"> doanh thu của một số địa phương tăng/giảm như sau: </w:t>
      </w:r>
      <w:r w:rsidRPr="001E40A3">
        <w:rPr>
          <w:rFonts w:ascii="Times New Roman" w:hAnsi="Times New Roman" w:cs="Times New Roman"/>
          <w:sz w:val="28"/>
          <w:szCs w:val="28"/>
          <w:lang w:val="nl-NL"/>
        </w:rPr>
        <w:t xml:space="preserve">Phú Yên tăng 22,5%; Khánh Hòa tăng 20,5%; Đồng Nai tăng 19,3%; Quảng Ninh tăng 14,4%; Cần Thơ tăng 12,1%; Hải Phòng tăng 5,7%; Hà Nội tăng 1,7%; </w:t>
      </w:r>
      <w:r w:rsidRPr="001E40A3">
        <w:rPr>
          <w:rFonts w:ascii="Times New Roman" w:hAnsi="Times New Roman" w:cs="Times New Roman"/>
          <w:bCs/>
          <w:sz w:val="28"/>
          <w:szCs w:val="28"/>
          <w:shd w:val="clear" w:color="auto" w:fill="FFFFFF"/>
          <w:lang w:val="nl-NL"/>
        </w:rPr>
        <w:t xml:space="preserve">Thành phố Hồ Chí Minh </w:t>
      </w:r>
      <w:r w:rsidRPr="001E40A3">
        <w:rPr>
          <w:rFonts w:ascii="Times New Roman" w:hAnsi="Times New Roman" w:cs="Times New Roman"/>
          <w:sz w:val="28"/>
          <w:szCs w:val="28"/>
          <w:lang w:val="nl-NL"/>
        </w:rPr>
        <w:t>giảm 9,7%; Long An giảm 14,6%, Trà Vinh giảm 15,9%, Đà Nẵng giảm 18,2%; Tiền Giang giảm 30,1%.</w:t>
      </w:r>
    </w:p>
    <w:p w:rsidR="00E72A61" w:rsidRDefault="00E72A61" w:rsidP="00CA5470">
      <w:pPr>
        <w:pStyle w:val="ListParagraph"/>
        <w:spacing w:before="40" w:after="40" w:line="278" w:lineRule="auto"/>
        <w:ind w:left="0" w:firstLine="567"/>
        <w:jc w:val="both"/>
        <w:rPr>
          <w:rFonts w:ascii="Times New Roman" w:hAnsi="Times New Roman" w:cs="Times New Roman"/>
          <w:sz w:val="28"/>
          <w:szCs w:val="28"/>
          <w:lang w:val="vi-VN"/>
        </w:rPr>
      </w:pPr>
      <w:r w:rsidRPr="00E71BB2">
        <w:rPr>
          <w:rFonts w:ascii="Times New Roman" w:hAnsi="Times New Roman" w:cs="Times New Roman"/>
          <w:bCs/>
          <w:i/>
          <w:spacing w:val="-2"/>
          <w:sz w:val="28"/>
          <w:szCs w:val="28"/>
          <w:lang w:val="nl-NL"/>
        </w:rPr>
        <w:t xml:space="preserve">Doanh thu du lịch lữ hành </w:t>
      </w:r>
      <w:r w:rsidRPr="00E71BB2">
        <w:rPr>
          <w:rFonts w:ascii="Times New Roman" w:hAnsi="Times New Roman" w:cs="Times New Roman"/>
          <w:bCs/>
          <w:spacing w:val="-2"/>
          <w:sz w:val="28"/>
          <w:szCs w:val="28"/>
          <w:lang w:val="nl-NL"/>
        </w:rPr>
        <w:t>4 tháng đầu năm 2022 tăng 10,5% so với cùng kỳ năm trước do Việt Nam đã mở cửa du lịch từ 15/3/2022 và tháng Tư có các kỳ nghỉ lễ nên nhu cầu du lịch tăng mạnh</w:t>
      </w:r>
      <w:r w:rsidR="00E71BB2" w:rsidRPr="00E71BB2">
        <w:rPr>
          <w:rFonts w:ascii="Times New Roman" w:hAnsi="Times New Roman" w:cs="Times New Roman"/>
          <w:bCs/>
          <w:spacing w:val="-2"/>
          <w:sz w:val="28"/>
          <w:szCs w:val="28"/>
          <w:lang w:val="nl-NL"/>
        </w:rPr>
        <w:t>. D</w:t>
      </w:r>
      <w:r w:rsidRPr="00E71BB2">
        <w:rPr>
          <w:rFonts w:ascii="Times New Roman" w:hAnsi="Times New Roman" w:cs="Times New Roman"/>
          <w:bCs/>
          <w:spacing w:val="-2"/>
          <w:sz w:val="28"/>
          <w:szCs w:val="28"/>
          <w:lang w:val="nl-NL"/>
        </w:rPr>
        <w:t>oanh thu của một số địa phương tăng/giảm</w:t>
      </w:r>
      <w:r w:rsidRPr="001E40A3">
        <w:rPr>
          <w:rFonts w:ascii="Times New Roman" w:hAnsi="Times New Roman" w:cs="Times New Roman"/>
          <w:bCs/>
          <w:sz w:val="28"/>
          <w:szCs w:val="28"/>
          <w:lang w:val="nl-NL"/>
        </w:rPr>
        <w:t xml:space="preserve"> như sau: </w:t>
      </w:r>
      <w:r w:rsidRPr="001E40A3">
        <w:rPr>
          <w:rFonts w:ascii="Times New Roman" w:hAnsi="Times New Roman" w:cs="Times New Roman"/>
          <w:sz w:val="28"/>
          <w:szCs w:val="28"/>
          <w:lang w:val="nl-NL"/>
        </w:rPr>
        <w:t xml:space="preserve">Khánh Hòa tăng 370%; Quảng Nam tăng 71,1%; Cần Thơ tăng 46,4%; Quảng Bình tăng 29,6%; Hà Nội tăng 19,8%; </w:t>
      </w:r>
      <w:r w:rsidRPr="001E40A3">
        <w:rPr>
          <w:rFonts w:ascii="Times New Roman" w:hAnsi="Times New Roman" w:cs="Times New Roman"/>
          <w:bCs/>
          <w:sz w:val="28"/>
          <w:szCs w:val="28"/>
          <w:shd w:val="clear" w:color="auto" w:fill="FFFFFF"/>
          <w:lang w:val="nl-NL"/>
        </w:rPr>
        <w:t xml:space="preserve">Thành phố Hồ Chí Minh </w:t>
      </w:r>
      <w:r w:rsidRPr="001E40A3">
        <w:rPr>
          <w:rFonts w:ascii="Times New Roman" w:hAnsi="Times New Roman" w:cs="Times New Roman"/>
          <w:sz w:val="28"/>
          <w:szCs w:val="28"/>
          <w:lang w:val="nl-NL"/>
        </w:rPr>
        <w:t>giảm 9,6%; Đà Nẵng giảm 22,5%.</w:t>
      </w:r>
    </w:p>
    <w:p w:rsidR="00722C96" w:rsidRPr="003871F8" w:rsidRDefault="00E72A61" w:rsidP="00E72A61">
      <w:pPr>
        <w:spacing w:before="40" w:after="40"/>
        <w:ind w:firstLine="567"/>
        <w:jc w:val="both"/>
        <w:rPr>
          <w:rFonts w:ascii="Times New Roman" w:hAnsi="Times New Roman" w:cs="Times New Roman"/>
          <w:b/>
          <w:bCs/>
          <w:i/>
          <w:iCs/>
          <w:sz w:val="28"/>
          <w:szCs w:val="28"/>
          <w:lang w:val="it-IT"/>
        </w:rPr>
      </w:pPr>
      <w:r w:rsidRPr="003871F8">
        <w:rPr>
          <w:rFonts w:ascii="Times New Roman" w:hAnsi="Times New Roman" w:cs="Times New Roman"/>
          <w:i/>
          <w:spacing w:val="-2"/>
          <w:sz w:val="28"/>
          <w:szCs w:val="28"/>
          <w:lang w:val="nl-NL"/>
        </w:rPr>
        <w:t>D</w:t>
      </w:r>
      <w:r w:rsidRPr="003871F8">
        <w:rPr>
          <w:rFonts w:ascii="Times New Roman" w:hAnsi="Times New Roman" w:cs="Times New Roman"/>
          <w:bCs/>
          <w:i/>
          <w:spacing w:val="-2"/>
          <w:sz w:val="28"/>
          <w:szCs w:val="28"/>
          <w:lang w:val="nl-NL"/>
        </w:rPr>
        <w:t xml:space="preserve">oanh thu dịch vụ khác </w:t>
      </w:r>
      <w:r w:rsidRPr="003871F8">
        <w:rPr>
          <w:rFonts w:ascii="Times New Roman" w:hAnsi="Times New Roman" w:cs="Times New Roman"/>
          <w:bCs/>
          <w:spacing w:val="-2"/>
          <w:sz w:val="28"/>
          <w:szCs w:val="28"/>
          <w:lang w:val="nl-NL"/>
        </w:rPr>
        <w:t xml:space="preserve">4 tháng đầu năm 2022 giảm 0,6% so với cùng kỳ năm trước, </w:t>
      </w:r>
      <w:r w:rsidRPr="003871F8">
        <w:rPr>
          <w:rFonts w:ascii="Times New Roman" w:hAnsi="Times New Roman" w:cs="Times New Roman"/>
          <w:spacing w:val="-2"/>
          <w:sz w:val="28"/>
          <w:szCs w:val="28"/>
          <w:lang w:val="nl-NL"/>
        </w:rPr>
        <w:t>cụ thể mức tăng/giảm của một số địa phương như sau</w:t>
      </w:r>
      <w:r w:rsidRPr="003871F8">
        <w:rPr>
          <w:rFonts w:ascii="Times New Roman" w:hAnsi="Times New Roman" w:cs="Times New Roman"/>
          <w:bCs/>
          <w:spacing w:val="-2"/>
          <w:sz w:val="28"/>
          <w:szCs w:val="28"/>
          <w:lang w:val="nl-NL"/>
        </w:rPr>
        <w:t xml:space="preserve">: </w:t>
      </w:r>
      <w:r w:rsidRPr="003871F8">
        <w:rPr>
          <w:rFonts w:ascii="Times New Roman" w:hAnsi="Times New Roman" w:cs="Times New Roman"/>
          <w:bCs/>
          <w:spacing w:val="-2"/>
          <w:sz w:val="28"/>
          <w:szCs w:val="28"/>
          <w:shd w:val="clear" w:color="auto" w:fill="FFFFFF"/>
          <w:lang w:val="nl-NL"/>
        </w:rPr>
        <w:t xml:space="preserve">Bà Rịa - Vũng Tàu </w:t>
      </w:r>
      <w:r w:rsidRPr="003871F8">
        <w:rPr>
          <w:rStyle w:val="normalchar"/>
          <w:rFonts w:ascii="Times New Roman" w:hAnsi="Times New Roman"/>
          <w:spacing w:val="-2"/>
          <w:sz w:val="28"/>
          <w:szCs w:val="28"/>
          <w:lang w:val="nl-NL"/>
        </w:rPr>
        <w:t xml:space="preserve">tăng 18,6%; Thanh Hóa tăng 17,3%; Quảng Ninh tăng 15,9%; Cần Thơ tăng 13,3%; Quảng Bình tăng 10,4%; Đà Nẵng tăng 5,8%; Hải Phòng tăng 5,1%; Hà Nội tăng 3,7%; Bình Dương giảm 1,4%; Vĩnh Phúc giảm 2,3%; Thừa Thiên - Huế giảm 3,2%; </w:t>
      </w:r>
      <w:r w:rsidRPr="003871F8">
        <w:rPr>
          <w:rFonts w:ascii="Times New Roman" w:hAnsi="Times New Roman" w:cs="Times New Roman"/>
          <w:bCs/>
          <w:spacing w:val="-2"/>
          <w:sz w:val="28"/>
          <w:szCs w:val="28"/>
          <w:shd w:val="clear" w:color="auto" w:fill="FFFFFF"/>
          <w:lang w:val="nl-NL"/>
        </w:rPr>
        <w:t xml:space="preserve">Thành phố Hồ Chí Minh </w:t>
      </w:r>
      <w:r w:rsidRPr="003871F8">
        <w:rPr>
          <w:rStyle w:val="normalchar"/>
          <w:rFonts w:ascii="Times New Roman" w:hAnsi="Times New Roman"/>
          <w:spacing w:val="-2"/>
          <w:sz w:val="28"/>
          <w:szCs w:val="28"/>
          <w:lang w:val="nl-NL"/>
        </w:rPr>
        <w:t>giảm 12,8%; Nghệ An giảm 14,9%.</w:t>
      </w:r>
    </w:p>
    <w:p w:rsidR="003871F8" w:rsidRPr="003871F8" w:rsidRDefault="003871F8" w:rsidP="003871F8">
      <w:pPr>
        <w:tabs>
          <w:tab w:val="left" w:pos="900"/>
          <w:tab w:val="left" w:pos="9475"/>
        </w:tabs>
        <w:spacing w:before="20" w:after="20" w:line="264" w:lineRule="auto"/>
        <w:ind w:right="119" w:firstLine="567"/>
        <w:jc w:val="both"/>
        <w:rPr>
          <w:rStyle w:val="Strong"/>
          <w:rFonts w:ascii="Times New Roman" w:hAnsi="Times New Roman"/>
          <w:i/>
          <w:iCs/>
          <w:color w:val="000000" w:themeColor="text1"/>
          <w:sz w:val="28"/>
          <w:szCs w:val="28"/>
          <w:lang w:val="de-DE"/>
        </w:rPr>
      </w:pPr>
      <w:bookmarkStart w:id="1" w:name="_Hlk89176061"/>
      <w:bookmarkStart w:id="2" w:name="_Hlk54593811"/>
      <w:r w:rsidRPr="003871F8">
        <w:rPr>
          <w:rStyle w:val="Strong"/>
          <w:rFonts w:ascii="Times New Roman" w:hAnsi="Times New Roman"/>
          <w:i/>
          <w:iCs/>
          <w:color w:val="000000" w:themeColor="text1"/>
          <w:sz w:val="28"/>
          <w:szCs w:val="28"/>
          <w:lang w:val="de-DE"/>
        </w:rPr>
        <w:t>b) Xuất nhập khẩu hàng hóa</w:t>
      </w:r>
      <w:r w:rsidRPr="003871F8">
        <w:rPr>
          <w:rStyle w:val="FootnoteReference"/>
          <w:rFonts w:ascii="Times New Roman" w:hAnsi="Times New Roman"/>
          <w:i/>
          <w:iCs/>
          <w:sz w:val="28"/>
          <w:szCs w:val="28"/>
          <w:lang w:val="de-DE"/>
        </w:rPr>
        <w:footnoteReference w:id="11"/>
      </w:r>
    </w:p>
    <w:p w:rsidR="003871F8" w:rsidRPr="00405AE1" w:rsidRDefault="003871F8" w:rsidP="003871F8">
      <w:pPr>
        <w:tabs>
          <w:tab w:val="left" w:pos="900"/>
          <w:tab w:val="left" w:pos="9475"/>
        </w:tabs>
        <w:spacing w:before="20" w:after="20" w:line="264" w:lineRule="auto"/>
        <w:ind w:right="4" w:firstLine="567"/>
        <w:jc w:val="both"/>
        <w:rPr>
          <w:rFonts w:ascii="Times New Roman Italic" w:hAnsi="Times New Roman Italic" w:cs="Times New Roman"/>
          <w:i/>
          <w:sz w:val="28"/>
          <w:szCs w:val="28"/>
          <w:lang w:val="es-NI"/>
        </w:rPr>
      </w:pPr>
      <w:r w:rsidRPr="003871F8">
        <w:rPr>
          <w:rFonts w:ascii="Times New Roman" w:hAnsi="Times New Roman" w:cs="Times New Roman"/>
          <w:i/>
          <w:sz w:val="28"/>
          <w:szCs w:val="28"/>
          <w:lang w:val="de-DE"/>
        </w:rPr>
        <w:t>Trong tháng Tư, t</w:t>
      </w:r>
      <w:r w:rsidRPr="003871F8">
        <w:rPr>
          <w:rFonts w:ascii="Times New Roman" w:hAnsi="Times New Roman" w:cs="Times New Roman"/>
          <w:i/>
          <w:sz w:val="28"/>
          <w:szCs w:val="28"/>
          <w:lang w:val="es-NI"/>
        </w:rPr>
        <w:t>ổng kim ngạch xuất, nhập khẩu hàng hóa ước đạt 65,45 tỷ USD,</w:t>
      </w:r>
      <w:r w:rsidRPr="003871F8">
        <w:rPr>
          <w:rFonts w:ascii="Times New Roman" w:hAnsi="Times New Roman" w:cs="Times New Roman"/>
          <w:i/>
          <w:sz w:val="28"/>
          <w:szCs w:val="28"/>
          <w:lang w:val="de-DE"/>
        </w:rPr>
        <w:t xml:space="preserve"> giảm 2,9% so với tháng trước và</w:t>
      </w:r>
      <w:r w:rsidRPr="003871F8">
        <w:rPr>
          <w:rFonts w:ascii="Times New Roman" w:hAnsi="Times New Roman" w:cs="Times New Roman"/>
          <w:i/>
          <w:sz w:val="28"/>
          <w:szCs w:val="28"/>
          <w:lang w:val="es-NI"/>
        </w:rPr>
        <w:t xml:space="preserve"> tăng 20,1% so với cùng kỳ năm trước. Tính chung 4 tháng đầu năm 2022, tổng kim ngạch xuất, nhập khẩu hàng hóa đạt 242,19 tỷ USD, tăng 16,1% so với cùng kỳ năm trước, trong đó xuất khẩu tăng 16,4%; nhập khẩu tăng 15,7%</w:t>
      </w:r>
      <w:r w:rsidRPr="003871F8">
        <w:rPr>
          <w:rStyle w:val="FootnoteReference"/>
          <w:rFonts w:ascii="Times New Roman" w:hAnsi="Times New Roman"/>
          <w:i/>
          <w:sz w:val="28"/>
          <w:szCs w:val="28"/>
          <w:lang w:val="es-NI"/>
        </w:rPr>
        <w:footnoteReference w:id="12"/>
      </w:r>
      <w:r w:rsidRPr="003871F8">
        <w:rPr>
          <w:rFonts w:ascii="Times New Roman" w:hAnsi="Times New Roman" w:cs="Times New Roman"/>
          <w:i/>
          <w:sz w:val="28"/>
          <w:szCs w:val="28"/>
          <w:lang w:val="es-NI"/>
        </w:rPr>
        <w:t xml:space="preserve">. </w:t>
      </w:r>
      <w:r w:rsidRPr="003871F8">
        <w:rPr>
          <w:rFonts w:ascii="Times New Roman" w:hAnsi="Times New Roman" w:cs="Times New Roman"/>
          <w:i/>
          <w:iCs/>
          <w:sz w:val="28"/>
          <w:szCs w:val="28"/>
        </w:rPr>
        <w:t xml:space="preserve">Cán cân thương mại hàng hóa 4 tháng đầu năm </w:t>
      </w:r>
      <w:r w:rsidRPr="003871F8">
        <w:rPr>
          <w:rFonts w:ascii="Times New Roman" w:hAnsi="Times New Roman" w:cs="Times New Roman"/>
          <w:i/>
          <w:iCs/>
          <w:sz w:val="28"/>
          <w:szCs w:val="28"/>
          <w:lang w:val="en-US"/>
        </w:rPr>
        <w:t xml:space="preserve">ước tính </w:t>
      </w:r>
      <w:r w:rsidRPr="003871F8">
        <w:rPr>
          <w:rFonts w:ascii="Times New Roman" w:hAnsi="Times New Roman" w:cs="Times New Roman"/>
          <w:i/>
          <w:iCs/>
          <w:sz w:val="28"/>
          <w:szCs w:val="28"/>
        </w:rPr>
        <w:t>xuất siêu 2,53 tỷ USD.</w:t>
      </w:r>
    </w:p>
    <w:p w:rsidR="003871F8" w:rsidRPr="008816F9" w:rsidRDefault="003871F8" w:rsidP="003871F8">
      <w:pPr>
        <w:tabs>
          <w:tab w:val="left" w:pos="900"/>
          <w:tab w:val="left" w:pos="9475"/>
        </w:tabs>
        <w:spacing w:before="120" w:after="240" w:line="288" w:lineRule="auto"/>
        <w:ind w:right="119"/>
        <w:jc w:val="center"/>
        <w:rPr>
          <w:i/>
          <w:spacing w:val="2"/>
          <w:sz w:val="4"/>
          <w:szCs w:val="10"/>
          <w:lang w:val="es-NI"/>
        </w:rPr>
      </w:pPr>
      <w:r w:rsidRPr="009F297E">
        <w:rPr>
          <w:rFonts w:ascii="Arial" w:hAnsi="Arial" w:cs="Arial"/>
          <w:b/>
          <w:bCs/>
          <w:sz w:val="24"/>
          <w:szCs w:val="24"/>
          <w:lang w:val="es-NI"/>
        </w:rPr>
        <w:t>Hình 1</w:t>
      </w:r>
      <w:r>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4 tháng đầu năm</w:t>
      </w:r>
      <w:r w:rsidRPr="009F297E">
        <w:rPr>
          <w:rFonts w:ascii="Arial" w:hAnsi="Arial" w:cs="Arial"/>
          <w:b/>
          <w:bCs/>
          <w:sz w:val="24"/>
          <w:szCs w:val="24"/>
          <w:lang w:val="es-NI"/>
        </w:rPr>
        <w:t xml:space="preserve"> 202</w:t>
      </w:r>
      <w:r>
        <w:rPr>
          <w:rFonts w:ascii="Arial" w:hAnsi="Arial" w:cs="Arial"/>
          <w:b/>
          <w:bCs/>
          <w:sz w:val="24"/>
          <w:szCs w:val="24"/>
          <w:lang w:val="es-NI"/>
        </w:rPr>
        <w:t>2</w:t>
      </w:r>
    </w:p>
    <w:p w:rsidR="003871F8" w:rsidRPr="005579B3" w:rsidRDefault="003871F8" w:rsidP="003871F8">
      <w:pPr>
        <w:tabs>
          <w:tab w:val="left" w:pos="900"/>
          <w:tab w:val="left" w:pos="9475"/>
        </w:tabs>
        <w:spacing w:before="40" w:after="40" w:line="288" w:lineRule="auto"/>
        <w:ind w:right="119"/>
        <w:jc w:val="center"/>
        <w:rPr>
          <w:iCs/>
          <w:spacing w:val="2"/>
          <w:lang w:val="es-NI"/>
        </w:rPr>
      </w:pPr>
      <w:r>
        <w:rPr>
          <w:noProof/>
          <w:lang w:val="en-US"/>
        </w:rPr>
        <w:drawing>
          <wp:inline distT="0" distB="0" distL="0" distR="0">
            <wp:extent cx="5694680" cy="2057400"/>
            <wp:effectExtent l="0" t="0" r="127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cx="http://schemas.microsoft.com/office/drawing/2014/chartex"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p14="http://schemas.microsoft.com/office/word/2010/wordprocessingDrawing" xmlns:mc="http://schemas.openxmlformats.org/markup-compatibility/2006" xmlns:wpc="http://schemas.microsoft.com/office/word/2010/wordprocessingCanvas" r:embed="rId21"/>
                        </a:ext>
                      </a:extLst>
                    </a:blip>
                    <a:stretch>
                      <a:fillRect/>
                    </a:stretch>
                  </pic:blipFill>
                  <pic:spPr>
                    <a:xfrm>
                      <a:off x="0" y="0"/>
                      <a:ext cx="5749322" cy="2077141"/>
                    </a:xfrm>
                    <a:prstGeom prst="rect">
                      <a:avLst/>
                    </a:prstGeom>
                  </pic:spPr>
                </pic:pic>
              </a:graphicData>
            </a:graphic>
          </wp:inline>
        </w:drawing>
      </w:r>
    </w:p>
    <w:p w:rsidR="003871F8" w:rsidRPr="008816F9" w:rsidRDefault="003871F8" w:rsidP="003871F8">
      <w:pPr>
        <w:tabs>
          <w:tab w:val="left" w:pos="900"/>
          <w:tab w:val="left" w:pos="9475"/>
        </w:tabs>
        <w:spacing w:before="40" w:after="40" w:line="278" w:lineRule="auto"/>
        <w:ind w:right="119" w:firstLine="567"/>
        <w:jc w:val="both"/>
        <w:rPr>
          <w:rStyle w:val="Strong"/>
          <w:i/>
          <w:iCs/>
          <w:color w:val="000000" w:themeColor="text1"/>
          <w:sz w:val="2"/>
          <w:szCs w:val="4"/>
          <w:lang w:val="de-DE"/>
        </w:rPr>
      </w:pPr>
    </w:p>
    <w:p w:rsidR="003871F8" w:rsidRPr="003871F8" w:rsidRDefault="003871F8" w:rsidP="003871F8">
      <w:pPr>
        <w:spacing w:before="40" w:after="40" w:line="288" w:lineRule="auto"/>
        <w:ind w:firstLine="567"/>
        <w:rPr>
          <w:rStyle w:val="Strong"/>
          <w:rFonts w:ascii="Times New Roman" w:hAnsi="Times New Roman"/>
          <w:i/>
          <w:iCs/>
          <w:color w:val="000000" w:themeColor="text1"/>
          <w:sz w:val="24"/>
          <w:szCs w:val="28"/>
          <w:lang w:val="de-DE"/>
        </w:rPr>
      </w:pPr>
    </w:p>
    <w:p w:rsidR="003871F8" w:rsidRPr="00BC5895" w:rsidRDefault="003871F8" w:rsidP="003871F8">
      <w:pPr>
        <w:spacing w:before="40" w:after="40" w:line="288" w:lineRule="auto"/>
        <w:ind w:firstLine="567"/>
        <w:rPr>
          <w:rStyle w:val="Strong"/>
          <w:rFonts w:ascii="Times New Roman" w:hAnsi="Times New Roman"/>
          <w:i/>
          <w:iCs/>
          <w:color w:val="000000" w:themeColor="text1"/>
          <w:sz w:val="28"/>
          <w:szCs w:val="28"/>
          <w:lang w:val="de-DE"/>
        </w:rPr>
      </w:pPr>
      <w:r w:rsidRPr="00BC5895">
        <w:rPr>
          <w:rStyle w:val="Strong"/>
          <w:rFonts w:ascii="Times New Roman" w:hAnsi="Times New Roman"/>
          <w:i/>
          <w:iCs/>
          <w:color w:val="000000" w:themeColor="text1"/>
          <w:sz w:val="28"/>
          <w:szCs w:val="28"/>
          <w:lang w:val="de-DE"/>
        </w:rPr>
        <w:t>Xuất khẩu hàng hóa</w:t>
      </w:r>
    </w:p>
    <w:p w:rsidR="003871F8" w:rsidRDefault="003871F8" w:rsidP="003871F8">
      <w:pPr>
        <w:tabs>
          <w:tab w:val="num" w:pos="0"/>
          <w:tab w:val="left" w:pos="9475"/>
        </w:tabs>
        <w:spacing w:before="40" w:after="40" w:line="283"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 xml:space="preserve">Kim ngạch xuất khẩu hàng hóa thực hiện tháng </w:t>
      </w:r>
      <w:r>
        <w:rPr>
          <w:rFonts w:ascii="Times New Roman" w:hAnsi="Times New Roman" w:cs="Times New Roman"/>
          <w:bCs/>
          <w:sz w:val="28"/>
          <w:szCs w:val="28"/>
          <w:lang w:val="de-DE"/>
        </w:rPr>
        <w:t>3</w:t>
      </w:r>
      <w:r w:rsidRPr="00BC5895">
        <w:rPr>
          <w:rFonts w:ascii="Times New Roman" w:hAnsi="Times New Roman" w:cs="Times New Roman"/>
          <w:bCs/>
          <w:sz w:val="28"/>
          <w:szCs w:val="28"/>
          <w:lang w:val="de-DE"/>
        </w:rPr>
        <w:t>/202</w:t>
      </w:r>
      <w:r>
        <w:rPr>
          <w:rFonts w:ascii="Times New Roman" w:hAnsi="Times New Roman" w:cs="Times New Roman"/>
          <w:bCs/>
          <w:sz w:val="28"/>
          <w:szCs w:val="28"/>
          <w:lang w:val="de-DE"/>
        </w:rPr>
        <w:t>2</w:t>
      </w:r>
      <w:r w:rsidRPr="00BC5895">
        <w:rPr>
          <w:rFonts w:ascii="Times New Roman" w:hAnsi="Times New Roman" w:cs="Times New Roman"/>
          <w:bCs/>
          <w:sz w:val="28"/>
          <w:szCs w:val="28"/>
          <w:lang w:val="de-DE"/>
        </w:rPr>
        <w:t xml:space="preserve"> đạt </w:t>
      </w:r>
      <w:r>
        <w:rPr>
          <w:rFonts w:ascii="Times New Roman" w:hAnsi="Times New Roman" w:cs="Times New Roman"/>
          <w:bCs/>
          <w:sz w:val="28"/>
          <w:szCs w:val="28"/>
          <w:lang w:val="de-DE"/>
        </w:rPr>
        <w:t>34,71</w:t>
      </w:r>
      <w:r w:rsidRPr="00BC5895">
        <w:rPr>
          <w:rFonts w:ascii="Times New Roman" w:hAnsi="Times New Roman" w:cs="Times New Roman"/>
          <w:bCs/>
          <w:sz w:val="28"/>
          <w:szCs w:val="28"/>
          <w:lang w:val="de-DE"/>
        </w:rPr>
        <w:t xml:space="preserve"> tỷ USD, cao hơn </w:t>
      </w:r>
      <w:r>
        <w:rPr>
          <w:rFonts w:ascii="Times New Roman" w:hAnsi="Times New Roman" w:cs="Times New Roman"/>
          <w:bCs/>
          <w:sz w:val="28"/>
          <w:szCs w:val="28"/>
          <w:lang w:val="de-DE"/>
        </w:rPr>
        <w:t>651 triệu</w:t>
      </w:r>
      <w:r w:rsidRPr="00BC5895">
        <w:rPr>
          <w:rFonts w:ascii="Times New Roman" w:hAnsi="Times New Roman" w:cs="Times New Roman"/>
          <w:bCs/>
          <w:sz w:val="28"/>
          <w:szCs w:val="28"/>
          <w:lang w:val="de-DE"/>
        </w:rPr>
        <w:t xml:space="preserve"> USD so với số ước tính.</w:t>
      </w:r>
    </w:p>
    <w:p w:rsidR="003871F8" w:rsidRPr="00BC5895" w:rsidRDefault="003871F8" w:rsidP="003871F8">
      <w:pPr>
        <w:tabs>
          <w:tab w:val="num" w:pos="0"/>
          <w:tab w:val="left" w:pos="9475"/>
        </w:tabs>
        <w:spacing w:before="40" w:after="40" w:line="283"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 xml:space="preserve">Kim ngạch xuất khẩu hàng hóa tháng </w:t>
      </w:r>
      <w:r>
        <w:rPr>
          <w:rFonts w:ascii="Times New Roman" w:hAnsi="Times New Roman" w:cs="Times New Roman"/>
          <w:bCs/>
          <w:sz w:val="28"/>
          <w:szCs w:val="28"/>
          <w:lang w:val="de-DE"/>
        </w:rPr>
        <w:t>4/2022</w:t>
      </w:r>
      <w:r w:rsidRPr="00BC5895">
        <w:rPr>
          <w:rFonts w:ascii="Times New Roman" w:hAnsi="Times New Roman" w:cs="Times New Roman"/>
          <w:bCs/>
          <w:sz w:val="28"/>
          <w:szCs w:val="28"/>
          <w:lang w:val="de-DE"/>
        </w:rPr>
        <w:t xml:space="preserve"> ước đạt 3</w:t>
      </w:r>
      <w:r>
        <w:rPr>
          <w:rFonts w:ascii="Times New Roman" w:hAnsi="Times New Roman" w:cs="Times New Roman"/>
          <w:bCs/>
          <w:sz w:val="28"/>
          <w:szCs w:val="28"/>
          <w:lang w:val="de-DE"/>
        </w:rPr>
        <w:t>3,26</w:t>
      </w:r>
      <w:r w:rsidRPr="00BC5895">
        <w:rPr>
          <w:rFonts w:ascii="Times New Roman" w:hAnsi="Times New Roman" w:cs="Times New Roman"/>
          <w:bCs/>
          <w:sz w:val="28"/>
          <w:szCs w:val="28"/>
          <w:lang w:val="de-DE"/>
        </w:rPr>
        <w:t xml:space="preserve"> tỷ USD, </w:t>
      </w:r>
      <w:r>
        <w:rPr>
          <w:rFonts w:ascii="Times New Roman" w:hAnsi="Times New Roman" w:cs="Times New Roman"/>
          <w:bCs/>
          <w:sz w:val="28"/>
          <w:szCs w:val="28"/>
          <w:lang w:val="de-DE"/>
        </w:rPr>
        <w:t>giảm</w:t>
      </w:r>
      <w:r w:rsidRPr="00BC5895">
        <w:rPr>
          <w:rFonts w:ascii="Times New Roman" w:hAnsi="Times New Roman" w:cs="Times New Roman"/>
          <w:bCs/>
          <w:sz w:val="28"/>
          <w:szCs w:val="28"/>
          <w:lang w:val="de-DE"/>
        </w:rPr>
        <w:t xml:space="preserve"> </w:t>
      </w:r>
      <w:r>
        <w:rPr>
          <w:rFonts w:ascii="Times New Roman" w:hAnsi="Times New Roman" w:cs="Times New Roman"/>
          <w:bCs/>
          <w:sz w:val="28"/>
          <w:szCs w:val="28"/>
          <w:lang w:val="de-DE"/>
        </w:rPr>
        <w:t>4,2</w:t>
      </w:r>
      <w:r w:rsidRPr="00BC5895">
        <w:rPr>
          <w:rFonts w:ascii="Times New Roman" w:hAnsi="Times New Roman" w:cs="Times New Roman"/>
          <w:bCs/>
          <w:sz w:val="28"/>
          <w:szCs w:val="28"/>
          <w:lang w:val="de-DE"/>
        </w:rPr>
        <w:t>% so với tháng trước</w:t>
      </w:r>
      <w:r>
        <w:rPr>
          <w:rFonts w:ascii="Times New Roman" w:hAnsi="Times New Roman" w:cs="Times New Roman"/>
          <w:bCs/>
          <w:sz w:val="28"/>
          <w:szCs w:val="28"/>
          <w:lang w:val="de-DE"/>
        </w:rPr>
        <w:t>. Trong đó, k</w:t>
      </w:r>
      <w:r w:rsidRPr="00BC5895">
        <w:rPr>
          <w:rFonts w:ascii="Times New Roman" w:hAnsi="Times New Roman" w:cs="Times New Roman"/>
          <w:bCs/>
          <w:sz w:val="28"/>
          <w:szCs w:val="28"/>
          <w:lang w:val="de-DE"/>
        </w:rPr>
        <w:t xml:space="preserve">hu vực kinh tế trong nước đạt </w:t>
      </w:r>
      <w:r>
        <w:rPr>
          <w:rFonts w:ascii="Times New Roman" w:hAnsi="Times New Roman" w:cs="Times New Roman"/>
          <w:bCs/>
          <w:sz w:val="28"/>
          <w:szCs w:val="28"/>
          <w:lang w:val="de-DE"/>
        </w:rPr>
        <w:t>8,49</w:t>
      </w:r>
      <w:r w:rsidRPr="00BC5895">
        <w:rPr>
          <w:rFonts w:ascii="Times New Roman" w:hAnsi="Times New Roman" w:cs="Times New Roman"/>
          <w:bCs/>
          <w:sz w:val="28"/>
          <w:szCs w:val="28"/>
          <w:lang w:val="de-DE"/>
        </w:rPr>
        <w:t xml:space="preserve"> tỷ USD, </w:t>
      </w:r>
      <w:r>
        <w:rPr>
          <w:rFonts w:ascii="Times New Roman" w:hAnsi="Times New Roman" w:cs="Times New Roman"/>
          <w:bCs/>
          <w:sz w:val="28"/>
          <w:szCs w:val="28"/>
          <w:lang w:val="de-DE"/>
        </w:rPr>
        <w:t>giảm</w:t>
      </w:r>
      <w:r w:rsidRPr="00BC5895">
        <w:rPr>
          <w:rFonts w:ascii="Times New Roman" w:hAnsi="Times New Roman" w:cs="Times New Roman"/>
          <w:bCs/>
          <w:sz w:val="28"/>
          <w:szCs w:val="28"/>
          <w:lang w:val="de-DE"/>
        </w:rPr>
        <w:t xml:space="preserve"> </w:t>
      </w:r>
      <w:r>
        <w:rPr>
          <w:rFonts w:ascii="Times New Roman" w:hAnsi="Times New Roman" w:cs="Times New Roman"/>
          <w:bCs/>
          <w:sz w:val="28"/>
          <w:szCs w:val="28"/>
          <w:lang w:val="de-DE"/>
        </w:rPr>
        <w:t>2,6</w:t>
      </w:r>
      <w:r w:rsidRPr="00BC5895">
        <w:rPr>
          <w:rFonts w:ascii="Times New Roman" w:hAnsi="Times New Roman" w:cs="Times New Roman"/>
          <w:bCs/>
          <w:sz w:val="28"/>
          <w:szCs w:val="28"/>
          <w:lang w:val="de-DE"/>
        </w:rPr>
        <w:t>%; khu vực có vốn đầu tư nước ngoài (kể cả dầu thô) đạt 2</w:t>
      </w:r>
      <w:r>
        <w:rPr>
          <w:rFonts w:ascii="Times New Roman" w:hAnsi="Times New Roman" w:cs="Times New Roman"/>
          <w:bCs/>
          <w:sz w:val="28"/>
          <w:szCs w:val="28"/>
          <w:lang w:val="de-DE"/>
        </w:rPr>
        <w:t>4</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 xml:space="preserve">77 </w:t>
      </w:r>
      <w:r w:rsidRPr="00BC5895">
        <w:rPr>
          <w:rFonts w:ascii="Times New Roman" w:hAnsi="Times New Roman" w:cs="Times New Roman"/>
          <w:bCs/>
          <w:sz w:val="28"/>
          <w:szCs w:val="28"/>
          <w:lang w:val="de-DE"/>
        </w:rPr>
        <w:t xml:space="preserve">tỷ USD, </w:t>
      </w:r>
      <w:r>
        <w:rPr>
          <w:rFonts w:ascii="Times New Roman" w:hAnsi="Times New Roman" w:cs="Times New Roman"/>
          <w:bCs/>
          <w:sz w:val="28"/>
          <w:szCs w:val="28"/>
          <w:lang w:val="de-DE"/>
        </w:rPr>
        <w:t>giảm</w:t>
      </w:r>
      <w:r w:rsidRPr="00BC5895">
        <w:rPr>
          <w:rFonts w:ascii="Times New Roman" w:hAnsi="Times New Roman" w:cs="Times New Roman"/>
          <w:bCs/>
          <w:sz w:val="28"/>
          <w:szCs w:val="28"/>
          <w:lang w:val="de-DE"/>
        </w:rPr>
        <w:t xml:space="preserve"> </w:t>
      </w:r>
      <w:r>
        <w:rPr>
          <w:rFonts w:ascii="Times New Roman" w:hAnsi="Times New Roman" w:cs="Times New Roman"/>
          <w:bCs/>
          <w:sz w:val="28"/>
          <w:szCs w:val="28"/>
          <w:lang w:val="de-DE"/>
        </w:rPr>
        <w:t>4,7</w:t>
      </w:r>
      <w:r w:rsidRPr="00BC5895">
        <w:rPr>
          <w:rFonts w:ascii="Times New Roman" w:hAnsi="Times New Roman" w:cs="Times New Roman"/>
          <w:bCs/>
          <w:sz w:val="28"/>
          <w:szCs w:val="28"/>
          <w:lang w:val="de-DE"/>
        </w:rPr>
        <w:t xml:space="preserve">%. So với cùng kỳ năm trước, kim ngạch xuất khẩu hàng hóa tháng </w:t>
      </w:r>
      <w:r>
        <w:rPr>
          <w:rFonts w:ascii="Times New Roman" w:hAnsi="Times New Roman" w:cs="Times New Roman"/>
          <w:bCs/>
          <w:sz w:val="28"/>
          <w:szCs w:val="28"/>
          <w:lang w:val="de-DE"/>
        </w:rPr>
        <w:t>Tư</w:t>
      </w:r>
      <w:r w:rsidRPr="00BC5895">
        <w:rPr>
          <w:rFonts w:ascii="Times New Roman" w:hAnsi="Times New Roman" w:cs="Times New Roman"/>
          <w:bCs/>
          <w:sz w:val="28"/>
          <w:szCs w:val="28"/>
          <w:lang w:val="de-DE"/>
        </w:rPr>
        <w:t xml:space="preserve"> tăng</w:t>
      </w:r>
      <w:r>
        <w:rPr>
          <w:rFonts w:ascii="Times New Roman" w:hAnsi="Times New Roman" w:cs="Times New Roman"/>
          <w:bCs/>
          <w:sz w:val="28"/>
          <w:szCs w:val="28"/>
          <w:lang w:val="de-DE"/>
        </w:rPr>
        <w:t xml:space="preserve"> 25</w:t>
      </w:r>
      <w:r w:rsidRPr="00BC5895">
        <w:rPr>
          <w:rFonts w:ascii="Times New Roman" w:hAnsi="Times New Roman" w:cs="Times New Roman"/>
          <w:bCs/>
          <w:sz w:val="28"/>
          <w:szCs w:val="28"/>
          <w:lang w:val="de-DE"/>
        </w:rPr>
        <w:t xml:space="preserve">%, trong đó khu vực kinh tế trong nước tăng </w:t>
      </w:r>
      <w:r>
        <w:rPr>
          <w:rFonts w:ascii="Times New Roman" w:hAnsi="Times New Roman" w:cs="Times New Roman"/>
          <w:bCs/>
          <w:sz w:val="28"/>
          <w:szCs w:val="28"/>
          <w:lang w:val="de-DE"/>
        </w:rPr>
        <w:t>20</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5</w:t>
      </w:r>
      <w:r w:rsidRPr="00BC5895">
        <w:rPr>
          <w:rFonts w:ascii="Times New Roman" w:hAnsi="Times New Roman" w:cs="Times New Roman"/>
          <w:bCs/>
          <w:sz w:val="28"/>
          <w:szCs w:val="28"/>
          <w:lang w:val="de-DE"/>
        </w:rPr>
        <w:t xml:space="preserve">%, khu vực có vốn đầu tư nước ngoài (kể cả dầu thô) </w:t>
      </w:r>
      <w:r w:rsidRPr="009F297E">
        <w:rPr>
          <w:rFonts w:ascii="Times New Roman" w:hAnsi="Times New Roman" w:cs="Times New Roman"/>
          <w:bCs/>
          <w:sz w:val="28"/>
          <w:szCs w:val="28"/>
          <w:lang w:val="de-DE"/>
        </w:rPr>
        <w:t>tăng</w:t>
      </w:r>
      <w:r w:rsidRPr="00BC5895">
        <w:rPr>
          <w:rFonts w:ascii="Times New Roman" w:hAnsi="Times New Roman" w:cs="Times New Roman"/>
          <w:bCs/>
          <w:sz w:val="28"/>
          <w:szCs w:val="28"/>
          <w:lang w:val="de-DE"/>
        </w:rPr>
        <w:t xml:space="preserve"> </w:t>
      </w:r>
      <w:r>
        <w:rPr>
          <w:rFonts w:ascii="Times New Roman" w:hAnsi="Times New Roman" w:cs="Times New Roman"/>
          <w:bCs/>
          <w:sz w:val="28"/>
          <w:szCs w:val="28"/>
          <w:lang w:val="de-DE"/>
        </w:rPr>
        <w:t>26</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6</w:t>
      </w:r>
      <w:r w:rsidRPr="00BC5895">
        <w:rPr>
          <w:rFonts w:ascii="Times New Roman" w:hAnsi="Times New Roman" w:cs="Times New Roman"/>
          <w:bCs/>
          <w:sz w:val="28"/>
          <w:szCs w:val="28"/>
          <w:lang w:val="de-DE"/>
        </w:rPr>
        <w:t xml:space="preserve">%. </w:t>
      </w:r>
    </w:p>
    <w:p w:rsidR="003871F8" w:rsidRPr="00BC5895" w:rsidRDefault="003871F8" w:rsidP="003871F8">
      <w:pPr>
        <w:tabs>
          <w:tab w:val="num" w:pos="0"/>
          <w:tab w:val="left" w:pos="9475"/>
        </w:tabs>
        <w:spacing w:before="40" w:after="40" w:line="288" w:lineRule="auto"/>
        <w:ind w:right="6" w:firstLine="567"/>
        <w:jc w:val="both"/>
        <w:rPr>
          <w:rFonts w:ascii="Times New Roman" w:hAnsi="Times New Roman" w:cs="Times New Roman"/>
          <w:iCs/>
          <w:spacing w:val="-4"/>
          <w:sz w:val="28"/>
          <w:szCs w:val="28"/>
          <w:lang w:val="de-DE"/>
        </w:rPr>
      </w:pPr>
      <w:r w:rsidRPr="00BC5895">
        <w:rPr>
          <w:rFonts w:ascii="Times New Roman" w:hAnsi="Times New Roman" w:cs="Times New Roman"/>
          <w:iCs/>
          <w:spacing w:val="-4"/>
          <w:sz w:val="28"/>
          <w:szCs w:val="28"/>
          <w:lang w:val="de-DE"/>
        </w:rPr>
        <w:t xml:space="preserve">Tính chung </w:t>
      </w:r>
      <w:r>
        <w:rPr>
          <w:rFonts w:ascii="Times New Roman" w:hAnsi="Times New Roman" w:cs="Times New Roman"/>
          <w:iCs/>
          <w:spacing w:val="-4"/>
          <w:sz w:val="28"/>
          <w:szCs w:val="28"/>
          <w:lang w:val="de-DE"/>
        </w:rPr>
        <w:t xml:space="preserve">4 tháng đầu </w:t>
      </w:r>
      <w:r w:rsidRPr="00BC5895">
        <w:rPr>
          <w:rFonts w:ascii="Times New Roman" w:hAnsi="Times New Roman" w:cs="Times New Roman"/>
          <w:iCs/>
          <w:spacing w:val="-4"/>
          <w:sz w:val="28"/>
          <w:szCs w:val="28"/>
          <w:lang w:val="de-DE"/>
        </w:rPr>
        <w:t>năm 202</w:t>
      </w:r>
      <w:r>
        <w:rPr>
          <w:rFonts w:ascii="Times New Roman" w:hAnsi="Times New Roman" w:cs="Times New Roman"/>
          <w:iCs/>
          <w:spacing w:val="-4"/>
          <w:sz w:val="28"/>
          <w:szCs w:val="28"/>
          <w:lang w:val="de-DE"/>
        </w:rPr>
        <w:t>2</w:t>
      </w:r>
      <w:r w:rsidRPr="00BC5895">
        <w:rPr>
          <w:rFonts w:ascii="Times New Roman" w:hAnsi="Times New Roman" w:cs="Times New Roman"/>
          <w:iCs/>
          <w:spacing w:val="-4"/>
          <w:sz w:val="28"/>
          <w:szCs w:val="28"/>
          <w:lang w:val="de-DE"/>
        </w:rPr>
        <w:t xml:space="preserve">, kim ngạch xuất khẩu hàng hóa ước đạt </w:t>
      </w:r>
      <w:r>
        <w:rPr>
          <w:rFonts w:ascii="Times New Roman" w:hAnsi="Times New Roman" w:cs="Times New Roman"/>
          <w:iCs/>
          <w:spacing w:val="-4"/>
          <w:sz w:val="28"/>
          <w:szCs w:val="28"/>
          <w:lang w:val="de-DE"/>
        </w:rPr>
        <w:t>122</w:t>
      </w:r>
      <w:r w:rsidRPr="00BC5895">
        <w:rPr>
          <w:rFonts w:ascii="Times New Roman" w:hAnsi="Times New Roman" w:cs="Times New Roman"/>
          <w:iCs/>
          <w:spacing w:val="-4"/>
          <w:sz w:val="28"/>
          <w:szCs w:val="28"/>
          <w:lang w:val="de-DE"/>
        </w:rPr>
        <w:t>,</w:t>
      </w:r>
      <w:r>
        <w:rPr>
          <w:rFonts w:ascii="Times New Roman" w:hAnsi="Times New Roman" w:cs="Times New Roman"/>
          <w:iCs/>
          <w:spacing w:val="-4"/>
          <w:sz w:val="28"/>
          <w:szCs w:val="28"/>
          <w:lang w:val="de-DE"/>
        </w:rPr>
        <w:t>36</w:t>
      </w:r>
      <w:r w:rsidRPr="00BC5895">
        <w:rPr>
          <w:rFonts w:ascii="Times New Roman" w:hAnsi="Times New Roman" w:cs="Times New Roman"/>
          <w:iCs/>
          <w:spacing w:val="-4"/>
          <w:sz w:val="28"/>
          <w:szCs w:val="28"/>
          <w:lang w:val="de-DE"/>
        </w:rPr>
        <w:t xml:space="preserve"> tỷ USD, </w:t>
      </w:r>
      <w:r w:rsidRPr="009F297E">
        <w:rPr>
          <w:rFonts w:ascii="Times New Roman" w:hAnsi="Times New Roman" w:cs="Times New Roman"/>
          <w:iCs/>
          <w:spacing w:val="-4"/>
          <w:sz w:val="28"/>
          <w:szCs w:val="28"/>
          <w:lang w:val="de-DE"/>
        </w:rPr>
        <w:t xml:space="preserve">tăng </w:t>
      </w:r>
      <w:r w:rsidRPr="00BC5895">
        <w:rPr>
          <w:rFonts w:ascii="Times New Roman" w:hAnsi="Times New Roman" w:cs="Times New Roman"/>
          <w:iCs/>
          <w:spacing w:val="-4"/>
          <w:sz w:val="28"/>
          <w:szCs w:val="28"/>
          <w:lang w:val="de-DE"/>
        </w:rPr>
        <w:t>1</w:t>
      </w:r>
      <w:r>
        <w:rPr>
          <w:rFonts w:ascii="Times New Roman" w:hAnsi="Times New Roman" w:cs="Times New Roman"/>
          <w:iCs/>
          <w:spacing w:val="-4"/>
          <w:sz w:val="28"/>
          <w:szCs w:val="28"/>
          <w:lang w:val="de-DE"/>
        </w:rPr>
        <w:t>6,4</w:t>
      </w:r>
      <w:r w:rsidRPr="009F297E">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s</w:t>
      </w:r>
      <w:r w:rsidRPr="009F297E">
        <w:rPr>
          <w:rFonts w:ascii="Times New Roman" w:hAnsi="Times New Roman" w:cs="Times New Roman"/>
          <w:iCs/>
          <w:spacing w:val="-4"/>
          <w:sz w:val="28"/>
          <w:szCs w:val="28"/>
          <w:lang w:val="de-DE"/>
        </w:rPr>
        <w:t xml:space="preserve">o với </w:t>
      </w:r>
      <w:r>
        <w:rPr>
          <w:rFonts w:ascii="Times New Roman" w:hAnsi="Times New Roman" w:cs="Times New Roman"/>
          <w:iCs/>
          <w:spacing w:val="-4"/>
          <w:sz w:val="28"/>
          <w:szCs w:val="28"/>
          <w:lang w:val="de-DE"/>
        </w:rPr>
        <w:t xml:space="preserve">cùng kỳ </w:t>
      </w:r>
      <w:r w:rsidRPr="009F297E">
        <w:rPr>
          <w:rFonts w:ascii="Times New Roman" w:hAnsi="Times New Roman" w:cs="Times New Roman"/>
          <w:iCs/>
          <w:spacing w:val="-4"/>
          <w:sz w:val="28"/>
          <w:szCs w:val="28"/>
          <w:lang w:val="de-DE"/>
        </w:rPr>
        <w:t xml:space="preserve">năm </w:t>
      </w:r>
      <w:r w:rsidRPr="00BC5895">
        <w:rPr>
          <w:rFonts w:ascii="Times New Roman" w:hAnsi="Times New Roman" w:cs="Times New Roman"/>
          <w:iCs/>
          <w:spacing w:val="-4"/>
          <w:sz w:val="28"/>
          <w:szCs w:val="28"/>
          <w:lang w:val="de-DE"/>
        </w:rPr>
        <w:t>trước</w:t>
      </w:r>
      <w:r>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w:t>
      </w:r>
      <w:r>
        <w:rPr>
          <w:rFonts w:ascii="Times New Roman" w:hAnsi="Times New Roman" w:cs="Times New Roman"/>
          <w:iCs/>
          <w:spacing w:val="-4"/>
          <w:sz w:val="28"/>
          <w:szCs w:val="28"/>
          <w:lang w:val="de-DE"/>
        </w:rPr>
        <w:t>T</w:t>
      </w:r>
      <w:r w:rsidRPr="00BC5895">
        <w:rPr>
          <w:rFonts w:ascii="Times New Roman" w:hAnsi="Times New Roman" w:cs="Times New Roman"/>
          <w:iCs/>
          <w:spacing w:val="-4"/>
          <w:sz w:val="28"/>
          <w:szCs w:val="28"/>
          <w:lang w:val="de-DE"/>
        </w:rPr>
        <w:t>rong đó</w:t>
      </w:r>
      <w:r>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khu vực kinh tế trong nước đạt </w:t>
      </w:r>
      <w:r>
        <w:rPr>
          <w:rFonts w:ascii="Times New Roman" w:hAnsi="Times New Roman" w:cs="Times New Roman"/>
          <w:iCs/>
          <w:spacing w:val="-4"/>
          <w:sz w:val="28"/>
          <w:szCs w:val="28"/>
          <w:lang w:val="de-DE"/>
        </w:rPr>
        <w:t>31,77</w:t>
      </w:r>
      <w:r w:rsidRPr="00BC5895">
        <w:rPr>
          <w:rFonts w:ascii="Times New Roman" w:hAnsi="Times New Roman" w:cs="Times New Roman"/>
          <w:iCs/>
          <w:spacing w:val="-4"/>
          <w:sz w:val="28"/>
          <w:szCs w:val="28"/>
          <w:lang w:val="de-DE"/>
        </w:rPr>
        <w:t xml:space="preserve"> tỷ USD, tăng </w:t>
      </w:r>
      <w:r>
        <w:rPr>
          <w:rFonts w:ascii="Times New Roman" w:hAnsi="Times New Roman" w:cs="Times New Roman"/>
          <w:iCs/>
          <w:spacing w:val="-4"/>
          <w:sz w:val="28"/>
          <w:szCs w:val="28"/>
          <w:lang w:val="de-DE"/>
        </w:rPr>
        <w:t>21</w:t>
      </w:r>
      <w:r w:rsidRPr="00BC5895">
        <w:rPr>
          <w:rFonts w:ascii="Times New Roman" w:hAnsi="Times New Roman" w:cs="Times New Roman"/>
          <w:iCs/>
          <w:spacing w:val="-4"/>
          <w:sz w:val="28"/>
          <w:szCs w:val="28"/>
          <w:lang w:val="de-DE"/>
        </w:rPr>
        <w:t>,</w:t>
      </w:r>
      <w:r>
        <w:rPr>
          <w:rFonts w:ascii="Times New Roman" w:hAnsi="Times New Roman" w:cs="Times New Roman"/>
          <w:iCs/>
          <w:spacing w:val="-4"/>
          <w:sz w:val="28"/>
          <w:szCs w:val="28"/>
          <w:lang w:val="de-DE"/>
        </w:rPr>
        <w:t>6</w:t>
      </w:r>
      <w:r w:rsidRPr="00BC5895">
        <w:rPr>
          <w:rFonts w:ascii="Times New Roman" w:hAnsi="Times New Roman" w:cs="Times New Roman"/>
          <w:iCs/>
          <w:spacing w:val="-4"/>
          <w:sz w:val="28"/>
          <w:szCs w:val="28"/>
          <w:lang w:val="de-DE"/>
        </w:rPr>
        <w:t xml:space="preserve">%, chiếm 26% tổng kim ngạch xuất khẩu; khu vực có vốn đầu tư nước ngoài (kể cả dầu thô) đạt </w:t>
      </w:r>
      <w:r>
        <w:rPr>
          <w:rFonts w:ascii="Times New Roman" w:hAnsi="Times New Roman" w:cs="Times New Roman"/>
          <w:iCs/>
          <w:spacing w:val="-4"/>
          <w:sz w:val="28"/>
          <w:szCs w:val="28"/>
          <w:lang w:val="de-DE"/>
        </w:rPr>
        <w:t>90,59</w:t>
      </w:r>
      <w:r w:rsidRPr="00BC5895">
        <w:rPr>
          <w:rFonts w:ascii="Times New Roman" w:hAnsi="Times New Roman" w:cs="Times New Roman"/>
          <w:iCs/>
          <w:spacing w:val="-4"/>
          <w:sz w:val="28"/>
          <w:szCs w:val="28"/>
          <w:lang w:val="de-DE"/>
        </w:rPr>
        <w:t xml:space="preserve"> tỷ USD, tăng </w:t>
      </w:r>
      <w:r>
        <w:rPr>
          <w:rFonts w:ascii="Times New Roman" w:hAnsi="Times New Roman" w:cs="Times New Roman"/>
          <w:iCs/>
          <w:spacing w:val="-4"/>
          <w:sz w:val="28"/>
          <w:szCs w:val="28"/>
          <w:lang w:val="de-DE"/>
        </w:rPr>
        <w:t>14,7</w:t>
      </w:r>
      <w:r w:rsidRPr="009F297E">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chiếm 7</w:t>
      </w:r>
      <w:r>
        <w:rPr>
          <w:rFonts w:ascii="Times New Roman" w:hAnsi="Times New Roman" w:cs="Times New Roman"/>
          <w:iCs/>
          <w:spacing w:val="-4"/>
          <w:sz w:val="28"/>
          <w:szCs w:val="28"/>
          <w:lang w:val="de-DE"/>
        </w:rPr>
        <w:t>4</w:t>
      </w:r>
      <w:r w:rsidRPr="00BC5895">
        <w:rPr>
          <w:rFonts w:ascii="Times New Roman" w:hAnsi="Times New Roman" w:cs="Times New Roman"/>
          <w:iCs/>
          <w:spacing w:val="-4"/>
          <w:sz w:val="28"/>
          <w:szCs w:val="28"/>
          <w:lang w:val="de-DE"/>
        </w:rPr>
        <w:t xml:space="preserve">%. </w:t>
      </w:r>
    </w:p>
    <w:p w:rsidR="003871F8" w:rsidRDefault="003871F8" w:rsidP="003871F8">
      <w:pPr>
        <w:tabs>
          <w:tab w:val="num" w:pos="0"/>
        </w:tabs>
        <w:spacing w:before="40" w:after="40" w:line="288" w:lineRule="auto"/>
        <w:ind w:right="6" w:firstLine="567"/>
        <w:jc w:val="both"/>
        <w:rPr>
          <w:rFonts w:ascii="Times New Roman" w:hAnsi="Times New Roman" w:cs="Times New Roman"/>
          <w:spacing w:val="-4"/>
          <w:sz w:val="28"/>
          <w:szCs w:val="28"/>
          <w:lang w:val="de-DE"/>
        </w:rPr>
      </w:pPr>
      <w:r w:rsidRPr="00FF3382">
        <w:rPr>
          <w:rFonts w:ascii="Times New Roman" w:hAnsi="Times New Roman" w:cs="Times New Roman"/>
          <w:spacing w:val="-4"/>
          <w:sz w:val="28"/>
          <w:szCs w:val="28"/>
          <w:lang w:val="de-DE"/>
        </w:rPr>
        <w:t xml:space="preserve">Trong </w:t>
      </w:r>
      <w:r>
        <w:rPr>
          <w:rFonts w:ascii="Times New Roman" w:hAnsi="Times New Roman" w:cs="Times New Roman"/>
          <w:spacing w:val="-4"/>
          <w:sz w:val="28"/>
          <w:szCs w:val="28"/>
          <w:lang w:val="de-DE"/>
        </w:rPr>
        <w:t xml:space="preserve">4 tháng đầu </w:t>
      </w:r>
      <w:r w:rsidRPr="00FF3382">
        <w:rPr>
          <w:rFonts w:ascii="Times New Roman" w:hAnsi="Times New Roman" w:cs="Times New Roman"/>
          <w:spacing w:val="-4"/>
          <w:sz w:val="28"/>
          <w:szCs w:val="28"/>
          <w:lang w:val="de-DE"/>
        </w:rPr>
        <w:t>năm 202</w:t>
      </w:r>
      <w:r>
        <w:rPr>
          <w:rFonts w:ascii="Times New Roman" w:hAnsi="Times New Roman" w:cs="Times New Roman"/>
          <w:spacing w:val="-4"/>
          <w:sz w:val="28"/>
          <w:szCs w:val="28"/>
          <w:lang w:val="de-DE"/>
        </w:rPr>
        <w:t>2</w:t>
      </w:r>
      <w:r w:rsidRPr="00FF3382">
        <w:rPr>
          <w:rFonts w:ascii="Times New Roman" w:hAnsi="Times New Roman" w:cs="Times New Roman"/>
          <w:spacing w:val="-4"/>
          <w:sz w:val="28"/>
          <w:szCs w:val="28"/>
          <w:lang w:val="de-DE"/>
        </w:rPr>
        <w:t xml:space="preserve"> có </w:t>
      </w:r>
      <w:r>
        <w:rPr>
          <w:rFonts w:ascii="Times New Roman" w:hAnsi="Times New Roman" w:cs="Times New Roman"/>
          <w:spacing w:val="-4"/>
          <w:sz w:val="28"/>
          <w:szCs w:val="28"/>
          <w:lang w:val="de-DE"/>
        </w:rPr>
        <w:t>22</w:t>
      </w:r>
      <w:r w:rsidRPr="00FF3382">
        <w:rPr>
          <w:rFonts w:ascii="Times New Roman" w:hAnsi="Times New Roman" w:cs="Times New Roman"/>
          <w:spacing w:val="-4"/>
          <w:sz w:val="28"/>
          <w:szCs w:val="28"/>
          <w:lang w:val="de-DE"/>
        </w:rPr>
        <w:t xml:space="preserve"> mặt hàng đạt kim ngạch xuất khẩu trên 1 tỷ USD, chiếm </w:t>
      </w:r>
      <w:r>
        <w:rPr>
          <w:rFonts w:ascii="Times New Roman" w:hAnsi="Times New Roman" w:cs="Times New Roman"/>
          <w:spacing w:val="-4"/>
          <w:sz w:val="28"/>
          <w:szCs w:val="28"/>
          <w:lang w:val="de-DE"/>
        </w:rPr>
        <w:t>86,9</w:t>
      </w:r>
      <w:r w:rsidRPr="00FF3382">
        <w:rPr>
          <w:rFonts w:ascii="Times New Roman" w:hAnsi="Times New Roman" w:cs="Times New Roman"/>
          <w:spacing w:val="-4"/>
          <w:sz w:val="28"/>
          <w:szCs w:val="28"/>
          <w:lang w:val="de-DE"/>
        </w:rPr>
        <w:t xml:space="preserve">% tổng kim ngạch xuất khẩu (có </w:t>
      </w:r>
      <w:r>
        <w:rPr>
          <w:rFonts w:ascii="Times New Roman" w:hAnsi="Times New Roman" w:cs="Times New Roman"/>
          <w:spacing w:val="-4"/>
          <w:sz w:val="28"/>
          <w:szCs w:val="28"/>
          <w:lang w:val="de-DE"/>
        </w:rPr>
        <w:t xml:space="preserve">6 </w:t>
      </w:r>
      <w:r w:rsidRPr="00FF3382">
        <w:rPr>
          <w:rFonts w:ascii="Times New Roman" w:hAnsi="Times New Roman" w:cs="Times New Roman"/>
          <w:spacing w:val="-4"/>
          <w:sz w:val="28"/>
          <w:szCs w:val="28"/>
          <w:lang w:val="de-DE"/>
        </w:rPr>
        <w:t xml:space="preserve">mặt hàng xuất khẩu trên </w:t>
      </w:r>
      <w:r>
        <w:rPr>
          <w:rFonts w:ascii="Times New Roman" w:hAnsi="Times New Roman" w:cs="Times New Roman"/>
          <w:spacing w:val="-4"/>
          <w:sz w:val="28"/>
          <w:szCs w:val="28"/>
          <w:lang w:val="de-DE"/>
        </w:rPr>
        <w:t>5</w:t>
      </w:r>
      <w:r w:rsidRPr="00FF3382">
        <w:rPr>
          <w:rFonts w:ascii="Times New Roman" w:hAnsi="Times New Roman" w:cs="Times New Roman"/>
          <w:spacing w:val="-4"/>
          <w:sz w:val="28"/>
          <w:szCs w:val="28"/>
          <w:lang w:val="de-DE"/>
        </w:rPr>
        <w:t xml:space="preserve"> tỷ USD, chiếm </w:t>
      </w:r>
      <w:r>
        <w:rPr>
          <w:rFonts w:ascii="Times New Roman" w:hAnsi="Times New Roman" w:cs="Times New Roman"/>
          <w:spacing w:val="-4"/>
          <w:sz w:val="28"/>
          <w:szCs w:val="28"/>
          <w:lang w:val="de-DE"/>
        </w:rPr>
        <w:t>63,1</w:t>
      </w:r>
      <w:r w:rsidRPr="00FF3382">
        <w:rPr>
          <w:rFonts w:ascii="Times New Roman" w:hAnsi="Times New Roman" w:cs="Times New Roman"/>
          <w:spacing w:val="-4"/>
          <w:sz w:val="28"/>
          <w:szCs w:val="28"/>
          <w:lang w:val="de-DE"/>
        </w:rPr>
        <w:t xml:space="preserve">%). </w:t>
      </w:r>
    </w:p>
    <w:p w:rsidR="003871F8" w:rsidRDefault="003871F8" w:rsidP="003871F8">
      <w:pPr>
        <w:tabs>
          <w:tab w:val="num" w:pos="0"/>
          <w:tab w:val="left" w:pos="9475"/>
        </w:tabs>
        <w:spacing w:before="240" w:after="240" w:line="278"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w:t>
      </w:r>
      <w:r w:rsidR="00733BA3">
        <w:rPr>
          <w:rFonts w:ascii="Arial" w:hAnsi="Arial" w:cs="Arial"/>
          <w:b/>
          <w:spacing w:val="-2"/>
          <w:sz w:val="24"/>
          <w:szCs w:val="20"/>
          <w:lang w:val="pl-PL"/>
        </w:rPr>
        <w:t>4</w:t>
      </w:r>
      <w:r>
        <w:rPr>
          <w:rFonts w:ascii="Arial" w:hAnsi="Arial" w:cs="Arial"/>
          <w:b/>
          <w:spacing w:val="-2"/>
          <w:sz w:val="24"/>
          <w:szCs w:val="20"/>
          <w:lang w:val="pl-PL"/>
        </w:rPr>
        <w:t xml:space="preserve">. </w:t>
      </w:r>
      <w:r>
        <w:rPr>
          <w:rFonts w:ascii="Arial" w:hAnsi="Arial" w:cs="Arial"/>
          <w:b/>
          <w:bCs/>
          <w:sz w:val="24"/>
          <w:szCs w:val="24"/>
          <w:lang w:val="es-NI"/>
        </w:rPr>
        <w:t xml:space="preserve">Trị giá một số mặt hàng xuất khẩu 4 tháng đầu </w:t>
      </w:r>
      <w:r w:rsidRPr="00A15161">
        <w:rPr>
          <w:rFonts w:ascii="Arial" w:hAnsi="Arial" w:cs="Arial"/>
          <w:b/>
          <w:bCs/>
          <w:sz w:val="24"/>
          <w:szCs w:val="24"/>
          <w:lang w:val="es-NI"/>
        </w:rPr>
        <w:t>năm 202</w:t>
      </w:r>
      <w:r>
        <w:rPr>
          <w:rFonts w:ascii="Arial" w:hAnsi="Arial" w:cs="Arial"/>
          <w:b/>
          <w:bCs/>
          <w:sz w:val="24"/>
          <w:szCs w:val="24"/>
          <w:lang w:val="es-NI"/>
        </w:rPr>
        <w:t>2</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tblPr>
      <w:tblGrid>
        <w:gridCol w:w="4395"/>
        <w:gridCol w:w="1842"/>
        <w:gridCol w:w="2551"/>
      </w:tblGrid>
      <w:tr w:rsidR="003871F8" w:rsidRPr="0009737D" w:rsidTr="00946312">
        <w:tc>
          <w:tcPr>
            <w:tcW w:w="4395" w:type="dxa"/>
          </w:tcPr>
          <w:p w:rsidR="003871F8" w:rsidRDefault="003871F8" w:rsidP="00946312">
            <w:pPr>
              <w:tabs>
                <w:tab w:val="num" w:pos="0"/>
                <w:tab w:val="left" w:pos="9475"/>
              </w:tabs>
              <w:spacing w:before="40" w:after="40" w:line="278" w:lineRule="auto"/>
              <w:ind w:right="119"/>
              <w:jc w:val="right"/>
              <w:rPr>
                <w:rFonts w:ascii="Arial" w:hAnsi="Arial" w:cs="Arial"/>
                <w:b/>
                <w:bCs/>
                <w:i/>
                <w:iCs/>
                <w:sz w:val="20"/>
                <w:szCs w:val="20"/>
              </w:rPr>
            </w:pPr>
          </w:p>
          <w:p w:rsidR="003871F8" w:rsidRPr="0009737D" w:rsidRDefault="003871F8" w:rsidP="00946312">
            <w:pPr>
              <w:tabs>
                <w:tab w:val="num" w:pos="0"/>
                <w:tab w:val="left" w:pos="9475"/>
              </w:tabs>
              <w:spacing w:before="40" w:after="40" w:line="278" w:lineRule="auto"/>
              <w:ind w:right="119"/>
              <w:jc w:val="right"/>
              <w:rPr>
                <w:rFonts w:ascii="Arial" w:hAnsi="Arial" w:cs="Arial"/>
                <w:b/>
                <w:bCs/>
                <w:i/>
                <w:iCs/>
                <w:sz w:val="20"/>
                <w:szCs w:val="20"/>
              </w:rPr>
            </w:pPr>
          </w:p>
        </w:tc>
        <w:tc>
          <w:tcPr>
            <w:tcW w:w="1842" w:type="dxa"/>
            <w:tcBorders>
              <w:top w:val="single" w:sz="4" w:space="0" w:color="auto"/>
              <w:bottom w:val="single" w:sz="4" w:space="0" w:color="auto"/>
            </w:tcBorders>
          </w:tcPr>
          <w:p w:rsidR="003871F8" w:rsidRPr="0009737D" w:rsidRDefault="003871F8" w:rsidP="00946312">
            <w:pPr>
              <w:spacing w:before="40" w:after="40"/>
              <w:jc w:val="center"/>
              <w:rPr>
                <w:rFonts w:ascii="Arial" w:hAnsi="Arial" w:cs="Arial"/>
                <w:color w:val="000000"/>
                <w:sz w:val="20"/>
                <w:szCs w:val="20"/>
              </w:rPr>
            </w:pPr>
            <w:r w:rsidRPr="0009737D">
              <w:rPr>
                <w:rFonts w:ascii="Arial" w:hAnsi="Arial" w:cs="Arial"/>
                <w:color w:val="000000"/>
                <w:sz w:val="20"/>
                <w:szCs w:val="20"/>
              </w:rPr>
              <w:t>Ước tính 4 tháng</w:t>
            </w:r>
          </w:p>
          <w:p w:rsidR="003871F8" w:rsidRPr="0009737D" w:rsidRDefault="003871F8" w:rsidP="00946312">
            <w:pPr>
              <w:spacing w:before="40" w:after="40"/>
              <w:jc w:val="center"/>
              <w:rPr>
                <w:rFonts w:ascii="Arial" w:hAnsi="Arial" w:cs="Arial"/>
                <w:color w:val="000000"/>
                <w:sz w:val="20"/>
                <w:szCs w:val="20"/>
              </w:rPr>
            </w:pPr>
            <w:r w:rsidRPr="0009737D">
              <w:rPr>
                <w:rFonts w:ascii="Arial" w:hAnsi="Arial" w:cs="Arial"/>
                <w:color w:val="000000"/>
                <w:sz w:val="20"/>
                <w:szCs w:val="20"/>
              </w:rPr>
              <w:t>năm 2022</w:t>
            </w:r>
          </w:p>
          <w:p w:rsidR="003871F8" w:rsidRPr="0009737D" w:rsidRDefault="003871F8" w:rsidP="00946312">
            <w:pPr>
              <w:spacing w:before="40" w:after="40"/>
              <w:jc w:val="center"/>
              <w:rPr>
                <w:rFonts w:ascii="Arial" w:hAnsi="Arial" w:cs="Arial"/>
                <w:b/>
                <w:bCs/>
                <w:i/>
                <w:iCs/>
                <w:sz w:val="20"/>
                <w:szCs w:val="20"/>
              </w:rPr>
            </w:pPr>
            <w:r w:rsidRPr="0009737D">
              <w:rPr>
                <w:rFonts w:ascii="Arial" w:hAnsi="Arial" w:cs="Arial"/>
                <w:i/>
                <w:iCs/>
                <w:color w:val="000000"/>
                <w:sz w:val="20"/>
                <w:szCs w:val="20"/>
              </w:rPr>
              <w:t>(Triệu USD)</w:t>
            </w:r>
          </w:p>
        </w:tc>
        <w:tc>
          <w:tcPr>
            <w:tcW w:w="2551" w:type="dxa"/>
            <w:tcBorders>
              <w:top w:val="single" w:sz="4" w:space="0" w:color="auto"/>
              <w:bottom w:val="single" w:sz="4" w:space="0" w:color="auto"/>
            </w:tcBorders>
          </w:tcPr>
          <w:p w:rsidR="003871F8" w:rsidRPr="0009737D" w:rsidRDefault="003871F8" w:rsidP="00946312">
            <w:pPr>
              <w:spacing w:before="40" w:after="40"/>
              <w:jc w:val="center"/>
              <w:rPr>
                <w:rFonts w:ascii="Arial" w:hAnsi="Arial" w:cs="Arial"/>
                <w:color w:val="000000"/>
                <w:sz w:val="20"/>
                <w:szCs w:val="20"/>
              </w:rPr>
            </w:pPr>
            <w:r w:rsidRPr="0009737D">
              <w:rPr>
                <w:rFonts w:ascii="Arial" w:hAnsi="Arial" w:cs="Arial"/>
                <w:color w:val="000000"/>
                <w:sz w:val="20"/>
                <w:szCs w:val="20"/>
              </w:rPr>
              <w:t xml:space="preserve">Tốc độ tăng/giảm </w:t>
            </w:r>
          </w:p>
          <w:p w:rsidR="003871F8" w:rsidRPr="0009737D" w:rsidRDefault="003871F8" w:rsidP="00946312">
            <w:pPr>
              <w:spacing w:before="40" w:after="40"/>
              <w:jc w:val="center"/>
              <w:rPr>
                <w:rFonts w:ascii="Arial" w:hAnsi="Arial" w:cs="Arial"/>
                <w:color w:val="000000"/>
                <w:sz w:val="20"/>
                <w:szCs w:val="20"/>
              </w:rPr>
            </w:pPr>
            <w:r w:rsidRPr="0009737D">
              <w:rPr>
                <w:rFonts w:ascii="Arial" w:hAnsi="Arial" w:cs="Arial"/>
                <w:color w:val="000000"/>
                <w:sz w:val="20"/>
                <w:szCs w:val="20"/>
              </w:rPr>
              <w:t>4 tháng năm 2022 so với</w:t>
            </w:r>
          </w:p>
          <w:p w:rsidR="003871F8" w:rsidRPr="0009737D" w:rsidRDefault="003871F8" w:rsidP="00946312">
            <w:pPr>
              <w:spacing w:before="40" w:after="40"/>
              <w:jc w:val="center"/>
              <w:rPr>
                <w:rFonts w:ascii="Arial" w:hAnsi="Arial" w:cs="Arial"/>
                <w:b/>
                <w:bCs/>
                <w:i/>
                <w:iCs/>
                <w:sz w:val="20"/>
                <w:szCs w:val="20"/>
              </w:rPr>
            </w:pPr>
            <w:r w:rsidRPr="0009737D">
              <w:rPr>
                <w:rFonts w:ascii="Arial" w:hAnsi="Arial" w:cs="Arial"/>
                <w:color w:val="000000"/>
                <w:sz w:val="20"/>
                <w:szCs w:val="20"/>
              </w:rPr>
              <w:t xml:space="preserve">cùng kỳ năm trước </w:t>
            </w:r>
            <w:r w:rsidRPr="0009737D">
              <w:rPr>
                <w:rFonts w:ascii="Arial" w:hAnsi="Arial" w:cs="Arial"/>
                <w:i/>
                <w:iCs/>
                <w:color w:val="000000"/>
                <w:sz w:val="20"/>
                <w:szCs w:val="20"/>
              </w:rPr>
              <w:t>(%)</w:t>
            </w:r>
          </w:p>
        </w:tc>
      </w:tr>
      <w:tr w:rsidR="003871F8" w:rsidRPr="0009737D" w:rsidTr="00946312">
        <w:tc>
          <w:tcPr>
            <w:tcW w:w="4395" w:type="dxa"/>
            <w:vAlign w:val="bottom"/>
          </w:tcPr>
          <w:p w:rsidR="003871F8" w:rsidRPr="0009737D" w:rsidRDefault="003871F8" w:rsidP="00946312">
            <w:pPr>
              <w:spacing w:before="40" w:after="40"/>
              <w:rPr>
                <w:rFonts w:ascii="Arial" w:hAnsi="Arial" w:cs="Arial"/>
                <w:b/>
                <w:bCs/>
                <w:color w:val="000000"/>
                <w:sz w:val="20"/>
                <w:szCs w:val="20"/>
              </w:rPr>
            </w:pPr>
            <w:r w:rsidRPr="0009737D">
              <w:rPr>
                <w:rFonts w:ascii="Arial" w:hAnsi="Arial" w:cs="Arial"/>
                <w:b/>
                <w:bCs/>
                <w:color w:val="000000"/>
                <w:sz w:val="20"/>
                <w:szCs w:val="20"/>
              </w:rPr>
              <w:t>Các mặt hàng đạt giá trị trên 5 tỷ USD</w:t>
            </w:r>
          </w:p>
        </w:tc>
        <w:tc>
          <w:tcPr>
            <w:tcW w:w="1842" w:type="dxa"/>
            <w:tcBorders>
              <w:top w:val="single" w:sz="4" w:space="0" w:color="auto"/>
            </w:tcBorders>
          </w:tcPr>
          <w:p w:rsidR="003871F8" w:rsidRPr="0009737D" w:rsidRDefault="003871F8" w:rsidP="00946312">
            <w:pPr>
              <w:tabs>
                <w:tab w:val="num" w:pos="0"/>
                <w:tab w:val="left" w:pos="9475"/>
              </w:tabs>
              <w:spacing w:before="40" w:after="40" w:line="278" w:lineRule="auto"/>
              <w:ind w:right="119"/>
              <w:jc w:val="right"/>
              <w:rPr>
                <w:rFonts w:ascii="Arial" w:hAnsi="Arial" w:cs="Arial"/>
                <w:b/>
                <w:bCs/>
                <w:i/>
                <w:iCs/>
                <w:sz w:val="20"/>
                <w:szCs w:val="20"/>
              </w:rPr>
            </w:pPr>
          </w:p>
        </w:tc>
        <w:tc>
          <w:tcPr>
            <w:tcW w:w="2551" w:type="dxa"/>
            <w:tcBorders>
              <w:top w:val="single" w:sz="4" w:space="0" w:color="auto"/>
            </w:tcBorders>
          </w:tcPr>
          <w:p w:rsidR="003871F8" w:rsidRPr="0009737D" w:rsidRDefault="003871F8" w:rsidP="00946312">
            <w:pPr>
              <w:tabs>
                <w:tab w:val="num" w:pos="0"/>
                <w:tab w:val="left" w:pos="9475"/>
              </w:tabs>
              <w:spacing w:before="40" w:after="40" w:line="278" w:lineRule="auto"/>
              <w:ind w:right="119"/>
              <w:jc w:val="right"/>
              <w:rPr>
                <w:rFonts w:ascii="Arial" w:hAnsi="Arial" w:cs="Arial"/>
                <w:b/>
                <w:bCs/>
                <w:i/>
                <w:iCs/>
                <w:sz w:val="20"/>
                <w:szCs w:val="20"/>
              </w:rPr>
            </w:pPr>
          </w:p>
        </w:tc>
      </w:tr>
      <w:tr w:rsidR="003871F8" w:rsidRPr="0009737D" w:rsidTr="00946312">
        <w:tc>
          <w:tcPr>
            <w:tcW w:w="4395" w:type="dxa"/>
            <w:vAlign w:val="bottom"/>
          </w:tcPr>
          <w:p w:rsidR="003871F8" w:rsidRPr="0009737D" w:rsidRDefault="003871F8" w:rsidP="003871F8">
            <w:pPr>
              <w:spacing w:before="120" w:after="60"/>
              <w:ind w:firstLine="171"/>
              <w:rPr>
                <w:rFonts w:ascii="Arial" w:hAnsi="Arial" w:cs="Arial"/>
                <w:sz w:val="20"/>
                <w:szCs w:val="20"/>
              </w:rPr>
            </w:pPr>
            <w:r w:rsidRPr="0009737D">
              <w:rPr>
                <w:rFonts w:ascii="Arial" w:hAnsi="Arial" w:cs="Arial"/>
                <w:sz w:val="20"/>
                <w:szCs w:val="20"/>
              </w:rPr>
              <w:t>Điện thoại và linh kiện</w:t>
            </w:r>
          </w:p>
        </w:tc>
        <w:tc>
          <w:tcPr>
            <w:tcW w:w="1842" w:type="dxa"/>
            <w:vAlign w:val="bottom"/>
          </w:tcPr>
          <w:p w:rsidR="003871F8" w:rsidRPr="0009737D" w:rsidRDefault="003871F8" w:rsidP="003871F8">
            <w:pPr>
              <w:spacing w:before="120" w:after="60"/>
              <w:ind w:right="317"/>
              <w:jc w:val="right"/>
              <w:rPr>
                <w:rFonts w:ascii="Arial" w:hAnsi="Arial" w:cs="Arial"/>
                <w:sz w:val="20"/>
                <w:szCs w:val="20"/>
              </w:rPr>
            </w:pPr>
            <w:r w:rsidRPr="0009737D">
              <w:rPr>
                <w:rFonts w:ascii="Arial" w:hAnsi="Arial" w:cs="Arial"/>
                <w:sz w:val="20"/>
                <w:szCs w:val="20"/>
              </w:rPr>
              <w:t>21</w:t>
            </w:r>
            <w:r>
              <w:rPr>
                <w:rFonts w:ascii="Arial" w:hAnsi="Arial" w:cs="Arial"/>
                <w:sz w:val="20"/>
                <w:szCs w:val="20"/>
              </w:rPr>
              <w:t>.</w:t>
            </w:r>
            <w:r w:rsidRPr="0009737D">
              <w:rPr>
                <w:rFonts w:ascii="Arial" w:hAnsi="Arial" w:cs="Arial"/>
                <w:sz w:val="20"/>
                <w:szCs w:val="20"/>
              </w:rPr>
              <w:t>075</w:t>
            </w:r>
          </w:p>
        </w:tc>
        <w:tc>
          <w:tcPr>
            <w:tcW w:w="2551" w:type="dxa"/>
            <w:vAlign w:val="bottom"/>
          </w:tcPr>
          <w:p w:rsidR="003871F8" w:rsidRPr="0009737D" w:rsidRDefault="003871F8" w:rsidP="003871F8">
            <w:pPr>
              <w:spacing w:before="120" w:after="60"/>
              <w:ind w:right="885"/>
              <w:jc w:val="right"/>
              <w:rPr>
                <w:rFonts w:ascii="Arial" w:hAnsi="Arial" w:cs="Arial"/>
                <w:sz w:val="20"/>
                <w:szCs w:val="20"/>
              </w:rPr>
            </w:pPr>
            <w:r w:rsidRPr="0009737D">
              <w:rPr>
                <w:rFonts w:ascii="Arial" w:hAnsi="Arial" w:cs="Arial"/>
                <w:sz w:val="20"/>
                <w:szCs w:val="20"/>
              </w:rPr>
              <w:t>15</w:t>
            </w:r>
            <w:r>
              <w:rPr>
                <w:rFonts w:ascii="Arial" w:hAnsi="Arial" w:cs="Arial"/>
                <w:sz w:val="20"/>
                <w:szCs w:val="20"/>
              </w:rPr>
              <w:t>,</w:t>
            </w:r>
            <w:r w:rsidRPr="0009737D">
              <w:rPr>
                <w:rFonts w:ascii="Arial" w:hAnsi="Arial" w:cs="Arial"/>
                <w:sz w:val="20"/>
                <w:szCs w:val="20"/>
              </w:rPr>
              <w:t>9</w:t>
            </w:r>
          </w:p>
        </w:tc>
      </w:tr>
      <w:tr w:rsidR="003871F8" w:rsidRPr="0009737D" w:rsidTr="00946312">
        <w:tc>
          <w:tcPr>
            <w:tcW w:w="4395" w:type="dxa"/>
            <w:vAlign w:val="bottom"/>
          </w:tcPr>
          <w:p w:rsidR="003871F8" w:rsidRPr="0009737D" w:rsidRDefault="003871F8" w:rsidP="003871F8">
            <w:pPr>
              <w:spacing w:before="120" w:after="60"/>
              <w:ind w:firstLine="171"/>
              <w:rPr>
                <w:rFonts w:ascii="Arial" w:hAnsi="Arial" w:cs="Arial"/>
                <w:sz w:val="20"/>
                <w:szCs w:val="20"/>
              </w:rPr>
            </w:pPr>
            <w:r w:rsidRPr="0009737D">
              <w:rPr>
                <w:rFonts w:ascii="Arial" w:hAnsi="Arial" w:cs="Arial"/>
                <w:sz w:val="20"/>
                <w:szCs w:val="20"/>
              </w:rPr>
              <w:t>Điện tử, máy tính và linh kiện</w:t>
            </w:r>
          </w:p>
        </w:tc>
        <w:tc>
          <w:tcPr>
            <w:tcW w:w="1842" w:type="dxa"/>
            <w:vAlign w:val="bottom"/>
          </w:tcPr>
          <w:p w:rsidR="003871F8" w:rsidRPr="0009737D" w:rsidRDefault="003871F8" w:rsidP="003871F8">
            <w:pPr>
              <w:spacing w:before="120" w:after="60"/>
              <w:ind w:right="317"/>
              <w:jc w:val="right"/>
              <w:rPr>
                <w:rFonts w:ascii="Arial" w:hAnsi="Arial" w:cs="Arial"/>
                <w:sz w:val="20"/>
                <w:szCs w:val="20"/>
              </w:rPr>
            </w:pPr>
            <w:r w:rsidRPr="0009737D">
              <w:rPr>
                <w:rFonts w:ascii="Arial" w:hAnsi="Arial" w:cs="Arial"/>
                <w:sz w:val="20"/>
                <w:szCs w:val="20"/>
              </w:rPr>
              <w:t>18</w:t>
            </w:r>
            <w:r>
              <w:rPr>
                <w:rFonts w:ascii="Arial" w:hAnsi="Arial" w:cs="Arial"/>
                <w:sz w:val="20"/>
                <w:szCs w:val="20"/>
              </w:rPr>
              <w:t>.</w:t>
            </w:r>
            <w:r w:rsidRPr="0009737D">
              <w:rPr>
                <w:rFonts w:ascii="Arial" w:hAnsi="Arial" w:cs="Arial"/>
                <w:sz w:val="20"/>
                <w:szCs w:val="20"/>
              </w:rPr>
              <w:t>040</w:t>
            </w:r>
          </w:p>
        </w:tc>
        <w:tc>
          <w:tcPr>
            <w:tcW w:w="2551" w:type="dxa"/>
            <w:vAlign w:val="bottom"/>
          </w:tcPr>
          <w:p w:rsidR="003871F8" w:rsidRPr="0009737D" w:rsidRDefault="003871F8" w:rsidP="003871F8">
            <w:pPr>
              <w:spacing w:before="120" w:after="60"/>
              <w:ind w:right="885"/>
              <w:jc w:val="right"/>
              <w:rPr>
                <w:rFonts w:ascii="Arial" w:hAnsi="Arial" w:cs="Arial"/>
                <w:sz w:val="20"/>
                <w:szCs w:val="20"/>
              </w:rPr>
            </w:pPr>
            <w:r w:rsidRPr="0009737D">
              <w:rPr>
                <w:rFonts w:ascii="Arial" w:hAnsi="Arial" w:cs="Arial"/>
                <w:sz w:val="20"/>
                <w:szCs w:val="20"/>
              </w:rPr>
              <w:t>13</w:t>
            </w:r>
            <w:r>
              <w:rPr>
                <w:rFonts w:ascii="Arial" w:hAnsi="Arial" w:cs="Arial"/>
                <w:sz w:val="20"/>
                <w:szCs w:val="20"/>
              </w:rPr>
              <w:t>,</w:t>
            </w:r>
            <w:r w:rsidRPr="0009737D">
              <w:rPr>
                <w:rFonts w:ascii="Arial" w:hAnsi="Arial" w:cs="Arial"/>
                <w:sz w:val="20"/>
                <w:szCs w:val="20"/>
              </w:rPr>
              <w:t>8</w:t>
            </w:r>
          </w:p>
        </w:tc>
      </w:tr>
      <w:tr w:rsidR="003871F8" w:rsidRPr="0009737D" w:rsidTr="00946312">
        <w:tc>
          <w:tcPr>
            <w:tcW w:w="4395" w:type="dxa"/>
            <w:vAlign w:val="bottom"/>
          </w:tcPr>
          <w:p w:rsidR="003871F8" w:rsidRPr="0009737D" w:rsidRDefault="003871F8" w:rsidP="003871F8">
            <w:pPr>
              <w:spacing w:before="120" w:after="60"/>
              <w:ind w:firstLine="171"/>
              <w:rPr>
                <w:rFonts w:ascii="Arial" w:hAnsi="Arial" w:cs="Arial"/>
                <w:sz w:val="20"/>
                <w:szCs w:val="20"/>
              </w:rPr>
            </w:pPr>
            <w:r w:rsidRPr="0009737D">
              <w:rPr>
                <w:rFonts w:ascii="Arial" w:hAnsi="Arial" w:cs="Arial"/>
                <w:sz w:val="20"/>
                <w:szCs w:val="20"/>
              </w:rPr>
              <w:t>Máy móc thiết bị, dụng cụ PT khác</w:t>
            </w:r>
          </w:p>
        </w:tc>
        <w:tc>
          <w:tcPr>
            <w:tcW w:w="1842" w:type="dxa"/>
            <w:vAlign w:val="bottom"/>
          </w:tcPr>
          <w:p w:rsidR="003871F8" w:rsidRPr="0009737D" w:rsidRDefault="003871F8" w:rsidP="003871F8">
            <w:pPr>
              <w:spacing w:before="120" w:after="60"/>
              <w:ind w:right="320" w:firstLine="171"/>
              <w:jc w:val="right"/>
              <w:rPr>
                <w:rFonts w:ascii="Arial" w:hAnsi="Arial" w:cs="Arial"/>
                <w:sz w:val="20"/>
                <w:szCs w:val="20"/>
              </w:rPr>
            </w:pPr>
            <w:r w:rsidRPr="0009737D">
              <w:rPr>
                <w:rFonts w:ascii="Arial" w:hAnsi="Arial" w:cs="Arial"/>
                <w:sz w:val="20"/>
                <w:szCs w:val="20"/>
              </w:rPr>
              <w:t>13</w:t>
            </w:r>
            <w:r>
              <w:rPr>
                <w:rFonts w:ascii="Arial" w:hAnsi="Arial" w:cs="Arial"/>
                <w:sz w:val="20"/>
                <w:szCs w:val="20"/>
              </w:rPr>
              <w:t>.</w:t>
            </w:r>
            <w:r w:rsidRPr="0009737D">
              <w:rPr>
                <w:rFonts w:ascii="Arial" w:hAnsi="Arial" w:cs="Arial"/>
                <w:sz w:val="20"/>
                <w:szCs w:val="20"/>
              </w:rPr>
              <w:t>452</w:t>
            </w:r>
          </w:p>
        </w:tc>
        <w:tc>
          <w:tcPr>
            <w:tcW w:w="2551" w:type="dxa"/>
            <w:vAlign w:val="bottom"/>
          </w:tcPr>
          <w:p w:rsidR="003871F8" w:rsidRPr="0009737D" w:rsidRDefault="003871F8" w:rsidP="003871F8">
            <w:pPr>
              <w:spacing w:before="120" w:after="60"/>
              <w:ind w:right="885"/>
              <w:jc w:val="right"/>
              <w:rPr>
                <w:rFonts w:ascii="Arial" w:hAnsi="Arial" w:cs="Arial"/>
                <w:sz w:val="20"/>
                <w:szCs w:val="20"/>
              </w:rPr>
            </w:pPr>
            <w:r w:rsidRPr="0009737D">
              <w:rPr>
                <w:rFonts w:ascii="Arial" w:hAnsi="Arial" w:cs="Arial"/>
                <w:sz w:val="20"/>
                <w:szCs w:val="20"/>
              </w:rPr>
              <w:t>10</w:t>
            </w:r>
            <w:r>
              <w:rPr>
                <w:rFonts w:ascii="Arial" w:hAnsi="Arial" w:cs="Arial"/>
                <w:sz w:val="20"/>
                <w:szCs w:val="20"/>
              </w:rPr>
              <w:t>,</w:t>
            </w:r>
            <w:r w:rsidRPr="0009737D">
              <w:rPr>
                <w:rFonts w:ascii="Arial" w:hAnsi="Arial" w:cs="Arial"/>
                <w:sz w:val="20"/>
                <w:szCs w:val="20"/>
              </w:rPr>
              <w:t>2</w:t>
            </w:r>
          </w:p>
        </w:tc>
      </w:tr>
      <w:tr w:rsidR="003871F8" w:rsidRPr="0009737D" w:rsidTr="00946312">
        <w:tc>
          <w:tcPr>
            <w:tcW w:w="4395" w:type="dxa"/>
            <w:vAlign w:val="bottom"/>
          </w:tcPr>
          <w:p w:rsidR="003871F8" w:rsidRPr="0009737D" w:rsidRDefault="003871F8" w:rsidP="003871F8">
            <w:pPr>
              <w:spacing w:before="120" w:after="60"/>
              <w:ind w:firstLine="171"/>
              <w:rPr>
                <w:rFonts w:ascii="Arial" w:hAnsi="Arial" w:cs="Arial"/>
                <w:sz w:val="20"/>
                <w:szCs w:val="20"/>
              </w:rPr>
            </w:pPr>
            <w:r w:rsidRPr="0009737D">
              <w:rPr>
                <w:rFonts w:ascii="Arial" w:hAnsi="Arial" w:cs="Arial"/>
                <w:sz w:val="20"/>
                <w:szCs w:val="20"/>
              </w:rPr>
              <w:t xml:space="preserve">Dệt, may </w:t>
            </w:r>
          </w:p>
        </w:tc>
        <w:tc>
          <w:tcPr>
            <w:tcW w:w="1842" w:type="dxa"/>
            <w:vAlign w:val="bottom"/>
          </w:tcPr>
          <w:p w:rsidR="003871F8" w:rsidRPr="0009737D" w:rsidRDefault="003871F8" w:rsidP="003871F8">
            <w:pPr>
              <w:spacing w:before="120" w:after="60"/>
              <w:ind w:right="317"/>
              <w:jc w:val="right"/>
              <w:rPr>
                <w:rFonts w:ascii="Arial" w:hAnsi="Arial" w:cs="Arial"/>
                <w:sz w:val="20"/>
                <w:szCs w:val="20"/>
              </w:rPr>
            </w:pPr>
            <w:r w:rsidRPr="0009737D">
              <w:rPr>
                <w:rFonts w:ascii="Arial" w:hAnsi="Arial" w:cs="Arial"/>
                <w:sz w:val="20"/>
                <w:szCs w:val="20"/>
              </w:rPr>
              <w:t>11</w:t>
            </w:r>
            <w:r>
              <w:rPr>
                <w:rFonts w:ascii="Arial" w:hAnsi="Arial" w:cs="Arial"/>
                <w:sz w:val="20"/>
                <w:szCs w:val="20"/>
              </w:rPr>
              <w:t>.</w:t>
            </w:r>
            <w:r w:rsidRPr="0009737D">
              <w:rPr>
                <w:rFonts w:ascii="Arial" w:hAnsi="Arial" w:cs="Arial"/>
                <w:sz w:val="20"/>
                <w:szCs w:val="20"/>
              </w:rPr>
              <w:t>778</w:t>
            </w:r>
          </w:p>
        </w:tc>
        <w:tc>
          <w:tcPr>
            <w:tcW w:w="2551" w:type="dxa"/>
            <w:vAlign w:val="bottom"/>
          </w:tcPr>
          <w:p w:rsidR="003871F8" w:rsidRPr="0009737D" w:rsidRDefault="003871F8" w:rsidP="003871F8">
            <w:pPr>
              <w:spacing w:before="120" w:after="60"/>
              <w:ind w:right="885"/>
              <w:jc w:val="right"/>
              <w:rPr>
                <w:rFonts w:ascii="Arial" w:hAnsi="Arial" w:cs="Arial"/>
                <w:sz w:val="20"/>
                <w:szCs w:val="20"/>
              </w:rPr>
            </w:pPr>
            <w:r w:rsidRPr="0009737D">
              <w:rPr>
                <w:rFonts w:ascii="Arial" w:hAnsi="Arial" w:cs="Arial"/>
                <w:sz w:val="20"/>
                <w:szCs w:val="20"/>
              </w:rPr>
              <w:t>21</w:t>
            </w:r>
            <w:r>
              <w:rPr>
                <w:rFonts w:ascii="Arial" w:hAnsi="Arial" w:cs="Arial"/>
                <w:sz w:val="20"/>
                <w:szCs w:val="20"/>
              </w:rPr>
              <w:t>,</w:t>
            </w:r>
            <w:r w:rsidRPr="0009737D">
              <w:rPr>
                <w:rFonts w:ascii="Arial" w:hAnsi="Arial" w:cs="Arial"/>
                <w:sz w:val="20"/>
                <w:szCs w:val="20"/>
              </w:rPr>
              <w:t>6</w:t>
            </w:r>
          </w:p>
        </w:tc>
      </w:tr>
      <w:tr w:rsidR="003871F8" w:rsidRPr="0009737D" w:rsidTr="00946312">
        <w:tc>
          <w:tcPr>
            <w:tcW w:w="4395" w:type="dxa"/>
            <w:vAlign w:val="bottom"/>
          </w:tcPr>
          <w:p w:rsidR="003871F8" w:rsidRPr="0009737D" w:rsidRDefault="003871F8" w:rsidP="003871F8">
            <w:pPr>
              <w:spacing w:before="120" w:after="60"/>
              <w:ind w:firstLine="171"/>
              <w:rPr>
                <w:rFonts w:ascii="Arial" w:hAnsi="Arial" w:cs="Arial"/>
                <w:sz w:val="20"/>
                <w:szCs w:val="20"/>
              </w:rPr>
            </w:pPr>
            <w:r w:rsidRPr="0009737D">
              <w:rPr>
                <w:rFonts w:ascii="Arial" w:hAnsi="Arial" w:cs="Arial"/>
                <w:sz w:val="20"/>
                <w:szCs w:val="20"/>
              </w:rPr>
              <w:t>Giày dép</w:t>
            </w:r>
          </w:p>
        </w:tc>
        <w:tc>
          <w:tcPr>
            <w:tcW w:w="1842" w:type="dxa"/>
            <w:vAlign w:val="bottom"/>
          </w:tcPr>
          <w:p w:rsidR="003871F8" w:rsidRPr="0009737D" w:rsidRDefault="003871F8" w:rsidP="003871F8">
            <w:pPr>
              <w:spacing w:before="120" w:after="60"/>
              <w:ind w:right="317"/>
              <w:jc w:val="right"/>
              <w:rPr>
                <w:rFonts w:ascii="Arial" w:hAnsi="Arial" w:cs="Arial"/>
                <w:sz w:val="20"/>
                <w:szCs w:val="20"/>
              </w:rPr>
            </w:pPr>
            <w:r w:rsidRPr="0009737D">
              <w:rPr>
                <w:rFonts w:ascii="Arial" w:hAnsi="Arial" w:cs="Arial"/>
                <w:sz w:val="20"/>
                <w:szCs w:val="20"/>
              </w:rPr>
              <w:t>7</w:t>
            </w:r>
            <w:r>
              <w:rPr>
                <w:rFonts w:ascii="Arial" w:hAnsi="Arial" w:cs="Arial"/>
                <w:sz w:val="20"/>
                <w:szCs w:val="20"/>
              </w:rPr>
              <w:t>.</w:t>
            </w:r>
            <w:r w:rsidRPr="0009737D">
              <w:rPr>
                <w:rFonts w:ascii="Arial" w:hAnsi="Arial" w:cs="Arial"/>
                <w:sz w:val="20"/>
                <w:szCs w:val="20"/>
              </w:rPr>
              <w:t>344</w:t>
            </w:r>
          </w:p>
        </w:tc>
        <w:tc>
          <w:tcPr>
            <w:tcW w:w="2551" w:type="dxa"/>
            <w:vAlign w:val="bottom"/>
          </w:tcPr>
          <w:p w:rsidR="003871F8" w:rsidRPr="0009737D" w:rsidRDefault="003871F8" w:rsidP="003871F8">
            <w:pPr>
              <w:spacing w:before="120" w:after="60"/>
              <w:ind w:right="885"/>
              <w:jc w:val="right"/>
              <w:rPr>
                <w:rFonts w:ascii="Arial" w:hAnsi="Arial" w:cs="Arial"/>
                <w:sz w:val="20"/>
                <w:szCs w:val="20"/>
              </w:rPr>
            </w:pPr>
            <w:r w:rsidRPr="0009737D">
              <w:rPr>
                <w:rFonts w:ascii="Arial" w:hAnsi="Arial" w:cs="Arial"/>
                <w:sz w:val="20"/>
                <w:szCs w:val="20"/>
              </w:rPr>
              <w:t>12</w:t>
            </w:r>
            <w:r>
              <w:rPr>
                <w:rFonts w:ascii="Arial" w:hAnsi="Arial" w:cs="Arial"/>
                <w:sz w:val="20"/>
                <w:szCs w:val="20"/>
              </w:rPr>
              <w:t>,</w:t>
            </w:r>
            <w:r w:rsidRPr="0009737D">
              <w:rPr>
                <w:rFonts w:ascii="Arial" w:hAnsi="Arial" w:cs="Arial"/>
                <w:sz w:val="20"/>
                <w:szCs w:val="20"/>
              </w:rPr>
              <w:t>6</w:t>
            </w:r>
          </w:p>
        </w:tc>
      </w:tr>
      <w:tr w:rsidR="003871F8" w:rsidRPr="0009737D" w:rsidTr="00946312">
        <w:tc>
          <w:tcPr>
            <w:tcW w:w="4395" w:type="dxa"/>
            <w:vAlign w:val="bottom"/>
          </w:tcPr>
          <w:p w:rsidR="003871F8" w:rsidRPr="0009737D" w:rsidRDefault="003871F8" w:rsidP="003871F8">
            <w:pPr>
              <w:spacing w:before="120" w:after="60"/>
              <w:ind w:firstLine="171"/>
              <w:rPr>
                <w:rFonts w:ascii="Arial" w:hAnsi="Arial" w:cs="Arial"/>
                <w:sz w:val="20"/>
                <w:szCs w:val="20"/>
              </w:rPr>
            </w:pPr>
            <w:r w:rsidRPr="0009737D">
              <w:rPr>
                <w:rFonts w:ascii="Arial" w:hAnsi="Arial" w:cs="Arial"/>
                <w:sz w:val="20"/>
                <w:szCs w:val="20"/>
              </w:rPr>
              <w:t>Gỗ và sản phẩm gỗ</w:t>
            </w:r>
          </w:p>
        </w:tc>
        <w:tc>
          <w:tcPr>
            <w:tcW w:w="1842" w:type="dxa"/>
            <w:vAlign w:val="bottom"/>
          </w:tcPr>
          <w:p w:rsidR="003871F8" w:rsidRPr="0009737D" w:rsidRDefault="003871F8" w:rsidP="003871F8">
            <w:pPr>
              <w:spacing w:before="120" w:after="60"/>
              <w:ind w:right="317"/>
              <w:jc w:val="right"/>
              <w:rPr>
                <w:rFonts w:ascii="Arial" w:hAnsi="Arial" w:cs="Arial"/>
                <w:sz w:val="20"/>
                <w:szCs w:val="20"/>
              </w:rPr>
            </w:pPr>
            <w:r w:rsidRPr="0009737D">
              <w:rPr>
                <w:rFonts w:ascii="Arial" w:hAnsi="Arial" w:cs="Arial"/>
                <w:sz w:val="20"/>
                <w:szCs w:val="20"/>
              </w:rPr>
              <w:t>5</w:t>
            </w:r>
            <w:r>
              <w:rPr>
                <w:rFonts w:ascii="Arial" w:hAnsi="Arial" w:cs="Arial"/>
                <w:sz w:val="20"/>
                <w:szCs w:val="20"/>
              </w:rPr>
              <w:t>.</w:t>
            </w:r>
            <w:r w:rsidRPr="0009737D">
              <w:rPr>
                <w:rFonts w:ascii="Arial" w:hAnsi="Arial" w:cs="Arial"/>
                <w:sz w:val="20"/>
                <w:szCs w:val="20"/>
              </w:rPr>
              <w:t>479</w:t>
            </w:r>
          </w:p>
        </w:tc>
        <w:tc>
          <w:tcPr>
            <w:tcW w:w="2551" w:type="dxa"/>
            <w:vAlign w:val="bottom"/>
          </w:tcPr>
          <w:p w:rsidR="003871F8" w:rsidRPr="0009737D" w:rsidRDefault="003871F8" w:rsidP="003871F8">
            <w:pPr>
              <w:spacing w:before="120" w:after="60"/>
              <w:ind w:right="885"/>
              <w:jc w:val="right"/>
              <w:rPr>
                <w:rFonts w:ascii="Arial" w:hAnsi="Arial" w:cs="Arial"/>
                <w:sz w:val="20"/>
                <w:szCs w:val="20"/>
              </w:rPr>
            </w:pPr>
            <w:r w:rsidRPr="0009737D">
              <w:rPr>
                <w:rFonts w:ascii="Arial" w:hAnsi="Arial" w:cs="Arial"/>
                <w:sz w:val="20"/>
                <w:szCs w:val="20"/>
              </w:rPr>
              <w:t>4</w:t>
            </w:r>
            <w:r>
              <w:rPr>
                <w:rFonts w:ascii="Arial" w:hAnsi="Arial" w:cs="Arial"/>
                <w:sz w:val="20"/>
                <w:szCs w:val="20"/>
              </w:rPr>
              <w:t>,</w:t>
            </w:r>
            <w:r w:rsidRPr="0009737D">
              <w:rPr>
                <w:rFonts w:ascii="Arial" w:hAnsi="Arial" w:cs="Arial"/>
                <w:sz w:val="20"/>
                <w:szCs w:val="20"/>
              </w:rPr>
              <w:t>5</w:t>
            </w:r>
          </w:p>
        </w:tc>
      </w:tr>
    </w:tbl>
    <w:p w:rsidR="003871F8" w:rsidRPr="001A2C17" w:rsidRDefault="003871F8" w:rsidP="003871F8">
      <w:pPr>
        <w:tabs>
          <w:tab w:val="num" w:pos="0"/>
          <w:tab w:val="left" w:pos="9475"/>
        </w:tabs>
        <w:spacing w:before="40" w:after="40" w:line="278" w:lineRule="auto"/>
        <w:ind w:right="119" w:firstLine="567"/>
        <w:jc w:val="right"/>
        <w:rPr>
          <w:rFonts w:ascii="Arial" w:hAnsi="Arial" w:cs="Arial"/>
          <w:b/>
          <w:bCs/>
          <w:i/>
          <w:iCs/>
          <w:sz w:val="2"/>
          <w:szCs w:val="20"/>
          <w:lang w:val="es-NI"/>
        </w:rPr>
      </w:pPr>
    </w:p>
    <w:p w:rsidR="003871F8" w:rsidRDefault="003871F8" w:rsidP="003871F8">
      <w:pPr>
        <w:rPr>
          <w:rFonts w:eastAsia="Batang"/>
          <w:bCs/>
          <w:i/>
          <w:spacing w:val="-6"/>
          <w:sz w:val="2"/>
        </w:rPr>
      </w:pPr>
    </w:p>
    <w:p w:rsidR="003871F8" w:rsidRPr="00FF3382" w:rsidRDefault="003871F8" w:rsidP="003871F8">
      <w:pPr>
        <w:rPr>
          <w:rFonts w:eastAsia="Batang"/>
          <w:bCs/>
          <w:i/>
          <w:spacing w:val="-6"/>
          <w:sz w:val="2"/>
        </w:rPr>
      </w:pPr>
    </w:p>
    <w:p w:rsidR="003871F8" w:rsidRPr="00F66505" w:rsidRDefault="00C11340" w:rsidP="003871F8">
      <w:pPr>
        <w:spacing w:before="40" w:after="40" w:line="257" w:lineRule="auto"/>
        <w:jc w:val="both"/>
        <w:rPr>
          <w:rFonts w:ascii="Times New Roman" w:eastAsia="Batang" w:hAnsi="Times New Roman" w:cs="Times New Roman"/>
          <w:bCs/>
          <w:spacing w:val="-10"/>
          <w:sz w:val="28"/>
          <w:szCs w:val="28"/>
        </w:rPr>
      </w:pPr>
      <w:r w:rsidRPr="00C11340">
        <w:rPr>
          <w:rFonts w:ascii="Times New Roman" w:eastAsia="Batang" w:hAnsi="Times New Roman" w:cs="Times New Roman"/>
          <w:bCs/>
          <w:i/>
          <w:noProof/>
          <w:spacing w:val="-6"/>
          <w:sz w:val="28"/>
          <w:szCs w:val="28"/>
          <w:lang w:eastAsia="en-GB"/>
        </w:rPr>
        <w:pict>
          <v:shapetype id="_x0000_t202" coordsize="21600,21600" o:spt="202" path="m,l,21600r21600,l21600,xe">
            <v:stroke joinstyle="miter"/>
            <v:path gradientshapeok="t" o:connecttype="rect"/>
          </v:shapetype>
          <v:shape id="Text Box 2" o:spid="_x0000_s1030" type="#_x0000_t202" style="position:absolute;left:0;text-align:left;margin-left:1.95pt;margin-top:1.65pt;width:285.6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" stroked="f">
            <v:textbox inset="1mm,1mm,1mm,1mm">
              <w:txbxContent>
                <w:p w:rsidR="003871F8" w:rsidRDefault="003871F8" w:rsidP="003871F8">
                  <w:pPr>
                    <w:spacing w:after="0" w:line="240" w:lineRule="auto"/>
                    <w:jc w:val="center"/>
                    <w:rPr>
                      <w:rFonts w:ascii="Arial" w:hAnsi="Arial" w:cs="Arial"/>
                      <w:b/>
                      <w:bCs/>
                      <w:sz w:val="24"/>
                      <w:szCs w:val="24"/>
                    </w:rPr>
                  </w:pPr>
                  <w:r>
                    <w:rPr>
                      <w:rFonts w:ascii="Arial" w:hAnsi="Arial" w:cs="Arial"/>
                      <w:b/>
                      <w:bCs/>
                      <w:sz w:val="24"/>
                      <w:szCs w:val="24"/>
                    </w:rPr>
                    <w:t xml:space="preserve">Hình 13. </w:t>
                  </w:r>
                  <w:r w:rsidRPr="00271B83">
                    <w:rPr>
                      <w:rFonts w:ascii="Arial" w:hAnsi="Arial" w:cs="Arial"/>
                      <w:b/>
                      <w:bCs/>
                      <w:sz w:val="24"/>
                      <w:szCs w:val="24"/>
                    </w:rPr>
                    <w:t xml:space="preserve">Cơ cấu </w:t>
                  </w:r>
                  <w:r>
                    <w:rPr>
                      <w:rFonts w:ascii="Arial" w:hAnsi="Arial" w:cs="Arial"/>
                      <w:b/>
                      <w:bCs/>
                      <w:sz w:val="24"/>
                      <w:szCs w:val="24"/>
                    </w:rPr>
                    <w:t xml:space="preserve">nhóm hàng </w:t>
                  </w:r>
                  <w:r w:rsidRPr="00271B83">
                    <w:rPr>
                      <w:rFonts w:ascii="Arial" w:hAnsi="Arial" w:cs="Arial"/>
                      <w:b/>
                      <w:bCs/>
                      <w:sz w:val="24"/>
                      <w:szCs w:val="24"/>
                    </w:rPr>
                    <w:t>xuất khẩu</w:t>
                  </w:r>
                  <w:r>
                    <w:rPr>
                      <w:rFonts w:ascii="Arial" w:hAnsi="Arial" w:cs="Arial"/>
                      <w:b/>
                      <w:bCs/>
                      <w:sz w:val="24"/>
                      <w:szCs w:val="24"/>
                    </w:rPr>
                    <w:t xml:space="preserve"> </w:t>
                  </w:r>
                </w:p>
                <w:p w:rsidR="003871F8" w:rsidRDefault="003871F8" w:rsidP="003871F8">
                  <w:pPr>
                    <w:spacing w:after="0" w:line="240" w:lineRule="auto"/>
                    <w:jc w:val="center"/>
                    <w:rPr>
                      <w:rFonts w:ascii="Arial" w:hAnsi="Arial" w:cs="Arial"/>
                      <w:b/>
                      <w:bCs/>
                      <w:sz w:val="24"/>
                      <w:szCs w:val="24"/>
                    </w:rPr>
                  </w:pPr>
                  <w:r>
                    <w:rPr>
                      <w:rFonts w:ascii="Arial" w:hAnsi="Arial" w:cs="Arial"/>
                      <w:b/>
                      <w:bCs/>
                      <w:sz w:val="24"/>
                      <w:szCs w:val="24"/>
                    </w:rPr>
                    <w:t xml:space="preserve">4 tháng đầu </w:t>
                  </w:r>
                  <w:r w:rsidRPr="00271B83">
                    <w:rPr>
                      <w:rFonts w:ascii="Arial" w:hAnsi="Arial" w:cs="Arial"/>
                      <w:b/>
                      <w:bCs/>
                      <w:sz w:val="24"/>
                      <w:szCs w:val="24"/>
                    </w:rPr>
                    <w:t>năm 202</w:t>
                  </w:r>
                  <w:r>
                    <w:rPr>
                      <w:rFonts w:ascii="Arial" w:hAnsi="Arial" w:cs="Arial"/>
                      <w:b/>
                      <w:bCs/>
                      <w:sz w:val="24"/>
                      <w:szCs w:val="24"/>
                    </w:rPr>
                    <w:t xml:space="preserve">2 </w:t>
                  </w:r>
                  <w:r w:rsidRPr="00271B83">
                    <w:rPr>
                      <w:rFonts w:ascii="Arial" w:hAnsi="Arial" w:cs="Arial"/>
                      <w:b/>
                      <w:bCs/>
                      <w:sz w:val="24"/>
                      <w:szCs w:val="24"/>
                    </w:rPr>
                    <w:t>phân theo nhóm h</w:t>
                  </w:r>
                  <w:r>
                    <w:rPr>
                      <w:rFonts w:ascii="Arial" w:hAnsi="Arial" w:cs="Arial"/>
                      <w:b/>
                      <w:bCs/>
                      <w:sz w:val="24"/>
                      <w:szCs w:val="24"/>
                    </w:rPr>
                    <w:t>à</w:t>
                  </w:r>
                  <w:r w:rsidRPr="00271B83">
                    <w:rPr>
                      <w:rFonts w:ascii="Arial" w:hAnsi="Arial" w:cs="Arial"/>
                      <w:b/>
                      <w:bCs/>
                      <w:sz w:val="24"/>
                      <w:szCs w:val="24"/>
                    </w:rPr>
                    <w:t>ng</w:t>
                  </w:r>
                </w:p>
                <w:p w:rsidR="003871F8" w:rsidRDefault="003871F8" w:rsidP="003871F8">
                  <w:pPr>
                    <w:spacing w:after="0" w:line="240" w:lineRule="auto"/>
                    <w:jc w:val="center"/>
                    <w:rPr>
                      <w:rFonts w:ascii="Arial" w:hAnsi="Arial" w:cs="Arial"/>
                      <w:b/>
                      <w:bCs/>
                      <w:sz w:val="24"/>
                      <w:szCs w:val="24"/>
                    </w:rPr>
                  </w:pPr>
                </w:p>
                <w:p w:rsidR="003871F8" w:rsidRPr="00271B83" w:rsidRDefault="003871F8" w:rsidP="003871F8">
                  <w:pPr>
                    <w:ind w:left="-142"/>
                    <w:jc w:val="center"/>
                    <w:rPr>
                      <w:rFonts w:ascii="Arial" w:hAnsi="Arial" w:cs="Arial"/>
                      <w:sz w:val="24"/>
                      <w:szCs w:val="24"/>
                    </w:rPr>
                  </w:pPr>
                  <w:r w:rsidRPr="00182A73">
                    <w:rPr>
                      <w:noProof/>
                      <w:lang w:val="en-US"/>
                    </w:rPr>
                    <w:drawing>
                      <wp:inline distT="0" distB="0" distL="0" distR="0">
                        <wp:extent cx="3545840" cy="18307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xmlns:cx="http://schemas.microsoft.com/office/drawing/2014/chartex" xmlns:w16se="http://schemas.microsoft.com/office/word/2015/wordml/symex"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45840" cy="1830705"/>
                                </a:xfrm>
                                <a:prstGeom prst="rect">
                                  <a:avLst/>
                                </a:prstGeom>
                                <a:noFill/>
                                <a:ln>
                                  <a:noFill/>
                                </a:ln>
                              </pic:spPr>
                            </pic:pic>
                          </a:graphicData>
                        </a:graphic>
                      </wp:inline>
                    </w:drawing>
                  </w:r>
                </w:p>
              </w:txbxContent>
            </v:textbox>
            <w10:wrap type="square"/>
          </v:shape>
        </w:pict>
      </w:r>
      <w:r w:rsidR="003871F8" w:rsidRPr="00F66505">
        <w:rPr>
          <w:rFonts w:eastAsia="Batang"/>
          <w:bCs/>
          <w:i/>
          <w:noProof/>
          <w:spacing w:val="-6"/>
        </w:rPr>
        <w:t xml:space="preserve"> </w:t>
      </w:r>
      <w:r w:rsidR="003871F8" w:rsidRPr="00F66505">
        <w:rPr>
          <w:rFonts w:ascii="Times New Roman" w:eastAsia="Batang" w:hAnsi="Times New Roman" w:cs="Times New Roman"/>
          <w:bCs/>
          <w:i/>
          <w:noProof/>
          <w:spacing w:val="-10"/>
          <w:sz w:val="28"/>
          <w:szCs w:val="28"/>
        </w:rPr>
        <w:t xml:space="preserve">Về cơ cấu nhóm hàng xuất khẩu </w:t>
      </w:r>
      <w:r w:rsidR="003871F8">
        <w:rPr>
          <w:rFonts w:ascii="Times New Roman" w:eastAsia="Batang" w:hAnsi="Times New Roman" w:cs="Times New Roman"/>
          <w:bCs/>
          <w:i/>
          <w:noProof/>
          <w:spacing w:val="-10"/>
          <w:sz w:val="28"/>
          <w:szCs w:val="28"/>
        </w:rPr>
        <w:t xml:space="preserve">4 tháng đầu </w:t>
      </w:r>
      <w:r w:rsidR="003871F8" w:rsidRPr="00F66505">
        <w:rPr>
          <w:rFonts w:ascii="Times New Roman" w:eastAsia="Batang" w:hAnsi="Times New Roman" w:cs="Times New Roman"/>
          <w:bCs/>
          <w:i/>
          <w:noProof/>
          <w:spacing w:val="-10"/>
          <w:sz w:val="28"/>
          <w:szCs w:val="28"/>
        </w:rPr>
        <w:t>năm 202</w:t>
      </w:r>
      <w:r w:rsidR="003871F8">
        <w:rPr>
          <w:rFonts w:ascii="Times New Roman" w:eastAsia="Batang" w:hAnsi="Times New Roman" w:cs="Times New Roman"/>
          <w:bCs/>
          <w:i/>
          <w:noProof/>
          <w:spacing w:val="-10"/>
          <w:sz w:val="28"/>
          <w:szCs w:val="28"/>
        </w:rPr>
        <w:t>2</w:t>
      </w:r>
      <w:r w:rsidR="003871F8" w:rsidRPr="00F66505">
        <w:rPr>
          <w:rFonts w:ascii="Times New Roman" w:eastAsia="Batang" w:hAnsi="Times New Roman" w:cs="Times New Roman"/>
          <w:bCs/>
          <w:i/>
          <w:noProof/>
          <w:spacing w:val="-10"/>
          <w:sz w:val="28"/>
          <w:szCs w:val="28"/>
        </w:rPr>
        <w:t xml:space="preserve">, </w:t>
      </w:r>
      <w:r w:rsidR="003871F8" w:rsidRPr="00D26F3B">
        <w:rPr>
          <w:rFonts w:ascii="Times New Roman" w:eastAsia="Batang" w:hAnsi="Times New Roman" w:cs="Times New Roman"/>
          <w:bCs/>
          <w:iCs/>
          <w:noProof/>
          <w:spacing w:val="-10"/>
          <w:sz w:val="28"/>
          <w:szCs w:val="28"/>
          <w:lang w:val="en-US"/>
        </w:rPr>
        <w:t>nhóm hàng nhiên liệu và khoáng sản chiếm 1</w:t>
      </w:r>
      <w:r w:rsidR="003871F8">
        <w:rPr>
          <w:rFonts w:ascii="Times New Roman" w:eastAsia="Batang" w:hAnsi="Times New Roman" w:cs="Times New Roman"/>
          <w:bCs/>
          <w:iCs/>
          <w:noProof/>
          <w:spacing w:val="-10"/>
          <w:sz w:val="28"/>
          <w:szCs w:val="28"/>
          <w:lang w:val="en-US"/>
        </w:rPr>
        <w:t>,3</w:t>
      </w:r>
      <w:r w:rsidR="003871F8" w:rsidRPr="00D26F3B">
        <w:rPr>
          <w:rFonts w:ascii="Times New Roman" w:eastAsia="Batang" w:hAnsi="Times New Roman" w:cs="Times New Roman"/>
          <w:bCs/>
          <w:iCs/>
          <w:noProof/>
          <w:spacing w:val="-10"/>
          <w:sz w:val="28"/>
          <w:szCs w:val="28"/>
          <w:lang w:val="en-US"/>
        </w:rPr>
        <w:t>%, tăng 0,</w:t>
      </w:r>
      <w:r w:rsidR="003871F8">
        <w:rPr>
          <w:rFonts w:ascii="Times New Roman" w:eastAsia="Batang" w:hAnsi="Times New Roman" w:cs="Times New Roman"/>
          <w:bCs/>
          <w:iCs/>
          <w:noProof/>
          <w:spacing w:val="-10"/>
          <w:sz w:val="28"/>
          <w:szCs w:val="28"/>
          <w:lang w:val="en-US"/>
        </w:rPr>
        <w:t>4</w:t>
      </w:r>
      <w:r w:rsidR="003871F8" w:rsidRPr="00D26F3B">
        <w:rPr>
          <w:rFonts w:ascii="Times New Roman" w:eastAsia="Batang" w:hAnsi="Times New Roman" w:cs="Times New Roman"/>
          <w:bCs/>
          <w:iCs/>
          <w:noProof/>
          <w:spacing w:val="-10"/>
          <w:sz w:val="28"/>
          <w:szCs w:val="28"/>
          <w:lang w:val="en-US"/>
        </w:rPr>
        <w:t xml:space="preserve"> điểm phần trăm so với cùng kỳ năm trước; nhóm hàng công nghiệp chế biến chiếm 8</w:t>
      </w:r>
      <w:r w:rsidR="003871F8">
        <w:rPr>
          <w:rFonts w:ascii="Times New Roman" w:eastAsia="Batang" w:hAnsi="Times New Roman" w:cs="Times New Roman"/>
          <w:bCs/>
          <w:iCs/>
          <w:noProof/>
          <w:spacing w:val="-10"/>
          <w:sz w:val="28"/>
          <w:szCs w:val="28"/>
          <w:lang w:val="en-US"/>
        </w:rPr>
        <w:t>9</w:t>
      </w:r>
      <w:r w:rsidR="003871F8" w:rsidRPr="00D26F3B">
        <w:rPr>
          <w:rFonts w:ascii="Times New Roman" w:eastAsia="Batang" w:hAnsi="Times New Roman" w:cs="Times New Roman"/>
          <w:bCs/>
          <w:iCs/>
          <w:noProof/>
          <w:spacing w:val="-10"/>
          <w:sz w:val="28"/>
          <w:szCs w:val="28"/>
          <w:lang w:val="en-US"/>
        </w:rPr>
        <w:t xml:space="preserve">%, giảm </w:t>
      </w:r>
      <w:r w:rsidR="003871F8">
        <w:rPr>
          <w:rFonts w:ascii="Times New Roman" w:eastAsia="Batang" w:hAnsi="Times New Roman" w:cs="Times New Roman"/>
          <w:bCs/>
          <w:iCs/>
          <w:noProof/>
          <w:spacing w:val="-10"/>
          <w:sz w:val="28"/>
          <w:szCs w:val="28"/>
          <w:lang w:val="en-US"/>
        </w:rPr>
        <w:t>0,5</w:t>
      </w:r>
      <w:r w:rsidR="003871F8" w:rsidRPr="00D26F3B">
        <w:rPr>
          <w:rFonts w:ascii="Times New Roman" w:eastAsia="Batang" w:hAnsi="Times New Roman" w:cs="Times New Roman"/>
          <w:bCs/>
          <w:iCs/>
          <w:noProof/>
          <w:spacing w:val="-10"/>
          <w:sz w:val="28"/>
          <w:szCs w:val="28"/>
          <w:lang w:val="en-US"/>
        </w:rPr>
        <w:t xml:space="preserve"> điểm phần trăm</w:t>
      </w:r>
      <w:r w:rsidR="003871F8" w:rsidRPr="00DF0049">
        <w:rPr>
          <w:rFonts w:ascii="Times New Roman" w:eastAsia="Batang" w:hAnsi="Times New Roman" w:cs="Times New Roman"/>
          <w:bCs/>
          <w:iCs/>
          <w:noProof/>
          <w:spacing w:val="-10"/>
          <w:sz w:val="28"/>
          <w:szCs w:val="28"/>
          <w:lang w:val="en-US"/>
        </w:rPr>
        <w:t>; nhóm hàng nông sản, lâm sản chiếm 6,</w:t>
      </w:r>
      <w:r w:rsidR="003871F8">
        <w:rPr>
          <w:rFonts w:ascii="Times New Roman" w:eastAsia="Batang" w:hAnsi="Times New Roman" w:cs="Times New Roman"/>
          <w:bCs/>
          <w:iCs/>
          <w:noProof/>
          <w:spacing w:val="-10"/>
          <w:sz w:val="28"/>
          <w:szCs w:val="28"/>
          <w:lang w:val="en-US"/>
        </w:rPr>
        <w:t>8</w:t>
      </w:r>
      <w:r w:rsidR="003871F8" w:rsidRPr="00DF0049">
        <w:rPr>
          <w:rFonts w:ascii="Times New Roman" w:eastAsia="Batang" w:hAnsi="Times New Roman" w:cs="Times New Roman"/>
          <w:bCs/>
          <w:iCs/>
          <w:noProof/>
          <w:spacing w:val="-10"/>
          <w:sz w:val="28"/>
          <w:szCs w:val="28"/>
          <w:lang w:val="en-US"/>
        </w:rPr>
        <w:t xml:space="preserve">%, </w:t>
      </w:r>
      <w:r w:rsidR="003871F8">
        <w:rPr>
          <w:rFonts w:ascii="Times New Roman" w:eastAsia="Batang" w:hAnsi="Times New Roman" w:cs="Times New Roman"/>
          <w:bCs/>
          <w:iCs/>
          <w:noProof/>
          <w:spacing w:val="-10"/>
          <w:sz w:val="28"/>
          <w:szCs w:val="28"/>
          <w:lang w:val="en-US"/>
        </w:rPr>
        <w:t>giảm 0,5 điểm phần trăm</w:t>
      </w:r>
      <w:r w:rsidR="003871F8" w:rsidRPr="00D26F3B">
        <w:rPr>
          <w:rFonts w:ascii="Times New Roman" w:eastAsia="Batang" w:hAnsi="Times New Roman" w:cs="Times New Roman"/>
          <w:bCs/>
          <w:iCs/>
          <w:noProof/>
          <w:spacing w:val="-10"/>
          <w:sz w:val="28"/>
          <w:szCs w:val="28"/>
          <w:lang w:val="en-US"/>
        </w:rPr>
        <w:t>; nhóm hàng thủy sản chiếm 2,</w:t>
      </w:r>
      <w:r w:rsidR="003871F8">
        <w:rPr>
          <w:rFonts w:ascii="Times New Roman" w:eastAsia="Batang" w:hAnsi="Times New Roman" w:cs="Times New Roman"/>
          <w:bCs/>
          <w:iCs/>
          <w:noProof/>
          <w:spacing w:val="-10"/>
          <w:sz w:val="28"/>
          <w:szCs w:val="28"/>
          <w:lang w:val="en-US"/>
        </w:rPr>
        <w:t>9</w:t>
      </w:r>
      <w:r w:rsidR="003871F8" w:rsidRPr="00D26F3B">
        <w:rPr>
          <w:rFonts w:ascii="Times New Roman" w:eastAsia="Batang" w:hAnsi="Times New Roman" w:cs="Times New Roman"/>
          <w:bCs/>
          <w:iCs/>
          <w:noProof/>
          <w:spacing w:val="-10"/>
          <w:sz w:val="28"/>
          <w:szCs w:val="28"/>
          <w:lang w:val="en-US"/>
        </w:rPr>
        <w:t>%, tăng 0,</w:t>
      </w:r>
      <w:r w:rsidR="003871F8">
        <w:rPr>
          <w:rFonts w:ascii="Times New Roman" w:eastAsia="Batang" w:hAnsi="Times New Roman" w:cs="Times New Roman"/>
          <w:bCs/>
          <w:iCs/>
          <w:noProof/>
          <w:spacing w:val="-10"/>
          <w:sz w:val="28"/>
          <w:szCs w:val="28"/>
          <w:lang w:val="en-US"/>
        </w:rPr>
        <w:t>6</w:t>
      </w:r>
      <w:r w:rsidR="003871F8" w:rsidRPr="00D26F3B">
        <w:rPr>
          <w:rFonts w:ascii="Times New Roman" w:eastAsia="Batang" w:hAnsi="Times New Roman" w:cs="Times New Roman"/>
          <w:bCs/>
          <w:iCs/>
          <w:noProof/>
          <w:spacing w:val="-10"/>
          <w:sz w:val="28"/>
          <w:szCs w:val="28"/>
          <w:lang w:val="en-US"/>
        </w:rPr>
        <w:t xml:space="preserve"> điểm phần trăm.</w:t>
      </w:r>
    </w:p>
    <w:p w:rsidR="003871F8" w:rsidRPr="004D61F2" w:rsidRDefault="003871F8" w:rsidP="003871F8">
      <w:pPr>
        <w:tabs>
          <w:tab w:val="left" w:pos="900"/>
          <w:tab w:val="left" w:pos="9475"/>
        </w:tabs>
        <w:spacing w:before="40" w:after="40" w:line="288" w:lineRule="auto"/>
        <w:ind w:right="6" w:firstLine="567"/>
        <w:jc w:val="both"/>
        <w:rPr>
          <w:rStyle w:val="Strong"/>
          <w:rFonts w:ascii="Times New Roman" w:hAnsi="Times New Roman"/>
          <w:i/>
          <w:iCs/>
          <w:sz w:val="2"/>
          <w:szCs w:val="28"/>
          <w:lang w:val="de-DE"/>
        </w:rPr>
      </w:pPr>
    </w:p>
    <w:p w:rsidR="003871F8" w:rsidRPr="00BC5895" w:rsidRDefault="003871F8" w:rsidP="003871F8">
      <w:pPr>
        <w:tabs>
          <w:tab w:val="left" w:pos="900"/>
          <w:tab w:val="left" w:pos="9475"/>
        </w:tabs>
        <w:spacing w:before="40" w:after="40" w:line="264" w:lineRule="auto"/>
        <w:ind w:right="6" w:firstLine="567"/>
        <w:jc w:val="both"/>
        <w:rPr>
          <w:rStyle w:val="Strong"/>
          <w:rFonts w:ascii="Times New Roman" w:hAnsi="Times New Roman"/>
          <w:i/>
          <w:iCs/>
          <w:sz w:val="28"/>
          <w:szCs w:val="28"/>
          <w:lang w:val="de-DE"/>
        </w:rPr>
      </w:pPr>
      <w:r w:rsidRPr="00BC5895">
        <w:rPr>
          <w:rStyle w:val="Strong"/>
          <w:rFonts w:ascii="Times New Roman" w:hAnsi="Times New Roman"/>
          <w:i/>
          <w:iCs/>
          <w:sz w:val="28"/>
          <w:szCs w:val="28"/>
          <w:lang w:val="de-DE"/>
        </w:rPr>
        <w:t>Nhập khẩu hàng hóa</w:t>
      </w:r>
    </w:p>
    <w:p w:rsidR="003871F8" w:rsidRPr="00BC5895" w:rsidRDefault="003871F8" w:rsidP="003871F8">
      <w:pPr>
        <w:tabs>
          <w:tab w:val="num" w:pos="0"/>
          <w:tab w:val="left" w:pos="9475"/>
        </w:tabs>
        <w:spacing w:before="40" w:after="40" w:line="283"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 xml:space="preserve">Kim ngạch nhập khẩu hàng hóa thực hiện tháng </w:t>
      </w:r>
      <w:r>
        <w:rPr>
          <w:rFonts w:ascii="Times New Roman" w:hAnsi="Times New Roman" w:cs="Times New Roman"/>
          <w:bCs/>
          <w:sz w:val="28"/>
          <w:szCs w:val="28"/>
          <w:lang w:val="de-DE"/>
        </w:rPr>
        <w:t>3</w:t>
      </w:r>
      <w:r w:rsidRPr="00BC5895">
        <w:rPr>
          <w:rFonts w:ascii="Times New Roman" w:hAnsi="Times New Roman" w:cs="Times New Roman"/>
          <w:bCs/>
          <w:sz w:val="28"/>
          <w:szCs w:val="28"/>
          <w:lang w:val="de-DE"/>
        </w:rPr>
        <w:t>/202</w:t>
      </w:r>
      <w:r>
        <w:rPr>
          <w:rFonts w:ascii="Times New Roman" w:hAnsi="Times New Roman" w:cs="Times New Roman"/>
          <w:bCs/>
          <w:sz w:val="28"/>
          <w:szCs w:val="28"/>
          <w:lang w:val="de-DE"/>
        </w:rPr>
        <w:t>2</w:t>
      </w:r>
      <w:r w:rsidRPr="00BC5895">
        <w:rPr>
          <w:rFonts w:ascii="Times New Roman" w:hAnsi="Times New Roman" w:cs="Times New Roman"/>
          <w:bCs/>
          <w:sz w:val="28"/>
          <w:szCs w:val="28"/>
          <w:lang w:val="de-DE"/>
        </w:rPr>
        <w:t xml:space="preserve"> đạt </w:t>
      </w:r>
      <w:r>
        <w:rPr>
          <w:rFonts w:ascii="Times New Roman" w:hAnsi="Times New Roman" w:cs="Times New Roman"/>
          <w:bCs/>
          <w:sz w:val="28"/>
          <w:szCs w:val="28"/>
          <w:lang w:val="de-DE"/>
        </w:rPr>
        <w:t>32</w:t>
      </w:r>
      <w:r w:rsidRPr="009F297E">
        <w:rPr>
          <w:rFonts w:ascii="Times New Roman" w:hAnsi="Times New Roman" w:cs="Times New Roman"/>
          <w:bCs/>
          <w:sz w:val="28"/>
          <w:szCs w:val="28"/>
          <w:lang w:val="de-DE"/>
        </w:rPr>
        <w:t>,</w:t>
      </w:r>
      <w:r>
        <w:rPr>
          <w:rFonts w:ascii="Times New Roman" w:hAnsi="Times New Roman" w:cs="Times New Roman"/>
          <w:bCs/>
          <w:sz w:val="28"/>
          <w:szCs w:val="28"/>
          <w:lang w:val="de-DE"/>
        </w:rPr>
        <w:t>66</w:t>
      </w:r>
      <w:r w:rsidRPr="00BC5895">
        <w:rPr>
          <w:rFonts w:ascii="Times New Roman" w:hAnsi="Times New Roman" w:cs="Times New Roman"/>
          <w:bCs/>
          <w:sz w:val="28"/>
          <w:szCs w:val="28"/>
          <w:lang w:val="de-DE"/>
        </w:rPr>
        <w:t xml:space="preserve"> tỷ USD, </w:t>
      </w:r>
      <w:r>
        <w:rPr>
          <w:rFonts w:ascii="Times New Roman" w:hAnsi="Times New Roman" w:cs="Times New Roman"/>
          <w:bCs/>
          <w:sz w:val="28"/>
          <w:szCs w:val="28"/>
          <w:lang w:val="de-DE"/>
        </w:rPr>
        <w:t>thấp</w:t>
      </w:r>
      <w:r w:rsidRPr="00BC5895">
        <w:rPr>
          <w:rFonts w:ascii="Times New Roman" w:hAnsi="Times New Roman" w:cs="Times New Roman"/>
          <w:bCs/>
          <w:sz w:val="28"/>
          <w:szCs w:val="28"/>
          <w:lang w:val="de-DE"/>
        </w:rPr>
        <w:t xml:space="preserve"> hơn </w:t>
      </w:r>
      <w:r>
        <w:rPr>
          <w:rFonts w:ascii="Times New Roman" w:hAnsi="Times New Roman" w:cs="Times New Roman"/>
          <w:bCs/>
          <w:sz w:val="28"/>
          <w:szCs w:val="28"/>
          <w:lang w:val="de-DE"/>
        </w:rPr>
        <w:t>9</w:t>
      </w:r>
      <w:r w:rsidRPr="00BC5895">
        <w:rPr>
          <w:rFonts w:ascii="Times New Roman" w:hAnsi="Times New Roman" w:cs="Times New Roman"/>
          <w:bCs/>
          <w:sz w:val="28"/>
          <w:szCs w:val="28"/>
          <w:lang w:val="de-DE"/>
        </w:rPr>
        <w:t xml:space="preserve"> triệu USD so với số ước tính.</w:t>
      </w:r>
    </w:p>
    <w:p w:rsidR="003871F8" w:rsidRPr="007B3832" w:rsidRDefault="003871F8" w:rsidP="003871F8">
      <w:pPr>
        <w:tabs>
          <w:tab w:val="num" w:pos="0"/>
          <w:tab w:val="left" w:pos="9475"/>
        </w:tabs>
        <w:spacing w:before="40" w:after="40" w:line="283" w:lineRule="auto"/>
        <w:ind w:right="6" w:firstLine="567"/>
        <w:jc w:val="both"/>
        <w:rPr>
          <w:rFonts w:ascii="Times New Roman" w:hAnsi="Times New Roman" w:cs="Times New Roman"/>
          <w:spacing w:val="-4"/>
          <w:sz w:val="28"/>
          <w:szCs w:val="28"/>
          <w:lang w:val="de-DE"/>
        </w:rPr>
      </w:pPr>
      <w:r w:rsidRPr="007B3832">
        <w:rPr>
          <w:rFonts w:ascii="Times New Roman" w:hAnsi="Times New Roman" w:cs="Times New Roman"/>
          <w:bCs/>
          <w:spacing w:val="-4"/>
          <w:sz w:val="28"/>
          <w:szCs w:val="28"/>
          <w:lang w:val="de-DE"/>
        </w:rPr>
        <w:t xml:space="preserve">Kim ngạch nhập khẩu hàng hóa tháng </w:t>
      </w:r>
      <w:r>
        <w:rPr>
          <w:rFonts w:ascii="Times New Roman" w:hAnsi="Times New Roman" w:cs="Times New Roman"/>
          <w:bCs/>
          <w:spacing w:val="-4"/>
          <w:sz w:val="28"/>
          <w:szCs w:val="28"/>
          <w:lang w:val="de-DE"/>
        </w:rPr>
        <w:t>4/2022</w:t>
      </w:r>
      <w:r w:rsidRPr="007B3832">
        <w:rPr>
          <w:rFonts w:ascii="Times New Roman" w:hAnsi="Times New Roman" w:cs="Times New Roman"/>
          <w:bCs/>
          <w:spacing w:val="-4"/>
          <w:sz w:val="28"/>
          <w:szCs w:val="28"/>
          <w:lang w:val="de-DE"/>
        </w:rPr>
        <w:t xml:space="preserve"> ước đạt 3</w:t>
      </w:r>
      <w:r>
        <w:rPr>
          <w:rFonts w:ascii="Times New Roman" w:hAnsi="Times New Roman" w:cs="Times New Roman"/>
          <w:bCs/>
          <w:spacing w:val="-4"/>
          <w:sz w:val="28"/>
          <w:szCs w:val="28"/>
          <w:lang w:val="de-DE"/>
        </w:rPr>
        <w:t>2,19</w:t>
      </w:r>
      <w:r w:rsidRPr="007B3832">
        <w:rPr>
          <w:rFonts w:ascii="Times New Roman" w:hAnsi="Times New Roman" w:cs="Times New Roman"/>
          <w:bCs/>
          <w:spacing w:val="-4"/>
          <w:sz w:val="28"/>
          <w:szCs w:val="28"/>
          <w:lang w:val="de-DE"/>
        </w:rPr>
        <w:t xml:space="preserve"> tỷ USD, </w:t>
      </w:r>
      <w:r>
        <w:rPr>
          <w:rFonts w:ascii="Times New Roman" w:hAnsi="Times New Roman" w:cs="Times New Roman"/>
          <w:bCs/>
          <w:spacing w:val="-4"/>
          <w:sz w:val="28"/>
          <w:szCs w:val="28"/>
          <w:lang w:val="de-DE"/>
        </w:rPr>
        <w:t>giảm</w:t>
      </w:r>
      <w:r w:rsidRPr="007B3832">
        <w:rPr>
          <w:rFonts w:ascii="Times New Roman" w:hAnsi="Times New Roman" w:cs="Times New Roman"/>
          <w:bCs/>
          <w:spacing w:val="-4"/>
          <w:sz w:val="28"/>
          <w:szCs w:val="28"/>
          <w:lang w:val="de-DE"/>
        </w:rPr>
        <w:t xml:space="preserve"> </w:t>
      </w:r>
      <w:r>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5</w:t>
      </w:r>
      <w:r w:rsidRPr="007B3832">
        <w:rPr>
          <w:rFonts w:ascii="Times New Roman" w:hAnsi="Times New Roman" w:cs="Times New Roman"/>
          <w:bCs/>
          <w:spacing w:val="-4"/>
          <w:sz w:val="28"/>
          <w:szCs w:val="28"/>
          <w:lang w:val="de-DE"/>
        </w:rPr>
        <w:t>% so với tháng trước. Trong đó, khu vực kinh tế trong nước đạt 1</w:t>
      </w:r>
      <w:r>
        <w:rPr>
          <w:rFonts w:ascii="Times New Roman" w:hAnsi="Times New Roman" w:cs="Times New Roman"/>
          <w:bCs/>
          <w:spacing w:val="-4"/>
          <w:sz w:val="28"/>
          <w:szCs w:val="28"/>
          <w:lang w:val="de-DE"/>
        </w:rPr>
        <w:t>1,02</w:t>
      </w:r>
      <w:r w:rsidRPr="007B3832">
        <w:rPr>
          <w:rFonts w:ascii="Times New Roman" w:hAnsi="Times New Roman" w:cs="Times New Roman"/>
          <w:bCs/>
          <w:spacing w:val="-4"/>
          <w:sz w:val="28"/>
          <w:szCs w:val="28"/>
          <w:lang w:val="de-DE"/>
        </w:rPr>
        <w:t xml:space="preserve"> tỷ USD, </w:t>
      </w:r>
      <w:r>
        <w:rPr>
          <w:rFonts w:ascii="Times New Roman" w:hAnsi="Times New Roman" w:cs="Times New Roman"/>
          <w:bCs/>
          <w:spacing w:val="-4"/>
          <w:sz w:val="28"/>
          <w:szCs w:val="28"/>
          <w:lang w:val="de-DE"/>
        </w:rPr>
        <w:t>giảm</w:t>
      </w:r>
      <w:r w:rsidRPr="007B3832">
        <w:rPr>
          <w:rFonts w:ascii="Times New Roman" w:hAnsi="Times New Roman" w:cs="Times New Roman"/>
          <w:bCs/>
          <w:spacing w:val="-4"/>
          <w:sz w:val="28"/>
          <w:szCs w:val="28"/>
          <w:lang w:val="de-DE"/>
        </w:rPr>
        <w:t xml:space="preserve"> </w:t>
      </w:r>
      <w:r>
        <w:rPr>
          <w:rFonts w:ascii="Times New Roman" w:hAnsi="Times New Roman" w:cs="Times New Roman"/>
          <w:bCs/>
          <w:spacing w:val="-4"/>
          <w:sz w:val="28"/>
          <w:szCs w:val="28"/>
          <w:lang w:val="de-DE"/>
        </w:rPr>
        <w:t>5</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3</w:t>
      </w:r>
      <w:r w:rsidRPr="007B3832">
        <w:rPr>
          <w:rFonts w:ascii="Times New Roman" w:hAnsi="Times New Roman" w:cs="Times New Roman"/>
          <w:bCs/>
          <w:spacing w:val="-4"/>
          <w:sz w:val="28"/>
          <w:szCs w:val="28"/>
          <w:lang w:val="de-DE"/>
        </w:rPr>
        <w:t>%; khu vực có vốn đầu tư nước ngoài đạt 2</w:t>
      </w:r>
      <w:r>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17</w:t>
      </w:r>
      <w:r w:rsidRPr="007B3832">
        <w:rPr>
          <w:rFonts w:ascii="Times New Roman" w:hAnsi="Times New Roman" w:cs="Times New Roman"/>
          <w:bCs/>
          <w:spacing w:val="-4"/>
          <w:sz w:val="28"/>
          <w:szCs w:val="28"/>
          <w:lang w:val="de-DE"/>
        </w:rPr>
        <w:t xml:space="preserve"> tỷ USD, tăng </w:t>
      </w:r>
      <w:r>
        <w:rPr>
          <w:rFonts w:ascii="Times New Roman" w:hAnsi="Times New Roman" w:cs="Times New Roman"/>
          <w:bCs/>
          <w:spacing w:val="-4"/>
          <w:sz w:val="28"/>
          <w:szCs w:val="28"/>
          <w:lang w:val="de-DE"/>
        </w:rPr>
        <w:t>0</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6</w:t>
      </w:r>
      <w:r w:rsidRPr="007B3832">
        <w:rPr>
          <w:rFonts w:ascii="Times New Roman" w:hAnsi="Times New Roman" w:cs="Times New Roman"/>
          <w:bCs/>
          <w:spacing w:val="-4"/>
          <w:sz w:val="28"/>
          <w:szCs w:val="28"/>
          <w:lang w:val="de-DE"/>
        </w:rPr>
        <w:t xml:space="preserve">%. </w:t>
      </w:r>
      <w:r w:rsidRPr="007B3832">
        <w:rPr>
          <w:rFonts w:ascii="Times New Roman" w:hAnsi="Times New Roman" w:cs="Times New Roman"/>
          <w:spacing w:val="-4"/>
          <w:sz w:val="28"/>
          <w:szCs w:val="28"/>
          <w:lang w:val="de-DE"/>
        </w:rPr>
        <w:t xml:space="preserve">So với cùng kỳ năm trước, kim ngạch nhập khẩu hàng hóa tháng </w:t>
      </w:r>
      <w:r>
        <w:rPr>
          <w:rFonts w:ascii="Times New Roman" w:hAnsi="Times New Roman" w:cs="Times New Roman"/>
          <w:spacing w:val="-4"/>
          <w:sz w:val="28"/>
          <w:szCs w:val="28"/>
          <w:lang w:val="de-DE"/>
        </w:rPr>
        <w:t>Tư</w:t>
      </w:r>
      <w:r w:rsidRPr="007B3832">
        <w:rPr>
          <w:rFonts w:ascii="Times New Roman" w:hAnsi="Times New Roman" w:cs="Times New Roman"/>
          <w:spacing w:val="-4"/>
          <w:sz w:val="28"/>
          <w:szCs w:val="28"/>
          <w:lang w:val="de-DE"/>
        </w:rPr>
        <w:t xml:space="preserve"> tăng </w:t>
      </w:r>
      <w:r>
        <w:rPr>
          <w:rFonts w:ascii="Times New Roman" w:hAnsi="Times New Roman" w:cs="Times New Roman"/>
          <w:spacing w:val="-4"/>
          <w:sz w:val="28"/>
          <w:szCs w:val="28"/>
          <w:lang w:val="de-DE"/>
        </w:rPr>
        <w:t>15</w:t>
      </w:r>
      <w:r w:rsidRPr="007B3832">
        <w:rPr>
          <w:rFonts w:ascii="Times New Roman" w:hAnsi="Times New Roman" w:cs="Times New Roman"/>
          <w:spacing w:val="-4"/>
          <w:sz w:val="28"/>
          <w:szCs w:val="28"/>
          <w:lang w:val="de-DE"/>
        </w:rPr>
        <w:t>,</w:t>
      </w:r>
      <w:r>
        <w:rPr>
          <w:rFonts w:ascii="Times New Roman" w:hAnsi="Times New Roman" w:cs="Times New Roman"/>
          <w:spacing w:val="-4"/>
          <w:sz w:val="28"/>
          <w:szCs w:val="28"/>
          <w:lang w:val="de-DE"/>
        </w:rPr>
        <w:t>5</w:t>
      </w:r>
      <w:r w:rsidRPr="007B3832">
        <w:rPr>
          <w:rFonts w:ascii="Times New Roman" w:hAnsi="Times New Roman" w:cs="Times New Roman"/>
          <w:spacing w:val="-4"/>
          <w:sz w:val="28"/>
          <w:szCs w:val="28"/>
          <w:lang w:val="de-DE"/>
        </w:rPr>
        <w:t xml:space="preserve">%, trong đó khu vực kinh tế trong nước tăng </w:t>
      </w:r>
      <w:r>
        <w:rPr>
          <w:rFonts w:ascii="Times New Roman" w:hAnsi="Times New Roman" w:cs="Times New Roman"/>
          <w:spacing w:val="-4"/>
          <w:sz w:val="28"/>
          <w:szCs w:val="28"/>
          <w:lang w:val="de-DE"/>
        </w:rPr>
        <w:t>10,4</w:t>
      </w:r>
      <w:r w:rsidRPr="007B3832">
        <w:rPr>
          <w:rFonts w:ascii="Times New Roman" w:hAnsi="Times New Roman" w:cs="Times New Roman"/>
          <w:spacing w:val="-4"/>
          <w:sz w:val="28"/>
          <w:szCs w:val="28"/>
          <w:lang w:val="de-DE"/>
        </w:rPr>
        <w:t xml:space="preserve">%; khu vực có vốn đầu tư nước ngoài tăng </w:t>
      </w:r>
      <w:r>
        <w:rPr>
          <w:rFonts w:ascii="Times New Roman" w:hAnsi="Times New Roman" w:cs="Times New Roman"/>
          <w:spacing w:val="-4"/>
          <w:sz w:val="28"/>
          <w:szCs w:val="28"/>
          <w:lang w:val="de-DE"/>
        </w:rPr>
        <w:t>18,3</w:t>
      </w:r>
      <w:r w:rsidRPr="007B3832">
        <w:rPr>
          <w:rFonts w:ascii="Times New Roman" w:hAnsi="Times New Roman" w:cs="Times New Roman"/>
          <w:spacing w:val="-4"/>
          <w:sz w:val="28"/>
          <w:szCs w:val="28"/>
          <w:lang w:val="de-DE"/>
        </w:rPr>
        <w:t xml:space="preserve">%. </w:t>
      </w:r>
    </w:p>
    <w:p w:rsidR="003871F8" w:rsidRPr="007B3832" w:rsidRDefault="003871F8" w:rsidP="003871F8">
      <w:pPr>
        <w:tabs>
          <w:tab w:val="num" w:pos="0"/>
          <w:tab w:val="left" w:pos="9475"/>
        </w:tabs>
        <w:spacing w:before="40" w:after="40" w:line="283" w:lineRule="auto"/>
        <w:ind w:right="6" w:firstLine="567"/>
        <w:jc w:val="both"/>
        <w:rPr>
          <w:rFonts w:ascii="Times New Roman" w:hAnsi="Times New Roman" w:cs="Times New Roman"/>
          <w:bCs/>
          <w:spacing w:val="-4"/>
          <w:sz w:val="28"/>
          <w:szCs w:val="28"/>
          <w:lang w:val="de-DE"/>
        </w:rPr>
      </w:pPr>
      <w:r w:rsidRPr="007B3832">
        <w:rPr>
          <w:rFonts w:ascii="Times New Roman" w:hAnsi="Times New Roman" w:cs="Times New Roman"/>
          <w:spacing w:val="-4"/>
          <w:sz w:val="28"/>
          <w:szCs w:val="28"/>
          <w:lang w:val="de-DE"/>
        </w:rPr>
        <w:t xml:space="preserve">Tính chung </w:t>
      </w:r>
      <w:r>
        <w:rPr>
          <w:rFonts w:ascii="Times New Roman" w:hAnsi="Times New Roman" w:cs="Times New Roman"/>
          <w:spacing w:val="-4"/>
          <w:sz w:val="28"/>
          <w:szCs w:val="28"/>
          <w:lang w:val="de-DE"/>
        </w:rPr>
        <w:t xml:space="preserve">4 tháng đầu </w:t>
      </w:r>
      <w:r w:rsidRPr="007B3832">
        <w:rPr>
          <w:rFonts w:ascii="Times New Roman" w:hAnsi="Times New Roman" w:cs="Times New Roman"/>
          <w:spacing w:val="-4"/>
          <w:sz w:val="28"/>
          <w:szCs w:val="28"/>
          <w:lang w:val="de-DE"/>
        </w:rPr>
        <w:t>năm 202</w:t>
      </w:r>
      <w:r>
        <w:rPr>
          <w:rFonts w:ascii="Times New Roman" w:hAnsi="Times New Roman" w:cs="Times New Roman"/>
          <w:spacing w:val="-4"/>
          <w:sz w:val="28"/>
          <w:szCs w:val="28"/>
          <w:lang w:val="de-DE"/>
        </w:rPr>
        <w:t>2</w:t>
      </w:r>
      <w:r w:rsidRPr="007B3832">
        <w:rPr>
          <w:rFonts w:ascii="Times New Roman" w:hAnsi="Times New Roman" w:cs="Times New Roman"/>
          <w:spacing w:val="-4"/>
          <w:sz w:val="28"/>
          <w:szCs w:val="28"/>
          <w:lang w:val="de-DE"/>
        </w:rPr>
        <w:t xml:space="preserve">, kim ngạch nhập khẩu hàng hóa ước đạt </w:t>
      </w:r>
      <w:r>
        <w:rPr>
          <w:rFonts w:ascii="Times New Roman" w:hAnsi="Times New Roman" w:cs="Times New Roman"/>
          <w:spacing w:val="-4"/>
          <w:sz w:val="28"/>
          <w:szCs w:val="28"/>
          <w:lang w:val="de-DE"/>
        </w:rPr>
        <w:t>119,83</w:t>
      </w:r>
      <w:r w:rsidRPr="007B3832">
        <w:rPr>
          <w:rFonts w:ascii="Times New Roman" w:hAnsi="Times New Roman" w:cs="Times New Roman"/>
          <w:spacing w:val="-4"/>
          <w:sz w:val="28"/>
          <w:szCs w:val="28"/>
          <w:lang w:val="de-DE"/>
        </w:rPr>
        <w:t xml:space="preserve"> tỷ USD, tăng </w:t>
      </w:r>
      <w:r>
        <w:rPr>
          <w:rFonts w:ascii="Times New Roman" w:hAnsi="Times New Roman" w:cs="Times New Roman"/>
          <w:spacing w:val="-4"/>
          <w:sz w:val="28"/>
          <w:szCs w:val="28"/>
          <w:lang w:val="de-DE"/>
        </w:rPr>
        <w:t>15</w:t>
      </w:r>
      <w:r w:rsidRPr="007B3832">
        <w:rPr>
          <w:rFonts w:ascii="Times New Roman" w:hAnsi="Times New Roman" w:cs="Times New Roman"/>
          <w:spacing w:val="-4"/>
          <w:sz w:val="28"/>
          <w:szCs w:val="28"/>
          <w:lang w:val="de-DE"/>
        </w:rPr>
        <w:t>,</w:t>
      </w:r>
      <w:r>
        <w:rPr>
          <w:rFonts w:ascii="Times New Roman" w:hAnsi="Times New Roman" w:cs="Times New Roman"/>
          <w:spacing w:val="-4"/>
          <w:sz w:val="28"/>
          <w:szCs w:val="28"/>
          <w:lang w:val="de-DE"/>
        </w:rPr>
        <w:t>7</w:t>
      </w:r>
      <w:r w:rsidRPr="007B3832">
        <w:rPr>
          <w:rFonts w:ascii="Times New Roman" w:hAnsi="Times New Roman" w:cs="Times New Roman"/>
          <w:spacing w:val="-4"/>
          <w:sz w:val="28"/>
          <w:szCs w:val="28"/>
          <w:lang w:val="de-DE"/>
        </w:rPr>
        <w:t xml:space="preserve">% so với </w:t>
      </w:r>
      <w:r>
        <w:rPr>
          <w:rFonts w:ascii="Times New Roman" w:hAnsi="Times New Roman" w:cs="Times New Roman"/>
          <w:spacing w:val="-4"/>
          <w:sz w:val="28"/>
          <w:szCs w:val="28"/>
          <w:lang w:val="de-DE"/>
        </w:rPr>
        <w:t xml:space="preserve">cùng kỳ </w:t>
      </w:r>
      <w:r w:rsidRPr="007B3832">
        <w:rPr>
          <w:rFonts w:ascii="Times New Roman" w:hAnsi="Times New Roman" w:cs="Times New Roman"/>
          <w:spacing w:val="-4"/>
          <w:sz w:val="28"/>
          <w:szCs w:val="28"/>
          <w:lang w:val="de-DE"/>
        </w:rPr>
        <w:t>năm trước</w:t>
      </w:r>
      <w:r w:rsidRPr="007B3832">
        <w:rPr>
          <w:rFonts w:ascii="Times New Roman" w:hAnsi="Times New Roman" w:cs="Times New Roman"/>
          <w:bCs/>
          <w:spacing w:val="-4"/>
          <w:sz w:val="28"/>
          <w:szCs w:val="28"/>
          <w:lang w:val="de-DE"/>
        </w:rPr>
        <w:t xml:space="preserve">, trong đó khu vực kinh tế trong nước đạt </w:t>
      </w:r>
      <w:r>
        <w:rPr>
          <w:rFonts w:ascii="Times New Roman" w:hAnsi="Times New Roman" w:cs="Times New Roman"/>
          <w:bCs/>
          <w:spacing w:val="-4"/>
          <w:sz w:val="28"/>
          <w:szCs w:val="28"/>
          <w:lang w:val="de-DE"/>
        </w:rPr>
        <w:t>40,97</w:t>
      </w:r>
      <w:r w:rsidRPr="007B3832">
        <w:rPr>
          <w:rFonts w:ascii="Times New Roman" w:hAnsi="Times New Roman" w:cs="Times New Roman"/>
          <w:bCs/>
          <w:spacing w:val="-4"/>
          <w:sz w:val="28"/>
          <w:szCs w:val="28"/>
          <w:lang w:val="de-DE"/>
        </w:rPr>
        <w:t xml:space="preserve"> tỷ USD, tăng </w:t>
      </w:r>
      <w:r>
        <w:rPr>
          <w:rFonts w:ascii="Times New Roman" w:hAnsi="Times New Roman" w:cs="Times New Roman"/>
          <w:bCs/>
          <w:spacing w:val="-4"/>
          <w:sz w:val="28"/>
          <w:szCs w:val="28"/>
          <w:lang w:val="de-DE"/>
        </w:rPr>
        <w:t>14</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3</w:t>
      </w:r>
      <w:r w:rsidRPr="007B3832">
        <w:rPr>
          <w:rFonts w:ascii="Times New Roman" w:hAnsi="Times New Roman" w:cs="Times New Roman"/>
          <w:bCs/>
          <w:spacing w:val="-4"/>
          <w:sz w:val="28"/>
          <w:szCs w:val="28"/>
          <w:lang w:val="de-DE"/>
        </w:rPr>
        <w:t xml:space="preserve">%; khu vực có vốn đầu tư nước ngoài đạt </w:t>
      </w:r>
      <w:r>
        <w:rPr>
          <w:rFonts w:ascii="Times New Roman" w:hAnsi="Times New Roman" w:cs="Times New Roman"/>
          <w:bCs/>
          <w:spacing w:val="-4"/>
          <w:sz w:val="28"/>
          <w:szCs w:val="28"/>
          <w:lang w:val="de-DE"/>
        </w:rPr>
        <w:t>78</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86</w:t>
      </w:r>
      <w:r w:rsidRPr="007B3832">
        <w:rPr>
          <w:rFonts w:ascii="Times New Roman" w:hAnsi="Times New Roman" w:cs="Times New Roman"/>
          <w:bCs/>
          <w:spacing w:val="-4"/>
          <w:sz w:val="28"/>
          <w:szCs w:val="28"/>
          <w:lang w:val="de-DE"/>
        </w:rPr>
        <w:t xml:space="preserve"> tỷ USD, tăng </w:t>
      </w:r>
      <w:r>
        <w:rPr>
          <w:rFonts w:ascii="Times New Roman" w:hAnsi="Times New Roman" w:cs="Times New Roman"/>
          <w:bCs/>
          <w:spacing w:val="-4"/>
          <w:sz w:val="28"/>
          <w:szCs w:val="28"/>
          <w:lang w:val="de-DE"/>
        </w:rPr>
        <w:t>16</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4</w:t>
      </w:r>
      <w:r w:rsidRPr="007B3832">
        <w:rPr>
          <w:rFonts w:ascii="Times New Roman" w:hAnsi="Times New Roman" w:cs="Times New Roman"/>
          <w:bCs/>
          <w:spacing w:val="-4"/>
          <w:sz w:val="28"/>
          <w:szCs w:val="28"/>
          <w:lang w:val="de-DE"/>
        </w:rPr>
        <w:t xml:space="preserve">%. </w:t>
      </w:r>
    </w:p>
    <w:p w:rsidR="003871F8" w:rsidRDefault="003871F8" w:rsidP="003871F8">
      <w:pPr>
        <w:tabs>
          <w:tab w:val="left" w:pos="9475"/>
        </w:tabs>
        <w:spacing w:before="40" w:after="40" w:line="283" w:lineRule="auto"/>
        <w:ind w:right="6" w:firstLine="567"/>
        <w:jc w:val="both"/>
        <w:rPr>
          <w:rFonts w:ascii="Arial" w:hAnsi="Arial" w:cs="Arial"/>
          <w:b/>
          <w:spacing w:val="-2"/>
          <w:sz w:val="24"/>
          <w:szCs w:val="20"/>
          <w:lang w:val="pl-PL"/>
        </w:rPr>
      </w:pPr>
      <w:r w:rsidRPr="00BC5895">
        <w:rPr>
          <w:rFonts w:ascii="Times New Roman" w:hAnsi="Times New Roman" w:cs="Times New Roman"/>
          <w:sz w:val="28"/>
          <w:szCs w:val="28"/>
          <w:lang w:val="de-DE"/>
        </w:rPr>
        <w:t xml:space="preserve">Trong </w:t>
      </w:r>
      <w:r>
        <w:rPr>
          <w:rFonts w:ascii="Times New Roman" w:hAnsi="Times New Roman" w:cs="Times New Roman"/>
          <w:sz w:val="28"/>
          <w:szCs w:val="28"/>
          <w:lang w:val="de-DE"/>
        </w:rPr>
        <w:t xml:space="preserve">4 tháng đầu </w:t>
      </w:r>
      <w:r w:rsidRPr="00BC5895">
        <w:rPr>
          <w:rFonts w:ascii="Times New Roman" w:hAnsi="Times New Roman" w:cs="Times New Roman"/>
          <w:sz w:val="28"/>
          <w:szCs w:val="28"/>
          <w:lang w:val="de-DE"/>
        </w:rPr>
        <w:t>năm 202</w:t>
      </w:r>
      <w:r>
        <w:rPr>
          <w:rFonts w:ascii="Times New Roman" w:hAnsi="Times New Roman" w:cs="Times New Roman"/>
          <w:sz w:val="28"/>
          <w:szCs w:val="28"/>
          <w:lang w:val="de-DE"/>
        </w:rPr>
        <w:t>2</w:t>
      </w:r>
      <w:r w:rsidRPr="00BC5895">
        <w:rPr>
          <w:rFonts w:ascii="Times New Roman" w:hAnsi="Times New Roman" w:cs="Times New Roman"/>
          <w:sz w:val="28"/>
          <w:szCs w:val="28"/>
          <w:lang w:val="de-DE"/>
        </w:rPr>
        <w:t xml:space="preserve"> c</w:t>
      </w:r>
      <w:r w:rsidRPr="003871F8">
        <w:rPr>
          <w:rStyle w:val="Strong"/>
          <w:rFonts w:ascii="Times New Roman" w:hAnsi="Times New Roman"/>
          <w:b w:val="0"/>
          <w:sz w:val="28"/>
          <w:szCs w:val="28"/>
          <w:lang w:val="de-DE"/>
        </w:rPr>
        <w:t>ó 22 mặt hàng nhập khẩu đạt trị giá trên 1 tỷ USD, chiếm tỷ trọng 81,5% tổng kim ngạch nhập khẩu.</w:t>
      </w:r>
    </w:p>
    <w:p w:rsidR="003871F8" w:rsidRDefault="003871F8" w:rsidP="003871F8">
      <w:pPr>
        <w:tabs>
          <w:tab w:val="left" w:pos="9475"/>
        </w:tabs>
        <w:spacing w:before="240" w:after="24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w:t>
      </w:r>
      <w:r w:rsidR="00733BA3">
        <w:rPr>
          <w:rFonts w:ascii="Arial" w:hAnsi="Arial" w:cs="Arial"/>
          <w:b/>
          <w:spacing w:val="-2"/>
          <w:sz w:val="24"/>
          <w:szCs w:val="20"/>
          <w:lang w:val="pl-PL"/>
        </w:rPr>
        <w:t>5</w:t>
      </w:r>
      <w:r>
        <w:rPr>
          <w:rFonts w:ascii="Arial" w:hAnsi="Arial" w:cs="Arial"/>
          <w:b/>
          <w:spacing w:val="-2"/>
          <w:sz w:val="24"/>
          <w:szCs w:val="20"/>
          <w:lang w:val="pl-PL"/>
        </w:rPr>
        <w:t xml:space="preserve">.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4 tháng đầu </w:t>
      </w:r>
      <w:r w:rsidRPr="00151A3F">
        <w:rPr>
          <w:rFonts w:ascii="Arial" w:hAnsi="Arial" w:cs="Arial"/>
          <w:b/>
          <w:bCs/>
          <w:sz w:val="24"/>
          <w:szCs w:val="24"/>
          <w:lang w:val="de-DE"/>
        </w:rPr>
        <w:t>năm 202</w:t>
      </w:r>
      <w:r>
        <w:rPr>
          <w:rFonts w:ascii="Arial" w:hAnsi="Arial" w:cs="Arial"/>
          <w:b/>
          <w:bCs/>
          <w:sz w:val="24"/>
          <w:szCs w:val="24"/>
          <w:lang w:val="de-DE"/>
        </w:rPr>
        <w:t>2</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395"/>
        <w:gridCol w:w="1842"/>
        <w:gridCol w:w="2693"/>
      </w:tblGrid>
      <w:tr w:rsidR="003871F8" w:rsidRPr="0019306C" w:rsidTr="00946312">
        <w:tc>
          <w:tcPr>
            <w:tcW w:w="4395" w:type="dxa"/>
          </w:tcPr>
          <w:p w:rsidR="003871F8" w:rsidRPr="0019306C" w:rsidRDefault="003871F8" w:rsidP="00946312">
            <w:pPr>
              <w:tabs>
                <w:tab w:val="num" w:pos="0"/>
                <w:tab w:val="left" w:pos="9475"/>
              </w:tabs>
              <w:spacing w:before="40" w:after="40" w:line="278" w:lineRule="auto"/>
              <w:ind w:right="119"/>
              <w:jc w:val="right"/>
              <w:rPr>
                <w:rFonts w:ascii="Arial" w:hAnsi="Arial" w:cs="Arial"/>
                <w:b/>
                <w:bCs/>
                <w:i/>
                <w:iCs/>
                <w:sz w:val="20"/>
                <w:szCs w:val="20"/>
              </w:rPr>
            </w:pPr>
          </w:p>
        </w:tc>
        <w:tc>
          <w:tcPr>
            <w:tcW w:w="1842" w:type="dxa"/>
            <w:tcBorders>
              <w:top w:val="single" w:sz="4" w:space="0" w:color="auto"/>
              <w:bottom w:val="single" w:sz="4" w:space="0" w:color="auto"/>
            </w:tcBorders>
          </w:tcPr>
          <w:p w:rsidR="003871F8" w:rsidRPr="0019306C" w:rsidRDefault="003871F8" w:rsidP="00946312">
            <w:pPr>
              <w:spacing w:before="40" w:after="40"/>
              <w:jc w:val="center"/>
              <w:rPr>
                <w:rFonts w:ascii="Arial" w:hAnsi="Arial" w:cs="Arial"/>
                <w:color w:val="000000"/>
                <w:sz w:val="20"/>
                <w:szCs w:val="20"/>
              </w:rPr>
            </w:pPr>
            <w:r w:rsidRPr="0019306C">
              <w:rPr>
                <w:rFonts w:ascii="Arial" w:hAnsi="Arial" w:cs="Arial"/>
                <w:color w:val="000000"/>
                <w:sz w:val="20"/>
                <w:szCs w:val="20"/>
              </w:rPr>
              <w:t>Ước tính 4 tháng năm 2022</w:t>
            </w:r>
          </w:p>
          <w:p w:rsidR="003871F8" w:rsidRPr="0019306C" w:rsidRDefault="003871F8" w:rsidP="00946312">
            <w:pPr>
              <w:spacing w:before="40" w:after="40"/>
              <w:jc w:val="center"/>
              <w:rPr>
                <w:rFonts w:ascii="Arial" w:hAnsi="Arial" w:cs="Arial"/>
                <w:b/>
                <w:bCs/>
                <w:i/>
                <w:iCs/>
                <w:sz w:val="20"/>
                <w:szCs w:val="20"/>
              </w:rPr>
            </w:pPr>
            <w:r w:rsidRPr="0019306C">
              <w:rPr>
                <w:rFonts w:ascii="Arial" w:hAnsi="Arial" w:cs="Arial"/>
                <w:i/>
                <w:iCs/>
                <w:color w:val="000000"/>
                <w:sz w:val="20"/>
                <w:szCs w:val="20"/>
              </w:rPr>
              <w:t>(Triệu USD)</w:t>
            </w:r>
          </w:p>
        </w:tc>
        <w:tc>
          <w:tcPr>
            <w:tcW w:w="2693" w:type="dxa"/>
            <w:tcBorders>
              <w:top w:val="single" w:sz="4" w:space="0" w:color="auto"/>
              <w:bottom w:val="single" w:sz="4" w:space="0" w:color="auto"/>
            </w:tcBorders>
          </w:tcPr>
          <w:p w:rsidR="003871F8" w:rsidRPr="0019306C" w:rsidRDefault="003871F8" w:rsidP="00946312">
            <w:pPr>
              <w:spacing w:before="40" w:after="40"/>
              <w:jc w:val="center"/>
              <w:rPr>
                <w:rFonts w:ascii="Arial" w:hAnsi="Arial" w:cs="Arial"/>
                <w:color w:val="000000"/>
                <w:sz w:val="20"/>
                <w:szCs w:val="20"/>
              </w:rPr>
            </w:pPr>
            <w:r w:rsidRPr="0019306C">
              <w:rPr>
                <w:rFonts w:ascii="Arial" w:hAnsi="Arial" w:cs="Arial"/>
                <w:color w:val="000000"/>
                <w:sz w:val="20"/>
                <w:szCs w:val="20"/>
              </w:rPr>
              <w:t xml:space="preserve">Tốc độ tăng/giảm </w:t>
            </w:r>
          </w:p>
          <w:p w:rsidR="003871F8" w:rsidRPr="0019306C" w:rsidRDefault="003871F8" w:rsidP="00946312">
            <w:pPr>
              <w:spacing w:before="40" w:after="40"/>
              <w:jc w:val="center"/>
              <w:rPr>
                <w:rFonts w:ascii="Arial" w:hAnsi="Arial" w:cs="Arial"/>
                <w:color w:val="000000"/>
                <w:sz w:val="20"/>
                <w:szCs w:val="20"/>
              </w:rPr>
            </w:pPr>
            <w:r w:rsidRPr="0019306C">
              <w:rPr>
                <w:rFonts w:ascii="Arial" w:hAnsi="Arial" w:cs="Arial"/>
                <w:color w:val="000000"/>
                <w:sz w:val="20"/>
                <w:szCs w:val="20"/>
              </w:rPr>
              <w:t>4 tháng năm 2022 so với</w:t>
            </w:r>
          </w:p>
          <w:p w:rsidR="003871F8" w:rsidRPr="0019306C" w:rsidRDefault="003871F8" w:rsidP="00946312">
            <w:pPr>
              <w:spacing w:before="40" w:after="40"/>
              <w:jc w:val="center"/>
              <w:rPr>
                <w:rFonts w:ascii="Arial" w:hAnsi="Arial" w:cs="Arial"/>
                <w:b/>
                <w:bCs/>
                <w:i/>
                <w:iCs/>
                <w:sz w:val="20"/>
                <w:szCs w:val="20"/>
              </w:rPr>
            </w:pPr>
            <w:r w:rsidRPr="0019306C">
              <w:rPr>
                <w:rFonts w:ascii="Arial" w:hAnsi="Arial" w:cs="Arial"/>
                <w:color w:val="000000"/>
                <w:sz w:val="20"/>
                <w:szCs w:val="20"/>
              </w:rPr>
              <w:t xml:space="preserve">cùng kỳ năm trước </w:t>
            </w:r>
            <w:r w:rsidRPr="0019306C">
              <w:rPr>
                <w:rFonts w:ascii="Arial" w:hAnsi="Arial" w:cs="Arial"/>
                <w:i/>
                <w:iCs/>
                <w:color w:val="000000"/>
                <w:sz w:val="20"/>
                <w:szCs w:val="20"/>
              </w:rPr>
              <w:t>(%)</w:t>
            </w:r>
          </w:p>
        </w:tc>
      </w:tr>
      <w:tr w:rsidR="003871F8" w:rsidRPr="0019306C" w:rsidTr="00946312">
        <w:tc>
          <w:tcPr>
            <w:tcW w:w="4395" w:type="dxa"/>
            <w:vAlign w:val="bottom"/>
          </w:tcPr>
          <w:p w:rsidR="003871F8" w:rsidRPr="0019306C" w:rsidRDefault="003871F8" w:rsidP="00946312">
            <w:pPr>
              <w:spacing w:before="40" w:after="40"/>
              <w:rPr>
                <w:rFonts w:ascii="Arial" w:hAnsi="Arial" w:cs="Arial"/>
                <w:b/>
                <w:bCs/>
                <w:color w:val="000000"/>
                <w:sz w:val="20"/>
                <w:szCs w:val="20"/>
              </w:rPr>
            </w:pPr>
            <w:r w:rsidRPr="0019306C">
              <w:rPr>
                <w:rFonts w:ascii="Arial" w:hAnsi="Arial" w:cs="Arial"/>
                <w:b/>
                <w:bCs/>
                <w:color w:val="000000"/>
                <w:sz w:val="20"/>
                <w:szCs w:val="20"/>
              </w:rPr>
              <w:t>Các mặt hàng đạt giá trị trên 5 tỷ USD</w:t>
            </w:r>
          </w:p>
        </w:tc>
        <w:tc>
          <w:tcPr>
            <w:tcW w:w="1842" w:type="dxa"/>
            <w:tcBorders>
              <w:top w:val="single" w:sz="4" w:space="0" w:color="auto"/>
            </w:tcBorders>
          </w:tcPr>
          <w:p w:rsidR="003871F8" w:rsidRPr="0019306C" w:rsidRDefault="003871F8" w:rsidP="00946312">
            <w:pPr>
              <w:tabs>
                <w:tab w:val="num" w:pos="0"/>
                <w:tab w:val="left" w:pos="9475"/>
              </w:tabs>
              <w:spacing w:before="40" w:after="40" w:line="278" w:lineRule="auto"/>
              <w:ind w:right="119"/>
              <w:jc w:val="right"/>
              <w:rPr>
                <w:rFonts w:ascii="Arial" w:hAnsi="Arial" w:cs="Arial"/>
                <w:b/>
                <w:bCs/>
                <w:i/>
                <w:iCs/>
                <w:sz w:val="20"/>
                <w:szCs w:val="20"/>
              </w:rPr>
            </w:pPr>
          </w:p>
        </w:tc>
        <w:tc>
          <w:tcPr>
            <w:tcW w:w="2693" w:type="dxa"/>
            <w:tcBorders>
              <w:top w:val="single" w:sz="4" w:space="0" w:color="auto"/>
            </w:tcBorders>
          </w:tcPr>
          <w:p w:rsidR="003871F8" w:rsidRPr="0019306C" w:rsidRDefault="003871F8" w:rsidP="00946312">
            <w:pPr>
              <w:tabs>
                <w:tab w:val="num" w:pos="0"/>
                <w:tab w:val="left" w:pos="9475"/>
              </w:tabs>
              <w:spacing w:before="40" w:after="40" w:line="278" w:lineRule="auto"/>
              <w:ind w:right="119"/>
              <w:jc w:val="right"/>
              <w:rPr>
                <w:rFonts w:ascii="Arial" w:hAnsi="Arial" w:cs="Arial"/>
                <w:b/>
                <w:bCs/>
                <w:i/>
                <w:iCs/>
                <w:sz w:val="20"/>
                <w:szCs w:val="20"/>
              </w:rPr>
            </w:pPr>
          </w:p>
        </w:tc>
      </w:tr>
      <w:tr w:rsidR="003871F8" w:rsidRPr="0019306C" w:rsidTr="00946312">
        <w:tc>
          <w:tcPr>
            <w:tcW w:w="4395" w:type="dxa"/>
            <w:tcBorders>
              <w:bottom w:val="nil"/>
            </w:tcBorders>
            <w:vAlign w:val="bottom"/>
          </w:tcPr>
          <w:p w:rsidR="003871F8" w:rsidRPr="0019306C" w:rsidRDefault="003871F8" w:rsidP="00946312">
            <w:pPr>
              <w:spacing w:before="120" w:after="20"/>
              <w:ind w:firstLine="171"/>
              <w:rPr>
                <w:rFonts w:ascii="Arial" w:hAnsi="Arial" w:cs="Arial"/>
                <w:sz w:val="20"/>
                <w:szCs w:val="20"/>
              </w:rPr>
            </w:pPr>
            <w:r w:rsidRPr="0019306C">
              <w:rPr>
                <w:rFonts w:ascii="Arial" w:hAnsi="Arial" w:cs="Arial"/>
                <w:sz w:val="20"/>
                <w:szCs w:val="20"/>
              </w:rPr>
              <w:t>Điện tử, máy tính và LK</w:t>
            </w:r>
          </w:p>
        </w:tc>
        <w:tc>
          <w:tcPr>
            <w:tcW w:w="1842" w:type="dxa"/>
            <w:tcBorders>
              <w:bottom w:val="nil"/>
            </w:tcBorders>
          </w:tcPr>
          <w:p w:rsidR="003871F8" w:rsidRPr="0019306C" w:rsidRDefault="003871F8" w:rsidP="00946312">
            <w:pPr>
              <w:spacing w:before="120" w:after="20"/>
              <w:ind w:right="323"/>
              <w:jc w:val="right"/>
              <w:rPr>
                <w:rFonts w:ascii="Arial" w:hAnsi="Arial" w:cs="Arial"/>
                <w:sz w:val="20"/>
                <w:szCs w:val="20"/>
              </w:rPr>
            </w:pPr>
            <w:r w:rsidRPr="0019306C">
              <w:rPr>
                <w:rFonts w:ascii="Arial" w:hAnsi="Arial" w:cs="Arial"/>
                <w:sz w:val="20"/>
                <w:szCs w:val="20"/>
              </w:rPr>
              <w:t>28</w:t>
            </w:r>
            <w:r>
              <w:rPr>
                <w:rFonts w:ascii="Arial" w:hAnsi="Arial" w:cs="Arial"/>
                <w:sz w:val="20"/>
                <w:szCs w:val="20"/>
              </w:rPr>
              <w:t>.</w:t>
            </w:r>
            <w:r w:rsidRPr="0019306C">
              <w:rPr>
                <w:rFonts w:ascii="Arial" w:hAnsi="Arial" w:cs="Arial"/>
                <w:sz w:val="20"/>
                <w:szCs w:val="20"/>
              </w:rPr>
              <w:t>928</w:t>
            </w:r>
          </w:p>
        </w:tc>
        <w:tc>
          <w:tcPr>
            <w:tcW w:w="2693" w:type="dxa"/>
            <w:tcBorders>
              <w:bottom w:val="nil"/>
            </w:tcBorders>
          </w:tcPr>
          <w:p w:rsidR="003871F8" w:rsidRPr="0019306C" w:rsidRDefault="003871F8" w:rsidP="00946312">
            <w:pPr>
              <w:spacing w:before="120" w:after="20"/>
              <w:ind w:right="748"/>
              <w:jc w:val="right"/>
              <w:rPr>
                <w:rFonts w:ascii="Arial" w:hAnsi="Arial" w:cs="Arial"/>
                <w:sz w:val="20"/>
                <w:szCs w:val="20"/>
              </w:rPr>
            </w:pPr>
            <w:r w:rsidRPr="0019306C">
              <w:rPr>
                <w:rFonts w:ascii="Arial" w:hAnsi="Arial" w:cs="Arial"/>
                <w:sz w:val="20"/>
                <w:szCs w:val="20"/>
              </w:rPr>
              <w:t>30</w:t>
            </w:r>
            <w:r>
              <w:rPr>
                <w:rFonts w:ascii="Arial" w:hAnsi="Arial" w:cs="Arial"/>
                <w:sz w:val="20"/>
                <w:szCs w:val="20"/>
              </w:rPr>
              <w:t>,</w:t>
            </w:r>
            <w:r w:rsidRPr="0019306C">
              <w:rPr>
                <w:rFonts w:ascii="Arial" w:hAnsi="Arial" w:cs="Arial"/>
                <w:sz w:val="20"/>
                <w:szCs w:val="20"/>
              </w:rPr>
              <w:t>0</w:t>
            </w:r>
          </w:p>
        </w:tc>
      </w:tr>
      <w:tr w:rsidR="003871F8" w:rsidRPr="0019306C" w:rsidTr="00946312">
        <w:tc>
          <w:tcPr>
            <w:tcW w:w="4395" w:type="dxa"/>
            <w:tcBorders>
              <w:top w:val="nil"/>
              <w:bottom w:val="nil"/>
            </w:tcBorders>
            <w:vAlign w:val="bottom"/>
          </w:tcPr>
          <w:p w:rsidR="003871F8" w:rsidRPr="0019306C" w:rsidRDefault="003871F8" w:rsidP="00946312">
            <w:pPr>
              <w:spacing w:before="120" w:after="20"/>
              <w:ind w:firstLine="171"/>
              <w:rPr>
                <w:rFonts w:ascii="Arial" w:hAnsi="Arial" w:cs="Arial"/>
                <w:sz w:val="20"/>
                <w:szCs w:val="20"/>
              </w:rPr>
            </w:pPr>
            <w:r w:rsidRPr="0019306C">
              <w:rPr>
                <w:rFonts w:ascii="Arial" w:hAnsi="Arial" w:cs="Arial"/>
                <w:sz w:val="20"/>
                <w:szCs w:val="20"/>
              </w:rPr>
              <w:t>Máy móc thiết bị, DC PT khác</w:t>
            </w:r>
          </w:p>
        </w:tc>
        <w:tc>
          <w:tcPr>
            <w:tcW w:w="1842" w:type="dxa"/>
            <w:tcBorders>
              <w:top w:val="nil"/>
              <w:bottom w:val="nil"/>
            </w:tcBorders>
          </w:tcPr>
          <w:p w:rsidR="003871F8" w:rsidRPr="0019306C" w:rsidRDefault="003871F8" w:rsidP="00946312">
            <w:pPr>
              <w:spacing w:before="120" w:after="20"/>
              <w:ind w:right="323"/>
              <w:jc w:val="right"/>
              <w:rPr>
                <w:rFonts w:ascii="Arial" w:hAnsi="Arial" w:cs="Arial"/>
                <w:sz w:val="20"/>
                <w:szCs w:val="20"/>
              </w:rPr>
            </w:pPr>
            <w:r w:rsidRPr="0019306C">
              <w:rPr>
                <w:rFonts w:ascii="Arial" w:hAnsi="Arial" w:cs="Arial"/>
                <w:sz w:val="20"/>
                <w:szCs w:val="20"/>
              </w:rPr>
              <w:t>13</w:t>
            </w:r>
            <w:r>
              <w:rPr>
                <w:rFonts w:ascii="Arial" w:hAnsi="Arial" w:cs="Arial"/>
                <w:sz w:val="20"/>
                <w:szCs w:val="20"/>
              </w:rPr>
              <w:t>.</w:t>
            </w:r>
            <w:r w:rsidRPr="0019306C">
              <w:rPr>
                <w:rFonts w:ascii="Arial" w:hAnsi="Arial" w:cs="Arial"/>
                <w:sz w:val="20"/>
                <w:szCs w:val="20"/>
              </w:rPr>
              <w:t>929</w:t>
            </w:r>
          </w:p>
        </w:tc>
        <w:tc>
          <w:tcPr>
            <w:tcW w:w="2693" w:type="dxa"/>
            <w:tcBorders>
              <w:top w:val="nil"/>
              <w:bottom w:val="nil"/>
            </w:tcBorders>
          </w:tcPr>
          <w:p w:rsidR="003871F8" w:rsidRPr="0019306C" w:rsidRDefault="003871F8" w:rsidP="00946312">
            <w:pPr>
              <w:spacing w:before="120" w:after="20"/>
              <w:ind w:right="748"/>
              <w:jc w:val="right"/>
              <w:rPr>
                <w:rFonts w:ascii="Arial" w:hAnsi="Arial" w:cs="Arial"/>
                <w:sz w:val="20"/>
                <w:szCs w:val="20"/>
              </w:rPr>
            </w:pPr>
            <w:r w:rsidRPr="0019306C">
              <w:rPr>
                <w:rFonts w:ascii="Arial" w:hAnsi="Arial" w:cs="Arial"/>
                <w:sz w:val="20"/>
                <w:szCs w:val="20"/>
              </w:rPr>
              <w:t>-5</w:t>
            </w:r>
            <w:r>
              <w:rPr>
                <w:rFonts w:ascii="Arial" w:hAnsi="Arial" w:cs="Arial"/>
                <w:sz w:val="20"/>
                <w:szCs w:val="20"/>
              </w:rPr>
              <w:t>,</w:t>
            </w:r>
            <w:r w:rsidRPr="0019306C">
              <w:rPr>
                <w:rFonts w:ascii="Arial" w:hAnsi="Arial" w:cs="Arial"/>
                <w:sz w:val="20"/>
                <w:szCs w:val="20"/>
              </w:rPr>
              <w:t>7</w:t>
            </w:r>
          </w:p>
        </w:tc>
      </w:tr>
      <w:tr w:rsidR="003871F8" w:rsidRPr="0019306C" w:rsidTr="00946312">
        <w:tc>
          <w:tcPr>
            <w:tcW w:w="4395" w:type="dxa"/>
            <w:tcBorders>
              <w:top w:val="nil"/>
              <w:bottom w:val="single" w:sz="4" w:space="0" w:color="auto"/>
            </w:tcBorders>
            <w:vAlign w:val="bottom"/>
          </w:tcPr>
          <w:p w:rsidR="003871F8" w:rsidRPr="0019306C" w:rsidRDefault="003871F8" w:rsidP="00946312">
            <w:pPr>
              <w:spacing w:before="120" w:after="20"/>
              <w:ind w:firstLine="171"/>
              <w:rPr>
                <w:rFonts w:ascii="Arial" w:hAnsi="Arial" w:cs="Arial"/>
                <w:sz w:val="20"/>
                <w:szCs w:val="20"/>
              </w:rPr>
            </w:pPr>
            <w:r w:rsidRPr="0019306C">
              <w:rPr>
                <w:rFonts w:ascii="Arial" w:hAnsi="Arial" w:cs="Arial"/>
                <w:sz w:val="20"/>
                <w:szCs w:val="20"/>
              </w:rPr>
              <w:t>Điện thoại và linh kiện</w:t>
            </w:r>
          </w:p>
        </w:tc>
        <w:tc>
          <w:tcPr>
            <w:tcW w:w="1842" w:type="dxa"/>
            <w:tcBorders>
              <w:top w:val="nil"/>
              <w:bottom w:val="single" w:sz="4" w:space="0" w:color="auto"/>
            </w:tcBorders>
          </w:tcPr>
          <w:p w:rsidR="003871F8" w:rsidRPr="0019306C" w:rsidRDefault="003871F8" w:rsidP="00946312">
            <w:pPr>
              <w:spacing w:before="120" w:after="20"/>
              <w:ind w:right="323"/>
              <w:jc w:val="right"/>
              <w:rPr>
                <w:rFonts w:ascii="Arial" w:hAnsi="Arial" w:cs="Arial"/>
                <w:sz w:val="20"/>
                <w:szCs w:val="20"/>
              </w:rPr>
            </w:pPr>
            <w:r w:rsidRPr="0019306C">
              <w:rPr>
                <w:rFonts w:ascii="Arial" w:hAnsi="Arial" w:cs="Arial"/>
                <w:sz w:val="20"/>
                <w:szCs w:val="20"/>
              </w:rPr>
              <w:t>7</w:t>
            </w:r>
            <w:r>
              <w:rPr>
                <w:rFonts w:ascii="Arial" w:hAnsi="Arial" w:cs="Arial"/>
                <w:sz w:val="20"/>
                <w:szCs w:val="20"/>
              </w:rPr>
              <w:t>.</w:t>
            </w:r>
            <w:r w:rsidRPr="0019306C">
              <w:rPr>
                <w:rFonts w:ascii="Arial" w:hAnsi="Arial" w:cs="Arial"/>
                <w:sz w:val="20"/>
                <w:szCs w:val="20"/>
              </w:rPr>
              <w:t>437</w:t>
            </w:r>
          </w:p>
        </w:tc>
        <w:tc>
          <w:tcPr>
            <w:tcW w:w="2693" w:type="dxa"/>
            <w:tcBorders>
              <w:top w:val="nil"/>
              <w:bottom w:val="single" w:sz="4" w:space="0" w:color="auto"/>
            </w:tcBorders>
          </w:tcPr>
          <w:p w:rsidR="003871F8" w:rsidRPr="0019306C" w:rsidRDefault="003871F8" w:rsidP="00946312">
            <w:pPr>
              <w:spacing w:before="120" w:after="20"/>
              <w:ind w:right="748"/>
              <w:jc w:val="right"/>
              <w:rPr>
                <w:rFonts w:ascii="Arial" w:hAnsi="Arial" w:cs="Arial"/>
                <w:sz w:val="20"/>
                <w:szCs w:val="20"/>
              </w:rPr>
            </w:pPr>
            <w:r w:rsidRPr="0019306C">
              <w:rPr>
                <w:rFonts w:ascii="Arial" w:hAnsi="Arial" w:cs="Arial"/>
                <w:sz w:val="20"/>
                <w:szCs w:val="20"/>
              </w:rPr>
              <w:t>20</w:t>
            </w:r>
            <w:r>
              <w:rPr>
                <w:rFonts w:ascii="Arial" w:hAnsi="Arial" w:cs="Arial"/>
                <w:sz w:val="20"/>
                <w:szCs w:val="20"/>
              </w:rPr>
              <w:t>,</w:t>
            </w:r>
            <w:r w:rsidRPr="0019306C">
              <w:rPr>
                <w:rFonts w:ascii="Arial" w:hAnsi="Arial" w:cs="Arial"/>
                <w:sz w:val="20"/>
                <w:szCs w:val="20"/>
              </w:rPr>
              <w:t>8</w:t>
            </w:r>
          </w:p>
        </w:tc>
      </w:tr>
    </w:tbl>
    <w:p w:rsidR="003871F8" w:rsidRDefault="003871F8" w:rsidP="003871F8">
      <w:pPr>
        <w:tabs>
          <w:tab w:val="num" w:pos="0"/>
          <w:tab w:val="left" w:pos="9475"/>
        </w:tabs>
        <w:spacing w:before="40"/>
        <w:ind w:right="187" w:firstLine="567"/>
        <w:jc w:val="right"/>
        <w:rPr>
          <w:rFonts w:ascii="Arial" w:hAnsi="Arial" w:cs="Arial"/>
          <w:b/>
          <w:bCs/>
          <w:i/>
          <w:iCs/>
          <w:sz w:val="2"/>
          <w:szCs w:val="20"/>
          <w:lang w:val="en-US"/>
        </w:rPr>
      </w:pPr>
    </w:p>
    <w:p w:rsidR="003871F8" w:rsidRDefault="003871F8" w:rsidP="003871F8">
      <w:pPr>
        <w:tabs>
          <w:tab w:val="num" w:pos="0"/>
          <w:tab w:val="left" w:pos="9475"/>
        </w:tabs>
        <w:spacing w:before="40"/>
        <w:ind w:right="187" w:firstLine="567"/>
        <w:jc w:val="right"/>
        <w:rPr>
          <w:rFonts w:ascii="Arial" w:hAnsi="Arial" w:cs="Arial"/>
          <w:b/>
          <w:bCs/>
          <w:i/>
          <w:iCs/>
          <w:sz w:val="2"/>
          <w:szCs w:val="20"/>
          <w:lang w:val="en-US"/>
        </w:rPr>
      </w:pPr>
    </w:p>
    <w:p w:rsidR="003871F8" w:rsidRPr="003871F8" w:rsidRDefault="00C11340" w:rsidP="003871F8">
      <w:pPr>
        <w:tabs>
          <w:tab w:val="left" w:pos="9475"/>
        </w:tabs>
        <w:spacing w:before="40" w:after="40" w:line="264" w:lineRule="auto"/>
        <w:ind w:right="6"/>
        <w:jc w:val="both"/>
        <w:rPr>
          <w:rStyle w:val="Strong"/>
          <w:rFonts w:ascii="Times New Roman" w:eastAsia="Batang" w:hAnsi="Times New Roman"/>
          <w:spacing w:val="-2"/>
          <w:sz w:val="28"/>
          <w:szCs w:val="28"/>
        </w:rPr>
      </w:pPr>
      <w:r w:rsidRPr="00C11340">
        <w:rPr>
          <w:rFonts w:ascii="Times New Roman" w:eastAsia="Batang" w:hAnsi="Times New Roman" w:cs="Times New Roman"/>
          <w:i/>
          <w:iCs/>
          <w:noProof/>
          <w:spacing w:val="-4"/>
          <w:sz w:val="28"/>
          <w:szCs w:val="28"/>
          <w:lang w:eastAsia="en-GB"/>
        </w:rPr>
        <w:pict>
          <v:shape id="_x0000_s1027" type="#_x0000_t202" style="position:absolute;left:0;text-align:left;margin-left:6.45pt;margin-top:.8pt;width:280.5pt;height:2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" stroked="f">
            <v:textbox>
              <w:txbxContent>
                <w:p w:rsidR="003871F8" w:rsidRDefault="003871F8" w:rsidP="003871F8">
                  <w:pPr>
                    <w:spacing w:before="40" w:after="40" w:line="288" w:lineRule="auto"/>
                    <w:ind w:left="-284"/>
                    <w:jc w:val="center"/>
                    <w:rPr>
                      <w:rFonts w:ascii="Arial" w:hAnsi="Arial" w:cs="Arial"/>
                      <w:b/>
                      <w:bCs/>
                      <w:sz w:val="24"/>
                      <w:szCs w:val="24"/>
                    </w:rPr>
                  </w:pPr>
                  <w:r>
                    <w:rPr>
                      <w:rFonts w:ascii="Arial" w:hAnsi="Arial" w:cs="Arial"/>
                      <w:b/>
                      <w:bCs/>
                      <w:sz w:val="24"/>
                      <w:szCs w:val="24"/>
                    </w:rPr>
                    <w:t xml:space="preserve">Hình 14. </w:t>
                  </w:r>
                  <w:r w:rsidRPr="00B118BC">
                    <w:rPr>
                      <w:rFonts w:ascii="Arial" w:hAnsi="Arial" w:cs="Arial"/>
                      <w:b/>
                      <w:bCs/>
                      <w:sz w:val="24"/>
                      <w:szCs w:val="24"/>
                    </w:rPr>
                    <w:t xml:space="preserve">Cơ cấu </w:t>
                  </w:r>
                  <w:r>
                    <w:rPr>
                      <w:rFonts w:ascii="Arial" w:hAnsi="Arial" w:cs="Arial"/>
                      <w:b/>
                      <w:bCs/>
                      <w:sz w:val="24"/>
                      <w:szCs w:val="24"/>
                    </w:rPr>
                    <w:t xml:space="preserve">nhóm hàng </w:t>
                  </w:r>
                  <w:r w:rsidRPr="00B118BC">
                    <w:rPr>
                      <w:rFonts w:ascii="Arial" w:hAnsi="Arial" w:cs="Arial"/>
                      <w:b/>
                      <w:bCs/>
                      <w:sz w:val="24"/>
                      <w:szCs w:val="24"/>
                    </w:rPr>
                    <w:t>nhập khẩu</w:t>
                  </w:r>
                </w:p>
                <w:p w:rsidR="003871F8" w:rsidRDefault="003871F8" w:rsidP="003871F8">
                  <w:pPr>
                    <w:spacing w:before="40" w:after="40" w:line="288" w:lineRule="auto"/>
                    <w:ind w:left="-284"/>
                    <w:jc w:val="center"/>
                    <w:rPr>
                      <w:rFonts w:ascii="Arial" w:hAnsi="Arial" w:cs="Arial"/>
                      <w:b/>
                      <w:bCs/>
                      <w:sz w:val="24"/>
                      <w:szCs w:val="24"/>
                    </w:rPr>
                  </w:pPr>
                  <w:r>
                    <w:rPr>
                      <w:rFonts w:ascii="Arial" w:hAnsi="Arial" w:cs="Arial"/>
                      <w:b/>
                      <w:bCs/>
                      <w:sz w:val="24"/>
                      <w:szCs w:val="24"/>
                    </w:rPr>
                    <w:t xml:space="preserve">4 tháng đầu </w:t>
                  </w:r>
                  <w:r w:rsidRPr="00B118BC">
                    <w:rPr>
                      <w:rFonts w:ascii="Arial" w:hAnsi="Arial" w:cs="Arial"/>
                      <w:b/>
                      <w:bCs/>
                      <w:sz w:val="24"/>
                      <w:szCs w:val="24"/>
                    </w:rPr>
                    <w:t>năm 202</w:t>
                  </w:r>
                  <w:r>
                    <w:rPr>
                      <w:rFonts w:ascii="Arial" w:hAnsi="Arial" w:cs="Arial"/>
                      <w:b/>
                      <w:bCs/>
                      <w:sz w:val="24"/>
                      <w:szCs w:val="24"/>
                    </w:rPr>
                    <w:t xml:space="preserve">2 </w:t>
                  </w:r>
                  <w:r w:rsidRPr="00B118BC">
                    <w:rPr>
                      <w:rFonts w:ascii="Arial" w:hAnsi="Arial" w:cs="Arial"/>
                      <w:b/>
                      <w:bCs/>
                      <w:sz w:val="24"/>
                      <w:szCs w:val="24"/>
                    </w:rPr>
                    <w:t>phân theo nhóm hàng</w:t>
                  </w:r>
                </w:p>
                <w:p w:rsidR="003871F8" w:rsidRPr="00B118BC" w:rsidRDefault="003871F8" w:rsidP="003871F8">
                  <w:pPr>
                    <w:ind w:left="-142"/>
                    <w:jc w:val="center"/>
                    <w:rPr>
                      <w:rFonts w:ascii="Arial" w:hAnsi="Arial" w:cs="Arial"/>
                      <w:sz w:val="24"/>
                      <w:szCs w:val="24"/>
                    </w:rPr>
                  </w:pPr>
                  <w:r w:rsidRPr="00182A73">
                    <w:rPr>
                      <w:noProof/>
                      <w:lang w:val="en-US"/>
                    </w:rPr>
                    <w:drawing>
                      <wp:inline distT="0" distB="0" distL="0" distR="0">
                        <wp:extent cx="3370580" cy="223202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xmlns:cx="http://schemas.microsoft.com/office/drawing/2014/chartex" xmlns:w16se="http://schemas.microsoft.com/office/word/2015/wordml/symex"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70580" cy="2232025"/>
                                </a:xfrm>
                                <a:prstGeom prst="rect">
                                  <a:avLst/>
                                </a:prstGeom>
                                <a:noFill/>
                                <a:ln>
                                  <a:noFill/>
                                </a:ln>
                              </pic:spPr>
                            </pic:pic>
                          </a:graphicData>
                        </a:graphic>
                      </wp:inline>
                    </w:drawing>
                  </w:r>
                </w:p>
              </w:txbxContent>
            </v:textbox>
            <w10:wrap type="square"/>
          </v:shape>
        </w:pict>
      </w:r>
      <w:r w:rsidR="003871F8" w:rsidRPr="00F66505">
        <w:rPr>
          <w:rFonts w:eastAsia="Batang"/>
          <w:i/>
          <w:iCs/>
        </w:rPr>
        <w:t xml:space="preserve"> </w:t>
      </w:r>
      <w:r w:rsidR="003871F8" w:rsidRPr="003871F8">
        <w:rPr>
          <w:rFonts w:ascii="Times New Roman" w:eastAsia="Batang" w:hAnsi="Times New Roman" w:cs="Times New Roman"/>
          <w:i/>
          <w:iCs/>
          <w:spacing w:val="-2"/>
          <w:sz w:val="28"/>
          <w:szCs w:val="28"/>
        </w:rPr>
        <w:t>Về cơ cấu nhóm hàng nhập khẩu 4 tháng đầu năm 2022</w:t>
      </w:r>
      <w:r w:rsidR="003871F8" w:rsidRPr="003871F8">
        <w:rPr>
          <w:rFonts w:ascii="Times New Roman" w:eastAsia="Batang" w:hAnsi="Times New Roman" w:cs="Times New Roman"/>
          <w:spacing w:val="-2"/>
          <w:sz w:val="28"/>
          <w:szCs w:val="28"/>
        </w:rPr>
        <w:t xml:space="preserve">, </w:t>
      </w:r>
      <w:r w:rsidR="003871F8" w:rsidRPr="003871F8">
        <w:rPr>
          <w:rFonts w:ascii="Times New Roman" w:eastAsia="Batang" w:hAnsi="Times New Roman" w:cs="Times New Roman"/>
          <w:bCs/>
          <w:spacing w:val="-2"/>
          <w:sz w:val="28"/>
          <w:szCs w:val="28"/>
          <w:lang w:val="en-US"/>
        </w:rPr>
        <w:t>nhóm hàng tư liệu sản xuất chiếm 93,9%, tăng 0,04 điểm phần trăm so với cùng kỳ năm trước</w:t>
      </w:r>
      <w:r w:rsidR="003871F8" w:rsidRPr="003871F8">
        <w:rPr>
          <w:rFonts w:ascii="Times New Roman" w:eastAsia="Batang" w:hAnsi="Times New Roman" w:cs="Times New Roman"/>
          <w:b/>
          <w:bCs/>
          <w:spacing w:val="-2"/>
          <w:sz w:val="28"/>
          <w:szCs w:val="28"/>
          <w:lang w:val="en-US"/>
        </w:rPr>
        <w:t xml:space="preserve">, </w:t>
      </w:r>
      <w:r w:rsidR="003871F8" w:rsidRPr="003871F8">
        <w:rPr>
          <w:rFonts w:ascii="Times New Roman" w:eastAsia="Batang" w:hAnsi="Times New Roman" w:cs="Times New Roman"/>
          <w:bCs/>
          <w:spacing w:val="-2"/>
          <w:sz w:val="28"/>
          <w:szCs w:val="28"/>
          <w:lang w:val="en-US"/>
        </w:rPr>
        <w:t>trong đó nhóm hàng máy móc thiết bị, dụng cụ phụ tùng chiếm 45,2%, giảm 0,46 điểm phần trăm; nhóm hàng nguyên, nhiên, vật liệu chiếm 48,8%, tăng 0,5 điểm phần trăm.</w:t>
      </w:r>
      <w:r w:rsidR="003871F8" w:rsidRPr="003871F8">
        <w:rPr>
          <w:rFonts w:ascii="Times New Roman" w:eastAsia="Batang" w:hAnsi="Times New Roman" w:cs="Times New Roman"/>
          <w:b/>
          <w:bCs/>
          <w:spacing w:val="-2"/>
          <w:sz w:val="28"/>
          <w:szCs w:val="28"/>
          <w:lang w:val="en-US"/>
        </w:rPr>
        <w:t xml:space="preserve"> </w:t>
      </w:r>
      <w:r w:rsidR="003871F8" w:rsidRPr="003871F8">
        <w:rPr>
          <w:rFonts w:ascii="Times New Roman" w:eastAsia="Batang" w:hAnsi="Times New Roman" w:cs="Times New Roman"/>
          <w:bCs/>
          <w:spacing w:val="-2"/>
          <w:sz w:val="28"/>
          <w:szCs w:val="28"/>
          <w:lang w:val="en-US"/>
        </w:rPr>
        <w:t>Nhóm hàng vật phẩm tiêu dùng chiếm 6,1%, giảm 0,04 điểm phần trăm.</w:t>
      </w:r>
    </w:p>
    <w:p w:rsidR="003871F8" w:rsidRPr="00BC5895" w:rsidRDefault="003871F8" w:rsidP="003871F8">
      <w:pPr>
        <w:tabs>
          <w:tab w:val="num" w:pos="0"/>
          <w:tab w:val="left" w:pos="9475"/>
        </w:tabs>
        <w:spacing w:before="40" w:after="40"/>
        <w:ind w:right="6" w:firstLine="567"/>
        <w:jc w:val="both"/>
        <w:rPr>
          <w:rFonts w:ascii="Times New Roman" w:hAnsi="Times New Roman" w:cs="Times New Roman"/>
          <w:bCs/>
          <w:i/>
          <w:sz w:val="28"/>
          <w:szCs w:val="28"/>
          <w:lang w:val="en-US"/>
        </w:rPr>
      </w:pPr>
      <w:r w:rsidRPr="00BC5895">
        <w:rPr>
          <w:rFonts w:ascii="Times New Roman" w:hAnsi="Times New Roman" w:cs="Times New Roman"/>
          <w:bCs/>
          <w:i/>
          <w:sz w:val="28"/>
          <w:szCs w:val="28"/>
        </w:rPr>
        <w:t>Về thị trường xuất</w:t>
      </w:r>
      <w:r w:rsidRPr="00BC5895">
        <w:rPr>
          <w:rFonts w:ascii="Times New Roman" w:hAnsi="Times New Roman" w:cs="Times New Roman"/>
          <w:bCs/>
          <w:i/>
          <w:sz w:val="28"/>
          <w:szCs w:val="28"/>
          <w:lang w:val="en-US"/>
        </w:rPr>
        <w:t>, nhập</w:t>
      </w:r>
      <w:r w:rsidRPr="00BC5895">
        <w:rPr>
          <w:rFonts w:ascii="Times New Roman" w:hAnsi="Times New Roman" w:cs="Times New Roman"/>
          <w:bCs/>
          <w:i/>
          <w:sz w:val="28"/>
          <w:szCs w:val="28"/>
        </w:rPr>
        <w:t xml:space="preserve"> khẩu hàng hóa </w:t>
      </w:r>
      <w:r>
        <w:rPr>
          <w:rFonts w:ascii="Times New Roman" w:hAnsi="Times New Roman" w:cs="Times New Roman"/>
          <w:bCs/>
          <w:i/>
          <w:sz w:val="28"/>
          <w:szCs w:val="28"/>
        </w:rPr>
        <w:t xml:space="preserve">4 tháng đầu </w:t>
      </w:r>
      <w:r w:rsidRPr="00BC5895">
        <w:rPr>
          <w:rFonts w:ascii="Times New Roman" w:hAnsi="Times New Roman" w:cs="Times New Roman"/>
          <w:bCs/>
          <w:i/>
          <w:iCs/>
          <w:sz w:val="28"/>
          <w:szCs w:val="28"/>
        </w:rPr>
        <w:t>năm 202</w:t>
      </w:r>
      <w:r>
        <w:rPr>
          <w:rFonts w:ascii="Times New Roman" w:hAnsi="Times New Roman" w:cs="Times New Roman"/>
          <w:bCs/>
          <w:i/>
          <w:iCs/>
          <w:sz w:val="28"/>
          <w:szCs w:val="28"/>
        </w:rPr>
        <w:t>2</w:t>
      </w:r>
      <w:r w:rsidRPr="00BC5895">
        <w:rPr>
          <w:rFonts w:ascii="Times New Roman" w:hAnsi="Times New Roman" w:cs="Times New Roman"/>
          <w:bCs/>
          <w:i/>
          <w:sz w:val="28"/>
          <w:szCs w:val="28"/>
        </w:rPr>
        <w:t>,</w:t>
      </w:r>
      <w:r w:rsidRPr="00BC5895">
        <w:rPr>
          <w:rFonts w:ascii="Times New Roman" w:hAnsi="Times New Roman" w:cs="Times New Roman"/>
          <w:bCs/>
          <w:iCs/>
          <w:sz w:val="28"/>
          <w:szCs w:val="28"/>
        </w:rPr>
        <w:t xml:space="preserve"> Hoa Kỳ là thị trường xuất khẩu lớn nhất của Việt Nam với kim ngạch </w:t>
      </w:r>
      <w:r w:rsidRPr="00BC5895">
        <w:rPr>
          <w:rFonts w:ascii="Times New Roman" w:hAnsi="Times New Roman" w:cs="Times New Roman"/>
          <w:bCs/>
          <w:iCs/>
          <w:sz w:val="28"/>
          <w:szCs w:val="28"/>
          <w:lang w:val="en-US"/>
        </w:rPr>
        <w:t xml:space="preserve">ước </w:t>
      </w:r>
      <w:r w:rsidRPr="00BC5895">
        <w:rPr>
          <w:rFonts w:ascii="Times New Roman" w:hAnsi="Times New Roman" w:cs="Times New Roman"/>
          <w:bCs/>
          <w:iCs/>
          <w:sz w:val="28"/>
          <w:szCs w:val="28"/>
        </w:rPr>
        <w:t xml:space="preserve">đạt </w:t>
      </w:r>
      <w:r>
        <w:rPr>
          <w:rFonts w:ascii="Times New Roman" w:hAnsi="Times New Roman" w:cs="Times New Roman"/>
          <w:bCs/>
          <w:iCs/>
          <w:sz w:val="28"/>
          <w:szCs w:val="28"/>
        </w:rPr>
        <w:t>3</w:t>
      </w:r>
      <w:r w:rsidRPr="00BC5895">
        <w:rPr>
          <w:rFonts w:ascii="Times New Roman" w:hAnsi="Times New Roman" w:cs="Times New Roman"/>
          <w:bCs/>
          <w:iCs/>
          <w:sz w:val="28"/>
          <w:szCs w:val="28"/>
          <w:lang w:val="en-US"/>
        </w:rPr>
        <w:t>5,</w:t>
      </w:r>
      <w:r>
        <w:rPr>
          <w:rFonts w:ascii="Times New Roman" w:hAnsi="Times New Roman" w:cs="Times New Roman"/>
          <w:bCs/>
          <w:iCs/>
          <w:sz w:val="28"/>
          <w:szCs w:val="28"/>
          <w:lang w:val="en-US"/>
        </w:rPr>
        <w:t>7</w:t>
      </w:r>
      <w:r w:rsidRPr="00BC5895">
        <w:rPr>
          <w:rFonts w:ascii="Times New Roman" w:hAnsi="Times New Roman" w:cs="Times New Roman"/>
          <w:bCs/>
          <w:iCs/>
          <w:sz w:val="28"/>
          <w:szCs w:val="28"/>
        </w:rPr>
        <w:t xml:space="preserve"> tỷ USD</w:t>
      </w:r>
      <w:r w:rsidRPr="00BC5895">
        <w:rPr>
          <w:rFonts w:ascii="Times New Roman" w:hAnsi="Times New Roman" w:cs="Times New Roman"/>
          <w:bCs/>
          <w:iCs/>
          <w:sz w:val="28"/>
          <w:szCs w:val="28"/>
          <w:lang w:val="en-US"/>
        </w:rPr>
        <w:t>.</w:t>
      </w:r>
      <w:r>
        <w:rPr>
          <w:rFonts w:ascii="Times New Roman" w:hAnsi="Times New Roman" w:cs="Times New Roman"/>
          <w:bCs/>
          <w:iCs/>
          <w:sz w:val="28"/>
          <w:szCs w:val="28"/>
          <w:lang w:val="en-US"/>
        </w:rPr>
        <w:t xml:space="preserve"> </w:t>
      </w:r>
      <w:r w:rsidRPr="00BC5895">
        <w:rPr>
          <w:rFonts w:ascii="Times New Roman" w:hAnsi="Times New Roman" w:cs="Times New Roman"/>
          <w:iCs/>
          <w:sz w:val="28"/>
          <w:szCs w:val="28"/>
        </w:rPr>
        <w:t xml:space="preserve">Trung Quốc là thị trường nhập khẩu lớn nhất của Việt Nam với kim ngạch </w:t>
      </w:r>
      <w:r w:rsidRPr="00BC5895">
        <w:rPr>
          <w:rFonts w:ascii="Times New Roman" w:hAnsi="Times New Roman" w:cs="Times New Roman"/>
          <w:iCs/>
          <w:sz w:val="28"/>
          <w:szCs w:val="28"/>
          <w:lang w:val="en-US"/>
        </w:rPr>
        <w:t xml:space="preserve">ước </w:t>
      </w:r>
      <w:r w:rsidRPr="00BC5895">
        <w:rPr>
          <w:rFonts w:ascii="Times New Roman" w:hAnsi="Times New Roman" w:cs="Times New Roman"/>
          <w:iCs/>
          <w:sz w:val="28"/>
          <w:szCs w:val="28"/>
        </w:rPr>
        <w:t xml:space="preserve">đạt </w:t>
      </w:r>
      <w:r>
        <w:rPr>
          <w:rFonts w:ascii="Times New Roman" w:hAnsi="Times New Roman" w:cs="Times New Roman"/>
          <w:iCs/>
          <w:sz w:val="28"/>
          <w:szCs w:val="28"/>
        </w:rPr>
        <w:t>37</w:t>
      </w:r>
      <w:r>
        <w:rPr>
          <w:rFonts w:ascii="Times New Roman" w:hAnsi="Times New Roman" w:cs="Times New Roman"/>
          <w:iCs/>
          <w:sz w:val="28"/>
          <w:szCs w:val="28"/>
          <w:lang w:val="en-US"/>
        </w:rPr>
        <w:t>,1</w:t>
      </w:r>
      <w:r w:rsidRPr="00BC5895">
        <w:rPr>
          <w:rFonts w:ascii="Times New Roman" w:hAnsi="Times New Roman" w:cs="Times New Roman"/>
          <w:iCs/>
          <w:sz w:val="28"/>
          <w:szCs w:val="28"/>
        </w:rPr>
        <w:t xml:space="preserve"> tỷ USD. </w:t>
      </w:r>
      <w:r>
        <w:rPr>
          <w:rFonts w:ascii="Times New Roman" w:hAnsi="Times New Roman" w:cs="Times New Roman"/>
          <w:iCs/>
          <w:sz w:val="28"/>
          <w:szCs w:val="28"/>
        </w:rPr>
        <w:t>4 tháng đầu n</w:t>
      </w:r>
      <w:r w:rsidRPr="00BC5895">
        <w:rPr>
          <w:rFonts w:ascii="Times New Roman" w:hAnsi="Times New Roman" w:cs="Times New Roman"/>
          <w:iCs/>
          <w:sz w:val="28"/>
          <w:szCs w:val="28"/>
        </w:rPr>
        <w:t>ăm 202</w:t>
      </w:r>
      <w:r>
        <w:rPr>
          <w:rFonts w:ascii="Times New Roman" w:hAnsi="Times New Roman" w:cs="Times New Roman"/>
          <w:iCs/>
          <w:sz w:val="28"/>
          <w:szCs w:val="28"/>
        </w:rPr>
        <w:t>2</w:t>
      </w:r>
      <w:r w:rsidRPr="00BC5895">
        <w:rPr>
          <w:rFonts w:ascii="Times New Roman" w:hAnsi="Times New Roman" w:cs="Times New Roman"/>
          <w:iCs/>
          <w:sz w:val="28"/>
          <w:szCs w:val="28"/>
        </w:rPr>
        <w:t xml:space="preserve"> xuất siêu sang EU </w:t>
      </w:r>
      <w:r w:rsidRPr="00BC5895">
        <w:rPr>
          <w:rFonts w:ascii="Times New Roman" w:hAnsi="Times New Roman" w:cs="Times New Roman"/>
          <w:iCs/>
          <w:sz w:val="28"/>
          <w:szCs w:val="28"/>
          <w:lang w:val="en-US"/>
        </w:rPr>
        <w:t xml:space="preserve">ước </w:t>
      </w:r>
      <w:r w:rsidRPr="00BC5895">
        <w:rPr>
          <w:rFonts w:ascii="Times New Roman" w:hAnsi="Times New Roman" w:cs="Times New Roman"/>
          <w:iCs/>
          <w:sz w:val="28"/>
          <w:szCs w:val="28"/>
        </w:rPr>
        <w:t xml:space="preserve">đạt </w:t>
      </w:r>
      <w:r>
        <w:rPr>
          <w:rFonts w:ascii="Times New Roman" w:hAnsi="Times New Roman" w:cs="Times New Roman"/>
          <w:iCs/>
          <w:sz w:val="28"/>
          <w:szCs w:val="28"/>
        </w:rPr>
        <w:t>10,4</w:t>
      </w:r>
      <w:r w:rsidRPr="00BC5895">
        <w:rPr>
          <w:rFonts w:ascii="Times New Roman" w:hAnsi="Times New Roman" w:cs="Times New Roman"/>
          <w:iCs/>
          <w:sz w:val="28"/>
          <w:szCs w:val="28"/>
        </w:rPr>
        <w:t xml:space="preserve"> tỷ USD, tăng </w:t>
      </w:r>
      <w:r>
        <w:rPr>
          <w:rFonts w:ascii="Times New Roman" w:hAnsi="Times New Roman" w:cs="Times New Roman"/>
          <w:iCs/>
          <w:sz w:val="28"/>
          <w:szCs w:val="28"/>
        </w:rPr>
        <w:t>36</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1</w:t>
      </w:r>
      <w:r w:rsidRPr="00BC5895">
        <w:rPr>
          <w:rFonts w:ascii="Times New Roman" w:hAnsi="Times New Roman" w:cs="Times New Roman"/>
          <w:iCs/>
          <w:sz w:val="28"/>
          <w:szCs w:val="28"/>
        </w:rPr>
        <w:t xml:space="preserve">% so với </w:t>
      </w:r>
      <w:r>
        <w:rPr>
          <w:rFonts w:ascii="Times New Roman" w:hAnsi="Times New Roman" w:cs="Times New Roman"/>
          <w:iCs/>
          <w:sz w:val="28"/>
          <w:szCs w:val="28"/>
        </w:rPr>
        <w:t xml:space="preserve">cùng kỳ </w:t>
      </w:r>
      <w:r w:rsidRPr="00BC5895">
        <w:rPr>
          <w:rFonts w:ascii="Times New Roman" w:hAnsi="Times New Roman" w:cs="Times New Roman"/>
          <w:iCs/>
          <w:sz w:val="28"/>
          <w:szCs w:val="28"/>
        </w:rPr>
        <w:t xml:space="preserve">năm trước; nhập siêu từ Trung Quốc </w:t>
      </w:r>
      <w:r>
        <w:rPr>
          <w:rFonts w:ascii="Times New Roman" w:hAnsi="Times New Roman" w:cs="Times New Roman"/>
          <w:iCs/>
          <w:sz w:val="28"/>
          <w:szCs w:val="28"/>
          <w:lang w:val="en-US"/>
        </w:rPr>
        <w:t>18</w:t>
      </w:r>
      <w:r w:rsidRPr="00BC5895">
        <w:rPr>
          <w:rFonts w:ascii="Times New Roman" w:hAnsi="Times New Roman" w:cs="Times New Roman"/>
          <w:iCs/>
          <w:sz w:val="28"/>
          <w:szCs w:val="28"/>
        </w:rPr>
        <w:t xml:space="preserve"> tỷ USD, tăng </w:t>
      </w:r>
      <w:r>
        <w:rPr>
          <w:rFonts w:ascii="Times New Roman" w:hAnsi="Times New Roman" w:cs="Times New Roman"/>
          <w:iCs/>
          <w:sz w:val="28"/>
          <w:szCs w:val="28"/>
        </w:rPr>
        <w:t>2</w:t>
      </w:r>
      <w:r w:rsidRPr="00BC5895">
        <w:rPr>
          <w:rFonts w:ascii="Times New Roman" w:hAnsi="Times New Roman" w:cs="Times New Roman"/>
          <w:iCs/>
          <w:sz w:val="28"/>
          <w:szCs w:val="28"/>
        </w:rPr>
        <w:t xml:space="preserve">%; nhập siêu từ Hàn Quốc </w:t>
      </w:r>
      <w:r>
        <w:rPr>
          <w:rFonts w:ascii="Times New Roman" w:hAnsi="Times New Roman" w:cs="Times New Roman"/>
          <w:iCs/>
          <w:sz w:val="28"/>
          <w:szCs w:val="28"/>
        </w:rPr>
        <w:t>15</w:t>
      </w:r>
      <w:r w:rsidRPr="00BC5895">
        <w:rPr>
          <w:rFonts w:ascii="Times New Roman" w:hAnsi="Times New Roman" w:cs="Times New Roman"/>
          <w:iCs/>
          <w:sz w:val="28"/>
          <w:szCs w:val="28"/>
        </w:rPr>
        <w:t>,</w:t>
      </w:r>
      <w:r>
        <w:rPr>
          <w:rFonts w:ascii="Times New Roman" w:hAnsi="Times New Roman" w:cs="Times New Roman"/>
          <w:iCs/>
          <w:sz w:val="28"/>
          <w:szCs w:val="28"/>
        </w:rPr>
        <w:t>2</w:t>
      </w:r>
      <w:r w:rsidRPr="00BC5895">
        <w:rPr>
          <w:rFonts w:ascii="Times New Roman" w:hAnsi="Times New Roman" w:cs="Times New Roman"/>
          <w:iCs/>
          <w:sz w:val="28"/>
          <w:szCs w:val="28"/>
        </w:rPr>
        <w:t xml:space="preserve"> tỷ USD, tăng </w:t>
      </w:r>
      <w:r>
        <w:rPr>
          <w:rFonts w:ascii="Times New Roman" w:hAnsi="Times New Roman" w:cs="Times New Roman"/>
          <w:iCs/>
          <w:sz w:val="28"/>
          <w:szCs w:val="28"/>
        </w:rPr>
        <w:t>58</w:t>
      </w:r>
      <w:r>
        <w:rPr>
          <w:rFonts w:ascii="Times New Roman" w:hAnsi="Times New Roman" w:cs="Times New Roman"/>
          <w:iCs/>
          <w:sz w:val="28"/>
          <w:szCs w:val="28"/>
          <w:lang w:val="en-US"/>
        </w:rPr>
        <w:t>,3</w:t>
      </w:r>
      <w:r w:rsidRPr="00BC5895">
        <w:rPr>
          <w:rFonts w:ascii="Times New Roman" w:hAnsi="Times New Roman" w:cs="Times New Roman"/>
          <w:iCs/>
          <w:sz w:val="28"/>
          <w:szCs w:val="28"/>
        </w:rPr>
        <w:t xml:space="preserve">%; nhập siêu từ ASEAN </w:t>
      </w:r>
      <w:r>
        <w:rPr>
          <w:rFonts w:ascii="Times New Roman" w:hAnsi="Times New Roman" w:cs="Times New Roman"/>
          <w:iCs/>
          <w:sz w:val="28"/>
          <w:szCs w:val="28"/>
        </w:rPr>
        <w:t>5,8</w:t>
      </w:r>
      <w:r w:rsidRPr="00BC5895">
        <w:rPr>
          <w:rFonts w:ascii="Times New Roman" w:hAnsi="Times New Roman" w:cs="Times New Roman"/>
          <w:iCs/>
          <w:sz w:val="28"/>
          <w:szCs w:val="28"/>
        </w:rPr>
        <w:t xml:space="preserve"> tỷ USD, </w:t>
      </w:r>
      <w:r>
        <w:rPr>
          <w:rFonts w:ascii="Times New Roman" w:hAnsi="Times New Roman" w:cs="Times New Roman"/>
          <w:iCs/>
          <w:sz w:val="28"/>
          <w:szCs w:val="28"/>
        </w:rPr>
        <w:t>tăng</w:t>
      </w:r>
      <w:r w:rsidRPr="00BC5895">
        <w:rPr>
          <w:rFonts w:ascii="Times New Roman" w:hAnsi="Times New Roman" w:cs="Times New Roman"/>
          <w:iCs/>
          <w:sz w:val="28"/>
          <w:szCs w:val="28"/>
        </w:rPr>
        <w:t xml:space="preserve"> </w:t>
      </w:r>
      <w:r>
        <w:rPr>
          <w:rFonts w:ascii="Times New Roman" w:hAnsi="Times New Roman" w:cs="Times New Roman"/>
          <w:iCs/>
          <w:sz w:val="28"/>
          <w:szCs w:val="28"/>
        </w:rPr>
        <w:t>15</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4</w:t>
      </w:r>
      <w:r w:rsidRPr="00BC5895">
        <w:rPr>
          <w:rFonts w:ascii="Times New Roman" w:hAnsi="Times New Roman" w:cs="Times New Roman"/>
          <w:iCs/>
          <w:sz w:val="28"/>
          <w:szCs w:val="28"/>
        </w:rPr>
        <w:t>%</w:t>
      </w:r>
      <w:r w:rsidRPr="00BC5895">
        <w:rPr>
          <w:rFonts w:ascii="Times New Roman" w:hAnsi="Times New Roman" w:cs="Times New Roman"/>
          <w:iCs/>
          <w:sz w:val="28"/>
          <w:szCs w:val="28"/>
          <w:lang w:val="en-US"/>
        </w:rPr>
        <w:t xml:space="preserve">; nhập siêu từ Nhật Bản </w:t>
      </w:r>
      <w:r>
        <w:rPr>
          <w:rFonts w:ascii="Times New Roman" w:hAnsi="Times New Roman" w:cs="Times New Roman"/>
          <w:iCs/>
          <w:sz w:val="28"/>
          <w:szCs w:val="28"/>
          <w:lang w:val="en-US"/>
        </w:rPr>
        <w:t>790</w:t>
      </w:r>
      <w:r w:rsidRPr="00BC5895">
        <w:rPr>
          <w:rFonts w:ascii="Times New Roman" w:hAnsi="Times New Roman" w:cs="Times New Roman"/>
          <w:iCs/>
          <w:sz w:val="28"/>
          <w:szCs w:val="28"/>
          <w:lang w:val="en-US"/>
        </w:rPr>
        <w:t xml:space="preserve"> t</w:t>
      </w:r>
      <w:r>
        <w:rPr>
          <w:rFonts w:ascii="Times New Roman" w:hAnsi="Times New Roman" w:cs="Times New Roman"/>
          <w:iCs/>
          <w:sz w:val="28"/>
          <w:szCs w:val="28"/>
          <w:lang w:val="en-US"/>
        </w:rPr>
        <w:t>riệu</w:t>
      </w:r>
      <w:r w:rsidRPr="00BC5895">
        <w:rPr>
          <w:rFonts w:ascii="Times New Roman" w:hAnsi="Times New Roman" w:cs="Times New Roman"/>
          <w:iCs/>
          <w:sz w:val="28"/>
          <w:szCs w:val="28"/>
          <w:lang w:val="en-US"/>
        </w:rPr>
        <w:t xml:space="preserve"> USD, tăng </w:t>
      </w:r>
      <w:r>
        <w:rPr>
          <w:rFonts w:ascii="Times New Roman" w:hAnsi="Times New Roman" w:cs="Times New Roman"/>
          <w:iCs/>
          <w:sz w:val="28"/>
          <w:szCs w:val="28"/>
          <w:lang w:val="en-US"/>
        </w:rPr>
        <w:t>57</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7</w:t>
      </w:r>
      <w:r w:rsidRPr="00BC5895">
        <w:rPr>
          <w:rFonts w:ascii="Times New Roman" w:hAnsi="Times New Roman" w:cs="Times New Roman"/>
          <w:iCs/>
          <w:sz w:val="28"/>
          <w:szCs w:val="28"/>
          <w:lang w:val="en-US"/>
        </w:rPr>
        <w:t>%</w:t>
      </w:r>
      <w:r w:rsidRPr="00BC5895">
        <w:rPr>
          <w:rFonts w:ascii="Times New Roman" w:hAnsi="Times New Roman" w:cs="Times New Roman"/>
          <w:iCs/>
          <w:sz w:val="28"/>
          <w:szCs w:val="28"/>
        </w:rPr>
        <w:t>.</w:t>
      </w:r>
    </w:p>
    <w:p w:rsidR="003871F8" w:rsidRDefault="003871F8" w:rsidP="003871F8">
      <w:pPr>
        <w:tabs>
          <w:tab w:val="num" w:pos="0"/>
          <w:tab w:val="left" w:pos="9475"/>
        </w:tabs>
        <w:spacing w:after="0" w:line="240" w:lineRule="auto"/>
        <w:ind w:right="6"/>
        <w:jc w:val="center"/>
        <w:rPr>
          <w:rFonts w:ascii="Arial" w:hAnsi="Arial" w:cs="Arial"/>
          <w:b/>
          <w:iCs/>
          <w:sz w:val="24"/>
        </w:rPr>
      </w:pPr>
    </w:p>
    <w:p w:rsidR="003871F8" w:rsidRDefault="003871F8" w:rsidP="003871F8">
      <w:pPr>
        <w:tabs>
          <w:tab w:val="num" w:pos="0"/>
          <w:tab w:val="left" w:pos="9475"/>
        </w:tabs>
        <w:spacing w:after="0" w:line="240" w:lineRule="auto"/>
        <w:ind w:right="6"/>
        <w:jc w:val="center"/>
        <w:rPr>
          <w:rFonts w:ascii="Arial" w:hAnsi="Arial" w:cs="Arial"/>
          <w:b/>
          <w:iCs/>
          <w:sz w:val="24"/>
          <w:lang w:val="en-US"/>
        </w:rPr>
      </w:pPr>
      <w:r>
        <w:rPr>
          <w:rFonts w:ascii="Arial" w:hAnsi="Arial" w:cs="Arial"/>
          <w:b/>
          <w:iCs/>
          <w:sz w:val="24"/>
        </w:rPr>
        <w:t xml:space="preserve">Hình 15. Thị trường </w:t>
      </w:r>
      <w:r>
        <w:rPr>
          <w:rFonts w:ascii="Arial" w:hAnsi="Arial" w:cs="Arial"/>
          <w:b/>
          <w:iCs/>
          <w:sz w:val="24"/>
          <w:lang w:val="en-US"/>
        </w:rPr>
        <w:t>x</w:t>
      </w:r>
      <w:r w:rsidRPr="0016527A">
        <w:rPr>
          <w:rFonts w:ascii="Arial" w:hAnsi="Arial" w:cs="Arial"/>
          <w:b/>
          <w:iCs/>
          <w:sz w:val="24"/>
        </w:rPr>
        <w:t xml:space="preserve">uất nhập khẩu hàng hoá </w:t>
      </w:r>
      <w:r>
        <w:rPr>
          <w:rFonts w:ascii="Arial" w:hAnsi="Arial" w:cs="Arial"/>
          <w:b/>
          <w:iCs/>
          <w:sz w:val="24"/>
          <w:lang w:val="en-US"/>
        </w:rPr>
        <w:t>chủ yếu</w:t>
      </w:r>
    </w:p>
    <w:p w:rsidR="003871F8" w:rsidRPr="0016527A" w:rsidRDefault="003871F8" w:rsidP="003871F8">
      <w:pPr>
        <w:tabs>
          <w:tab w:val="num" w:pos="0"/>
          <w:tab w:val="left" w:pos="9475"/>
        </w:tabs>
        <w:spacing w:after="0" w:line="240" w:lineRule="auto"/>
        <w:ind w:right="6"/>
        <w:jc w:val="center"/>
        <w:rPr>
          <w:rFonts w:ascii="Arial" w:hAnsi="Arial" w:cs="Arial"/>
          <w:b/>
          <w:iCs/>
          <w:sz w:val="24"/>
        </w:rPr>
      </w:pPr>
      <w:r>
        <w:rPr>
          <w:rFonts w:ascii="Arial" w:hAnsi="Arial" w:cs="Arial"/>
          <w:b/>
          <w:iCs/>
          <w:sz w:val="24"/>
          <w:lang w:val="en-US"/>
        </w:rPr>
        <w:t xml:space="preserve">4 tháng đầu </w:t>
      </w:r>
      <w:r>
        <w:rPr>
          <w:rFonts w:ascii="Arial" w:hAnsi="Arial" w:cs="Arial"/>
          <w:b/>
          <w:iCs/>
          <w:sz w:val="24"/>
        </w:rPr>
        <w:t>năm 2022</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91"/>
        <w:gridCol w:w="619"/>
        <w:gridCol w:w="2265"/>
        <w:gridCol w:w="2838"/>
        <w:gridCol w:w="1448"/>
        <w:gridCol w:w="532"/>
      </w:tblGrid>
      <w:tr w:rsidR="003871F8" w:rsidTr="00946312">
        <w:trPr>
          <w:trHeight w:val="4350"/>
          <w:jc w:val="center"/>
        </w:trPr>
        <w:tc>
          <w:tcPr>
            <w:tcW w:w="4675" w:type="dxa"/>
            <w:gridSpan w:val="3"/>
          </w:tcPr>
          <w:p w:rsidR="003871F8" w:rsidRDefault="003871F8" w:rsidP="00946312">
            <w:pPr>
              <w:tabs>
                <w:tab w:val="num" w:pos="0"/>
                <w:tab w:val="left" w:pos="9475"/>
              </w:tabs>
              <w:spacing w:before="40" w:after="40" w:line="269" w:lineRule="auto"/>
              <w:ind w:right="-118"/>
              <w:jc w:val="both"/>
              <w:rPr>
                <w:iCs/>
              </w:rPr>
            </w:pPr>
            <w:r>
              <w:rPr>
                <w:noProof/>
                <w:lang w:val="en-US"/>
              </w:rPr>
              <w:drawing>
                <wp:inline distT="0" distB="0" distL="0" distR="0">
                  <wp:extent cx="2831465" cy="2781300"/>
                  <wp:effectExtent l="0" t="0" r="6985" b="0"/>
                  <wp:docPr id="10" name="Chart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p14="http://schemas.microsoft.com/office/word/2010/wordprocessingDrawing" xmlns:mc="http://schemas.openxmlformats.org/markup-compatibility/2006" xmlns:wpc="http://schemas.microsoft.com/office/word/2010/wordprocessingCanvas"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4818" w:type="dxa"/>
            <w:gridSpan w:val="3"/>
            <w:shd w:val="clear" w:color="auto" w:fill="auto"/>
          </w:tcPr>
          <w:p w:rsidR="003871F8" w:rsidRDefault="003871F8" w:rsidP="00946312">
            <w:pPr>
              <w:tabs>
                <w:tab w:val="num" w:pos="0"/>
                <w:tab w:val="left" w:pos="9475"/>
              </w:tabs>
              <w:spacing w:before="40" w:after="40" w:line="269" w:lineRule="auto"/>
              <w:ind w:right="6" w:hanging="107"/>
              <w:jc w:val="both"/>
              <w:rPr>
                <w:iCs/>
              </w:rPr>
            </w:pPr>
            <w:r>
              <w:rPr>
                <w:noProof/>
                <w:lang w:val="en-US"/>
              </w:rPr>
              <w:drawing>
                <wp:inline distT="0" distB="0" distL="0" distR="0">
                  <wp:extent cx="2922270" cy="2743200"/>
                  <wp:effectExtent l="0" t="0" r="11430" b="0"/>
                  <wp:docPr id="25" name="Chart 2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p14="http://schemas.microsoft.com/office/word/2010/wordprocessingDrawing" xmlns:mc="http://schemas.openxmlformats.org/markup-compatibility/2006" xmlns:wpc="http://schemas.microsoft.com/office/word/2010/wordprocessingCanvas"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3871F8" w:rsidTr="00946312">
        <w:trPr>
          <w:gridAfter w:val="1"/>
          <w:wAfter w:w="532" w:type="dxa"/>
          <w:trHeight w:val="176"/>
          <w:jc w:val="center"/>
        </w:trPr>
        <w:tc>
          <w:tcPr>
            <w:tcW w:w="1791" w:type="dxa"/>
          </w:tcPr>
          <w:p w:rsidR="003871F8" w:rsidRDefault="003871F8" w:rsidP="00946312">
            <w:pPr>
              <w:spacing w:before="40" w:after="40" w:line="288" w:lineRule="auto"/>
              <w:jc w:val="both"/>
              <w:rPr>
                <w:b/>
                <w:bCs/>
                <w:i/>
                <w:iCs/>
              </w:rPr>
            </w:pPr>
          </w:p>
        </w:tc>
        <w:tc>
          <w:tcPr>
            <w:tcW w:w="619" w:type="dxa"/>
            <w:shd w:val="clear" w:color="auto" w:fill="auto"/>
          </w:tcPr>
          <w:p w:rsidR="003871F8" w:rsidRPr="00495002" w:rsidRDefault="003871F8" w:rsidP="00946312">
            <w:pPr>
              <w:spacing w:before="40" w:after="40" w:line="288" w:lineRule="auto"/>
              <w:jc w:val="both"/>
              <w:rPr>
                <w:b/>
                <w:bCs/>
                <w:i/>
                <w:iCs/>
                <w:color w:val="FF0000"/>
              </w:rPr>
            </w:pPr>
          </w:p>
        </w:tc>
        <w:tc>
          <w:tcPr>
            <w:tcW w:w="2265" w:type="dxa"/>
          </w:tcPr>
          <w:p w:rsidR="003871F8" w:rsidRDefault="00C11340" w:rsidP="00946312">
            <w:pPr>
              <w:spacing w:before="40" w:after="40" w:line="288" w:lineRule="auto"/>
              <w:jc w:val="both"/>
              <w:rPr>
                <w:b/>
                <w:bCs/>
                <w:i/>
                <w:iCs/>
              </w:rPr>
            </w:pPr>
            <w:r w:rsidRPr="00C11340">
              <w:rPr>
                <w:rFonts w:ascii="Arial" w:hAnsi="Arial" w:cs="Arial"/>
                <w:iCs/>
                <w:noProof/>
                <w:sz w:val="16"/>
                <w:szCs w:val="16"/>
                <w:lang w:eastAsia="en-GB"/>
              </w:rPr>
              <w:pict>
                <v:rect id="Rectangle 28" o:spid="_x0000_s1029" style="position:absolute;left:0;text-align:left;margin-left:7.75pt;margin-top:2.85pt;width:9.9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btODu6ACAACeBQAADgAAAAAAAAAAAAAAAAAuAgAAZHJzL2Uy&#10;b0RvYy54bWxQSwECLQAUAAYACAAAACEAloBIDNkAAAAGAQAADwAAAAAAAAAAAAAAAAD6BAAAZHJz&#10;L2Rvd25yZXYueG1sUEsFBgAAAAAEAAQA8wAAAAAGAAAAAA==&#10;" fillcolor="#c00000" stroked="f" strokeweight="2pt">
                  <v:path arrowok="t"/>
                </v:rect>
              </w:pict>
            </w:r>
            <w:r w:rsidR="003871F8">
              <w:rPr>
                <w:rFonts w:ascii="Arial" w:hAnsi="Arial" w:cs="Arial"/>
                <w:iCs/>
                <w:sz w:val="16"/>
                <w:szCs w:val="16"/>
              </w:rPr>
              <w:t xml:space="preserve">           X</w:t>
            </w:r>
            <w:r w:rsidR="003871F8" w:rsidRPr="00E25400">
              <w:rPr>
                <w:rFonts w:ascii="Arial" w:hAnsi="Arial" w:cs="Arial"/>
                <w:iCs/>
                <w:sz w:val="16"/>
                <w:szCs w:val="16"/>
              </w:rPr>
              <w:t>uất khẩu</w:t>
            </w:r>
            <w:r w:rsidR="003871F8">
              <w:rPr>
                <w:rFonts w:ascii="Arial" w:hAnsi="Arial" w:cs="Arial"/>
                <w:iCs/>
                <w:sz w:val="16"/>
                <w:szCs w:val="16"/>
              </w:rPr>
              <w:t xml:space="preserve"> </w:t>
            </w:r>
            <w:r w:rsidR="003871F8">
              <w:rPr>
                <w:rFonts w:ascii="Arial" w:hAnsi="Arial" w:cs="Arial"/>
                <w:iCs/>
                <w:noProof/>
                <w:sz w:val="16"/>
                <w:szCs w:val="16"/>
                <w:lang w:eastAsia="en-GB"/>
              </w:rPr>
              <w:t>h</w:t>
            </w:r>
            <w:r w:rsidR="003871F8" w:rsidRPr="00E25400">
              <w:rPr>
                <w:rFonts w:ascii="Arial" w:hAnsi="Arial" w:cs="Arial"/>
                <w:iCs/>
                <w:sz w:val="16"/>
                <w:szCs w:val="16"/>
              </w:rPr>
              <w:t>àng hóa</w:t>
            </w:r>
          </w:p>
        </w:tc>
        <w:tc>
          <w:tcPr>
            <w:tcW w:w="2838" w:type="dxa"/>
          </w:tcPr>
          <w:p w:rsidR="003871F8" w:rsidRDefault="00C11340" w:rsidP="00946312">
            <w:pPr>
              <w:spacing w:before="40" w:after="40" w:line="288" w:lineRule="auto"/>
              <w:jc w:val="both"/>
              <w:rPr>
                <w:b/>
                <w:bCs/>
                <w:i/>
                <w:iCs/>
              </w:rPr>
            </w:pPr>
            <w:r w:rsidRPr="00C11340">
              <w:rPr>
                <w:b/>
                <w:bCs/>
                <w:i/>
                <w:iCs/>
                <w:noProof/>
                <w:lang w:eastAsia="en-GB"/>
              </w:rPr>
              <w:pict>
                <v:rect id="Rectangle 29" o:spid="_x0000_s1028" style="position:absolute;left:0;text-align:left;margin-left:1.9pt;margin-top:2.85pt;width:9.9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901DSLsC&#10;AADzBQAADgAAAAAAAAAAAAAAAAAuAgAAZHJzL2Uyb0RvYy54bWxQSwECLQAUAAYACAAAACEAy7KS&#10;jtwAAAAFAQAADwAAAAAAAAAAAAAAAAAVBQAAZHJzL2Rvd25yZXYueG1sUEsFBgAAAAAEAAQA8wAA&#10;AB4GAAAAAA==&#10;" fillcolor="yellow" strokecolor="#484329 [814]" strokeweight=".5pt">
                  <v:path arrowok="t"/>
                </v:rect>
              </w:pict>
            </w:r>
            <w:r w:rsidR="003871F8">
              <w:rPr>
                <w:rFonts w:ascii="Arial" w:hAnsi="Arial" w:cs="Arial"/>
                <w:iCs/>
                <w:sz w:val="16"/>
                <w:szCs w:val="16"/>
              </w:rPr>
              <w:t xml:space="preserve">          Nhập</w:t>
            </w:r>
            <w:r w:rsidR="003871F8" w:rsidRPr="00E25400">
              <w:rPr>
                <w:rFonts w:ascii="Arial" w:hAnsi="Arial" w:cs="Arial"/>
                <w:iCs/>
                <w:sz w:val="16"/>
                <w:szCs w:val="16"/>
              </w:rPr>
              <w:t xml:space="preserve"> khẩu</w:t>
            </w:r>
            <w:r w:rsidR="003871F8">
              <w:rPr>
                <w:rFonts w:ascii="Arial" w:hAnsi="Arial" w:cs="Arial"/>
                <w:iCs/>
                <w:sz w:val="16"/>
                <w:szCs w:val="16"/>
              </w:rPr>
              <w:t xml:space="preserve"> </w:t>
            </w:r>
            <w:r w:rsidR="003871F8">
              <w:rPr>
                <w:rFonts w:ascii="Arial" w:hAnsi="Arial" w:cs="Arial"/>
                <w:iCs/>
                <w:noProof/>
                <w:sz w:val="16"/>
                <w:szCs w:val="16"/>
                <w:lang w:eastAsia="en-GB"/>
              </w:rPr>
              <w:t>h</w:t>
            </w:r>
            <w:r w:rsidR="003871F8" w:rsidRPr="00E25400">
              <w:rPr>
                <w:rFonts w:ascii="Arial" w:hAnsi="Arial" w:cs="Arial"/>
                <w:iCs/>
                <w:sz w:val="16"/>
                <w:szCs w:val="16"/>
              </w:rPr>
              <w:t>àng hóa</w:t>
            </w:r>
          </w:p>
        </w:tc>
        <w:tc>
          <w:tcPr>
            <w:tcW w:w="1448" w:type="dxa"/>
          </w:tcPr>
          <w:p w:rsidR="003871F8" w:rsidRDefault="003871F8" w:rsidP="00946312">
            <w:pPr>
              <w:spacing w:before="40" w:after="40" w:line="288" w:lineRule="auto"/>
              <w:jc w:val="both"/>
              <w:rPr>
                <w:b/>
                <w:bCs/>
                <w:i/>
                <w:iCs/>
              </w:rPr>
            </w:pPr>
          </w:p>
        </w:tc>
      </w:tr>
    </w:tbl>
    <w:bookmarkEnd w:id="1"/>
    <w:p w:rsidR="00722C96" w:rsidRPr="001E40A3" w:rsidRDefault="003871F8" w:rsidP="001D12BE">
      <w:pPr>
        <w:tabs>
          <w:tab w:val="num" w:pos="0"/>
        </w:tabs>
        <w:spacing w:before="40" w:after="40" w:line="312" w:lineRule="auto"/>
        <w:ind w:firstLine="567"/>
        <w:jc w:val="both"/>
        <w:rPr>
          <w:rStyle w:val="Strong"/>
          <w:rFonts w:ascii="Times New Roman" w:hAnsi="Times New Roman"/>
          <w:i/>
          <w:iCs/>
          <w:sz w:val="28"/>
          <w:szCs w:val="28"/>
          <w:lang w:val="de-DE"/>
        </w:rPr>
      </w:pPr>
      <w:r w:rsidRPr="0019306C">
        <w:rPr>
          <w:rFonts w:ascii="Times New Roman" w:hAnsi="Times New Roman" w:cs="Times New Roman"/>
          <w:iCs/>
          <w:sz w:val="28"/>
          <w:szCs w:val="28"/>
        </w:rPr>
        <w:t>Cán cân thương mại hàng hóa thực hiện tháng Ba</w:t>
      </w:r>
      <w:r w:rsidRPr="0019306C">
        <w:rPr>
          <w:rFonts w:ascii="Times New Roman" w:hAnsi="Times New Roman" w:cs="Times New Roman"/>
          <w:iCs/>
          <w:sz w:val="28"/>
          <w:szCs w:val="28"/>
          <w:lang w:val="en-US"/>
        </w:rPr>
        <w:t xml:space="preserve"> xuất</w:t>
      </w:r>
      <w:r w:rsidRPr="0019306C">
        <w:rPr>
          <w:rFonts w:ascii="Times New Roman" w:hAnsi="Times New Roman" w:cs="Times New Roman"/>
          <w:iCs/>
          <w:sz w:val="28"/>
          <w:szCs w:val="28"/>
        </w:rPr>
        <w:t xml:space="preserve"> siêu 2,05 tỷ USD</w:t>
      </w:r>
      <w:r w:rsidRPr="0019306C">
        <w:rPr>
          <w:rFonts w:ascii="Times New Roman" w:hAnsi="Times New Roman" w:cs="Times New Roman"/>
          <w:iCs/>
          <w:sz w:val="28"/>
          <w:szCs w:val="28"/>
          <w:vertAlign w:val="superscript"/>
        </w:rPr>
        <w:footnoteReference w:id="13"/>
      </w:r>
      <w:r w:rsidRPr="0019306C">
        <w:rPr>
          <w:rFonts w:ascii="Times New Roman" w:hAnsi="Times New Roman" w:cs="Times New Roman"/>
          <w:iCs/>
          <w:sz w:val="28"/>
          <w:szCs w:val="28"/>
        </w:rPr>
        <w:t xml:space="preserve">; quý I xuất siêu 1,46 tỷ USD; tháng Tư ước tính </w:t>
      </w:r>
      <w:r>
        <w:rPr>
          <w:rFonts w:ascii="Times New Roman" w:hAnsi="Times New Roman" w:cs="Times New Roman"/>
          <w:iCs/>
          <w:sz w:val="28"/>
          <w:szCs w:val="28"/>
        </w:rPr>
        <w:t>xuất</w:t>
      </w:r>
      <w:r w:rsidRPr="0019306C">
        <w:rPr>
          <w:rFonts w:ascii="Times New Roman" w:hAnsi="Times New Roman" w:cs="Times New Roman"/>
          <w:iCs/>
          <w:sz w:val="28"/>
          <w:szCs w:val="28"/>
        </w:rPr>
        <w:t xml:space="preserve"> siêu </w:t>
      </w:r>
      <w:r>
        <w:rPr>
          <w:rFonts w:ascii="Times New Roman" w:hAnsi="Times New Roman" w:cs="Times New Roman"/>
          <w:iCs/>
          <w:sz w:val="28"/>
          <w:szCs w:val="28"/>
        </w:rPr>
        <w:t>1,07 tỷ</w:t>
      </w:r>
      <w:r w:rsidRPr="0019306C">
        <w:rPr>
          <w:rFonts w:ascii="Times New Roman" w:hAnsi="Times New Roman" w:cs="Times New Roman"/>
          <w:iCs/>
          <w:sz w:val="28"/>
          <w:szCs w:val="28"/>
        </w:rPr>
        <w:t xml:space="preserve"> USD. Tính chung 4 tháng đầu năm 2022, cán cân thương mại hàng hóa </w:t>
      </w:r>
      <w:r w:rsidRPr="0019306C">
        <w:rPr>
          <w:rFonts w:ascii="Times New Roman" w:hAnsi="Times New Roman" w:cs="Times New Roman"/>
          <w:iCs/>
          <w:sz w:val="28"/>
          <w:szCs w:val="28"/>
          <w:lang w:val="en-US"/>
        </w:rPr>
        <w:t xml:space="preserve">ước tính </w:t>
      </w:r>
      <w:r w:rsidRPr="0019306C">
        <w:rPr>
          <w:rFonts w:ascii="Times New Roman" w:hAnsi="Times New Roman" w:cs="Times New Roman"/>
          <w:iCs/>
          <w:sz w:val="28"/>
          <w:szCs w:val="28"/>
        </w:rPr>
        <w:t xml:space="preserve">xuất siêu </w:t>
      </w:r>
      <w:r>
        <w:rPr>
          <w:rFonts w:ascii="Times New Roman" w:hAnsi="Times New Roman" w:cs="Times New Roman"/>
          <w:iCs/>
          <w:sz w:val="28"/>
          <w:szCs w:val="28"/>
        </w:rPr>
        <w:t>2,53 tỷ</w:t>
      </w:r>
      <w:r w:rsidRPr="0019306C">
        <w:rPr>
          <w:rFonts w:ascii="Times New Roman" w:hAnsi="Times New Roman" w:cs="Times New Roman"/>
          <w:iCs/>
          <w:sz w:val="28"/>
          <w:szCs w:val="28"/>
        </w:rPr>
        <w:t xml:space="preserve"> USD (cùng kỳ năm trước xuất siêu 1</w:t>
      </w:r>
      <w:r w:rsidRPr="0019306C">
        <w:rPr>
          <w:rFonts w:ascii="Times New Roman" w:hAnsi="Times New Roman" w:cs="Times New Roman"/>
          <w:iCs/>
          <w:sz w:val="28"/>
          <w:szCs w:val="28"/>
          <w:lang w:val="en-US"/>
        </w:rPr>
        <w:t>,5</w:t>
      </w:r>
      <w:r w:rsidRPr="0019306C">
        <w:rPr>
          <w:rFonts w:ascii="Times New Roman" w:hAnsi="Times New Roman" w:cs="Times New Roman"/>
          <w:iCs/>
          <w:sz w:val="28"/>
          <w:szCs w:val="28"/>
        </w:rPr>
        <w:t xml:space="preserve"> tỷ USD). Trong đó, khu vực kinh tế trong nước nhập siêu 9</w:t>
      </w:r>
      <w:r w:rsidRPr="0019306C">
        <w:rPr>
          <w:rFonts w:ascii="Times New Roman" w:hAnsi="Times New Roman" w:cs="Times New Roman"/>
          <w:iCs/>
          <w:sz w:val="28"/>
          <w:szCs w:val="28"/>
          <w:lang w:val="en-US"/>
        </w:rPr>
        <w:t>,</w:t>
      </w:r>
      <w:r>
        <w:rPr>
          <w:rFonts w:ascii="Times New Roman" w:hAnsi="Times New Roman" w:cs="Times New Roman"/>
          <w:iCs/>
          <w:sz w:val="28"/>
          <w:szCs w:val="28"/>
          <w:lang w:val="en-US"/>
        </w:rPr>
        <w:t>2</w:t>
      </w:r>
      <w:r w:rsidRPr="0019306C">
        <w:rPr>
          <w:rFonts w:ascii="Times New Roman" w:hAnsi="Times New Roman" w:cs="Times New Roman"/>
          <w:iCs/>
          <w:sz w:val="28"/>
          <w:szCs w:val="28"/>
        </w:rPr>
        <w:t xml:space="preserve"> tỷ USD; khu vực có vốn đầu tư nước ngoài (kể cả dầu thô) xuất siêu</w:t>
      </w:r>
      <w:r w:rsidRPr="0019306C">
        <w:rPr>
          <w:rFonts w:ascii="Times New Roman" w:hAnsi="Times New Roman" w:cs="Times New Roman"/>
          <w:iCs/>
          <w:sz w:val="28"/>
          <w:szCs w:val="28"/>
          <w:lang w:val="en-US"/>
        </w:rPr>
        <w:t xml:space="preserve"> 1</w:t>
      </w:r>
      <w:r>
        <w:rPr>
          <w:rFonts w:ascii="Times New Roman" w:hAnsi="Times New Roman" w:cs="Times New Roman"/>
          <w:iCs/>
          <w:sz w:val="28"/>
          <w:szCs w:val="28"/>
          <w:lang w:val="en-US"/>
        </w:rPr>
        <w:t>1</w:t>
      </w:r>
      <w:r w:rsidRPr="0019306C">
        <w:rPr>
          <w:rFonts w:ascii="Times New Roman" w:hAnsi="Times New Roman" w:cs="Times New Roman"/>
          <w:iCs/>
          <w:sz w:val="28"/>
          <w:szCs w:val="28"/>
          <w:lang w:val="en-US"/>
        </w:rPr>
        <w:t>,7</w:t>
      </w:r>
      <w:r>
        <w:rPr>
          <w:rFonts w:ascii="Times New Roman" w:hAnsi="Times New Roman" w:cs="Times New Roman"/>
          <w:iCs/>
          <w:sz w:val="28"/>
          <w:szCs w:val="28"/>
          <w:lang w:val="en-US"/>
        </w:rPr>
        <w:t>3</w:t>
      </w:r>
      <w:r w:rsidRPr="0019306C">
        <w:rPr>
          <w:rFonts w:ascii="Times New Roman" w:hAnsi="Times New Roman" w:cs="Times New Roman"/>
          <w:iCs/>
          <w:sz w:val="28"/>
          <w:szCs w:val="28"/>
        </w:rPr>
        <w:t xml:space="preserve"> tỷ USD.</w:t>
      </w:r>
    </w:p>
    <w:bookmarkEnd w:id="2"/>
    <w:p w:rsidR="00F2357B" w:rsidRPr="001E40A3" w:rsidRDefault="00F2357B" w:rsidP="001D12BE">
      <w:pPr>
        <w:spacing w:before="40" w:after="40" w:line="312" w:lineRule="auto"/>
        <w:ind w:firstLine="567"/>
        <w:jc w:val="both"/>
        <w:rPr>
          <w:rFonts w:ascii="Times New Roman" w:hAnsi="Times New Roman" w:cs="Times New Roman"/>
          <w:i/>
          <w:sz w:val="28"/>
          <w:szCs w:val="28"/>
        </w:rPr>
      </w:pPr>
      <w:r w:rsidRPr="001E40A3">
        <w:rPr>
          <w:rFonts w:ascii="Times New Roman" w:hAnsi="Times New Roman" w:cs="Times New Roman"/>
          <w:b/>
          <w:bCs/>
          <w:i/>
          <w:iCs/>
          <w:sz w:val="28"/>
          <w:szCs w:val="28"/>
        </w:rPr>
        <w:t xml:space="preserve">c) </w:t>
      </w:r>
      <w:r w:rsidRPr="001E40A3">
        <w:rPr>
          <w:rFonts w:ascii="Times New Roman" w:hAnsi="Times New Roman" w:cs="Times New Roman"/>
          <w:b/>
          <w:bCs/>
          <w:i/>
          <w:iCs/>
          <w:sz w:val="28"/>
          <w:szCs w:val="28"/>
          <w:lang w:val="vi-VN"/>
        </w:rPr>
        <w:t>Chỉ số giá tiêu dùng</w:t>
      </w:r>
      <w:r w:rsidRPr="001E40A3">
        <w:rPr>
          <w:rFonts w:ascii="Times New Roman" w:hAnsi="Times New Roman" w:cs="Times New Roman"/>
          <w:b/>
          <w:bCs/>
          <w:i/>
          <w:iCs/>
          <w:sz w:val="28"/>
          <w:szCs w:val="28"/>
        </w:rPr>
        <w:t>, chỉ số giá vàng và chỉ số giá đô la Mỹ</w:t>
      </w:r>
    </w:p>
    <w:p w:rsidR="00F2357B" w:rsidRPr="0001114B" w:rsidRDefault="00E71BB2" w:rsidP="001D12BE">
      <w:pPr>
        <w:pStyle w:val="NormalWeb"/>
        <w:spacing w:before="40" w:beforeAutospacing="0" w:after="40" w:afterAutospacing="0" w:line="312" w:lineRule="auto"/>
        <w:ind w:firstLine="567"/>
        <w:jc w:val="both"/>
        <w:rPr>
          <w:rFonts w:ascii="Times New Roman" w:hAnsi="Times New Roman" w:cs="Times New Roman"/>
          <w:i/>
          <w:spacing w:val="-4"/>
          <w:sz w:val="28"/>
          <w:szCs w:val="28"/>
        </w:rPr>
      </w:pPr>
      <w:r>
        <w:rPr>
          <w:rFonts w:ascii="Times New Roman" w:hAnsi="Times New Roman" w:cs="Times New Roman"/>
          <w:i/>
          <w:spacing w:val="-4"/>
          <w:sz w:val="28"/>
          <w:szCs w:val="28"/>
        </w:rPr>
        <w:t>C</w:t>
      </w:r>
      <w:r w:rsidRPr="0001114B">
        <w:rPr>
          <w:rFonts w:ascii="Times New Roman" w:hAnsi="Times New Roman" w:cs="Times New Roman"/>
          <w:i/>
          <w:spacing w:val="-4"/>
          <w:sz w:val="28"/>
          <w:szCs w:val="28"/>
        </w:rPr>
        <w:t xml:space="preserve">hỉ số giá tiêu dùng (CPI) tháng </w:t>
      </w:r>
      <w:r>
        <w:rPr>
          <w:rFonts w:ascii="Times New Roman" w:hAnsi="Times New Roman" w:cs="Times New Roman"/>
          <w:i/>
          <w:spacing w:val="-4"/>
          <w:sz w:val="28"/>
          <w:szCs w:val="28"/>
        </w:rPr>
        <w:t>Tư</w:t>
      </w:r>
      <w:r w:rsidRPr="0001114B">
        <w:rPr>
          <w:rFonts w:ascii="Times New Roman" w:hAnsi="Times New Roman" w:cs="Times New Roman"/>
          <w:i/>
          <w:spacing w:val="-4"/>
          <w:sz w:val="28"/>
          <w:szCs w:val="28"/>
        </w:rPr>
        <w:t xml:space="preserve"> </w:t>
      </w:r>
      <w:r w:rsidRPr="0001114B">
        <w:rPr>
          <w:rFonts w:ascii="Times New Roman" w:hAnsi="Times New Roman" w:cs="Times New Roman"/>
          <w:i/>
          <w:spacing w:val="-4"/>
          <w:sz w:val="28"/>
          <w:szCs w:val="28"/>
          <w:lang w:val="vi-VN"/>
        </w:rPr>
        <w:t>tăng</w:t>
      </w:r>
      <w:r>
        <w:rPr>
          <w:rFonts w:ascii="Times New Roman" w:hAnsi="Times New Roman" w:cs="Times New Roman"/>
          <w:i/>
          <w:spacing w:val="-4"/>
          <w:sz w:val="28"/>
          <w:szCs w:val="28"/>
        </w:rPr>
        <w:t xml:space="preserve"> nhẹ</w:t>
      </w:r>
      <w:r w:rsidRPr="0001114B">
        <w:rPr>
          <w:rFonts w:ascii="Times New Roman" w:hAnsi="Times New Roman" w:cs="Times New Roman"/>
          <w:i/>
          <w:spacing w:val="-4"/>
          <w:sz w:val="28"/>
          <w:szCs w:val="28"/>
          <w:lang w:val="vi-VN"/>
        </w:rPr>
        <w:t xml:space="preserve"> </w:t>
      </w:r>
      <w:r w:rsidRPr="0001114B">
        <w:rPr>
          <w:rFonts w:ascii="Times New Roman" w:hAnsi="Times New Roman" w:cs="Times New Roman"/>
          <w:i/>
          <w:spacing w:val="-4"/>
          <w:sz w:val="28"/>
          <w:szCs w:val="28"/>
        </w:rPr>
        <w:t>0,18% so với tháng trước</w:t>
      </w:r>
      <w:r w:rsidRPr="0001114B">
        <w:rPr>
          <w:rFonts w:ascii="Times New Roman" w:hAnsi="Times New Roman" w:cs="Times New Roman"/>
          <w:i/>
          <w:spacing w:val="-4"/>
          <w:sz w:val="28"/>
          <w:szCs w:val="28"/>
          <w:lang w:val="vi-VN"/>
        </w:rPr>
        <w:t>;</w:t>
      </w:r>
      <w:r w:rsidRPr="0001114B">
        <w:rPr>
          <w:rFonts w:ascii="Times New Roman" w:hAnsi="Times New Roman" w:cs="Times New Roman"/>
          <w:i/>
          <w:spacing w:val="-4"/>
          <w:sz w:val="28"/>
          <w:szCs w:val="28"/>
        </w:rPr>
        <w:t xml:space="preserve"> tăng 2,09% so với tháng 12/2021 và tăng 2,64% so với cùng kỳ năm trước</w:t>
      </w:r>
      <w:r>
        <w:rPr>
          <w:rFonts w:ascii="Times New Roman" w:hAnsi="Times New Roman" w:cs="Times New Roman"/>
          <w:i/>
          <w:spacing w:val="-4"/>
          <w:sz w:val="28"/>
          <w:szCs w:val="28"/>
          <w:lang w:val="vi-VN"/>
        </w:rPr>
        <w:t>.</w:t>
      </w:r>
      <w:r>
        <w:rPr>
          <w:rFonts w:ascii="Times New Roman" w:hAnsi="Times New Roman" w:cs="Times New Roman"/>
          <w:i/>
          <w:spacing w:val="-4"/>
          <w:sz w:val="28"/>
          <w:szCs w:val="28"/>
        </w:rPr>
        <w:t xml:space="preserve"> </w:t>
      </w:r>
      <w:r w:rsidRPr="0001114B">
        <w:rPr>
          <w:rFonts w:ascii="Times New Roman" w:hAnsi="Times New Roman" w:cs="Times New Roman"/>
          <w:i/>
          <w:sz w:val="28"/>
          <w:szCs w:val="28"/>
        </w:rPr>
        <w:t>Giá vật liệu bảo dưỡng nhà ở tăng theo giá nguyên liệu đầu vào sản xuất;</w:t>
      </w:r>
      <w:r w:rsidRPr="0001114B">
        <w:rPr>
          <w:rFonts w:ascii="Times New Roman" w:hAnsi="Times New Roman" w:cs="Times New Roman"/>
          <w:i/>
          <w:sz w:val="28"/>
          <w:szCs w:val="28"/>
          <w:lang w:val="vi-VN"/>
        </w:rPr>
        <w:t xml:space="preserve"> dịch vụ giáo dục</w:t>
      </w:r>
      <w:r w:rsidRPr="0001114B">
        <w:rPr>
          <w:rFonts w:ascii="Times New Roman" w:hAnsi="Times New Roman" w:cs="Times New Roman"/>
          <w:i/>
          <w:sz w:val="28"/>
          <w:szCs w:val="28"/>
        </w:rPr>
        <w:t xml:space="preserve"> tăng trở lại</w:t>
      </w:r>
      <w:r w:rsidRPr="0001114B">
        <w:rPr>
          <w:rFonts w:ascii="Times New Roman" w:hAnsi="Times New Roman" w:cs="Times New Roman"/>
          <w:i/>
          <w:sz w:val="28"/>
          <w:szCs w:val="28"/>
          <w:lang w:val="vi-VN"/>
        </w:rPr>
        <w:t xml:space="preserve"> </w:t>
      </w:r>
      <w:r w:rsidRPr="0001114B">
        <w:rPr>
          <w:rFonts w:ascii="Times New Roman" w:hAnsi="Times New Roman" w:cs="Times New Roman"/>
          <w:i/>
          <w:sz w:val="28"/>
          <w:szCs w:val="28"/>
        </w:rPr>
        <w:t xml:space="preserve">tại một </w:t>
      </w:r>
      <w:r w:rsidRPr="0001114B">
        <w:rPr>
          <w:rFonts w:ascii="Times New Roman" w:hAnsi="Times New Roman" w:cs="Times New Roman"/>
          <w:i/>
          <w:sz w:val="28"/>
          <w:szCs w:val="28"/>
          <w:lang w:val="vi-VN"/>
        </w:rPr>
        <w:t>số địa phương</w:t>
      </w:r>
      <w:r w:rsidRPr="0001114B">
        <w:rPr>
          <w:rFonts w:ascii="Times New Roman" w:hAnsi="Times New Roman" w:cs="Times New Roman"/>
          <w:i/>
          <w:sz w:val="28"/>
          <w:szCs w:val="28"/>
        </w:rPr>
        <w:t xml:space="preserve"> sau thời gian miễn giảm học phí</w:t>
      </w:r>
      <w:r w:rsidRPr="0001114B">
        <w:rPr>
          <w:rFonts w:ascii="Times New Roman" w:hAnsi="Times New Roman" w:cs="Times New Roman"/>
          <w:i/>
          <w:sz w:val="28"/>
          <w:szCs w:val="28"/>
          <w:lang w:val="vi-VN"/>
        </w:rPr>
        <w:t xml:space="preserve">; </w:t>
      </w:r>
      <w:r w:rsidRPr="0001114B">
        <w:rPr>
          <w:rFonts w:ascii="Times New Roman" w:hAnsi="Times New Roman" w:cs="Times New Roman"/>
          <w:i/>
          <w:spacing w:val="-4"/>
          <w:sz w:val="28"/>
          <w:szCs w:val="28"/>
          <w:lang w:val="vi-VN"/>
        </w:rPr>
        <w:t>giá ăn uống ngoài gia đình và dịch vụ du lịch tăng theo nhu cầu tiêu dùng</w:t>
      </w:r>
      <w:r w:rsidRPr="0001114B">
        <w:rPr>
          <w:rFonts w:ascii="Times New Roman" w:hAnsi="Times New Roman" w:cs="Times New Roman"/>
          <w:i/>
          <w:spacing w:val="-4"/>
          <w:sz w:val="28"/>
          <w:szCs w:val="28"/>
        </w:rPr>
        <w:t xml:space="preserve"> là những nguyên nhân chính làm </w:t>
      </w:r>
      <w:r>
        <w:rPr>
          <w:rFonts w:ascii="Times New Roman" w:hAnsi="Times New Roman" w:cs="Times New Roman"/>
          <w:i/>
          <w:spacing w:val="-4"/>
          <w:sz w:val="28"/>
          <w:szCs w:val="28"/>
        </w:rPr>
        <w:t>CPI tháng Tư tăng.</w:t>
      </w:r>
    </w:p>
    <w:p w:rsidR="00F2357B" w:rsidRPr="0001114B" w:rsidRDefault="00F2357B" w:rsidP="001D12BE">
      <w:pPr>
        <w:pStyle w:val="NormalWeb"/>
        <w:spacing w:before="40" w:beforeAutospacing="0" w:after="40" w:afterAutospacing="0" w:line="312" w:lineRule="auto"/>
        <w:ind w:firstLine="567"/>
        <w:jc w:val="both"/>
        <w:rPr>
          <w:rFonts w:ascii="Times New Roman" w:hAnsi="Times New Roman" w:cs="Times New Roman"/>
          <w:i/>
          <w:sz w:val="28"/>
          <w:szCs w:val="28"/>
        </w:rPr>
      </w:pPr>
      <w:r w:rsidRPr="0001114B">
        <w:rPr>
          <w:rFonts w:ascii="Times New Roman" w:hAnsi="Times New Roman" w:cs="Times New Roman"/>
          <w:i/>
          <w:sz w:val="28"/>
          <w:szCs w:val="28"/>
        </w:rPr>
        <w:t xml:space="preserve">Bình quân </w:t>
      </w:r>
      <w:r w:rsidRPr="0001114B">
        <w:rPr>
          <w:rFonts w:ascii="Times New Roman" w:hAnsi="Times New Roman" w:cs="Times New Roman"/>
          <w:i/>
          <w:sz w:val="28"/>
          <w:szCs w:val="28"/>
          <w:lang w:val="vi-VN"/>
        </w:rPr>
        <w:t xml:space="preserve">4 tháng đầu </w:t>
      </w:r>
      <w:r w:rsidRPr="0001114B">
        <w:rPr>
          <w:rFonts w:ascii="Times New Roman" w:hAnsi="Times New Roman" w:cs="Times New Roman"/>
          <w:i/>
          <w:sz w:val="28"/>
          <w:szCs w:val="28"/>
        </w:rPr>
        <w:t>năm 20</w:t>
      </w:r>
      <w:r w:rsidRPr="0001114B">
        <w:rPr>
          <w:rFonts w:ascii="Times New Roman" w:hAnsi="Times New Roman" w:cs="Times New Roman"/>
          <w:i/>
          <w:sz w:val="28"/>
          <w:szCs w:val="28"/>
          <w:lang w:val="vi-VN"/>
        </w:rPr>
        <w:t>2</w:t>
      </w:r>
      <w:r w:rsidRPr="0001114B">
        <w:rPr>
          <w:rFonts w:ascii="Times New Roman" w:hAnsi="Times New Roman" w:cs="Times New Roman"/>
          <w:i/>
          <w:sz w:val="28"/>
          <w:szCs w:val="28"/>
        </w:rPr>
        <w:t xml:space="preserve">2, CPI tăng </w:t>
      </w:r>
      <w:r w:rsidRPr="0001114B">
        <w:rPr>
          <w:rFonts w:ascii="Times New Roman" w:hAnsi="Times New Roman" w:cs="Times New Roman"/>
          <w:i/>
          <w:sz w:val="28"/>
          <w:szCs w:val="28"/>
          <w:lang w:val="vi-VN"/>
        </w:rPr>
        <w:t>2,1</w:t>
      </w:r>
      <w:r w:rsidRPr="0001114B">
        <w:rPr>
          <w:rFonts w:ascii="Times New Roman" w:hAnsi="Times New Roman" w:cs="Times New Roman"/>
          <w:i/>
          <w:sz w:val="28"/>
          <w:szCs w:val="28"/>
        </w:rPr>
        <w:t>% so với cùng kỳ năm trước, cao hơn mức tăng 0,89% của 4 tháng đầu năm 2021, nhưng thấp hơn mức tăng của 4 tháng đầu năm 2017-2020</w:t>
      </w:r>
      <w:r w:rsidRPr="0001114B">
        <w:rPr>
          <w:rStyle w:val="FootnoteReference"/>
          <w:rFonts w:ascii="Times New Roman" w:hAnsi="Times New Roman"/>
          <w:i/>
          <w:sz w:val="28"/>
          <w:szCs w:val="28"/>
        </w:rPr>
        <w:footnoteReference w:id="14"/>
      </w:r>
      <w:r w:rsidRPr="0001114B">
        <w:rPr>
          <w:rFonts w:ascii="Times New Roman" w:hAnsi="Times New Roman" w:cs="Times New Roman"/>
          <w:i/>
          <w:sz w:val="28"/>
          <w:szCs w:val="28"/>
        </w:rPr>
        <w:t>; lạm phát cơ bản tăng 0,97%.</w:t>
      </w:r>
    </w:p>
    <w:p w:rsidR="00F2357B" w:rsidRPr="0065317F" w:rsidRDefault="00F2357B" w:rsidP="00F2357B">
      <w:pPr>
        <w:tabs>
          <w:tab w:val="left" w:pos="720"/>
        </w:tabs>
        <w:spacing w:before="40" w:after="40" w:line="280" w:lineRule="auto"/>
        <w:ind w:right="142"/>
        <w:jc w:val="center"/>
        <w:rPr>
          <w:rFonts w:ascii="Arial" w:eastAsia="Calibri" w:hAnsi="Arial" w:cs="Arial"/>
          <w:i/>
          <w:sz w:val="24"/>
          <w:szCs w:val="24"/>
          <w:lang/>
        </w:rPr>
      </w:pPr>
      <w:r w:rsidRPr="0065317F">
        <w:rPr>
          <w:rFonts w:ascii="Arial" w:hAnsi="Arial" w:cs="Arial"/>
          <w:b/>
          <w:sz w:val="24"/>
          <w:szCs w:val="24"/>
          <w:lang w:val="nl-NL"/>
        </w:rPr>
        <w:t xml:space="preserve">Hình 16. Tốc độ tăng/giảm CPI của tháng 4 và 4 tháng </w:t>
      </w:r>
      <w:r w:rsidRPr="0065317F">
        <w:rPr>
          <w:rFonts w:ascii="Arial" w:hAnsi="Arial" w:cs="Arial"/>
          <w:b/>
          <w:sz w:val="24"/>
          <w:szCs w:val="24"/>
          <w:lang w:val="nl-NL"/>
        </w:rPr>
        <w:br/>
        <w:t>các năm giai đoạn 2018-2022 (%)</w:t>
      </w:r>
    </w:p>
    <w:p w:rsidR="00F2357B" w:rsidRPr="0001114B" w:rsidRDefault="00F2357B" w:rsidP="00F2357B">
      <w:pPr>
        <w:pStyle w:val="NormalWeb"/>
        <w:spacing w:before="40" w:beforeAutospacing="0" w:after="40" w:afterAutospacing="0" w:line="281" w:lineRule="auto"/>
        <w:jc w:val="center"/>
        <w:rPr>
          <w:rFonts w:ascii="Times New Roman" w:hAnsi="Times New Roman" w:cs="Times New Roman"/>
          <w:i/>
          <w:sz w:val="28"/>
          <w:szCs w:val="28"/>
        </w:rPr>
      </w:pPr>
      <w:r w:rsidRPr="0001114B">
        <w:rPr>
          <w:rFonts w:ascii="Times New Roman" w:hAnsi="Times New Roman" w:cs="Times New Roman"/>
          <w:noProof/>
          <w:sz w:val="28"/>
          <w:szCs w:val="28"/>
        </w:rPr>
        <w:drawing>
          <wp:inline distT="0" distB="0" distL="0" distR="0">
            <wp:extent cx="5798820" cy="2689860"/>
            <wp:effectExtent l="0" t="0" r="11430" b="1524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F2357B" w:rsidRPr="0001114B" w:rsidRDefault="00F2357B" w:rsidP="00996470">
      <w:pPr>
        <w:pStyle w:val="FootnoteText"/>
        <w:spacing w:before="40" w:after="40" w:line="254" w:lineRule="auto"/>
        <w:ind w:firstLine="567"/>
        <w:jc w:val="both"/>
        <w:rPr>
          <w:rStyle w:val="normalchar"/>
          <w:rFonts w:ascii="Times New Roman" w:hAnsi="Times New Roman"/>
          <w:sz w:val="28"/>
          <w:szCs w:val="28"/>
          <w:lang w:val="nl-NL"/>
        </w:rPr>
      </w:pPr>
      <w:r w:rsidRPr="0001114B">
        <w:rPr>
          <w:rStyle w:val="normalchar"/>
          <w:rFonts w:ascii="Times New Roman" w:hAnsi="Times New Roman"/>
          <w:sz w:val="28"/>
          <w:szCs w:val="28"/>
          <w:lang w:val="nl-NL"/>
        </w:rPr>
        <w:t>Trong mức tăng 0,18% của CPI tháng 4/2022 so với tháng trước có 8 nhóm hàng hóa và dịch vụ có chỉ số giá tăng và 3 nhóm hàng có chỉ số giá giảm.</w:t>
      </w:r>
    </w:p>
    <w:p w:rsidR="00F2357B" w:rsidRPr="0001114B" w:rsidRDefault="00F2357B" w:rsidP="00996470">
      <w:pPr>
        <w:pStyle w:val="FootnoteText"/>
        <w:numPr>
          <w:ilvl w:val="0"/>
          <w:numId w:val="27"/>
        </w:numPr>
        <w:tabs>
          <w:tab w:val="left" w:pos="993"/>
        </w:tabs>
        <w:spacing w:before="40" w:after="40" w:line="254" w:lineRule="auto"/>
        <w:ind w:left="0" w:firstLine="567"/>
        <w:jc w:val="both"/>
        <w:rPr>
          <w:rStyle w:val="normalchar"/>
          <w:rFonts w:ascii="Times New Roman" w:hAnsi="Times New Roman"/>
          <w:sz w:val="28"/>
          <w:szCs w:val="28"/>
          <w:lang w:val="nl-NL"/>
        </w:rPr>
      </w:pPr>
      <w:r w:rsidRPr="0001114B">
        <w:rPr>
          <w:rFonts w:ascii="Times New Roman" w:hAnsi="Times New Roman" w:cs="Times New Roman"/>
          <w:sz w:val="28"/>
          <w:szCs w:val="28"/>
          <w:lang w:val="es-NI"/>
        </w:rPr>
        <w:t>Tám nhóm hàng hóa và dịch vụ có chỉ số giá tăng gồm:</w:t>
      </w:r>
    </w:p>
    <w:p w:rsidR="00F2357B" w:rsidRPr="00F2357B" w:rsidRDefault="00F2357B" w:rsidP="00996470">
      <w:pPr>
        <w:pStyle w:val="FootnoteText"/>
        <w:spacing w:before="40" w:after="40" w:line="254" w:lineRule="auto"/>
        <w:ind w:firstLine="567"/>
        <w:jc w:val="both"/>
        <w:rPr>
          <w:rFonts w:ascii="Times New Roman" w:hAnsi="Times New Roman" w:cs="Times New Roman"/>
          <w:spacing w:val="-4"/>
          <w:sz w:val="28"/>
          <w:szCs w:val="28"/>
          <w:lang w:val="es-NI"/>
        </w:rPr>
      </w:pPr>
      <w:r w:rsidRPr="00F2357B">
        <w:rPr>
          <w:rFonts w:ascii="Times New Roman" w:hAnsi="Times New Roman" w:cs="Times New Roman"/>
          <w:i/>
          <w:spacing w:val="-4"/>
          <w:sz w:val="28"/>
          <w:szCs w:val="28"/>
          <w:lang w:val="es-NI"/>
        </w:rPr>
        <w:t xml:space="preserve">- Nhóm văn hóa, giải trí và du lịch </w:t>
      </w:r>
      <w:r w:rsidRPr="00F2357B">
        <w:rPr>
          <w:rFonts w:ascii="Times New Roman" w:hAnsi="Times New Roman" w:cs="Times New Roman"/>
          <w:spacing w:val="-4"/>
          <w:sz w:val="28"/>
          <w:szCs w:val="28"/>
          <w:lang w:val="es-NI"/>
        </w:rPr>
        <w:t>có mức tăng cao nhất với 1,16% do giá dịch vụ du lịch trọn gói tăng 5,22% so với tháng trước do nhu cầu du lịch tăng trở lại.</w:t>
      </w:r>
    </w:p>
    <w:p w:rsidR="00F2357B" w:rsidRPr="008D7017" w:rsidRDefault="00F2357B" w:rsidP="00996470">
      <w:pPr>
        <w:pStyle w:val="FootnoteText"/>
        <w:spacing w:before="40" w:after="40" w:line="254" w:lineRule="auto"/>
        <w:ind w:firstLine="567"/>
        <w:jc w:val="both"/>
        <w:rPr>
          <w:rFonts w:ascii="Times New Roman" w:hAnsi="Times New Roman" w:cs="Times New Roman"/>
          <w:spacing w:val="-2"/>
          <w:sz w:val="28"/>
          <w:szCs w:val="28"/>
          <w:lang w:val="es-NI"/>
        </w:rPr>
      </w:pPr>
      <w:r w:rsidRPr="008D7017">
        <w:rPr>
          <w:rFonts w:ascii="Times New Roman" w:hAnsi="Times New Roman" w:cs="Times New Roman"/>
          <w:i/>
          <w:spacing w:val="-2"/>
          <w:sz w:val="28"/>
          <w:szCs w:val="28"/>
          <w:lang w:val="es-NI"/>
        </w:rPr>
        <w:t>- Nhóm giáo dục</w:t>
      </w:r>
      <w:r w:rsidRPr="008D7017">
        <w:rPr>
          <w:rFonts w:ascii="Times New Roman" w:hAnsi="Times New Roman" w:cs="Times New Roman"/>
          <w:spacing w:val="-2"/>
          <w:sz w:val="28"/>
          <w:szCs w:val="28"/>
          <w:lang w:val="es-NI"/>
        </w:rPr>
        <w:t xml:space="preserve"> tăng 0,96% (làm CPI chung tăng 0,06 điểm phần trăm), trong đó dịch vụ giáo dục tăng 1,07% do một số địa phương tăng học phí trở lại năm học 2021-2022 sau thời gian miễn, giảm do ảnh hưởng của dịch Covid-19</w:t>
      </w:r>
      <w:r w:rsidRPr="008D7017">
        <w:rPr>
          <w:rStyle w:val="FootnoteReference"/>
          <w:rFonts w:ascii="Times New Roman" w:hAnsi="Times New Roman"/>
          <w:spacing w:val="-2"/>
          <w:sz w:val="28"/>
          <w:szCs w:val="28"/>
          <w:lang w:val="es-NI"/>
        </w:rPr>
        <w:footnoteReference w:id="15"/>
      </w:r>
      <w:r w:rsidRPr="008D7017">
        <w:rPr>
          <w:rFonts w:ascii="Times New Roman" w:hAnsi="Times New Roman" w:cs="Times New Roman"/>
          <w:spacing w:val="-2"/>
          <w:sz w:val="28"/>
          <w:szCs w:val="28"/>
          <w:lang w:val="es-NI"/>
        </w:rPr>
        <w:t>.</w:t>
      </w:r>
    </w:p>
    <w:p w:rsidR="00F2357B" w:rsidRPr="0001114B" w:rsidRDefault="00F2357B" w:rsidP="00996470">
      <w:pPr>
        <w:pStyle w:val="FootnoteText"/>
        <w:spacing w:before="40" w:after="40" w:line="254"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nhà ở và vật liệu xây dựng</w:t>
      </w:r>
      <w:r w:rsidRPr="0001114B">
        <w:rPr>
          <w:rFonts w:ascii="Times New Roman" w:hAnsi="Times New Roman" w:cs="Times New Roman"/>
          <w:sz w:val="28"/>
          <w:szCs w:val="28"/>
          <w:lang w:val="es-NI"/>
        </w:rPr>
        <w:t xml:space="preserve"> tăng 0,58% do giá vật liệu bảo dưỡng nhà ở tăng 2,02%</w:t>
      </w:r>
      <w:r w:rsidRPr="0001114B">
        <w:rPr>
          <w:rStyle w:val="FootnoteReference"/>
          <w:rFonts w:ascii="Times New Roman" w:hAnsi="Times New Roman"/>
          <w:sz w:val="28"/>
          <w:szCs w:val="28"/>
          <w:lang w:val="es-NI"/>
        </w:rPr>
        <w:footnoteReference w:id="16"/>
      </w:r>
      <w:r w:rsidRPr="0001114B">
        <w:rPr>
          <w:rFonts w:ascii="Times New Roman" w:hAnsi="Times New Roman" w:cs="Times New Roman"/>
          <w:sz w:val="28"/>
          <w:szCs w:val="28"/>
          <w:lang w:val="es-NI"/>
        </w:rPr>
        <w:t>; giá tiền thuê nhà tháng Tư tăng 0,47%; giá gas tăng 2,63%</w:t>
      </w:r>
      <w:r w:rsidRPr="0001114B">
        <w:rPr>
          <w:rStyle w:val="FootnoteReference"/>
          <w:rFonts w:ascii="Times New Roman" w:hAnsi="Times New Roman"/>
          <w:sz w:val="28"/>
          <w:szCs w:val="28"/>
          <w:lang w:val="es-NI"/>
        </w:rPr>
        <w:footnoteReference w:id="17"/>
      </w:r>
      <w:r w:rsidRPr="0001114B">
        <w:rPr>
          <w:rFonts w:ascii="Times New Roman" w:hAnsi="Times New Roman" w:cs="Times New Roman"/>
          <w:sz w:val="28"/>
          <w:szCs w:val="28"/>
          <w:lang w:val="es-NI"/>
        </w:rPr>
        <w:t>; giá dầu hỏa tăng 7,25%</w:t>
      </w:r>
      <w:r w:rsidRPr="0001114B">
        <w:rPr>
          <w:rStyle w:val="FootnoteReference"/>
          <w:rFonts w:ascii="Times New Roman" w:hAnsi="Times New Roman"/>
          <w:sz w:val="28"/>
          <w:szCs w:val="28"/>
          <w:lang w:val="es-NI"/>
        </w:rPr>
        <w:footnoteReference w:id="18"/>
      </w:r>
      <w:r w:rsidRPr="0001114B">
        <w:rPr>
          <w:rFonts w:ascii="Times New Roman" w:hAnsi="Times New Roman" w:cs="Times New Roman"/>
          <w:sz w:val="28"/>
          <w:szCs w:val="28"/>
          <w:lang w:val="es-NI"/>
        </w:rPr>
        <w:t>. Ở chiều ngược lại giá điện sinh hoạt tháng Tư giảm 0,41%</w:t>
      </w:r>
      <w:r w:rsidRPr="0001114B">
        <w:rPr>
          <w:rStyle w:val="FootnoteReference"/>
          <w:rFonts w:ascii="Times New Roman" w:hAnsi="Times New Roman"/>
          <w:sz w:val="28"/>
          <w:szCs w:val="28"/>
          <w:lang w:val="es-NI"/>
        </w:rPr>
        <w:footnoteReference w:id="19"/>
      </w:r>
      <w:r w:rsidRPr="0001114B">
        <w:rPr>
          <w:rFonts w:ascii="Times New Roman" w:hAnsi="Times New Roman" w:cs="Times New Roman"/>
          <w:sz w:val="28"/>
          <w:szCs w:val="28"/>
          <w:lang w:val="es-NI"/>
        </w:rPr>
        <w:t>; giá nước sinh hoạt giảm 2,11%.</w:t>
      </w:r>
    </w:p>
    <w:p w:rsidR="00F2357B" w:rsidRPr="0001114B" w:rsidRDefault="00F2357B" w:rsidP="00996470">
      <w:pPr>
        <w:pStyle w:val="FootnoteText"/>
        <w:spacing w:before="40" w:after="40" w:line="254"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thiết bị và đồ dùng gia đình</w:t>
      </w:r>
      <w:r w:rsidRPr="0001114B">
        <w:rPr>
          <w:rFonts w:ascii="Times New Roman" w:hAnsi="Times New Roman" w:cs="Times New Roman"/>
          <w:sz w:val="28"/>
          <w:szCs w:val="28"/>
          <w:lang w:val="es-NI"/>
        </w:rPr>
        <w:t xml:space="preserve"> tăng 0,32% do chủ yếu ở các mặt hàng có nhu cầu tiêu dùng tăng cao vào mùa hè: Giá máy điều hòa nhiệt độ tăng 0,34% so với tháng trước; giá quạt điện tăng 0,2%; giá tủ lạnh tăng 0,1%... Ở chiều ngược lại, bình nước nóng giảm 0,1% so với tháng trước và chăn, màn, gối giảm 0,15%.</w:t>
      </w:r>
    </w:p>
    <w:p w:rsidR="00F2357B" w:rsidRPr="0001114B" w:rsidRDefault="00F2357B" w:rsidP="00996470">
      <w:pPr>
        <w:pStyle w:val="FootnoteText"/>
        <w:spacing w:before="40" w:after="40" w:line="254"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đồ uống và thuốc lá</w:t>
      </w:r>
      <w:r w:rsidRPr="0001114B">
        <w:rPr>
          <w:rFonts w:ascii="Times New Roman" w:hAnsi="Times New Roman" w:cs="Times New Roman"/>
          <w:sz w:val="28"/>
          <w:szCs w:val="28"/>
          <w:lang w:val="es-NI"/>
        </w:rPr>
        <w:t xml:space="preserve"> tăng 0,22% do thời tiết chuyển nắng nóng nên nhu cầu tiêu dùng đồ uống giải khát tăng: Giá nước khoáng tăng 0,16%; nước giải khát có ga tăng 0,26%; nước quả ép tăng 0,28%. Rượu bia và thuốc hút lần lượt tăng 0,3% và 0,12% so với tháng trước.</w:t>
      </w:r>
    </w:p>
    <w:p w:rsidR="00F2357B" w:rsidRPr="0001114B" w:rsidRDefault="00F2357B" w:rsidP="00996470">
      <w:pPr>
        <w:pStyle w:val="FootnoteText"/>
        <w:spacing w:before="40" w:after="40" w:line="283"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hàng hóa và dịch vụ khác</w:t>
      </w:r>
      <w:r w:rsidRPr="0001114B">
        <w:rPr>
          <w:rFonts w:ascii="Times New Roman" w:hAnsi="Times New Roman" w:cs="Times New Roman"/>
          <w:sz w:val="28"/>
          <w:szCs w:val="28"/>
          <w:lang w:val="es-NI"/>
        </w:rPr>
        <w:t xml:space="preserve"> tăng 0,18%, tập trung chủ yếu ở mặt hàng đồ dùng cá nhân như máy dùng điện chăm sóc cá nhân tăng 0,08%; dụng cụ cá nhân không dùng điện tăng 0,12%; dịch vụ hiếu hỉ tăng 0,26%.</w:t>
      </w:r>
    </w:p>
    <w:p w:rsidR="00F2357B" w:rsidRPr="0001114B" w:rsidRDefault="00F2357B" w:rsidP="00996470">
      <w:pPr>
        <w:pStyle w:val="FootnoteText"/>
        <w:spacing w:before="40" w:after="40" w:line="283"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may mặc, mũ nón, giày dép</w:t>
      </w:r>
      <w:r w:rsidRPr="0001114B">
        <w:rPr>
          <w:rFonts w:ascii="Times New Roman" w:hAnsi="Times New Roman" w:cs="Times New Roman"/>
          <w:sz w:val="28"/>
          <w:szCs w:val="28"/>
          <w:lang w:val="es-NI"/>
        </w:rPr>
        <w:t xml:space="preserve"> tăng 0,12%.</w:t>
      </w:r>
    </w:p>
    <w:p w:rsidR="00F2357B" w:rsidRPr="0001114B" w:rsidRDefault="00F2357B" w:rsidP="00996470">
      <w:pPr>
        <w:pStyle w:val="FootnoteText"/>
        <w:spacing w:before="40" w:after="40" w:line="283"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thuốc và dịch vụ y tế</w:t>
      </w:r>
      <w:r w:rsidRPr="0001114B">
        <w:rPr>
          <w:rFonts w:ascii="Times New Roman" w:hAnsi="Times New Roman" w:cs="Times New Roman"/>
          <w:sz w:val="28"/>
          <w:szCs w:val="28"/>
          <w:lang w:val="es-NI"/>
        </w:rPr>
        <w:t xml:space="preserve"> tăng 0,03% do thời tiết giao mùa, các loại vi rút gây bệnh sinh sôi, người dân tăng mua các loại thuốc tăng cường hệ miễn dịch, trong đó giá nhóm thuốc vitamin, khoáng chất tăng 0,04%; nhóm thuốc giảm đau, hạ sốt, chống viêm tăng 0,36%; giá nhóm thuốc về đường tiêu hóa tăng 0,11%.</w:t>
      </w:r>
    </w:p>
    <w:p w:rsidR="00F2357B" w:rsidRPr="0001114B" w:rsidRDefault="00F2357B" w:rsidP="00996470">
      <w:pPr>
        <w:pStyle w:val="FootnoteText"/>
        <w:spacing w:before="20" w:line="283" w:lineRule="auto"/>
        <w:ind w:firstLine="567"/>
        <w:jc w:val="both"/>
        <w:rPr>
          <w:rFonts w:ascii="Times New Roman" w:hAnsi="Times New Roman" w:cs="Times New Roman"/>
          <w:sz w:val="28"/>
          <w:szCs w:val="28"/>
          <w:lang w:val="es-NI"/>
        </w:rPr>
      </w:pPr>
      <w:r w:rsidRPr="0001114B">
        <w:rPr>
          <w:rFonts w:ascii="Times New Roman" w:hAnsi="Times New Roman" w:cs="Times New Roman"/>
          <w:sz w:val="28"/>
          <w:szCs w:val="28"/>
          <w:lang w:val="es-NI"/>
        </w:rPr>
        <w:t>(2) Ba nhóm hàng hóa và dịch vụ có chỉ số giá giảm gồm:</w:t>
      </w:r>
    </w:p>
    <w:p w:rsidR="00F2357B" w:rsidRPr="00996470" w:rsidRDefault="00F2357B" w:rsidP="00996470">
      <w:pPr>
        <w:pStyle w:val="FootnoteText"/>
        <w:spacing w:before="20" w:line="283" w:lineRule="auto"/>
        <w:ind w:firstLine="567"/>
        <w:jc w:val="both"/>
        <w:rPr>
          <w:rFonts w:ascii="Times New Roman" w:hAnsi="Times New Roman" w:cs="Times New Roman"/>
          <w:spacing w:val="-4"/>
          <w:sz w:val="28"/>
          <w:szCs w:val="28"/>
          <w:lang w:val="es-NI"/>
        </w:rPr>
      </w:pPr>
      <w:r w:rsidRPr="00996470">
        <w:rPr>
          <w:rFonts w:ascii="Times New Roman" w:hAnsi="Times New Roman" w:cs="Times New Roman"/>
          <w:i/>
          <w:spacing w:val="-4"/>
          <w:sz w:val="28"/>
          <w:szCs w:val="28"/>
          <w:lang w:val="es-NI"/>
        </w:rPr>
        <w:t>- Nhóm hàng ăn và dịch vụ ăn uống</w:t>
      </w:r>
      <w:r w:rsidRPr="00996470">
        <w:rPr>
          <w:rFonts w:ascii="Times New Roman" w:hAnsi="Times New Roman" w:cs="Times New Roman"/>
          <w:spacing w:val="-4"/>
          <w:sz w:val="28"/>
          <w:szCs w:val="28"/>
          <w:lang w:val="es-NI"/>
        </w:rPr>
        <w:t xml:space="preserve"> giảm 0,05% (làm CPI chung giảm 0,02 điểm phần trăm), trong đó: Lương thực tăng 0,21%</w:t>
      </w:r>
      <w:r w:rsidRPr="00996470">
        <w:rPr>
          <w:rStyle w:val="FootnoteReference"/>
          <w:rFonts w:ascii="Times New Roman" w:hAnsi="Times New Roman"/>
          <w:spacing w:val="-4"/>
          <w:sz w:val="28"/>
          <w:szCs w:val="28"/>
          <w:lang w:val="es-NI"/>
        </w:rPr>
        <w:footnoteReference w:id="20"/>
      </w:r>
      <w:r w:rsidRPr="00996470">
        <w:rPr>
          <w:rFonts w:ascii="Times New Roman" w:hAnsi="Times New Roman" w:cs="Times New Roman"/>
          <w:spacing w:val="-4"/>
          <w:sz w:val="28"/>
          <w:szCs w:val="28"/>
          <w:lang w:val="es-NI"/>
        </w:rPr>
        <w:t xml:space="preserve"> (tác động CPI chung tăng 0,01 điểm phần trăm); thực phẩm giảm 0,32%</w:t>
      </w:r>
      <w:r w:rsidRPr="00996470">
        <w:rPr>
          <w:rStyle w:val="FootnoteReference"/>
          <w:rFonts w:ascii="Times New Roman" w:hAnsi="Times New Roman"/>
          <w:spacing w:val="-4"/>
          <w:sz w:val="28"/>
          <w:szCs w:val="28"/>
          <w:lang w:val="es-NI"/>
        </w:rPr>
        <w:footnoteReference w:id="21"/>
      </w:r>
      <w:r w:rsidRPr="00996470">
        <w:rPr>
          <w:rFonts w:ascii="Times New Roman" w:hAnsi="Times New Roman" w:cs="Times New Roman"/>
          <w:spacing w:val="-4"/>
          <w:sz w:val="28"/>
          <w:szCs w:val="28"/>
          <w:lang w:val="es-NI"/>
        </w:rPr>
        <w:t xml:space="preserve"> (tác động giảm 0,07 điểm phần trăm); ăn uống ngoài gia đình tăng 0,51%</w:t>
      </w:r>
      <w:r w:rsidRPr="00996470">
        <w:rPr>
          <w:rStyle w:val="FootnoteReference"/>
          <w:rFonts w:ascii="Times New Roman" w:hAnsi="Times New Roman"/>
          <w:spacing w:val="-4"/>
          <w:sz w:val="28"/>
          <w:szCs w:val="28"/>
          <w:lang w:val="es-NI"/>
        </w:rPr>
        <w:footnoteReference w:id="22"/>
      </w:r>
      <w:r w:rsidRPr="00996470">
        <w:rPr>
          <w:rFonts w:ascii="Times New Roman" w:hAnsi="Times New Roman" w:cs="Times New Roman"/>
          <w:spacing w:val="-4"/>
          <w:sz w:val="28"/>
          <w:szCs w:val="28"/>
          <w:lang w:val="es-NI"/>
        </w:rPr>
        <w:t xml:space="preserve"> (tác động CPI chung tăng 0,04 điểm phần trăm).</w:t>
      </w:r>
    </w:p>
    <w:p w:rsidR="00F2357B" w:rsidRPr="0001114B" w:rsidRDefault="00F2357B" w:rsidP="00996470">
      <w:pPr>
        <w:pStyle w:val="FootnoteText"/>
        <w:spacing w:before="20" w:line="283"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bưu chính viễn thông</w:t>
      </w:r>
      <w:r w:rsidRPr="0001114B">
        <w:rPr>
          <w:rFonts w:ascii="Times New Roman" w:hAnsi="Times New Roman" w:cs="Times New Roman"/>
          <w:sz w:val="28"/>
          <w:szCs w:val="28"/>
          <w:lang w:val="es-NI"/>
        </w:rPr>
        <w:t xml:space="preserve"> giảm 0,12%.</w:t>
      </w:r>
    </w:p>
    <w:p w:rsidR="00F2357B" w:rsidRPr="0001114B" w:rsidRDefault="00F2357B" w:rsidP="00996470">
      <w:pPr>
        <w:pStyle w:val="FootnoteText"/>
        <w:spacing w:before="20" w:line="283" w:lineRule="auto"/>
        <w:ind w:firstLine="567"/>
        <w:jc w:val="both"/>
        <w:rPr>
          <w:rFonts w:ascii="Times New Roman" w:hAnsi="Times New Roman" w:cs="Times New Roman"/>
          <w:sz w:val="28"/>
          <w:szCs w:val="28"/>
          <w:lang w:val="es-NI"/>
        </w:rPr>
      </w:pPr>
      <w:r w:rsidRPr="0001114B">
        <w:rPr>
          <w:rFonts w:ascii="Times New Roman" w:hAnsi="Times New Roman" w:cs="Times New Roman"/>
          <w:i/>
          <w:sz w:val="28"/>
          <w:szCs w:val="28"/>
          <w:lang w:val="es-NI"/>
        </w:rPr>
        <w:t>- Nhóm giao thông</w:t>
      </w:r>
      <w:r w:rsidRPr="0001114B">
        <w:rPr>
          <w:rFonts w:ascii="Times New Roman" w:hAnsi="Times New Roman" w:cs="Times New Roman"/>
          <w:sz w:val="28"/>
          <w:szCs w:val="28"/>
          <w:lang w:val="es-NI"/>
        </w:rPr>
        <w:t xml:space="preserve"> giảm 0,59% (làm CPI chung giảm 0,06 điểm phần trăm) do</w:t>
      </w:r>
      <w:r w:rsidRPr="0001114B">
        <w:rPr>
          <w:rFonts w:ascii="Times New Roman" w:hAnsi="Times New Roman" w:cs="Times New Roman"/>
          <w:sz w:val="28"/>
          <w:szCs w:val="28"/>
        </w:rPr>
        <w:t xml:space="preserve"> </w:t>
      </w:r>
      <w:r w:rsidRPr="0001114B">
        <w:rPr>
          <w:rFonts w:ascii="Times New Roman" w:hAnsi="Times New Roman" w:cs="Times New Roman"/>
          <w:sz w:val="28"/>
          <w:szCs w:val="28"/>
          <w:lang w:val="es-NI"/>
        </w:rPr>
        <w:t>ảnh hưởng của đợt điều chỉnh giá xăng dầu vào ngày 01/4/2022, 1</w:t>
      </w:r>
      <w:r w:rsidR="004D71B8">
        <w:rPr>
          <w:rFonts w:ascii="Times New Roman" w:hAnsi="Times New Roman" w:cs="Times New Roman"/>
          <w:sz w:val="28"/>
          <w:szCs w:val="28"/>
          <w:lang w:val="es-NI"/>
        </w:rPr>
        <w:t>2</w:t>
      </w:r>
      <w:r w:rsidRPr="0001114B">
        <w:rPr>
          <w:rFonts w:ascii="Times New Roman" w:hAnsi="Times New Roman" w:cs="Times New Roman"/>
          <w:sz w:val="28"/>
          <w:szCs w:val="28"/>
          <w:lang w:val="es-NI"/>
        </w:rPr>
        <w:t>/4/2022 và 21/4/2022 làm cho giá xăng giảm 2,5%; giá dầu diezen tăng 7,01%. Bên cạnh đó, giá dịch vụ giao thông công cộng tăng 3,72% do giá nhiên liệu tăng; giá dịch vụ bảo dưỡng phương tiện đi lại tăng 0,42%; phí thuê ô tô, xe máy tự lái tăng 0,32%; phí học bằng lái xe tăng 0,11%.</w:t>
      </w:r>
    </w:p>
    <w:p w:rsidR="00F2357B" w:rsidRPr="0001114B" w:rsidRDefault="00F2357B" w:rsidP="00996470">
      <w:pPr>
        <w:pStyle w:val="NormalWeb"/>
        <w:spacing w:before="40" w:beforeAutospacing="0" w:after="40" w:afterAutospacing="0" w:line="283" w:lineRule="auto"/>
        <w:ind w:firstLine="567"/>
        <w:jc w:val="both"/>
        <w:rPr>
          <w:rFonts w:ascii="Times New Roman" w:hAnsi="Times New Roman" w:cs="Times New Roman"/>
          <w:spacing w:val="-2"/>
          <w:sz w:val="28"/>
          <w:szCs w:val="28"/>
        </w:rPr>
      </w:pPr>
      <w:r w:rsidRPr="0001114B">
        <w:rPr>
          <w:rFonts w:ascii="Times New Roman" w:hAnsi="Times New Roman" w:cs="Times New Roman"/>
          <w:spacing w:val="-2"/>
          <w:sz w:val="28"/>
          <w:szCs w:val="28"/>
        </w:rPr>
        <w:t>Lạm phát cơ bản</w:t>
      </w:r>
      <w:r w:rsidRPr="0001114B">
        <w:rPr>
          <w:rStyle w:val="FootnoteReference"/>
          <w:rFonts w:ascii="Times New Roman" w:hAnsi="Times New Roman"/>
          <w:spacing w:val="-2"/>
          <w:sz w:val="28"/>
          <w:szCs w:val="28"/>
        </w:rPr>
        <w:footnoteReference w:id="23"/>
      </w:r>
      <w:r w:rsidRPr="0001114B">
        <w:rPr>
          <w:rFonts w:ascii="Times New Roman" w:hAnsi="Times New Roman" w:cs="Times New Roman"/>
          <w:spacing w:val="-2"/>
          <w:sz w:val="28"/>
          <w:szCs w:val="28"/>
        </w:rPr>
        <w:t xml:space="preserve"> </w:t>
      </w:r>
      <w:r w:rsidRPr="0001114B">
        <w:rPr>
          <w:rFonts w:ascii="Times New Roman" w:hAnsi="Times New Roman" w:cs="Times New Roman"/>
          <w:color w:val="000000" w:themeColor="text1"/>
          <w:spacing w:val="-2"/>
          <w:sz w:val="28"/>
          <w:szCs w:val="28"/>
        </w:rPr>
        <w:t>tháng 4/2022 tăng</w:t>
      </w:r>
      <w:r w:rsidRPr="0001114B">
        <w:rPr>
          <w:rFonts w:ascii="Times New Roman" w:hAnsi="Times New Roman" w:cs="Times New Roman"/>
          <w:color w:val="000000" w:themeColor="text1"/>
          <w:spacing w:val="-2"/>
          <w:sz w:val="28"/>
          <w:szCs w:val="28"/>
          <w:lang w:val="vi-VN"/>
        </w:rPr>
        <w:t xml:space="preserve"> </w:t>
      </w:r>
      <w:r w:rsidRPr="0001114B">
        <w:rPr>
          <w:rFonts w:ascii="Times New Roman" w:hAnsi="Times New Roman" w:cs="Times New Roman"/>
          <w:color w:val="000000" w:themeColor="text1"/>
          <w:spacing w:val="-2"/>
          <w:sz w:val="28"/>
          <w:szCs w:val="28"/>
        </w:rPr>
        <w:t>0</w:t>
      </w:r>
      <w:r w:rsidRPr="0001114B">
        <w:rPr>
          <w:rFonts w:ascii="Times New Roman" w:hAnsi="Times New Roman" w:cs="Times New Roman"/>
          <w:color w:val="000000" w:themeColor="text1"/>
          <w:spacing w:val="-2"/>
          <w:sz w:val="28"/>
          <w:szCs w:val="28"/>
          <w:lang w:val="vi-VN"/>
        </w:rPr>
        <w:t>,</w:t>
      </w:r>
      <w:r w:rsidRPr="0001114B">
        <w:rPr>
          <w:rFonts w:ascii="Times New Roman" w:hAnsi="Times New Roman" w:cs="Times New Roman"/>
          <w:color w:val="000000" w:themeColor="text1"/>
          <w:spacing w:val="-2"/>
          <w:sz w:val="28"/>
          <w:szCs w:val="28"/>
        </w:rPr>
        <w:t>44%</w:t>
      </w:r>
      <w:r w:rsidRPr="0001114B">
        <w:rPr>
          <w:rFonts w:ascii="Times New Roman" w:hAnsi="Times New Roman" w:cs="Times New Roman"/>
          <w:color w:val="000000" w:themeColor="text1"/>
          <w:spacing w:val="-2"/>
          <w:sz w:val="28"/>
          <w:szCs w:val="28"/>
          <w:lang w:val="vi-VN"/>
        </w:rPr>
        <w:t xml:space="preserve"> so </w:t>
      </w:r>
      <w:r w:rsidRPr="0001114B">
        <w:rPr>
          <w:rFonts w:ascii="Times New Roman" w:hAnsi="Times New Roman" w:cs="Times New Roman"/>
          <w:color w:val="000000" w:themeColor="text1"/>
          <w:spacing w:val="-2"/>
          <w:sz w:val="28"/>
          <w:szCs w:val="28"/>
        </w:rPr>
        <w:t>với tháng trước</w:t>
      </w:r>
      <w:r w:rsidRPr="0001114B">
        <w:rPr>
          <w:rFonts w:ascii="Times New Roman" w:hAnsi="Times New Roman" w:cs="Times New Roman"/>
          <w:color w:val="000000" w:themeColor="text1"/>
          <w:spacing w:val="-2"/>
          <w:sz w:val="28"/>
          <w:szCs w:val="28"/>
          <w:lang w:val="vi-VN"/>
        </w:rPr>
        <w:t xml:space="preserve">, </w:t>
      </w:r>
      <w:r w:rsidRPr="0001114B">
        <w:rPr>
          <w:rFonts w:ascii="Times New Roman" w:hAnsi="Times New Roman" w:cs="Times New Roman"/>
          <w:color w:val="000000" w:themeColor="text1"/>
          <w:spacing w:val="-2"/>
          <w:sz w:val="28"/>
          <w:szCs w:val="28"/>
        </w:rPr>
        <w:t xml:space="preserve">tăng 1,47% so với cùng kỳ năm trước. </w:t>
      </w:r>
      <w:r w:rsidRPr="0001114B">
        <w:rPr>
          <w:rFonts w:ascii="Times New Roman" w:hAnsi="Times New Roman" w:cs="Times New Roman"/>
          <w:color w:val="000000" w:themeColor="text1"/>
          <w:spacing w:val="-2"/>
          <w:sz w:val="28"/>
          <w:szCs w:val="28"/>
          <w:lang w:val="vi-VN"/>
        </w:rPr>
        <w:t xml:space="preserve">Bình quân </w:t>
      </w:r>
      <w:r w:rsidRPr="0001114B">
        <w:rPr>
          <w:rFonts w:ascii="Times New Roman" w:hAnsi="Times New Roman" w:cs="Times New Roman"/>
          <w:color w:val="000000" w:themeColor="text1"/>
          <w:spacing w:val="-2"/>
          <w:sz w:val="28"/>
          <w:szCs w:val="28"/>
        </w:rPr>
        <w:t>4 tháng đầu năm 2022, lạm phát cơ bản  tăng 0,97% so với cùng kỳ năm 2021,</w:t>
      </w:r>
      <w:r w:rsidRPr="0001114B">
        <w:rPr>
          <w:rFonts w:ascii="Times New Roman" w:hAnsi="Times New Roman" w:cs="Times New Roman"/>
          <w:spacing w:val="-2"/>
          <w:sz w:val="28"/>
          <w:szCs w:val="28"/>
        </w:rPr>
        <w:t xml:space="preserve"> thấp hơn mức CPI bình quân chung (tăng </w:t>
      </w:r>
      <w:r w:rsidRPr="0001114B">
        <w:rPr>
          <w:rFonts w:ascii="Times New Roman" w:hAnsi="Times New Roman" w:cs="Times New Roman"/>
          <w:spacing w:val="-2"/>
          <w:sz w:val="28"/>
          <w:szCs w:val="28"/>
          <w:lang w:val="vi-VN"/>
        </w:rPr>
        <w:t>2,1</w:t>
      </w:r>
      <w:r w:rsidRPr="0001114B">
        <w:rPr>
          <w:rFonts w:ascii="Times New Roman" w:hAnsi="Times New Roman" w:cs="Times New Roman"/>
          <w:spacing w:val="-2"/>
          <w:sz w:val="28"/>
          <w:szCs w:val="28"/>
        </w:rPr>
        <w:t xml:space="preserve">%), điều này phản ánh biến động giá tiêu dùng chủ yếu do giá lương thực, thực phẩm và giá xăng, dầu. </w:t>
      </w:r>
    </w:p>
    <w:p w:rsidR="00F2357B" w:rsidRPr="0001114B" w:rsidRDefault="00F2357B" w:rsidP="00996470">
      <w:pPr>
        <w:pStyle w:val="NormalWeb"/>
        <w:spacing w:before="40" w:beforeAutospacing="0" w:after="40" w:afterAutospacing="0" w:line="283" w:lineRule="auto"/>
        <w:ind w:firstLine="567"/>
        <w:jc w:val="both"/>
        <w:rPr>
          <w:rFonts w:ascii="Times New Roman" w:hAnsi="Times New Roman" w:cs="Times New Roman"/>
          <w:spacing w:val="-4"/>
          <w:sz w:val="28"/>
          <w:szCs w:val="28"/>
          <w:lang w:val="es-NI"/>
        </w:rPr>
      </w:pPr>
      <w:bookmarkStart w:id="3" w:name="_Hlk67815215"/>
      <w:r w:rsidRPr="0001114B">
        <w:rPr>
          <w:rFonts w:ascii="Times New Roman" w:hAnsi="Times New Roman" w:cs="Times New Roman"/>
          <w:spacing w:val="-4"/>
          <w:sz w:val="28"/>
          <w:szCs w:val="28"/>
          <w:lang w:val="es-NI"/>
        </w:rPr>
        <w:t xml:space="preserve">Giá vàng trong nước biến động ngược chiều với giá vàng thế giới. Tính đến ngày 25/4/2022, bình quân giá vàng thế giới ở mức 1.950 USD/ounce, giảm 0,3% so với tháng 3/2022 do áp lực lợi suất trái phiếu tăng trở lại làm giảm sức hấp dẫn của vàng. Trong nước, chỉ số giá vàng tháng 4/2022 tăng 0,73% so với tháng trước; tăng 12,28% so với cùng kỳ năm 2021; bình quân 4 tháng đầu năm 2022 tăng 5,65%. </w:t>
      </w:r>
      <w:bookmarkEnd w:id="3"/>
    </w:p>
    <w:p w:rsidR="00F2357B" w:rsidRDefault="00F2357B" w:rsidP="00F2357B">
      <w:pPr>
        <w:pStyle w:val="ListParagraph"/>
        <w:tabs>
          <w:tab w:val="left" w:pos="567"/>
        </w:tabs>
        <w:spacing w:before="40" w:after="40"/>
        <w:ind w:left="0" w:firstLine="567"/>
        <w:jc w:val="both"/>
        <w:rPr>
          <w:rFonts w:ascii="Times New Roman" w:hAnsi="Times New Roman" w:cs="Times New Roman"/>
          <w:spacing w:val="-4"/>
          <w:sz w:val="28"/>
          <w:szCs w:val="28"/>
          <w:lang w:val="es-NI"/>
        </w:rPr>
      </w:pPr>
      <w:r w:rsidRPr="0001114B">
        <w:rPr>
          <w:rFonts w:ascii="Times New Roman" w:hAnsi="Times New Roman" w:cs="Times New Roman"/>
          <w:sz w:val="28"/>
          <w:szCs w:val="28"/>
          <w:lang w:val="es-NI"/>
        </w:rPr>
        <w:t xml:space="preserve"> </w:t>
      </w:r>
      <w:r w:rsidRPr="0001114B">
        <w:rPr>
          <w:rFonts w:ascii="Times New Roman" w:hAnsi="Times New Roman" w:cs="Times New Roman"/>
          <w:spacing w:val="-4"/>
          <w:sz w:val="28"/>
          <w:szCs w:val="28"/>
          <w:lang w:val="es-NI"/>
        </w:rPr>
        <w:t>Đồng đô la Mỹ trên thị trường thế giới tăng trong bối cảnh các nhà đầu tư kỳ vọng Cục dự trữ Liên bang Mỹ (FED) sẽ quyết định đẩy mạnh việc nâng lãi suất trong thời gian tới. Tính đến ngày 25/4/2022, chỉ số đô la Mỹ trên thị trường quốc tế đạt mức 100,04 điểm, tăng 1,58 điểm so với tháng trước. Trong nước, giá đô la Mỹ bình quân trên thị trường tự do quanh mức 23.016 VND/USD. Chỉ số giá đô la Mỹ tháng 4/2022 tăng 0,07% so với tháng trước và giảm 0,64% so với cùng kỳ năm 2021; bình quân 4 tháng đầu năm 2022 giảm 0,66%.</w:t>
      </w:r>
    </w:p>
    <w:p w:rsidR="00E72A61" w:rsidRPr="005628AE" w:rsidRDefault="00E72A61" w:rsidP="00F2357B">
      <w:pPr>
        <w:pStyle w:val="ListParagraph"/>
        <w:tabs>
          <w:tab w:val="left" w:pos="567"/>
        </w:tabs>
        <w:spacing w:before="40" w:after="40"/>
        <w:ind w:left="0" w:firstLine="567"/>
        <w:jc w:val="both"/>
        <w:rPr>
          <w:rFonts w:ascii="Times New Roman" w:hAnsi="Times New Roman" w:cs="Times New Roman"/>
          <w:b/>
          <w:bCs/>
          <w:i/>
          <w:iCs/>
          <w:sz w:val="28"/>
          <w:szCs w:val="28"/>
          <w:lang w:val="fr-FR"/>
        </w:rPr>
      </w:pPr>
      <w:r w:rsidRPr="005628AE">
        <w:rPr>
          <w:rFonts w:ascii="Times New Roman" w:hAnsi="Times New Roman" w:cs="Times New Roman"/>
          <w:b/>
          <w:bCs/>
          <w:i/>
          <w:iCs/>
          <w:sz w:val="28"/>
          <w:szCs w:val="28"/>
          <w:lang w:val="fr-FR"/>
        </w:rPr>
        <w:t>d) Vận tải hành khách và hàng hóa</w:t>
      </w:r>
    </w:p>
    <w:p w:rsidR="00E72A61" w:rsidRPr="00A27B06" w:rsidRDefault="002C25FE" w:rsidP="00E72A61">
      <w:pPr>
        <w:pStyle w:val="ListParagraph"/>
        <w:tabs>
          <w:tab w:val="left" w:pos="567"/>
        </w:tabs>
        <w:spacing w:before="40" w:after="40"/>
        <w:ind w:left="0" w:firstLine="567"/>
        <w:jc w:val="both"/>
        <w:rPr>
          <w:rFonts w:ascii="Times New Roman" w:hAnsi="Times New Roman" w:cs="Times New Roman"/>
          <w:i/>
          <w:sz w:val="28"/>
          <w:szCs w:val="28"/>
          <w:lang w:val="vi-VN"/>
        </w:rPr>
      </w:pPr>
      <w:r w:rsidRPr="005628AE">
        <w:rPr>
          <w:rFonts w:ascii="Times New Roman" w:hAnsi="Times New Roman" w:cs="Times New Roman"/>
          <w:bCs/>
          <w:i/>
          <w:spacing w:val="-4"/>
          <w:sz w:val="28"/>
          <w:szCs w:val="28"/>
          <w:lang w:val="it-IT"/>
        </w:rPr>
        <w:t>Vận tải hành khách tháng Tư có mức tăng khá cao</w:t>
      </w:r>
      <w:r w:rsidRPr="005628AE">
        <w:rPr>
          <w:rFonts w:ascii="Times New Roman" w:hAnsi="Times New Roman" w:cs="Times New Roman"/>
          <w:bCs/>
          <w:spacing w:val="-4"/>
          <w:sz w:val="28"/>
          <w:szCs w:val="28"/>
          <w:lang w:val="it-IT"/>
        </w:rPr>
        <w:t xml:space="preserve"> </w:t>
      </w:r>
      <w:r w:rsidRPr="005628AE">
        <w:rPr>
          <w:rFonts w:ascii="Times New Roman" w:hAnsi="Times New Roman" w:cs="Times New Roman"/>
          <w:bCs/>
          <w:i/>
          <w:spacing w:val="-4"/>
          <w:sz w:val="28"/>
          <w:szCs w:val="28"/>
          <w:lang w:val="it-IT"/>
        </w:rPr>
        <w:t>do dịch Covid-19 đã được kiểm soát cùng với chính sách mở cửa du lịch của Việt Nam từ ngày 15/3/2022 nên nhu cầu đi lại của người dân tăng</w:t>
      </w:r>
      <w:r w:rsidR="00E72A61" w:rsidRPr="005628AE">
        <w:rPr>
          <w:rFonts w:ascii="Times New Roman" w:hAnsi="Times New Roman" w:cs="Times New Roman"/>
          <w:i/>
          <w:spacing w:val="-2"/>
          <w:sz w:val="28"/>
          <w:szCs w:val="28"/>
          <w:lang w:val="vi-VN"/>
        </w:rPr>
        <w:t>;</w:t>
      </w:r>
      <w:r w:rsidRPr="005628AE">
        <w:rPr>
          <w:rFonts w:ascii="Times New Roman" w:hAnsi="Times New Roman" w:cs="Times New Roman"/>
          <w:i/>
          <w:spacing w:val="-2"/>
          <w:sz w:val="28"/>
          <w:szCs w:val="28"/>
          <w:lang w:val="en-US"/>
        </w:rPr>
        <w:t xml:space="preserve"> </w:t>
      </w:r>
      <w:r w:rsidR="00E72A61" w:rsidRPr="005628AE">
        <w:rPr>
          <w:rFonts w:ascii="Times New Roman" w:hAnsi="Times New Roman" w:cs="Times New Roman"/>
          <w:i/>
          <w:spacing w:val="-2"/>
          <w:sz w:val="28"/>
          <w:szCs w:val="28"/>
          <w:lang w:val="vi-VN"/>
        </w:rPr>
        <w:t>số</w:t>
      </w:r>
      <w:r w:rsidR="00E72A61" w:rsidRPr="005628AE">
        <w:rPr>
          <w:rFonts w:ascii="Times New Roman" w:hAnsi="Times New Roman" w:cs="Times New Roman"/>
          <w:i/>
          <w:spacing w:val="-2"/>
          <w:sz w:val="28"/>
          <w:szCs w:val="28"/>
          <w:lang w:val="fr-FR"/>
        </w:rPr>
        <w:t xml:space="preserve"> lượng </w:t>
      </w:r>
      <w:r w:rsidR="00E72A61" w:rsidRPr="005628AE">
        <w:rPr>
          <w:rFonts w:ascii="Times New Roman" w:hAnsi="Times New Roman" w:cs="Times New Roman"/>
          <w:i/>
          <w:spacing w:val="-2"/>
          <w:sz w:val="28"/>
          <w:szCs w:val="28"/>
          <w:lang w:val="vi-VN"/>
        </w:rPr>
        <w:t xml:space="preserve">hành khách vận chuyển </w:t>
      </w:r>
      <w:r w:rsidR="00E72A61" w:rsidRPr="005628AE">
        <w:rPr>
          <w:rFonts w:ascii="Times New Roman" w:hAnsi="Times New Roman" w:cs="Times New Roman"/>
          <w:i/>
          <w:spacing w:val="-2"/>
          <w:sz w:val="28"/>
          <w:szCs w:val="28"/>
          <w:lang w:val="en-US"/>
        </w:rPr>
        <w:t>tăng 6,2</w:t>
      </w:r>
      <w:r w:rsidR="00E72A61" w:rsidRPr="005628AE">
        <w:rPr>
          <w:rFonts w:ascii="Times New Roman" w:hAnsi="Times New Roman" w:cs="Times New Roman"/>
          <w:i/>
          <w:spacing w:val="-2"/>
          <w:sz w:val="28"/>
          <w:szCs w:val="28"/>
          <w:lang w:val="vi-VN"/>
        </w:rPr>
        <w:t>% và hành khách luân chuyển tăng</w:t>
      </w:r>
      <w:r w:rsidR="00E72A61" w:rsidRPr="005628AE">
        <w:rPr>
          <w:rFonts w:ascii="Times New Roman" w:hAnsi="Times New Roman" w:cs="Times New Roman"/>
          <w:i/>
          <w:spacing w:val="-2"/>
          <w:sz w:val="28"/>
          <w:szCs w:val="28"/>
          <w:lang w:val="en-US"/>
        </w:rPr>
        <w:t xml:space="preserve"> cao</w:t>
      </w:r>
      <w:r w:rsidR="00E72A61" w:rsidRPr="005628AE">
        <w:rPr>
          <w:rFonts w:ascii="Times New Roman" w:hAnsi="Times New Roman" w:cs="Times New Roman"/>
          <w:i/>
          <w:spacing w:val="-2"/>
          <w:sz w:val="28"/>
          <w:szCs w:val="28"/>
          <w:lang w:val="vi-VN"/>
        </w:rPr>
        <w:t xml:space="preserve"> </w:t>
      </w:r>
      <w:r w:rsidR="00E72A61" w:rsidRPr="005628AE">
        <w:rPr>
          <w:rFonts w:ascii="Times New Roman" w:hAnsi="Times New Roman" w:cs="Times New Roman"/>
          <w:i/>
          <w:spacing w:val="-2"/>
          <w:sz w:val="28"/>
          <w:szCs w:val="28"/>
          <w:lang w:val="en-US"/>
        </w:rPr>
        <w:t>13,2</w:t>
      </w:r>
      <w:r w:rsidR="00E72A61" w:rsidRPr="005628AE">
        <w:rPr>
          <w:rFonts w:ascii="Times New Roman" w:hAnsi="Times New Roman" w:cs="Times New Roman"/>
          <w:i/>
          <w:spacing w:val="-2"/>
          <w:sz w:val="28"/>
          <w:szCs w:val="28"/>
          <w:lang w:val="vi-VN"/>
        </w:rPr>
        <w:t>%</w:t>
      </w:r>
      <w:r w:rsidR="00E72A61" w:rsidRPr="00A27B06">
        <w:rPr>
          <w:rFonts w:ascii="Times New Roman" w:hAnsi="Times New Roman" w:cs="Times New Roman"/>
          <w:i/>
          <w:spacing w:val="-2"/>
          <w:sz w:val="28"/>
          <w:szCs w:val="28"/>
          <w:lang w:val="vi-VN"/>
        </w:rPr>
        <w:t xml:space="preserve"> so với cùng kỳ năm trước</w:t>
      </w:r>
      <w:r w:rsidR="00E72A61" w:rsidRPr="00A27B06">
        <w:rPr>
          <w:rFonts w:ascii="Times New Roman" w:hAnsi="Times New Roman" w:cs="Times New Roman"/>
          <w:i/>
          <w:spacing w:val="-2"/>
          <w:sz w:val="28"/>
          <w:szCs w:val="28"/>
          <w:lang w:val="en-US"/>
        </w:rPr>
        <w:t>; v</w:t>
      </w:r>
      <w:r w:rsidR="00E72A61" w:rsidRPr="00A27B06">
        <w:rPr>
          <w:rFonts w:ascii="Times New Roman" w:hAnsi="Times New Roman" w:cs="Times New Roman"/>
          <w:i/>
          <w:spacing w:val="-2"/>
          <w:sz w:val="28"/>
          <w:szCs w:val="28"/>
          <w:lang w:val="fr-FR"/>
        </w:rPr>
        <w:t>ận tải hàng hóa duy trì tốc độ tăng 14,5% về vận chuyển và tăng 14,7% về luân chuyển</w:t>
      </w:r>
      <w:r w:rsidR="00E72A61" w:rsidRPr="00A27B06">
        <w:rPr>
          <w:rFonts w:ascii="Times New Roman" w:hAnsi="Times New Roman" w:cs="Times New Roman"/>
          <w:i/>
          <w:sz w:val="28"/>
          <w:szCs w:val="28"/>
          <w:lang w:val="fr-FR"/>
        </w:rPr>
        <w:t xml:space="preserve">. </w:t>
      </w:r>
    </w:p>
    <w:p w:rsidR="00E72A61" w:rsidRPr="001E40A3" w:rsidRDefault="00E72A61" w:rsidP="00E72A61">
      <w:pPr>
        <w:tabs>
          <w:tab w:val="left" w:pos="567"/>
        </w:tabs>
        <w:spacing w:before="40" w:after="40"/>
        <w:ind w:firstLine="567"/>
        <w:jc w:val="both"/>
        <w:rPr>
          <w:rFonts w:ascii="Times New Roman" w:hAnsi="Times New Roman" w:cs="Times New Roman"/>
          <w:i/>
          <w:sz w:val="28"/>
          <w:szCs w:val="28"/>
          <w:lang w:val="vi-VN"/>
        </w:rPr>
      </w:pPr>
      <w:r w:rsidRPr="001E40A3">
        <w:rPr>
          <w:rFonts w:ascii="Times New Roman" w:hAnsi="Times New Roman" w:cs="Times New Roman"/>
          <w:i/>
          <w:sz w:val="28"/>
          <w:szCs w:val="28"/>
          <w:lang w:val="fr-FR"/>
        </w:rPr>
        <w:tab/>
        <w:t>Tính chung 4 tháng đầu năm 2022, vận chuyển hành khách</w:t>
      </w:r>
      <w:r w:rsidR="00CD0BFF">
        <w:rPr>
          <w:rFonts w:ascii="Times New Roman" w:hAnsi="Times New Roman" w:cs="Times New Roman"/>
          <w:i/>
          <w:sz w:val="28"/>
          <w:szCs w:val="28"/>
          <w:lang w:val="fr-FR"/>
        </w:rPr>
        <w:t xml:space="preserve"> </w:t>
      </w:r>
      <w:r w:rsidRPr="001E40A3">
        <w:rPr>
          <w:rFonts w:ascii="Times New Roman" w:hAnsi="Times New Roman" w:cs="Times New Roman"/>
          <w:i/>
          <w:sz w:val="28"/>
          <w:szCs w:val="28"/>
          <w:lang w:val="fr-FR"/>
        </w:rPr>
        <w:t>giảm 6,3% so với cùng kỳ năm trước, luân chuyển hành khách</w:t>
      </w:r>
      <w:r w:rsidR="005473CD">
        <w:rPr>
          <w:rFonts w:ascii="Times New Roman" w:hAnsi="Times New Roman" w:cs="Times New Roman"/>
          <w:i/>
          <w:sz w:val="28"/>
          <w:szCs w:val="28"/>
          <w:lang w:val="fr-FR"/>
        </w:rPr>
        <w:t xml:space="preserve"> </w:t>
      </w:r>
      <w:r w:rsidRPr="001E40A3">
        <w:rPr>
          <w:rFonts w:ascii="Times New Roman" w:hAnsi="Times New Roman" w:cs="Times New Roman"/>
          <w:i/>
          <w:sz w:val="28"/>
          <w:szCs w:val="28"/>
          <w:lang w:val="fr-FR"/>
        </w:rPr>
        <w:t>giảm 0,7% và vận chuyển hàng hóa tăng 4,8%, luân chuyển hàng hóa tăng 12%</w:t>
      </w:r>
      <w:r w:rsidRPr="001E40A3">
        <w:rPr>
          <w:rFonts w:ascii="Times New Roman" w:hAnsi="Times New Roman" w:cs="Times New Roman"/>
          <w:i/>
          <w:sz w:val="28"/>
          <w:szCs w:val="28"/>
          <w:lang w:val="vi-VN"/>
        </w:rPr>
        <w:t xml:space="preserve">. </w:t>
      </w:r>
    </w:p>
    <w:p w:rsidR="00E72A61" w:rsidRPr="001E40A3" w:rsidRDefault="00E72A61" w:rsidP="00E72A61">
      <w:pPr>
        <w:tabs>
          <w:tab w:val="left" w:pos="567"/>
        </w:tabs>
        <w:spacing w:before="40" w:after="40"/>
        <w:ind w:firstLine="567"/>
        <w:jc w:val="both"/>
        <w:rPr>
          <w:rFonts w:ascii="Times New Roman" w:hAnsi="Times New Roman" w:cs="Times New Roman"/>
          <w:sz w:val="28"/>
          <w:szCs w:val="28"/>
          <w:lang w:val="fr-FR"/>
        </w:rPr>
      </w:pPr>
      <w:r w:rsidRPr="001E40A3">
        <w:rPr>
          <w:rFonts w:ascii="Times New Roman" w:hAnsi="Times New Roman" w:cs="Times New Roman"/>
          <w:i/>
          <w:sz w:val="28"/>
          <w:szCs w:val="28"/>
          <w:lang w:val="vi-VN"/>
        </w:rPr>
        <w:tab/>
      </w:r>
      <w:r w:rsidRPr="001E40A3">
        <w:rPr>
          <w:rFonts w:ascii="Times New Roman" w:hAnsi="Times New Roman" w:cs="Times New Roman"/>
          <w:i/>
          <w:sz w:val="28"/>
          <w:szCs w:val="28"/>
          <w:lang w:val="fr-FR"/>
        </w:rPr>
        <w:t>Vận tải hành khách</w:t>
      </w:r>
      <w:r>
        <w:rPr>
          <w:rFonts w:ascii="Times New Roman" w:hAnsi="Times New Roman" w:cs="Times New Roman"/>
          <w:i/>
          <w:sz w:val="28"/>
          <w:szCs w:val="28"/>
          <w:lang w:val="fr-FR"/>
        </w:rPr>
        <w:t xml:space="preserve"> </w:t>
      </w:r>
      <w:r w:rsidRPr="001E40A3">
        <w:rPr>
          <w:rFonts w:ascii="Times New Roman" w:hAnsi="Times New Roman" w:cs="Times New Roman"/>
          <w:sz w:val="28"/>
          <w:szCs w:val="28"/>
          <w:lang w:val="fr-FR"/>
        </w:rPr>
        <w:t>tháng 4/2022 ước đạt 358,7 triệu lượt khách vận chuyển, tăng 12,7% so với tháng</w:t>
      </w:r>
      <w:r w:rsidR="005473CD">
        <w:rPr>
          <w:rFonts w:ascii="Times New Roman" w:hAnsi="Times New Roman" w:cs="Times New Roman"/>
          <w:sz w:val="28"/>
          <w:szCs w:val="28"/>
          <w:lang w:val="fr-FR"/>
        </w:rPr>
        <w:t xml:space="preserve"> </w:t>
      </w:r>
      <w:r w:rsidRPr="001E40A3">
        <w:rPr>
          <w:rFonts w:ascii="Times New Roman" w:hAnsi="Times New Roman" w:cs="Times New Roman"/>
          <w:sz w:val="28"/>
          <w:szCs w:val="28"/>
          <w:lang w:val="fr-FR"/>
        </w:rPr>
        <w:t>trước và luân chuyển 17,2 tỷ lượt khách.km, tăng 19,8%. Tính chung 4 tháng đầu năm nay, vận tải hành khách đạt 1.224,8 triệu lượt khách vận chuyển, giảm 6,3% so với cùng kỳ năm trước (cùng kỳ năm 2021 tăng 3%) và luân chuyển 56,1 tỷ lượt khách.km, giảm 0,7% (cùng kỳ năm trướcgiảm 2,9%). Trong đó, vận tải trong nước đạt 1.224,6 triệu lượt khách, giảm 6,3% và 55,2 tỷ lượt khách.km, giảm 1,9%; vận tải ngoài nước đạt 211,4 nghìn lượt khách, tăng 383,2% và 864 triệu lượt khách.km, tăng 443%.</w:t>
      </w:r>
    </w:p>
    <w:p w:rsidR="00E72A61" w:rsidRPr="00CD1B64" w:rsidRDefault="00E72A61" w:rsidP="00E72A61">
      <w:pPr>
        <w:tabs>
          <w:tab w:val="left" w:pos="567"/>
        </w:tabs>
        <w:spacing w:before="40" w:after="40"/>
        <w:ind w:firstLine="567"/>
        <w:jc w:val="both"/>
        <w:rPr>
          <w:rFonts w:ascii="Times New Roman" w:hAnsi="Times New Roman" w:cs="Times New Roman"/>
          <w:sz w:val="28"/>
          <w:szCs w:val="28"/>
          <w:lang w:val="vi-VN"/>
        </w:rPr>
      </w:pPr>
      <w:r w:rsidRPr="001E40A3">
        <w:rPr>
          <w:rFonts w:ascii="Times New Roman" w:hAnsi="Times New Roman" w:cs="Times New Roman"/>
          <w:sz w:val="28"/>
          <w:szCs w:val="28"/>
          <w:lang w:val="fr-FR"/>
        </w:rPr>
        <w:tab/>
        <w:t>Xét</w:t>
      </w:r>
      <w:r>
        <w:rPr>
          <w:rFonts w:ascii="Times New Roman" w:hAnsi="Times New Roman" w:cs="Times New Roman"/>
          <w:sz w:val="28"/>
          <w:szCs w:val="28"/>
          <w:lang w:val="fr-FR"/>
        </w:rPr>
        <w:t xml:space="preserve"> </w:t>
      </w:r>
      <w:r w:rsidRPr="001E40A3">
        <w:rPr>
          <w:rFonts w:ascii="Times New Roman" w:hAnsi="Times New Roman" w:cs="Times New Roman"/>
          <w:sz w:val="28"/>
          <w:szCs w:val="28"/>
          <w:lang w:val="fr-FR"/>
        </w:rPr>
        <w:t>theo ngành vận tải, hàng không và đường biển là 2 ngành có tốc độ tăng khá cao trong 4 tháng đầu năm nay, các ngành đường còn lại vẫn giảm so với cùng kỳ năm trước.</w:t>
      </w:r>
    </w:p>
    <w:p w:rsidR="00222D9D" w:rsidRDefault="00E72A61" w:rsidP="00222D9D">
      <w:pPr>
        <w:spacing w:after="0" w:line="240" w:lineRule="auto"/>
        <w:ind w:right="119"/>
        <w:jc w:val="center"/>
        <w:rPr>
          <w:rFonts w:ascii="Arial" w:hAnsi="Arial" w:cs="Arial"/>
          <w:b/>
          <w:bCs/>
          <w:sz w:val="24"/>
          <w:szCs w:val="24"/>
          <w:lang w:val="fr-FR"/>
        </w:rPr>
      </w:pPr>
      <w:r w:rsidRPr="00873581">
        <w:rPr>
          <w:rFonts w:ascii="Arial" w:hAnsi="Arial" w:cs="Arial"/>
          <w:b/>
          <w:spacing w:val="-2"/>
          <w:sz w:val="24"/>
          <w:szCs w:val="20"/>
          <w:lang w:val="pl-PL"/>
        </w:rPr>
        <w:t xml:space="preserve">Biểu </w:t>
      </w:r>
      <w:r w:rsidR="00733BA3">
        <w:rPr>
          <w:rFonts w:ascii="Arial" w:hAnsi="Arial" w:cs="Arial"/>
          <w:b/>
          <w:spacing w:val="-2"/>
          <w:sz w:val="24"/>
          <w:szCs w:val="20"/>
          <w:lang w:val="pl-PL"/>
        </w:rPr>
        <w:t>6</w:t>
      </w:r>
      <w:r w:rsidRPr="00873581">
        <w:rPr>
          <w:rFonts w:ascii="Arial" w:hAnsi="Arial" w:cs="Arial"/>
          <w:b/>
          <w:spacing w:val="-2"/>
          <w:sz w:val="24"/>
          <w:szCs w:val="20"/>
          <w:lang w:val="pl-PL"/>
        </w:rPr>
        <w:t xml:space="preserve">. </w:t>
      </w:r>
      <w:r w:rsidRPr="00873581">
        <w:rPr>
          <w:rFonts w:ascii="Arial" w:hAnsi="Arial" w:cs="Arial"/>
          <w:b/>
          <w:bCs/>
          <w:sz w:val="24"/>
          <w:szCs w:val="24"/>
          <w:lang w:val="fr-FR"/>
        </w:rPr>
        <w:t>Vận tải hành khách</w:t>
      </w:r>
      <w:r>
        <w:rPr>
          <w:rFonts w:ascii="Arial" w:hAnsi="Arial" w:cs="Arial"/>
          <w:b/>
          <w:bCs/>
          <w:sz w:val="24"/>
          <w:szCs w:val="24"/>
          <w:lang w:val="fr-FR"/>
        </w:rPr>
        <w:t xml:space="preserve"> 4 tháng đầu </w:t>
      </w:r>
      <w:r w:rsidRPr="00873581">
        <w:rPr>
          <w:rFonts w:ascii="Arial" w:hAnsi="Arial" w:cs="Arial"/>
          <w:b/>
          <w:bCs/>
          <w:sz w:val="24"/>
          <w:szCs w:val="24"/>
          <w:lang w:val="fr-FR"/>
        </w:rPr>
        <w:t>năm 2022</w:t>
      </w:r>
    </w:p>
    <w:p w:rsidR="00E72A61" w:rsidRPr="00873581" w:rsidRDefault="00E72A61" w:rsidP="00222D9D">
      <w:pPr>
        <w:spacing w:after="0" w:line="240" w:lineRule="auto"/>
        <w:ind w:right="119"/>
        <w:jc w:val="center"/>
        <w:rPr>
          <w:rFonts w:ascii="Arial" w:hAnsi="Arial" w:cs="Arial"/>
          <w:b/>
          <w:bCs/>
          <w:sz w:val="24"/>
          <w:szCs w:val="24"/>
          <w:lang w:val="fr-FR"/>
        </w:rPr>
      </w:pPr>
      <w:r w:rsidRPr="00873581">
        <w:rPr>
          <w:rFonts w:ascii="Arial" w:hAnsi="Arial" w:cs="Arial"/>
          <w:b/>
          <w:bCs/>
          <w:sz w:val="24"/>
          <w:szCs w:val="24"/>
          <w:lang w:val="fr-FR"/>
        </w:rPr>
        <w:t>phân</w:t>
      </w:r>
      <w:r w:rsidR="00222D9D">
        <w:rPr>
          <w:rFonts w:ascii="Arial" w:hAnsi="Arial" w:cs="Arial"/>
          <w:b/>
          <w:bCs/>
          <w:sz w:val="24"/>
          <w:szCs w:val="24"/>
          <w:lang w:val="fr-FR"/>
        </w:rPr>
        <w:t xml:space="preserve"> </w:t>
      </w:r>
      <w:r w:rsidRPr="00873581">
        <w:rPr>
          <w:rFonts w:ascii="Arial" w:hAnsi="Arial" w:cs="Arial"/>
          <w:b/>
          <w:bCs/>
          <w:sz w:val="24"/>
          <w:szCs w:val="24"/>
          <w:lang w:val="fr-FR"/>
        </w:rPr>
        <w:t>theo ngành vận tải</w:t>
      </w:r>
    </w:p>
    <w:p w:rsidR="00E72A61" w:rsidRPr="00134D48" w:rsidRDefault="00E72A61" w:rsidP="00E72A61">
      <w:pPr>
        <w:spacing w:before="120" w:after="120" w:line="240" w:lineRule="auto"/>
        <w:jc w:val="center"/>
        <w:rPr>
          <w:rFonts w:ascii="Times New Roman" w:hAnsi="Times New Roman" w:cs="Times New Roman"/>
          <w:b/>
          <w:bCs/>
          <w:sz w:val="2"/>
          <w:szCs w:val="24"/>
          <w:lang w:val="fr-FR"/>
        </w:rPr>
      </w:pPr>
    </w:p>
    <w:tbl>
      <w:tblPr>
        <w:tblW w:w="8542" w:type="dxa"/>
        <w:jc w:val="center"/>
        <w:tblLook w:val="04A0"/>
      </w:tblPr>
      <w:tblGrid>
        <w:gridCol w:w="2323"/>
        <w:gridCol w:w="1499"/>
        <w:gridCol w:w="1492"/>
        <w:gridCol w:w="1636"/>
        <w:gridCol w:w="1592"/>
      </w:tblGrid>
      <w:tr w:rsidR="00E72A61" w:rsidRPr="00873581" w:rsidTr="00FB0934">
        <w:trPr>
          <w:trHeight w:val="451"/>
          <w:jc w:val="center"/>
        </w:trPr>
        <w:tc>
          <w:tcPr>
            <w:tcW w:w="2323" w:type="dxa"/>
            <w:tcBorders>
              <w:top w:val="single" w:sz="4" w:space="0" w:color="auto"/>
              <w:left w:val="nil"/>
              <w:bottom w:val="nil"/>
              <w:right w:val="nil"/>
            </w:tcBorders>
            <w:shd w:val="clear" w:color="auto" w:fill="auto"/>
            <w:vAlign w:val="center"/>
            <w:hideMark/>
          </w:tcPr>
          <w:p w:rsidR="00E72A61" w:rsidRPr="00D2474C" w:rsidRDefault="00E72A61" w:rsidP="00FB0934">
            <w:pPr>
              <w:spacing w:before="60" w:after="60"/>
              <w:rPr>
                <w:rFonts w:ascii="Arial" w:hAnsi="Arial" w:cs="Arial"/>
                <w:sz w:val="20"/>
                <w:szCs w:val="20"/>
                <w:lang w:val="vi-VN" w:eastAsia="vi-VN"/>
              </w:rPr>
            </w:pPr>
            <w:r w:rsidRPr="00D2474C">
              <w:rPr>
                <w:rFonts w:ascii="Arial" w:hAnsi="Arial" w:cs="Arial"/>
                <w:sz w:val="20"/>
                <w:szCs w:val="20"/>
                <w:lang w:val="vi-VN" w:eastAsia="vi-VN"/>
              </w:rPr>
              <w:t> </w:t>
            </w:r>
          </w:p>
        </w:tc>
        <w:tc>
          <w:tcPr>
            <w:tcW w:w="2991" w:type="dxa"/>
            <w:gridSpan w:val="2"/>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60" w:after="60"/>
              <w:jc w:val="center"/>
              <w:rPr>
                <w:rFonts w:ascii="Arial" w:hAnsi="Arial" w:cs="Arial"/>
                <w:color w:val="000000"/>
                <w:sz w:val="20"/>
                <w:szCs w:val="20"/>
                <w:lang w:eastAsia="vi-VN"/>
              </w:rPr>
            </w:pPr>
            <w:r w:rsidRPr="00873581">
              <w:rPr>
                <w:rFonts w:ascii="Arial" w:hAnsi="Arial" w:cs="Arial"/>
                <w:color w:val="000000"/>
                <w:sz w:val="20"/>
                <w:szCs w:val="20"/>
                <w:lang w:eastAsia="vi-VN"/>
              </w:rPr>
              <w:t>Số lượt hành khách</w:t>
            </w:r>
          </w:p>
        </w:tc>
        <w:tc>
          <w:tcPr>
            <w:tcW w:w="3228" w:type="dxa"/>
            <w:gridSpan w:val="2"/>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60" w:after="60"/>
              <w:jc w:val="center"/>
              <w:rPr>
                <w:rFonts w:ascii="Arial" w:hAnsi="Arial" w:cs="Arial"/>
                <w:color w:val="000000"/>
                <w:sz w:val="20"/>
                <w:szCs w:val="20"/>
                <w:lang w:eastAsia="vi-VN"/>
              </w:rPr>
            </w:pPr>
            <w:r w:rsidRPr="00873581">
              <w:rPr>
                <w:rFonts w:ascii="Arial" w:hAnsi="Arial" w:cs="Arial"/>
                <w:color w:val="000000"/>
                <w:sz w:val="20"/>
                <w:szCs w:val="20"/>
                <w:lang w:eastAsia="vi-VN"/>
              </w:rPr>
              <w:t>Tốc độ tăng/giảm so với</w:t>
            </w:r>
            <w:r w:rsidRPr="00873581">
              <w:rPr>
                <w:rFonts w:ascii="Arial" w:hAnsi="Arial" w:cs="Arial"/>
                <w:color w:val="000000"/>
                <w:sz w:val="20"/>
                <w:szCs w:val="20"/>
                <w:lang w:eastAsia="vi-VN"/>
              </w:rPr>
              <w:br/>
              <w:t>cùng kỳ năm trước (%)</w:t>
            </w:r>
          </w:p>
        </w:tc>
      </w:tr>
      <w:tr w:rsidR="00E72A61" w:rsidRPr="00873581" w:rsidTr="00FB0934">
        <w:trPr>
          <w:trHeight w:val="444"/>
          <w:jc w:val="center"/>
        </w:trPr>
        <w:tc>
          <w:tcPr>
            <w:tcW w:w="2323" w:type="dxa"/>
            <w:tcBorders>
              <w:top w:val="nil"/>
              <w:left w:val="nil"/>
              <w:bottom w:val="nil"/>
              <w:right w:val="nil"/>
            </w:tcBorders>
            <w:shd w:val="clear" w:color="auto" w:fill="auto"/>
            <w:vAlign w:val="center"/>
            <w:hideMark/>
          </w:tcPr>
          <w:p w:rsidR="00E72A61" w:rsidRPr="00873581" w:rsidRDefault="00E72A61" w:rsidP="00FB0934">
            <w:pPr>
              <w:spacing w:before="60" w:after="60"/>
              <w:jc w:val="center"/>
              <w:rPr>
                <w:rFonts w:ascii="Arial" w:hAnsi="Arial" w:cs="Arial"/>
                <w:color w:val="000000"/>
                <w:sz w:val="20"/>
                <w:szCs w:val="20"/>
                <w:lang w:eastAsia="vi-VN"/>
              </w:rPr>
            </w:pPr>
          </w:p>
        </w:tc>
        <w:tc>
          <w:tcPr>
            <w:tcW w:w="1499"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60" w:after="60"/>
              <w:jc w:val="center"/>
              <w:rPr>
                <w:rFonts w:ascii="Arial" w:hAnsi="Arial" w:cs="Arial"/>
                <w:sz w:val="20"/>
                <w:szCs w:val="20"/>
                <w:lang w:eastAsia="vi-VN"/>
              </w:rPr>
            </w:pPr>
            <w:r w:rsidRPr="00873581">
              <w:rPr>
                <w:rFonts w:ascii="Arial" w:hAnsi="Arial" w:cs="Arial"/>
                <w:sz w:val="20"/>
                <w:szCs w:val="20"/>
                <w:lang w:eastAsia="vi-VN"/>
              </w:rPr>
              <w:t xml:space="preserve"> Vận chuyển</w:t>
            </w:r>
            <w:r w:rsidRPr="00873581">
              <w:rPr>
                <w:rFonts w:ascii="Arial" w:hAnsi="Arial" w:cs="Arial"/>
                <w:sz w:val="20"/>
                <w:szCs w:val="20"/>
                <w:lang w:eastAsia="vi-VN"/>
              </w:rPr>
              <w:br/>
              <w:t>(Triệu HK)</w:t>
            </w:r>
          </w:p>
        </w:tc>
        <w:tc>
          <w:tcPr>
            <w:tcW w:w="1492"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60" w:after="60"/>
              <w:jc w:val="center"/>
              <w:rPr>
                <w:rFonts w:ascii="Arial" w:hAnsi="Arial" w:cs="Arial"/>
                <w:sz w:val="20"/>
                <w:szCs w:val="20"/>
                <w:lang w:eastAsia="vi-VN"/>
              </w:rPr>
            </w:pPr>
            <w:r w:rsidRPr="00873581">
              <w:rPr>
                <w:rFonts w:ascii="Arial" w:hAnsi="Arial" w:cs="Arial"/>
                <w:sz w:val="20"/>
                <w:szCs w:val="20"/>
                <w:lang w:eastAsia="vi-VN"/>
              </w:rPr>
              <w:t>Luân chuyển</w:t>
            </w:r>
            <w:r w:rsidRPr="00873581">
              <w:rPr>
                <w:rFonts w:ascii="Arial" w:hAnsi="Arial" w:cs="Arial"/>
                <w:sz w:val="20"/>
                <w:szCs w:val="20"/>
                <w:lang w:eastAsia="vi-VN"/>
              </w:rPr>
              <w:br/>
              <w:t>(T</w:t>
            </w:r>
            <w:r w:rsidRPr="00873581">
              <w:rPr>
                <w:rFonts w:ascii="Arial" w:hAnsi="Arial" w:cs="Arial"/>
                <w:sz w:val="20"/>
                <w:szCs w:val="20"/>
                <w:lang w:val="en-IN" w:eastAsia="vi-VN"/>
              </w:rPr>
              <w:t>ỷ</w:t>
            </w:r>
            <w:r w:rsidRPr="00873581">
              <w:rPr>
                <w:rFonts w:ascii="Arial" w:hAnsi="Arial" w:cs="Arial"/>
                <w:sz w:val="20"/>
                <w:szCs w:val="20"/>
                <w:lang w:eastAsia="vi-VN"/>
              </w:rPr>
              <w:t xml:space="preserve"> HK.km)</w:t>
            </w:r>
          </w:p>
        </w:tc>
        <w:tc>
          <w:tcPr>
            <w:tcW w:w="1636"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60" w:after="60"/>
              <w:jc w:val="center"/>
              <w:rPr>
                <w:rFonts w:ascii="Arial" w:hAnsi="Arial" w:cs="Arial"/>
                <w:sz w:val="20"/>
                <w:szCs w:val="20"/>
                <w:lang w:eastAsia="vi-VN"/>
              </w:rPr>
            </w:pPr>
            <w:r w:rsidRPr="00873581">
              <w:rPr>
                <w:rFonts w:ascii="Arial" w:hAnsi="Arial" w:cs="Arial"/>
                <w:sz w:val="20"/>
                <w:szCs w:val="20"/>
                <w:lang w:eastAsia="vi-VN"/>
              </w:rPr>
              <w:t xml:space="preserve"> Vận chuyển</w:t>
            </w:r>
          </w:p>
        </w:tc>
        <w:tc>
          <w:tcPr>
            <w:tcW w:w="1592"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60" w:after="60"/>
              <w:jc w:val="center"/>
              <w:rPr>
                <w:rFonts w:ascii="Arial" w:hAnsi="Arial" w:cs="Arial"/>
                <w:sz w:val="20"/>
                <w:szCs w:val="20"/>
                <w:lang w:eastAsia="vi-VN"/>
              </w:rPr>
            </w:pPr>
            <w:r w:rsidRPr="00873581">
              <w:rPr>
                <w:rFonts w:ascii="Arial" w:hAnsi="Arial" w:cs="Arial"/>
                <w:sz w:val="20"/>
                <w:szCs w:val="20"/>
                <w:lang w:eastAsia="vi-VN"/>
              </w:rPr>
              <w:t>Luân chuyển</w:t>
            </w:r>
          </w:p>
        </w:tc>
      </w:tr>
      <w:tr w:rsidR="00E72A61" w:rsidRPr="00B0617A" w:rsidTr="00FB0934">
        <w:trPr>
          <w:trHeight w:val="402"/>
          <w:jc w:val="center"/>
        </w:trPr>
        <w:tc>
          <w:tcPr>
            <w:tcW w:w="2323" w:type="dxa"/>
            <w:tcBorders>
              <w:top w:val="nil"/>
              <w:left w:val="nil"/>
              <w:bottom w:val="nil"/>
              <w:right w:val="nil"/>
            </w:tcBorders>
            <w:shd w:val="clear" w:color="auto" w:fill="auto"/>
            <w:noWrap/>
            <w:vAlign w:val="bottom"/>
            <w:hideMark/>
          </w:tcPr>
          <w:p w:rsidR="00E72A61" w:rsidRPr="00B0617A" w:rsidRDefault="00E72A61" w:rsidP="00FB0934">
            <w:pPr>
              <w:spacing w:before="60" w:after="60"/>
              <w:rPr>
                <w:rFonts w:ascii="Arial" w:hAnsi="Arial" w:cs="Arial"/>
                <w:b/>
                <w:bCs/>
                <w:sz w:val="20"/>
                <w:szCs w:val="20"/>
                <w:lang w:eastAsia="vi-VN"/>
              </w:rPr>
            </w:pPr>
            <w:r w:rsidRPr="00B0617A">
              <w:rPr>
                <w:rFonts w:ascii="Arial" w:hAnsi="Arial" w:cs="Arial"/>
                <w:b/>
                <w:bCs/>
                <w:sz w:val="20"/>
                <w:szCs w:val="20"/>
                <w:lang w:eastAsia="vi-VN"/>
              </w:rPr>
              <w:t>Tổng số</w:t>
            </w:r>
          </w:p>
        </w:tc>
        <w:tc>
          <w:tcPr>
            <w:tcW w:w="1499" w:type="dxa"/>
            <w:tcBorders>
              <w:top w:val="single" w:sz="4" w:space="0" w:color="auto"/>
              <w:left w:val="nil"/>
              <w:bottom w:val="nil"/>
              <w:right w:val="nil"/>
            </w:tcBorders>
            <w:shd w:val="clear" w:color="auto" w:fill="auto"/>
            <w:noWrap/>
            <w:vAlign w:val="bottom"/>
            <w:hideMark/>
          </w:tcPr>
          <w:p w:rsidR="00E72A61" w:rsidRPr="00B0617A" w:rsidRDefault="00E72A61" w:rsidP="00FB0934">
            <w:pPr>
              <w:spacing w:before="60" w:after="60"/>
              <w:ind w:right="289"/>
              <w:jc w:val="right"/>
              <w:rPr>
                <w:rFonts w:ascii="Arial" w:hAnsi="Arial" w:cs="Arial"/>
                <w:b/>
                <w:bCs/>
                <w:sz w:val="20"/>
                <w:szCs w:val="20"/>
              </w:rPr>
            </w:pPr>
            <w:r w:rsidRPr="00B0617A">
              <w:rPr>
                <w:rFonts w:ascii="Arial" w:hAnsi="Arial" w:cs="Arial"/>
                <w:b/>
                <w:bCs/>
                <w:sz w:val="20"/>
                <w:szCs w:val="20"/>
              </w:rPr>
              <w:t>1</w:t>
            </w:r>
            <w:r>
              <w:rPr>
                <w:rFonts w:ascii="Arial" w:hAnsi="Arial" w:cs="Arial"/>
                <w:b/>
                <w:bCs/>
                <w:sz w:val="20"/>
                <w:szCs w:val="20"/>
              </w:rPr>
              <w:t>.</w:t>
            </w:r>
            <w:r w:rsidRPr="00B0617A">
              <w:rPr>
                <w:rFonts w:ascii="Arial" w:hAnsi="Arial" w:cs="Arial"/>
                <w:b/>
                <w:bCs/>
                <w:sz w:val="20"/>
                <w:szCs w:val="20"/>
              </w:rPr>
              <w:t>224</w:t>
            </w:r>
            <w:r>
              <w:rPr>
                <w:rFonts w:ascii="Arial" w:hAnsi="Arial" w:cs="Arial"/>
                <w:b/>
                <w:bCs/>
                <w:sz w:val="20"/>
                <w:szCs w:val="20"/>
              </w:rPr>
              <w:t>,</w:t>
            </w:r>
            <w:r w:rsidRPr="00B0617A">
              <w:rPr>
                <w:rFonts w:ascii="Arial" w:hAnsi="Arial" w:cs="Arial"/>
                <w:b/>
                <w:bCs/>
                <w:sz w:val="20"/>
                <w:szCs w:val="20"/>
              </w:rPr>
              <w:t>8</w:t>
            </w:r>
          </w:p>
        </w:tc>
        <w:tc>
          <w:tcPr>
            <w:tcW w:w="1492" w:type="dxa"/>
            <w:tcBorders>
              <w:top w:val="single" w:sz="4" w:space="0" w:color="auto"/>
              <w:left w:val="nil"/>
              <w:bottom w:val="nil"/>
              <w:right w:val="nil"/>
            </w:tcBorders>
            <w:shd w:val="clear" w:color="auto" w:fill="auto"/>
            <w:noWrap/>
            <w:vAlign w:val="bottom"/>
            <w:hideMark/>
          </w:tcPr>
          <w:p w:rsidR="00E72A61" w:rsidRPr="00B0617A" w:rsidRDefault="00E72A61" w:rsidP="00FB0934">
            <w:pPr>
              <w:spacing w:before="60" w:after="60"/>
              <w:ind w:right="353"/>
              <w:jc w:val="right"/>
              <w:rPr>
                <w:rFonts w:ascii="Arial" w:hAnsi="Arial" w:cs="Arial"/>
                <w:b/>
                <w:bCs/>
                <w:sz w:val="20"/>
                <w:szCs w:val="20"/>
              </w:rPr>
            </w:pPr>
            <w:r w:rsidRPr="00B0617A">
              <w:rPr>
                <w:rFonts w:ascii="Arial" w:hAnsi="Arial" w:cs="Arial"/>
                <w:b/>
                <w:bCs/>
                <w:sz w:val="20"/>
                <w:szCs w:val="20"/>
              </w:rPr>
              <w:t>56</w:t>
            </w:r>
            <w:r>
              <w:rPr>
                <w:rFonts w:ascii="Arial" w:hAnsi="Arial" w:cs="Arial"/>
                <w:b/>
                <w:bCs/>
                <w:sz w:val="20"/>
                <w:szCs w:val="20"/>
              </w:rPr>
              <w:t>,</w:t>
            </w:r>
            <w:r w:rsidRPr="00B0617A">
              <w:rPr>
                <w:rFonts w:ascii="Arial" w:hAnsi="Arial" w:cs="Arial"/>
                <w:b/>
                <w:bCs/>
                <w:sz w:val="20"/>
                <w:szCs w:val="20"/>
              </w:rPr>
              <w:t>1</w:t>
            </w:r>
          </w:p>
        </w:tc>
        <w:tc>
          <w:tcPr>
            <w:tcW w:w="1636" w:type="dxa"/>
            <w:tcBorders>
              <w:top w:val="single" w:sz="4" w:space="0" w:color="auto"/>
              <w:left w:val="nil"/>
              <w:bottom w:val="nil"/>
              <w:right w:val="nil"/>
            </w:tcBorders>
            <w:shd w:val="clear" w:color="auto" w:fill="auto"/>
            <w:noWrap/>
            <w:vAlign w:val="bottom"/>
            <w:hideMark/>
          </w:tcPr>
          <w:p w:rsidR="00E72A61" w:rsidRPr="00B0617A" w:rsidRDefault="00E72A61" w:rsidP="00FB0934">
            <w:pPr>
              <w:spacing w:before="60" w:after="60"/>
              <w:ind w:right="302"/>
              <w:jc w:val="right"/>
              <w:rPr>
                <w:rFonts w:ascii="Arial" w:hAnsi="Arial" w:cs="Arial"/>
                <w:b/>
                <w:bCs/>
                <w:sz w:val="20"/>
                <w:szCs w:val="20"/>
              </w:rPr>
            </w:pPr>
            <w:r w:rsidRPr="00B0617A">
              <w:rPr>
                <w:rFonts w:ascii="Arial" w:hAnsi="Arial" w:cs="Arial"/>
                <w:b/>
                <w:bCs/>
                <w:sz w:val="20"/>
                <w:szCs w:val="20"/>
              </w:rPr>
              <w:t>-6</w:t>
            </w:r>
            <w:r>
              <w:rPr>
                <w:rFonts w:ascii="Arial" w:hAnsi="Arial" w:cs="Arial"/>
                <w:b/>
                <w:bCs/>
                <w:sz w:val="20"/>
                <w:szCs w:val="20"/>
              </w:rPr>
              <w:t>,</w:t>
            </w:r>
            <w:r w:rsidRPr="00B0617A">
              <w:rPr>
                <w:rFonts w:ascii="Arial" w:hAnsi="Arial" w:cs="Arial"/>
                <w:b/>
                <w:bCs/>
                <w:sz w:val="20"/>
                <w:szCs w:val="20"/>
              </w:rPr>
              <w:t>3</w:t>
            </w:r>
          </w:p>
        </w:tc>
        <w:tc>
          <w:tcPr>
            <w:tcW w:w="1592" w:type="dxa"/>
            <w:tcBorders>
              <w:top w:val="single" w:sz="4" w:space="0" w:color="auto"/>
              <w:left w:val="nil"/>
              <w:bottom w:val="nil"/>
              <w:right w:val="nil"/>
            </w:tcBorders>
            <w:shd w:val="clear" w:color="auto" w:fill="auto"/>
            <w:noWrap/>
            <w:vAlign w:val="bottom"/>
            <w:hideMark/>
          </w:tcPr>
          <w:p w:rsidR="00E72A61" w:rsidRPr="00B0617A" w:rsidRDefault="00E72A61" w:rsidP="00FB0934">
            <w:pPr>
              <w:spacing w:before="60" w:after="60"/>
              <w:ind w:right="334"/>
              <w:jc w:val="right"/>
              <w:rPr>
                <w:rFonts w:ascii="Arial" w:hAnsi="Arial" w:cs="Arial"/>
                <w:b/>
                <w:bCs/>
                <w:sz w:val="20"/>
                <w:szCs w:val="20"/>
              </w:rPr>
            </w:pPr>
            <w:r w:rsidRPr="00B0617A">
              <w:rPr>
                <w:rFonts w:ascii="Arial" w:hAnsi="Arial" w:cs="Arial"/>
                <w:b/>
                <w:bCs/>
                <w:sz w:val="20"/>
                <w:szCs w:val="20"/>
              </w:rPr>
              <w:t>-0</w:t>
            </w:r>
            <w:r>
              <w:rPr>
                <w:rFonts w:ascii="Arial" w:hAnsi="Arial" w:cs="Arial"/>
                <w:b/>
                <w:bCs/>
                <w:sz w:val="20"/>
                <w:szCs w:val="20"/>
              </w:rPr>
              <w:t>,</w:t>
            </w:r>
            <w:r w:rsidRPr="00B0617A">
              <w:rPr>
                <w:rFonts w:ascii="Arial" w:hAnsi="Arial" w:cs="Arial"/>
                <w:b/>
                <w:bCs/>
                <w:sz w:val="20"/>
                <w:szCs w:val="20"/>
              </w:rPr>
              <w:t>7</w:t>
            </w:r>
          </w:p>
        </w:tc>
      </w:tr>
      <w:tr w:rsidR="00E72A61" w:rsidRPr="00B0617A" w:rsidTr="00FB0934">
        <w:trPr>
          <w:cantSplit/>
          <w:trHeight w:val="340"/>
          <w:jc w:val="center"/>
        </w:trPr>
        <w:tc>
          <w:tcPr>
            <w:tcW w:w="2323" w:type="dxa"/>
            <w:tcBorders>
              <w:top w:val="nil"/>
              <w:left w:val="nil"/>
              <w:bottom w:val="nil"/>
              <w:right w:val="nil"/>
            </w:tcBorders>
            <w:shd w:val="clear" w:color="auto" w:fill="auto"/>
            <w:noWrap/>
            <w:vAlign w:val="bottom"/>
            <w:hideMark/>
          </w:tcPr>
          <w:p w:rsidR="00E72A61" w:rsidRPr="00B0617A" w:rsidRDefault="00E72A61" w:rsidP="00FB0934">
            <w:pPr>
              <w:tabs>
                <w:tab w:val="left" w:pos="407"/>
              </w:tabs>
              <w:spacing w:before="60" w:after="60"/>
              <w:ind w:firstLine="176"/>
              <w:rPr>
                <w:rFonts w:ascii="Arial" w:hAnsi="Arial" w:cs="Arial"/>
                <w:sz w:val="20"/>
                <w:szCs w:val="20"/>
                <w:lang w:eastAsia="vi-VN"/>
              </w:rPr>
            </w:pPr>
            <w:r w:rsidRPr="00B0617A">
              <w:rPr>
                <w:rFonts w:ascii="Arial" w:hAnsi="Arial" w:cs="Arial"/>
                <w:sz w:val="20"/>
                <w:szCs w:val="20"/>
                <w:lang w:eastAsia="vi-VN"/>
              </w:rPr>
              <w:t>Đường sắt</w:t>
            </w:r>
          </w:p>
        </w:tc>
        <w:tc>
          <w:tcPr>
            <w:tcW w:w="1499" w:type="dxa"/>
            <w:tcBorders>
              <w:top w:val="nil"/>
              <w:left w:val="nil"/>
              <w:bottom w:val="nil"/>
              <w:right w:val="nil"/>
            </w:tcBorders>
            <w:shd w:val="clear" w:color="auto" w:fill="auto"/>
            <w:noWrap/>
            <w:vAlign w:val="bottom"/>
            <w:hideMark/>
          </w:tcPr>
          <w:p w:rsidR="00E72A61" w:rsidRPr="00B0617A" w:rsidRDefault="00E72A61" w:rsidP="00FB0934">
            <w:pPr>
              <w:spacing w:before="60" w:after="60"/>
              <w:ind w:right="289"/>
              <w:jc w:val="right"/>
              <w:rPr>
                <w:rFonts w:ascii="Arial" w:hAnsi="Arial" w:cs="Arial"/>
                <w:bCs/>
                <w:sz w:val="20"/>
                <w:szCs w:val="20"/>
              </w:rPr>
            </w:pPr>
            <w:r w:rsidRPr="00B0617A">
              <w:rPr>
                <w:rFonts w:ascii="Arial" w:hAnsi="Arial" w:cs="Arial"/>
                <w:bCs/>
                <w:sz w:val="20"/>
                <w:szCs w:val="20"/>
              </w:rPr>
              <w:t>0</w:t>
            </w:r>
            <w:r>
              <w:rPr>
                <w:rFonts w:ascii="Arial" w:hAnsi="Arial" w:cs="Arial"/>
                <w:bCs/>
                <w:sz w:val="20"/>
                <w:szCs w:val="20"/>
              </w:rPr>
              <w:t>,</w:t>
            </w:r>
            <w:r w:rsidRPr="00B0617A">
              <w:rPr>
                <w:rFonts w:ascii="Arial" w:hAnsi="Arial" w:cs="Arial"/>
                <w:bCs/>
                <w:sz w:val="20"/>
                <w:szCs w:val="20"/>
              </w:rPr>
              <w:t>8</w:t>
            </w:r>
          </w:p>
        </w:tc>
        <w:tc>
          <w:tcPr>
            <w:tcW w:w="1492" w:type="dxa"/>
            <w:tcBorders>
              <w:top w:val="nil"/>
              <w:left w:val="nil"/>
              <w:bottom w:val="nil"/>
              <w:right w:val="nil"/>
            </w:tcBorders>
            <w:shd w:val="clear" w:color="auto" w:fill="auto"/>
            <w:noWrap/>
            <w:vAlign w:val="bottom"/>
            <w:hideMark/>
          </w:tcPr>
          <w:p w:rsidR="00E72A61" w:rsidRPr="00B0617A" w:rsidRDefault="00E72A61" w:rsidP="00FB0934">
            <w:pPr>
              <w:spacing w:before="60" w:after="60"/>
              <w:ind w:right="353"/>
              <w:jc w:val="right"/>
              <w:rPr>
                <w:rFonts w:ascii="Arial" w:hAnsi="Arial" w:cs="Arial"/>
                <w:bCs/>
                <w:sz w:val="20"/>
                <w:szCs w:val="20"/>
              </w:rPr>
            </w:pPr>
            <w:r w:rsidRPr="00B0617A">
              <w:rPr>
                <w:rFonts w:ascii="Arial" w:hAnsi="Arial" w:cs="Arial"/>
                <w:bCs/>
                <w:sz w:val="20"/>
                <w:szCs w:val="20"/>
              </w:rPr>
              <w:t>0</w:t>
            </w:r>
            <w:r>
              <w:rPr>
                <w:rFonts w:ascii="Arial" w:hAnsi="Arial" w:cs="Arial"/>
                <w:bCs/>
                <w:sz w:val="20"/>
                <w:szCs w:val="20"/>
              </w:rPr>
              <w:t>,</w:t>
            </w:r>
            <w:r w:rsidRPr="00B0617A">
              <w:rPr>
                <w:rFonts w:ascii="Arial" w:hAnsi="Arial" w:cs="Arial"/>
                <w:bCs/>
                <w:sz w:val="20"/>
                <w:szCs w:val="20"/>
              </w:rPr>
              <w:t>3</w:t>
            </w:r>
          </w:p>
        </w:tc>
        <w:tc>
          <w:tcPr>
            <w:tcW w:w="1636" w:type="dxa"/>
            <w:tcBorders>
              <w:top w:val="nil"/>
              <w:left w:val="nil"/>
              <w:bottom w:val="nil"/>
              <w:right w:val="nil"/>
            </w:tcBorders>
            <w:shd w:val="clear" w:color="auto" w:fill="auto"/>
            <w:noWrap/>
            <w:vAlign w:val="bottom"/>
            <w:hideMark/>
          </w:tcPr>
          <w:p w:rsidR="00E72A61" w:rsidRDefault="00E72A61" w:rsidP="00FB0934">
            <w:pPr>
              <w:spacing w:before="60" w:after="60"/>
              <w:ind w:right="302"/>
              <w:jc w:val="right"/>
              <w:rPr>
                <w:rFonts w:ascii="Arial" w:hAnsi="Arial" w:cs="Arial"/>
                <w:sz w:val="20"/>
                <w:szCs w:val="20"/>
              </w:rPr>
            </w:pPr>
            <w:r>
              <w:rPr>
                <w:rFonts w:ascii="Arial" w:hAnsi="Arial" w:cs="Arial"/>
                <w:sz w:val="20"/>
                <w:szCs w:val="20"/>
              </w:rPr>
              <w:t>-15,6</w:t>
            </w:r>
          </w:p>
        </w:tc>
        <w:tc>
          <w:tcPr>
            <w:tcW w:w="1592" w:type="dxa"/>
            <w:tcBorders>
              <w:top w:val="nil"/>
              <w:left w:val="nil"/>
              <w:bottom w:val="nil"/>
              <w:right w:val="nil"/>
            </w:tcBorders>
            <w:shd w:val="clear" w:color="auto" w:fill="auto"/>
            <w:noWrap/>
            <w:vAlign w:val="bottom"/>
            <w:hideMark/>
          </w:tcPr>
          <w:p w:rsidR="00E72A61" w:rsidRDefault="00E72A61" w:rsidP="00FB0934">
            <w:pPr>
              <w:spacing w:before="60" w:after="60"/>
              <w:ind w:right="334"/>
              <w:jc w:val="right"/>
              <w:rPr>
                <w:rFonts w:ascii="Arial" w:hAnsi="Arial" w:cs="Arial"/>
                <w:sz w:val="20"/>
                <w:szCs w:val="20"/>
              </w:rPr>
            </w:pPr>
            <w:r>
              <w:rPr>
                <w:rFonts w:ascii="Arial" w:hAnsi="Arial" w:cs="Arial"/>
                <w:sz w:val="20"/>
                <w:szCs w:val="20"/>
              </w:rPr>
              <w:t>-28,7</w:t>
            </w:r>
          </w:p>
        </w:tc>
      </w:tr>
      <w:tr w:rsidR="00E72A61" w:rsidRPr="00B0617A" w:rsidTr="00FB0934">
        <w:trPr>
          <w:cantSplit/>
          <w:trHeight w:val="340"/>
          <w:jc w:val="center"/>
        </w:trPr>
        <w:tc>
          <w:tcPr>
            <w:tcW w:w="2323" w:type="dxa"/>
            <w:tcBorders>
              <w:top w:val="nil"/>
              <w:left w:val="nil"/>
              <w:bottom w:val="nil"/>
              <w:right w:val="nil"/>
            </w:tcBorders>
            <w:shd w:val="clear" w:color="auto" w:fill="auto"/>
            <w:noWrap/>
            <w:vAlign w:val="bottom"/>
            <w:hideMark/>
          </w:tcPr>
          <w:p w:rsidR="00E72A61" w:rsidRPr="00B0617A" w:rsidRDefault="00E72A61" w:rsidP="00FB0934">
            <w:pPr>
              <w:tabs>
                <w:tab w:val="left" w:pos="407"/>
              </w:tabs>
              <w:spacing w:before="60" w:after="60"/>
              <w:ind w:firstLine="176"/>
              <w:rPr>
                <w:rFonts w:ascii="Arial" w:hAnsi="Arial" w:cs="Arial"/>
                <w:sz w:val="20"/>
                <w:szCs w:val="20"/>
                <w:lang w:eastAsia="vi-VN"/>
              </w:rPr>
            </w:pPr>
            <w:r w:rsidRPr="00B0617A">
              <w:rPr>
                <w:rFonts w:ascii="Arial" w:hAnsi="Arial" w:cs="Arial"/>
                <w:sz w:val="20"/>
                <w:szCs w:val="20"/>
                <w:lang w:eastAsia="vi-VN"/>
              </w:rPr>
              <w:t>Đường biển</w:t>
            </w:r>
          </w:p>
        </w:tc>
        <w:tc>
          <w:tcPr>
            <w:tcW w:w="1499" w:type="dxa"/>
            <w:tcBorders>
              <w:top w:val="nil"/>
              <w:left w:val="nil"/>
              <w:bottom w:val="nil"/>
              <w:right w:val="nil"/>
            </w:tcBorders>
            <w:shd w:val="clear" w:color="auto" w:fill="auto"/>
            <w:noWrap/>
            <w:vAlign w:val="bottom"/>
            <w:hideMark/>
          </w:tcPr>
          <w:p w:rsidR="00E72A61" w:rsidRPr="00B0617A" w:rsidRDefault="00E72A61" w:rsidP="00FB0934">
            <w:pPr>
              <w:spacing w:before="60" w:after="60"/>
              <w:ind w:right="289"/>
              <w:jc w:val="right"/>
              <w:rPr>
                <w:rFonts w:ascii="Arial" w:hAnsi="Arial" w:cs="Arial"/>
                <w:bCs/>
                <w:sz w:val="20"/>
                <w:szCs w:val="20"/>
              </w:rPr>
            </w:pPr>
            <w:r w:rsidRPr="00B0617A">
              <w:rPr>
                <w:rFonts w:ascii="Arial" w:hAnsi="Arial" w:cs="Arial"/>
                <w:bCs/>
                <w:sz w:val="20"/>
                <w:szCs w:val="20"/>
              </w:rPr>
              <w:t>3</w:t>
            </w:r>
            <w:r>
              <w:rPr>
                <w:rFonts w:ascii="Arial" w:hAnsi="Arial" w:cs="Arial"/>
                <w:bCs/>
                <w:sz w:val="20"/>
                <w:szCs w:val="20"/>
              </w:rPr>
              <w:t>,</w:t>
            </w:r>
            <w:r w:rsidRPr="00B0617A">
              <w:rPr>
                <w:rFonts w:ascii="Arial" w:hAnsi="Arial" w:cs="Arial"/>
                <w:bCs/>
                <w:sz w:val="20"/>
                <w:szCs w:val="20"/>
              </w:rPr>
              <w:t>8</w:t>
            </w:r>
          </w:p>
        </w:tc>
        <w:tc>
          <w:tcPr>
            <w:tcW w:w="1492" w:type="dxa"/>
            <w:tcBorders>
              <w:top w:val="nil"/>
              <w:left w:val="nil"/>
              <w:bottom w:val="nil"/>
              <w:right w:val="nil"/>
            </w:tcBorders>
            <w:shd w:val="clear" w:color="auto" w:fill="auto"/>
            <w:noWrap/>
            <w:vAlign w:val="bottom"/>
            <w:hideMark/>
          </w:tcPr>
          <w:p w:rsidR="00E72A61" w:rsidRPr="00B0617A" w:rsidRDefault="00E72A61" w:rsidP="00FB0934">
            <w:pPr>
              <w:spacing w:before="60" w:after="60"/>
              <w:ind w:right="353"/>
              <w:jc w:val="right"/>
              <w:rPr>
                <w:rFonts w:ascii="Arial" w:hAnsi="Arial" w:cs="Arial"/>
                <w:bCs/>
                <w:sz w:val="20"/>
                <w:szCs w:val="20"/>
              </w:rPr>
            </w:pPr>
            <w:r w:rsidRPr="00B0617A">
              <w:rPr>
                <w:rFonts w:ascii="Arial" w:hAnsi="Arial" w:cs="Arial"/>
                <w:bCs/>
                <w:sz w:val="20"/>
                <w:szCs w:val="20"/>
              </w:rPr>
              <w:t>0</w:t>
            </w:r>
            <w:r>
              <w:rPr>
                <w:rFonts w:ascii="Arial" w:hAnsi="Arial" w:cs="Arial"/>
                <w:bCs/>
                <w:sz w:val="20"/>
                <w:szCs w:val="20"/>
              </w:rPr>
              <w:t>,</w:t>
            </w:r>
            <w:r w:rsidRPr="00B0617A">
              <w:rPr>
                <w:rFonts w:ascii="Arial" w:hAnsi="Arial" w:cs="Arial"/>
                <w:bCs/>
                <w:sz w:val="20"/>
                <w:szCs w:val="20"/>
              </w:rPr>
              <w:t>2</w:t>
            </w:r>
          </w:p>
        </w:tc>
        <w:tc>
          <w:tcPr>
            <w:tcW w:w="1636" w:type="dxa"/>
            <w:tcBorders>
              <w:top w:val="nil"/>
              <w:left w:val="nil"/>
              <w:bottom w:val="nil"/>
              <w:right w:val="nil"/>
            </w:tcBorders>
            <w:shd w:val="clear" w:color="auto" w:fill="auto"/>
            <w:noWrap/>
            <w:vAlign w:val="bottom"/>
            <w:hideMark/>
          </w:tcPr>
          <w:p w:rsidR="00E72A61" w:rsidRDefault="00E72A61" w:rsidP="00FB0934">
            <w:pPr>
              <w:spacing w:before="60" w:after="60"/>
              <w:ind w:right="302"/>
              <w:jc w:val="right"/>
              <w:rPr>
                <w:rFonts w:ascii="Arial" w:hAnsi="Arial" w:cs="Arial"/>
                <w:sz w:val="20"/>
                <w:szCs w:val="20"/>
              </w:rPr>
            </w:pPr>
            <w:r>
              <w:rPr>
                <w:rFonts w:ascii="Arial" w:hAnsi="Arial" w:cs="Arial"/>
                <w:sz w:val="20"/>
                <w:szCs w:val="20"/>
              </w:rPr>
              <w:t>47,9</w:t>
            </w:r>
          </w:p>
        </w:tc>
        <w:tc>
          <w:tcPr>
            <w:tcW w:w="1592" w:type="dxa"/>
            <w:tcBorders>
              <w:top w:val="nil"/>
              <w:left w:val="nil"/>
              <w:bottom w:val="nil"/>
              <w:right w:val="nil"/>
            </w:tcBorders>
            <w:shd w:val="clear" w:color="auto" w:fill="auto"/>
            <w:noWrap/>
            <w:vAlign w:val="bottom"/>
            <w:hideMark/>
          </w:tcPr>
          <w:p w:rsidR="00E72A61" w:rsidRDefault="00E72A61" w:rsidP="00FB0934">
            <w:pPr>
              <w:spacing w:before="60" w:after="60"/>
              <w:ind w:right="334"/>
              <w:jc w:val="right"/>
              <w:rPr>
                <w:rFonts w:ascii="Arial" w:hAnsi="Arial" w:cs="Arial"/>
                <w:sz w:val="20"/>
                <w:szCs w:val="20"/>
              </w:rPr>
            </w:pPr>
            <w:r>
              <w:rPr>
                <w:rFonts w:ascii="Arial" w:hAnsi="Arial" w:cs="Arial"/>
                <w:sz w:val="20"/>
                <w:szCs w:val="20"/>
              </w:rPr>
              <w:t>22,7</w:t>
            </w:r>
          </w:p>
        </w:tc>
      </w:tr>
      <w:tr w:rsidR="00E72A61" w:rsidRPr="00B0617A" w:rsidTr="00FB0934">
        <w:trPr>
          <w:cantSplit/>
          <w:trHeight w:val="340"/>
          <w:jc w:val="center"/>
        </w:trPr>
        <w:tc>
          <w:tcPr>
            <w:tcW w:w="2323" w:type="dxa"/>
            <w:tcBorders>
              <w:top w:val="nil"/>
              <w:left w:val="nil"/>
              <w:bottom w:val="nil"/>
              <w:right w:val="nil"/>
            </w:tcBorders>
            <w:shd w:val="clear" w:color="auto" w:fill="auto"/>
            <w:noWrap/>
            <w:vAlign w:val="bottom"/>
            <w:hideMark/>
          </w:tcPr>
          <w:p w:rsidR="00E72A61" w:rsidRPr="00B0617A" w:rsidRDefault="00E72A61" w:rsidP="00FB0934">
            <w:pPr>
              <w:tabs>
                <w:tab w:val="left" w:pos="407"/>
              </w:tabs>
              <w:spacing w:before="60" w:after="60"/>
              <w:ind w:firstLine="176"/>
              <w:rPr>
                <w:rFonts w:ascii="Arial" w:hAnsi="Arial" w:cs="Arial"/>
                <w:sz w:val="20"/>
                <w:szCs w:val="20"/>
                <w:lang w:eastAsia="vi-VN"/>
              </w:rPr>
            </w:pPr>
            <w:r w:rsidRPr="00B0617A">
              <w:rPr>
                <w:rFonts w:ascii="Arial" w:hAnsi="Arial" w:cs="Arial"/>
                <w:sz w:val="20"/>
                <w:szCs w:val="20"/>
                <w:lang w:eastAsia="vi-VN"/>
              </w:rPr>
              <w:t>Đường thủy nội địa</w:t>
            </w:r>
          </w:p>
        </w:tc>
        <w:tc>
          <w:tcPr>
            <w:tcW w:w="1499" w:type="dxa"/>
            <w:tcBorders>
              <w:top w:val="nil"/>
              <w:left w:val="nil"/>
              <w:bottom w:val="nil"/>
              <w:right w:val="nil"/>
            </w:tcBorders>
            <w:shd w:val="clear" w:color="auto" w:fill="auto"/>
            <w:noWrap/>
            <w:vAlign w:val="bottom"/>
            <w:hideMark/>
          </w:tcPr>
          <w:p w:rsidR="00E72A61" w:rsidRPr="00B0617A" w:rsidRDefault="00E72A61" w:rsidP="00FB0934">
            <w:pPr>
              <w:spacing w:before="60" w:after="60"/>
              <w:ind w:right="289"/>
              <w:jc w:val="right"/>
              <w:rPr>
                <w:rFonts w:ascii="Arial" w:hAnsi="Arial" w:cs="Arial"/>
                <w:bCs/>
                <w:sz w:val="20"/>
                <w:szCs w:val="20"/>
              </w:rPr>
            </w:pPr>
            <w:r w:rsidRPr="00B0617A">
              <w:rPr>
                <w:rFonts w:ascii="Arial" w:hAnsi="Arial" w:cs="Arial"/>
                <w:bCs/>
                <w:sz w:val="20"/>
                <w:szCs w:val="20"/>
              </w:rPr>
              <w:t>79</w:t>
            </w:r>
            <w:r>
              <w:rPr>
                <w:rFonts w:ascii="Arial" w:hAnsi="Arial" w:cs="Arial"/>
                <w:bCs/>
                <w:sz w:val="20"/>
                <w:szCs w:val="20"/>
              </w:rPr>
              <w:t>,</w:t>
            </w:r>
            <w:r w:rsidRPr="00B0617A">
              <w:rPr>
                <w:rFonts w:ascii="Arial" w:hAnsi="Arial" w:cs="Arial"/>
                <w:bCs/>
                <w:sz w:val="20"/>
                <w:szCs w:val="20"/>
              </w:rPr>
              <w:t>8</w:t>
            </w:r>
          </w:p>
        </w:tc>
        <w:tc>
          <w:tcPr>
            <w:tcW w:w="1492" w:type="dxa"/>
            <w:tcBorders>
              <w:top w:val="nil"/>
              <w:left w:val="nil"/>
              <w:bottom w:val="nil"/>
              <w:right w:val="nil"/>
            </w:tcBorders>
            <w:shd w:val="clear" w:color="auto" w:fill="auto"/>
            <w:noWrap/>
            <w:vAlign w:val="bottom"/>
            <w:hideMark/>
          </w:tcPr>
          <w:p w:rsidR="00E72A61" w:rsidRPr="00B0617A" w:rsidRDefault="00E72A61" w:rsidP="00FB0934">
            <w:pPr>
              <w:spacing w:before="60" w:after="60"/>
              <w:ind w:right="353"/>
              <w:jc w:val="right"/>
              <w:rPr>
                <w:rFonts w:ascii="Arial" w:hAnsi="Arial" w:cs="Arial"/>
                <w:bCs/>
                <w:sz w:val="20"/>
                <w:szCs w:val="20"/>
              </w:rPr>
            </w:pPr>
            <w:r w:rsidRPr="00B0617A">
              <w:rPr>
                <w:rFonts w:ascii="Arial" w:hAnsi="Arial" w:cs="Arial"/>
                <w:bCs/>
                <w:sz w:val="20"/>
                <w:szCs w:val="20"/>
              </w:rPr>
              <w:t>1</w:t>
            </w:r>
            <w:r>
              <w:rPr>
                <w:rFonts w:ascii="Arial" w:hAnsi="Arial" w:cs="Arial"/>
                <w:bCs/>
                <w:sz w:val="20"/>
                <w:szCs w:val="20"/>
              </w:rPr>
              <w:t>,</w:t>
            </w:r>
            <w:r w:rsidRPr="00B0617A">
              <w:rPr>
                <w:rFonts w:ascii="Arial" w:hAnsi="Arial" w:cs="Arial"/>
                <w:bCs/>
                <w:sz w:val="20"/>
                <w:szCs w:val="20"/>
              </w:rPr>
              <w:t>5</w:t>
            </w:r>
          </w:p>
        </w:tc>
        <w:tc>
          <w:tcPr>
            <w:tcW w:w="1636" w:type="dxa"/>
            <w:tcBorders>
              <w:top w:val="nil"/>
              <w:left w:val="nil"/>
              <w:bottom w:val="nil"/>
              <w:right w:val="nil"/>
            </w:tcBorders>
            <w:shd w:val="clear" w:color="auto" w:fill="auto"/>
            <w:noWrap/>
            <w:vAlign w:val="bottom"/>
            <w:hideMark/>
          </w:tcPr>
          <w:p w:rsidR="00E72A61" w:rsidRDefault="00E72A61" w:rsidP="00FB0934">
            <w:pPr>
              <w:spacing w:before="60" w:after="60"/>
              <w:ind w:right="302"/>
              <w:jc w:val="right"/>
              <w:rPr>
                <w:rFonts w:ascii="Arial" w:hAnsi="Arial" w:cs="Arial"/>
                <w:sz w:val="20"/>
                <w:szCs w:val="20"/>
              </w:rPr>
            </w:pPr>
            <w:r>
              <w:rPr>
                <w:rFonts w:ascii="Arial" w:hAnsi="Arial" w:cs="Arial"/>
                <w:sz w:val="20"/>
                <w:szCs w:val="20"/>
              </w:rPr>
              <w:t>-1,9</w:t>
            </w:r>
          </w:p>
        </w:tc>
        <w:tc>
          <w:tcPr>
            <w:tcW w:w="1592" w:type="dxa"/>
            <w:tcBorders>
              <w:top w:val="nil"/>
              <w:left w:val="nil"/>
              <w:bottom w:val="nil"/>
              <w:right w:val="nil"/>
            </w:tcBorders>
            <w:shd w:val="clear" w:color="auto" w:fill="auto"/>
            <w:noWrap/>
            <w:vAlign w:val="bottom"/>
            <w:hideMark/>
          </w:tcPr>
          <w:p w:rsidR="00E72A61" w:rsidRDefault="00E72A61" w:rsidP="00FB0934">
            <w:pPr>
              <w:spacing w:before="60" w:after="60"/>
              <w:ind w:right="334"/>
              <w:jc w:val="right"/>
              <w:rPr>
                <w:rFonts w:ascii="Arial" w:hAnsi="Arial" w:cs="Arial"/>
                <w:sz w:val="20"/>
                <w:szCs w:val="20"/>
              </w:rPr>
            </w:pPr>
            <w:r>
              <w:rPr>
                <w:rFonts w:ascii="Arial" w:hAnsi="Arial" w:cs="Arial"/>
                <w:sz w:val="20"/>
                <w:szCs w:val="20"/>
              </w:rPr>
              <w:t>0,2</w:t>
            </w:r>
          </w:p>
        </w:tc>
      </w:tr>
      <w:tr w:rsidR="00E72A61" w:rsidRPr="00B0617A" w:rsidTr="00FB0934">
        <w:trPr>
          <w:cantSplit/>
          <w:trHeight w:val="340"/>
          <w:jc w:val="center"/>
        </w:trPr>
        <w:tc>
          <w:tcPr>
            <w:tcW w:w="2323" w:type="dxa"/>
            <w:tcBorders>
              <w:top w:val="nil"/>
              <w:left w:val="nil"/>
              <w:right w:val="nil"/>
            </w:tcBorders>
            <w:shd w:val="clear" w:color="auto" w:fill="auto"/>
            <w:noWrap/>
            <w:vAlign w:val="bottom"/>
            <w:hideMark/>
          </w:tcPr>
          <w:p w:rsidR="00E72A61" w:rsidRPr="00B0617A" w:rsidRDefault="00E72A61" w:rsidP="00FB0934">
            <w:pPr>
              <w:tabs>
                <w:tab w:val="left" w:pos="407"/>
              </w:tabs>
              <w:spacing w:before="60" w:after="60"/>
              <w:ind w:firstLine="176"/>
              <w:rPr>
                <w:rFonts w:ascii="Arial" w:hAnsi="Arial" w:cs="Arial"/>
                <w:sz w:val="20"/>
                <w:szCs w:val="20"/>
                <w:lang w:eastAsia="vi-VN"/>
              </w:rPr>
            </w:pPr>
            <w:r w:rsidRPr="00B0617A">
              <w:rPr>
                <w:rFonts w:ascii="Arial" w:hAnsi="Arial" w:cs="Arial"/>
                <w:sz w:val="20"/>
                <w:szCs w:val="20"/>
                <w:lang w:eastAsia="vi-VN"/>
              </w:rPr>
              <w:t>Đường bộ</w:t>
            </w:r>
          </w:p>
        </w:tc>
        <w:tc>
          <w:tcPr>
            <w:tcW w:w="1499" w:type="dxa"/>
            <w:tcBorders>
              <w:top w:val="nil"/>
              <w:left w:val="nil"/>
              <w:right w:val="nil"/>
            </w:tcBorders>
            <w:shd w:val="clear" w:color="auto" w:fill="auto"/>
            <w:noWrap/>
            <w:vAlign w:val="bottom"/>
            <w:hideMark/>
          </w:tcPr>
          <w:p w:rsidR="00E72A61" w:rsidRPr="00B0617A" w:rsidRDefault="00E72A61" w:rsidP="00FB0934">
            <w:pPr>
              <w:spacing w:before="60" w:after="60"/>
              <w:ind w:right="289"/>
              <w:jc w:val="right"/>
              <w:rPr>
                <w:rFonts w:ascii="Arial" w:hAnsi="Arial" w:cs="Arial"/>
                <w:bCs/>
                <w:sz w:val="20"/>
                <w:szCs w:val="20"/>
              </w:rPr>
            </w:pPr>
            <w:r w:rsidRPr="00B0617A">
              <w:rPr>
                <w:rFonts w:ascii="Arial" w:hAnsi="Arial" w:cs="Arial"/>
                <w:bCs/>
                <w:sz w:val="20"/>
                <w:szCs w:val="20"/>
              </w:rPr>
              <w:t>1</w:t>
            </w:r>
            <w:r>
              <w:rPr>
                <w:rFonts w:ascii="Arial" w:hAnsi="Arial" w:cs="Arial"/>
                <w:bCs/>
                <w:sz w:val="20"/>
                <w:szCs w:val="20"/>
              </w:rPr>
              <w:t>.</w:t>
            </w:r>
            <w:r w:rsidRPr="00B0617A">
              <w:rPr>
                <w:rFonts w:ascii="Arial" w:hAnsi="Arial" w:cs="Arial"/>
                <w:bCs/>
                <w:sz w:val="20"/>
                <w:szCs w:val="20"/>
              </w:rPr>
              <w:t>125</w:t>
            </w:r>
            <w:r>
              <w:rPr>
                <w:rFonts w:ascii="Arial" w:hAnsi="Arial" w:cs="Arial"/>
                <w:bCs/>
                <w:sz w:val="20"/>
                <w:szCs w:val="20"/>
              </w:rPr>
              <w:t>,</w:t>
            </w:r>
            <w:r w:rsidRPr="00B0617A">
              <w:rPr>
                <w:rFonts w:ascii="Arial" w:hAnsi="Arial" w:cs="Arial"/>
                <w:bCs/>
                <w:sz w:val="20"/>
                <w:szCs w:val="20"/>
              </w:rPr>
              <w:t>9</w:t>
            </w:r>
          </w:p>
        </w:tc>
        <w:tc>
          <w:tcPr>
            <w:tcW w:w="1492" w:type="dxa"/>
            <w:tcBorders>
              <w:top w:val="nil"/>
              <w:left w:val="nil"/>
              <w:right w:val="nil"/>
            </w:tcBorders>
            <w:shd w:val="clear" w:color="auto" w:fill="auto"/>
            <w:noWrap/>
            <w:vAlign w:val="bottom"/>
            <w:hideMark/>
          </w:tcPr>
          <w:p w:rsidR="00E72A61" w:rsidRPr="00B0617A" w:rsidRDefault="00E72A61" w:rsidP="00FB0934">
            <w:pPr>
              <w:spacing w:before="60" w:after="60"/>
              <w:ind w:right="353"/>
              <w:jc w:val="right"/>
              <w:rPr>
                <w:rFonts w:ascii="Arial" w:hAnsi="Arial" w:cs="Arial"/>
                <w:bCs/>
                <w:sz w:val="20"/>
                <w:szCs w:val="20"/>
              </w:rPr>
            </w:pPr>
            <w:r w:rsidRPr="00B0617A">
              <w:rPr>
                <w:rFonts w:ascii="Arial" w:hAnsi="Arial" w:cs="Arial"/>
                <w:bCs/>
                <w:sz w:val="20"/>
                <w:szCs w:val="20"/>
              </w:rPr>
              <w:t>40</w:t>
            </w:r>
            <w:r>
              <w:rPr>
                <w:rFonts w:ascii="Arial" w:hAnsi="Arial" w:cs="Arial"/>
                <w:bCs/>
                <w:sz w:val="20"/>
                <w:szCs w:val="20"/>
              </w:rPr>
              <w:t>,</w:t>
            </w:r>
            <w:r w:rsidRPr="00B0617A">
              <w:rPr>
                <w:rFonts w:ascii="Arial" w:hAnsi="Arial" w:cs="Arial"/>
                <w:bCs/>
                <w:sz w:val="20"/>
                <w:szCs w:val="20"/>
              </w:rPr>
              <w:t>6</w:t>
            </w:r>
          </w:p>
        </w:tc>
        <w:tc>
          <w:tcPr>
            <w:tcW w:w="1636" w:type="dxa"/>
            <w:tcBorders>
              <w:top w:val="nil"/>
              <w:left w:val="nil"/>
              <w:right w:val="nil"/>
            </w:tcBorders>
            <w:shd w:val="clear" w:color="auto" w:fill="auto"/>
            <w:noWrap/>
            <w:vAlign w:val="bottom"/>
            <w:hideMark/>
          </w:tcPr>
          <w:p w:rsidR="00E72A61" w:rsidRDefault="00E72A61" w:rsidP="00FB0934">
            <w:pPr>
              <w:spacing w:before="60" w:after="60"/>
              <w:ind w:right="302"/>
              <w:jc w:val="right"/>
              <w:rPr>
                <w:rFonts w:ascii="Arial" w:hAnsi="Arial" w:cs="Arial"/>
                <w:sz w:val="20"/>
                <w:szCs w:val="20"/>
              </w:rPr>
            </w:pPr>
            <w:r>
              <w:rPr>
                <w:rFonts w:ascii="Arial" w:hAnsi="Arial" w:cs="Arial"/>
                <w:sz w:val="20"/>
                <w:szCs w:val="20"/>
              </w:rPr>
              <w:t>-7,0</w:t>
            </w:r>
          </w:p>
        </w:tc>
        <w:tc>
          <w:tcPr>
            <w:tcW w:w="1592" w:type="dxa"/>
            <w:tcBorders>
              <w:top w:val="nil"/>
              <w:left w:val="nil"/>
              <w:right w:val="nil"/>
            </w:tcBorders>
            <w:shd w:val="clear" w:color="auto" w:fill="auto"/>
            <w:noWrap/>
            <w:vAlign w:val="bottom"/>
            <w:hideMark/>
          </w:tcPr>
          <w:p w:rsidR="00E72A61" w:rsidRDefault="00E72A61" w:rsidP="00FB0934">
            <w:pPr>
              <w:spacing w:before="60" w:after="60"/>
              <w:ind w:right="334"/>
              <w:jc w:val="right"/>
              <w:rPr>
                <w:rFonts w:ascii="Arial" w:hAnsi="Arial" w:cs="Arial"/>
                <w:sz w:val="20"/>
                <w:szCs w:val="20"/>
              </w:rPr>
            </w:pPr>
            <w:r>
              <w:rPr>
                <w:rFonts w:ascii="Arial" w:hAnsi="Arial" w:cs="Arial"/>
                <w:sz w:val="20"/>
                <w:szCs w:val="20"/>
              </w:rPr>
              <w:t>-8,7</w:t>
            </w:r>
          </w:p>
        </w:tc>
      </w:tr>
      <w:tr w:rsidR="00E72A61" w:rsidRPr="00B0617A" w:rsidTr="00FB0934">
        <w:trPr>
          <w:cantSplit/>
          <w:trHeight w:val="340"/>
          <w:jc w:val="center"/>
        </w:trPr>
        <w:tc>
          <w:tcPr>
            <w:tcW w:w="2323" w:type="dxa"/>
            <w:tcBorders>
              <w:top w:val="nil"/>
              <w:left w:val="nil"/>
              <w:bottom w:val="single" w:sz="4" w:space="0" w:color="auto"/>
              <w:right w:val="nil"/>
            </w:tcBorders>
            <w:shd w:val="clear" w:color="auto" w:fill="auto"/>
            <w:noWrap/>
            <w:vAlign w:val="bottom"/>
            <w:hideMark/>
          </w:tcPr>
          <w:p w:rsidR="00E72A61" w:rsidRPr="00B0617A" w:rsidRDefault="00E72A61" w:rsidP="00FB0934">
            <w:pPr>
              <w:tabs>
                <w:tab w:val="left" w:pos="407"/>
              </w:tabs>
              <w:spacing w:before="60" w:after="60"/>
              <w:ind w:firstLine="176"/>
              <w:rPr>
                <w:rFonts w:ascii="Arial" w:hAnsi="Arial" w:cs="Arial"/>
                <w:sz w:val="20"/>
                <w:szCs w:val="20"/>
                <w:lang w:eastAsia="vi-VN"/>
              </w:rPr>
            </w:pPr>
            <w:r w:rsidRPr="00B0617A">
              <w:rPr>
                <w:rFonts w:ascii="Arial" w:hAnsi="Arial" w:cs="Arial"/>
                <w:sz w:val="20"/>
                <w:szCs w:val="20"/>
                <w:lang w:eastAsia="vi-VN"/>
              </w:rPr>
              <w:t>Hàng không</w:t>
            </w:r>
          </w:p>
        </w:tc>
        <w:tc>
          <w:tcPr>
            <w:tcW w:w="1499" w:type="dxa"/>
            <w:tcBorders>
              <w:top w:val="nil"/>
              <w:left w:val="nil"/>
              <w:bottom w:val="single" w:sz="4" w:space="0" w:color="auto"/>
              <w:right w:val="nil"/>
            </w:tcBorders>
            <w:shd w:val="clear" w:color="auto" w:fill="auto"/>
            <w:noWrap/>
            <w:vAlign w:val="bottom"/>
            <w:hideMark/>
          </w:tcPr>
          <w:p w:rsidR="00E72A61" w:rsidRPr="00B0617A" w:rsidRDefault="00E72A61" w:rsidP="00FB0934">
            <w:pPr>
              <w:spacing w:before="60" w:after="60"/>
              <w:ind w:right="289"/>
              <w:jc w:val="right"/>
              <w:rPr>
                <w:rFonts w:ascii="Arial" w:hAnsi="Arial" w:cs="Arial"/>
                <w:bCs/>
                <w:sz w:val="20"/>
                <w:szCs w:val="20"/>
              </w:rPr>
            </w:pPr>
            <w:r w:rsidRPr="00B0617A">
              <w:rPr>
                <w:rFonts w:ascii="Arial" w:hAnsi="Arial" w:cs="Arial"/>
                <w:bCs/>
                <w:sz w:val="20"/>
                <w:szCs w:val="20"/>
              </w:rPr>
              <w:t>14</w:t>
            </w:r>
            <w:r>
              <w:rPr>
                <w:rFonts w:ascii="Arial" w:hAnsi="Arial" w:cs="Arial"/>
                <w:bCs/>
                <w:sz w:val="20"/>
                <w:szCs w:val="20"/>
              </w:rPr>
              <w:t>,</w:t>
            </w:r>
            <w:r w:rsidRPr="00B0617A">
              <w:rPr>
                <w:rFonts w:ascii="Arial" w:hAnsi="Arial" w:cs="Arial"/>
                <w:bCs/>
                <w:sz w:val="20"/>
                <w:szCs w:val="20"/>
              </w:rPr>
              <w:t>5</w:t>
            </w:r>
          </w:p>
        </w:tc>
        <w:tc>
          <w:tcPr>
            <w:tcW w:w="1492" w:type="dxa"/>
            <w:tcBorders>
              <w:top w:val="nil"/>
              <w:left w:val="nil"/>
              <w:bottom w:val="single" w:sz="4" w:space="0" w:color="auto"/>
              <w:right w:val="nil"/>
            </w:tcBorders>
            <w:shd w:val="clear" w:color="auto" w:fill="auto"/>
            <w:noWrap/>
            <w:vAlign w:val="bottom"/>
            <w:hideMark/>
          </w:tcPr>
          <w:p w:rsidR="00E72A61" w:rsidRPr="00B0617A" w:rsidRDefault="00E72A61" w:rsidP="00FB0934">
            <w:pPr>
              <w:spacing w:before="60" w:after="60"/>
              <w:ind w:right="353"/>
              <w:jc w:val="right"/>
              <w:rPr>
                <w:rFonts w:ascii="Arial" w:hAnsi="Arial" w:cs="Arial"/>
                <w:bCs/>
                <w:sz w:val="20"/>
                <w:szCs w:val="20"/>
              </w:rPr>
            </w:pPr>
            <w:r w:rsidRPr="00B0617A">
              <w:rPr>
                <w:rFonts w:ascii="Arial" w:hAnsi="Arial" w:cs="Arial"/>
                <w:bCs/>
                <w:sz w:val="20"/>
                <w:szCs w:val="20"/>
              </w:rPr>
              <w:t>13</w:t>
            </w:r>
            <w:r>
              <w:rPr>
                <w:rFonts w:ascii="Arial" w:hAnsi="Arial" w:cs="Arial"/>
                <w:bCs/>
                <w:sz w:val="20"/>
                <w:szCs w:val="20"/>
              </w:rPr>
              <w:t>,</w:t>
            </w:r>
            <w:r w:rsidRPr="00B0617A">
              <w:rPr>
                <w:rFonts w:ascii="Arial" w:hAnsi="Arial" w:cs="Arial"/>
                <w:bCs/>
                <w:sz w:val="20"/>
                <w:szCs w:val="20"/>
              </w:rPr>
              <w:t>5</w:t>
            </w:r>
          </w:p>
        </w:tc>
        <w:tc>
          <w:tcPr>
            <w:tcW w:w="1636" w:type="dxa"/>
            <w:tcBorders>
              <w:top w:val="nil"/>
              <w:left w:val="nil"/>
              <w:bottom w:val="single" w:sz="4" w:space="0" w:color="auto"/>
              <w:right w:val="nil"/>
            </w:tcBorders>
            <w:shd w:val="clear" w:color="auto" w:fill="auto"/>
            <w:noWrap/>
            <w:vAlign w:val="bottom"/>
            <w:hideMark/>
          </w:tcPr>
          <w:p w:rsidR="00E72A61" w:rsidRDefault="00E72A61" w:rsidP="00FB0934">
            <w:pPr>
              <w:spacing w:before="60" w:after="60"/>
              <w:ind w:right="302"/>
              <w:jc w:val="right"/>
              <w:rPr>
                <w:rFonts w:ascii="Arial" w:hAnsi="Arial" w:cs="Arial"/>
                <w:sz w:val="20"/>
                <w:szCs w:val="20"/>
              </w:rPr>
            </w:pPr>
            <w:r>
              <w:rPr>
                <w:rFonts w:ascii="Arial" w:hAnsi="Arial" w:cs="Arial"/>
                <w:sz w:val="20"/>
                <w:szCs w:val="20"/>
              </w:rPr>
              <w:t>26,3</w:t>
            </w:r>
          </w:p>
        </w:tc>
        <w:tc>
          <w:tcPr>
            <w:tcW w:w="1592" w:type="dxa"/>
            <w:tcBorders>
              <w:top w:val="nil"/>
              <w:left w:val="nil"/>
              <w:bottom w:val="single" w:sz="4" w:space="0" w:color="auto"/>
              <w:right w:val="nil"/>
            </w:tcBorders>
            <w:shd w:val="clear" w:color="auto" w:fill="auto"/>
            <w:noWrap/>
            <w:vAlign w:val="bottom"/>
            <w:hideMark/>
          </w:tcPr>
          <w:p w:rsidR="00E72A61" w:rsidRDefault="00E72A61" w:rsidP="00FB0934">
            <w:pPr>
              <w:spacing w:before="60" w:after="60"/>
              <w:ind w:right="334"/>
              <w:jc w:val="right"/>
              <w:rPr>
                <w:rFonts w:ascii="Arial" w:hAnsi="Arial" w:cs="Arial"/>
                <w:sz w:val="20"/>
                <w:szCs w:val="20"/>
              </w:rPr>
            </w:pPr>
            <w:r>
              <w:rPr>
                <w:rFonts w:ascii="Arial" w:hAnsi="Arial" w:cs="Arial"/>
                <w:sz w:val="20"/>
                <w:szCs w:val="20"/>
              </w:rPr>
              <w:t>36,0</w:t>
            </w:r>
          </w:p>
        </w:tc>
      </w:tr>
    </w:tbl>
    <w:p w:rsidR="00E72A61" w:rsidRPr="00134D48" w:rsidRDefault="00E72A61" w:rsidP="00E72A61">
      <w:pPr>
        <w:spacing w:before="40" w:after="40"/>
        <w:ind w:firstLine="567"/>
        <w:jc w:val="both"/>
        <w:rPr>
          <w:rFonts w:ascii="Times New Roman" w:hAnsi="Times New Roman" w:cs="Times New Roman"/>
          <w:bCs/>
          <w:i/>
          <w:iCs/>
          <w:sz w:val="2"/>
          <w:szCs w:val="28"/>
          <w:lang w:val="fr-FR"/>
        </w:rPr>
      </w:pPr>
    </w:p>
    <w:p w:rsidR="00E72A61" w:rsidRPr="006B21E5" w:rsidRDefault="00E72A61" w:rsidP="00CF6D82">
      <w:pPr>
        <w:spacing w:before="40" w:after="40" w:line="300" w:lineRule="auto"/>
        <w:ind w:firstLine="567"/>
        <w:jc w:val="both"/>
        <w:rPr>
          <w:rFonts w:ascii="Times New Roman" w:hAnsi="Times New Roman" w:cs="Times New Roman"/>
          <w:bCs/>
          <w:iCs/>
          <w:sz w:val="28"/>
          <w:szCs w:val="28"/>
          <w:lang w:val="fr-FR"/>
        </w:rPr>
      </w:pPr>
      <w:r w:rsidRPr="006B21E5">
        <w:rPr>
          <w:rFonts w:ascii="Times New Roman" w:hAnsi="Times New Roman" w:cs="Times New Roman"/>
          <w:bCs/>
          <w:i/>
          <w:iCs/>
          <w:sz w:val="28"/>
          <w:szCs w:val="28"/>
          <w:lang w:val="fr-FR"/>
        </w:rPr>
        <w:t>Vận tải hàng hóa</w:t>
      </w:r>
      <w:r>
        <w:rPr>
          <w:rFonts w:ascii="Times New Roman" w:hAnsi="Times New Roman" w:cs="Times New Roman"/>
          <w:bCs/>
          <w:i/>
          <w:iCs/>
          <w:sz w:val="28"/>
          <w:szCs w:val="28"/>
          <w:lang w:val="fr-FR"/>
        </w:rPr>
        <w:t xml:space="preserve"> </w:t>
      </w:r>
      <w:r w:rsidRPr="006B21E5">
        <w:rPr>
          <w:rFonts w:ascii="Times New Roman" w:hAnsi="Times New Roman" w:cs="Times New Roman"/>
          <w:bCs/>
          <w:iCs/>
          <w:sz w:val="28"/>
          <w:szCs w:val="28"/>
          <w:lang w:val="fr-FR"/>
        </w:rPr>
        <w:t>tháng</w:t>
      </w:r>
      <w:r>
        <w:rPr>
          <w:rFonts w:ascii="Times New Roman" w:hAnsi="Times New Roman" w:cs="Times New Roman"/>
          <w:bCs/>
          <w:iCs/>
          <w:sz w:val="28"/>
          <w:szCs w:val="28"/>
          <w:lang w:val="fr-FR"/>
        </w:rPr>
        <w:t xml:space="preserve"> 4</w:t>
      </w:r>
      <w:r w:rsidRPr="006B21E5">
        <w:rPr>
          <w:rFonts w:ascii="Times New Roman" w:hAnsi="Times New Roman" w:cs="Times New Roman"/>
          <w:bCs/>
          <w:iCs/>
          <w:sz w:val="28"/>
          <w:szCs w:val="28"/>
          <w:lang w:val="fr-FR"/>
        </w:rPr>
        <w:t xml:space="preserve">/2022 ước đạt </w:t>
      </w:r>
      <w:r>
        <w:rPr>
          <w:rFonts w:ascii="Times New Roman" w:hAnsi="Times New Roman" w:cs="Times New Roman"/>
          <w:bCs/>
          <w:iCs/>
          <w:sz w:val="28"/>
          <w:szCs w:val="28"/>
          <w:lang w:val="fr-FR"/>
        </w:rPr>
        <w:t>155,4</w:t>
      </w:r>
      <w:r w:rsidRPr="006B21E5">
        <w:rPr>
          <w:rFonts w:ascii="Times New Roman" w:hAnsi="Times New Roman" w:cs="Times New Roman"/>
          <w:bCs/>
          <w:iCs/>
          <w:sz w:val="28"/>
          <w:szCs w:val="28"/>
          <w:lang w:val="fr-FR"/>
        </w:rPr>
        <w:t xml:space="preserve"> triệu tấn hàng hóa vận chuyển, tăng </w:t>
      </w:r>
      <w:r>
        <w:rPr>
          <w:rFonts w:ascii="Times New Roman" w:hAnsi="Times New Roman" w:cs="Times New Roman"/>
          <w:bCs/>
          <w:iCs/>
          <w:sz w:val="28"/>
          <w:szCs w:val="28"/>
          <w:lang w:val="fr-FR"/>
        </w:rPr>
        <w:t>4,2</w:t>
      </w:r>
      <w:r w:rsidRPr="006B21E5">
        <w:rPr>
          <w:rFonts w:ascii="Times New Roman" w:hAnsi="Times New Roman" w:cs="Times New Roman"/>
          <w:bCs/>
          <w:iCs/>
          <w:sz w:val="28"/>
          <w:szCs w:val="28"/>
          <w:lang w:val="fr-FR"/>
        </w:rPr>
        <w:t>% so với tháng</w:t>
      </w:r>
      <w:r>
        <w:rPr>
          <w:rFonts w:ascii="Times New Roman" w:hAnsi="Times New Roman" w:cs="Times New Roman"/>
          <w:bCs/>
          <w:iCs/>
          <w:sz w:val="28"/>
          <w:szCs w:val="28"/>
          <w:lang w:val="fr-FR"/>
        </w:rPr>
        <w:t xml:space="preserve"> </w:t>
      </w:r>
      <w:r w:rsidRPr="006B21E5">
        <w:rPr>
          <w:rFonts w:ascii="Times New Roman" w:hAnsi="Times New Roman" w:cs="Times New Roman"/>
          <w:bCs/>
          <w:iCs/>
          <w:sz w:val="28"/>
          <w:szCs w:val="28"/>
          <w:lang w:val="fr-FR"/>
        </w:rPr>
        <w:t xml:space="preserve">trước và luân chuyển </w:t>
      </w:r>
      <w:r>
        <w:rPr>
          <w:rFonts w:ascii="Times New Roman" w:hAnsi="Times New Roman" w:cs="Times New Roman"/>
          <w:bCs/>
          <w:iCs/>
          <w:sz w:val="28"/>
          <w:szCs w:val="28"/>
          <w:lang w:val="fr-FR"/>
        </w:rPr>
        <w:t>33,6</w:t>
      </w:r>
      <w:r w:rsidRPr="006B21E5">
        <w:rPr>
          <w:rFonts w:ascii="Times New Roman" w:hAnsi="Times New Roman" w:cs="Times New Roman"/>
          <w:bCs/>
          <w:iCs/>
          <w:sz w:val="28"/>
          <w:szCs w:val="28"/>
          <w:lang w:val="fr-FR"/>
        </w:rPr>
        <w:t xml:space="preserve"> tỷ tấn.km, tăng </w:t>
      </w:r>
      <w:r>
        <w:rPr>
          <w:rFonts w:ascii="Times New Roman" w:hAnsi="Times New Roman" w:cs="Times New Roman"/>
          <w:bCs/>
          <w:iCs/>
          <w:sz w:val="28"/>
          <w:szCs w:val="28"/>
          <w:lang w:val="fr-FR"/>
        </w:rPr>
        <w:t>1,4</w:t>
      </w:r>
      <w:r w:rsidRPr="006B21E5">
        <w:rPr>
          <w:rFonts w:ascii="Times New Roman" w:hAnsi="Times New Roman" w:cs="Times New Roman"/>
          <w:bCs/>
          <w:iCs/>
          <w:sz w:val="28"/>
          <w:szCs w:val="28"/>
          <w:lang w:val="fr-FR"/>
        </w:rPr>
        <w:t xml:space="preserve">%. Tính chung </w:t>
      </w:r>
      <w:r>
        <w:rPr>
          <w:rFonts w:ascii="Times New Roman" w:hAnsi="Times New Roman" w:cs="Times New Roman"/>
          <w:bCs/>
          <w:iCs/>
          <w:sz w:val="28"/>
          <w:szCs w:val="28"/>
          <w:lang w:val="fr-FR"/>
        </w:rPr>
        <w:t xml:space="preserve">4 tháng đầu </w:t>
      </w:r>
      <w:r w:rsidRPr="006B21E5">
        <w:rPr>
          <w:rFonts w:ascii="Times New Roman" w:hAnsi="Times New Roman" w:cs="Times New Roman"/>
          <w:bCs/>
          <w:iCs/>
          <w:sz w:val="28"/>
          <w:szCs w:val="28"/>
          <w:lang w:val="fr-FR"/>
        </w:rPr>
        <w:t xml:space="preserve">năm 2022, vận tải hàng hóa đạt </w:t>
      </w:r>
      <w:r>
        <w:rPr>
          <w:rFonts w:ascii="Times New Roman" w:hAnsi="Times New Roman" w:cs="Times New Roman"/>
          <w:bCs/>
          <w:iCs/>
          <w:sz w:val="28"/>
          <w:szCs w:val="28"/>
          <w:lang w:val="fr-FR"/>
        </w:rPr>
        <w:t>628,3</w:t>
      </w:r>
      <w:r w:rsidRPr="006B21E5">
        <w:rPr>
          <w:rFonts w:ascii="Times New Roman" w:hAnsi="Times New Roman" w:cs="Times New Roman"/>
          <w:bCs/>
          <w:iCs/>
          <w:sz w:val="28"/>
          <w:szCs w:val="28"/>
          <w:lang w:val="fr-FR"/>
        </w:rPr>
        <w:t xml:space="preserve"> triệu tấn hàng hóa vận chuyển, tăng </w:t>
      </w:r>
      <w:r>
        <w:rPr>
          <w:rFonts w:ascii="Times New Roman" w:hAnsi="Times New Roman" w:cs="Times New Roman"/>
          <w:bCs/>
          <w:iCs/>
          <w:sz w:val="28"/>
          <w:szCs w:val="28"/>
          <w:lang w:val="fr-FR"/>
        </w:rPr>
        <w:t>4,8</w:t>
      </w:r>
      <w:r w:rsidRPr="006B21E5">
        <w:rPr>
          <w:rFonts w:ascii="Times New Roman" w:hAnsi="Times New Roman" w:cs="Times New Roman"/>
          <w:bCs/>
          <w:iCs/>
          <w:sz w:val="28"/>
          <w:szCs w:val="28"/>
          <w:lang w:val="fr-FR"/>
        </w:rPr>
        <w:t xml:space="preserve">% so với cùng kỳ năm trước (cùng kỳ năm 2021 tăng </w:t>
      </w:r>
      <w:r w:rsidRPr="00A27B06">
        <w:rPr>
          <w:rFonts w:ascii="Times New Roman" w:hAnsi="Times New Roman" w:cs="Times New Roman"/>
          <w:bCs/>
          <w:iCs/>
          <w:sz w:val="28"/>
          <w:szCs w:val="28"/>
          <w:lang w:val="fr-FR"/>
        </w:rPr>
        <w:t>11,2%) và luân chuyển 129,9 tỷ tấn.km, tăng 12% (cùng kỳ năm trước tăng 11,2%). Trong</w:t>
      </w:r>
      <w:r w:rsidRPr="006B21E5">
        <w:rPr>
          <w:rFonts w:ascii="Times New Roman" w:hAnsi="Times New Roman" w:cs="Times New Roman"/>
          <w:bCs/>
          <w:iCs/>
          <w:sz w:val="28"/>
          <w:szCs w:val="28"/>
          <w:lang w:val="fr-FR"/>
        </w:rPr>
        <w:t xml:space="preserve"> đó</w:t>
      </w:r>
      <w:r>
        <w:rPr>
          <w:rFonts w:ascii="Times New Roman" w:hAnsi="Times New Roman" w:cs="Times New Roman"/>
          <w:bCs/>
          <w:iCs/>
          <w:sz w:val="28"/>
          <w:szCs w:val="28"/>
          <w:lang w:val="fr-FR"/>
        </w:rPr>
        <w:t>, v</w:t>
      </w:r>
      <w:r w:rsidRPr="006B21E5">
        <w:rPr>
          <w:rFonts w:ascii="Times New Roman" w:hAnsi="Times New Roman" w:cs="Times New Roman"/>
          <w:bCs/>
          <w:iCs/>
          <w:sz w:val="28"/>
          <w:szCs w:val="28"/>
          <w:lang w:val="fr-FR"/>
        </w:rPr>
        <w:t xml:space="preserve">ận tải trong nước đạt </w:t>
      </w:r>
      <w:r>
        <w:rPr>
          <w:rFonts w:ascii="Times New Roman" w:hAnsi="Times New Roman" w:cs="Times New Roman"/>
          <w:bCs/>
          <w:iCs/>
          <w:sz w:val="28"/>
          <w:szCs w:val="28"/>
          <w:lang w:val="fr-FR"/>
        </w:rPr>
        <w:t>615,4</w:t>
      </w:r>
      <w:r w:rsidRPr="006B21E5">
        <w:rPr>
          <w:rFonts w:ascii="Times New Roman" w:hAnsi="Times New Roman" w:cs="Times New Roman"/>
          <w:bCs/>
          <w:iCs/>
          <w:sz w:val="28"/>
          <w:szCs w:val="28"/>
          <w:lang w:val="fr-FR"/>
        </w:rPr>
        <w:t xml:space="preserve"> triệu tấn vận chuyển, tăng </w:t>
      </w:r>
      <w:r>
        <w:rPr>
          <w:rFonts w:ascii="Times New Roman" w:hAnsi="Times New Roman" w:cs="Times New Roman"/>
          <w:bCs/>
          <w:iCs/>
          <w:sz w:val="28"/>
          <w:szCs w:val="28"/>
          <w:lang w:val="fr-FR"/>
        </w:rPr>
        <w:t>4,9</w:t>
      </w:r>
      <w:r w:rsidRPr="006B21E5">
        <w:rPr>
          <w:rFonts w:ascii="Times New Roman" w:hAnsi="Times New Roman" w:cs="Times New Roman"/>
          <w:bCs/>
          <w:iCs/>
          <w:sz w:val="28"/>
          <w:szCs w:val="28"/>
          <w:lang w:val="fr-FR"/>
        </w:rPr>
        <w:t xml:space="preserve">% và </w:t>
      </w:r>
      <w:r>
        <w:rPr>
          <w:rFonts w:ascii="Times New Roman" w:hAnsi="Times New Roman" w:cs="Times New Roman"/>
          <w:bCs/>
          <w:iCs/>
          <w:sz w:val="28"/>
          <w:szCs w:val="28"/>
          <w:lang w:val="fr-FR"/>
        </w:rPr>
        <w:t xml:space="preserve">78,9 </w:t>
      </w:r>
      <w:r w:rsidRPr="006B21E5">
        <w:rPr>
          <w:rFonts w:ascii="Times New Roman" w:hAnsi="Times New Roman" w:cs="Times New Roman"/>
          <w:bCs/>
          <w:iCs/>
          <w:sz w:val="28"/>
          <w:szCs w:val="28"/>
          <w:lang w:val="fr-FR"/>
        </w:rPr>
        <w:t xml:space="preserve">tỷ tấn.km luân chuyển, tăng </w:t>
      </w:r>
      <w:r>
        <w:rPr>
          <w:rFonts w:ascii="Times New Roman" w:hAnsi="Times New Roman" w:cs="Times New Roman"/>
          <w:bCs/>
          <w:iCs/>
          <w:sz w:val="28"/>
          <w:szCs w:val="28"/>
          <w:lang w:val="fr-FR"/>
        </w:rPr>
        <w:t>16,1</w:t>
      </w:r>
      <w:r w:rsidRPr="006B21E5">
        <w:rPr>
          <w:rFonts w:ascii="Times New Roman" w:hAnsi="Times New Roman" w:cs="Times New Roman"/>
          <w:bCs/>
          <w:iCs/>
          <w:sz w:val="28"/>
          <w:szCs w:val="28"/>
          <w:lang w:val="fr-FR"/>
        </w:rPr>
        <w:t xml:space="preserve">%; vận tải ngoài nước đạt </w:t>
      </w:r>
      <w:r>
        <w:rPr>
          <w:rFonts w:ascii="Times New Roman" w:hAnsi="Times New Roman" w:cs="Times New Roman"/>
          <w:bCs/>
          <w:iCs/>
          <w:sz w:val="28"/>
          <w:szCs w:val="28"/>
          <w:lang w:val="fr-FR"/>
        </w:rPr>
        <w:t>12,9</w:t>
      </w:r>
      <w:r w:rsidRPr="006B21E5">
        <w:rPr>
          <w:rFonts w:ascii="Times New Roman" w:hAnsi="Times New Roman" w:cs="Times New Roman"/>
          <w:bCs/>
          <w:iCs/>
          <w:sz w:val="28"/>
          <w:szCs w:val="28"/>
          <w:lang w:val="fr-FR"/>
        </w:rPr>
        <w:t xml:space="preserve"> triệu tấn vận chuyển, giảm</w:t>
      </w:r>
      <w:r>
        <w:rPr>
          <w:rFonts w:ascii="Times New Roman" w:hAnsi="Times New Roman" w:cs="Times New Roman"/>
          <w:bCs/>
          <w:iCs/>
          <w:sz w:val="28"/>
          <w:szCs w:val="28"/>
          <w:lang w:val="fr-FR"/>
        </w:rPr>
        <w:t xml:space="preserve"> 0,7</w:t>
      </w:r>
      <w:r w:rsidRPr="006B21E5">
        <w:rPr>
          <w:rFonts w:ascii="Times New Roman" w:hAnsi="Times New Roman" w:cs="Times New Roman"/>
          <w:bCs/>
          <w:iCs/>
          <w:sz w:val="28"/>
          <w:szCs w:val="28"/>
          <w:lang w:val="fr-FR"/>
        </w:rPr>
        <w:t xml:space="preserve">% và </w:t>
      </w:r>
      <w:r>
        <w:rPr>
          <w:rFonts w:ascii="Times New Roman" w:hAnsi="Times New Roman" w:cs="Times New Roman"/>
          <w:bCs/>
          <w:iCs/>
          <w:sz w:val="28"/>
          <w:szCs w:val="28"/>
          <w:lang w:val="fr-FR"/>
        </w:rPr>
        <w:t>51</w:t>
      </w:r>
      <w:r w:rsidRPr="006B21E5">
        <w:rPr>
          <w:rFonts w:ascii="Times New Roman" w:hAnsi="Times New Roman" w:cs="Times New Roman"/>
          <w:bCs/>
          <w:iCs/>
          <w:sz w:val="28"/>
          <w:szCs w:val="28"/>
          <w:lang w:val="fr-FR"/>
        </w:rPr>
        <w:t xml:space="preserve"> tỷ tấn.km luân chuyển, tăng </w:t>
      </w:r>
      <w:r>
        <w:rPr>
          <w:rFonts w:ascii="Times New Roman" w:hAnsi="Times New Roman" w:cs="Times New Roman"/>
          <w:bCs/>
          <w:iCs/>
          <w:sz w:val="28"/>
          <w:szCs w:val="28"/>
          <w:lang w:val="fr-FR"/>
        </w:rPr>
        <w:t>6,2</w:t>
      </w:r>
      <w:r w:rsidRPr="006B21E5">
        <w:rPr>
          <w:rFonts w:ascii="Times New Roman" w:hAnsi="Times New Roman" w:cs="Times New Roman"/>
          <w:bCs/>
          <w:iCs/>
          <w:sz w:val="28"/>
          <w:szCs w:val="28"/>
          <w:lang w:val="fr-FR"/>
        </w:rPr>
        <w:t xml:space="preserve">%. </w:t>
      </w:r>
    </w:p>
    <w:p w:rsidR="005628AE" w:rsidRDefault="005628AE" w:rsidP="00222D9D">
      <w:pPr>
        <w:spacing w:after="0" w:line="240" w:lineRule="auto"/>
        <w:jc w:val="center"/>
        <w:rPr>
          <w:rFonts w:ascii="Arial" w:hAnsi="Arial" w:cs="Arial"/>
          <w:b/>
          <w:spacing w:val="-2"/>
          <w:sz w:val="24"/>
          <w:szCs w:val="24"/>
          <w:lang w:val="pl-PL"/>
        </w:rPr>
      </w:pPr>
    </w:p>
    <w:p w:rsidR="00222D9D" w:rsidRDefault="00E72A61" w:rsidP="00222D9D">
      <w:pPr>
        <w:spacing w:after="0" w:line="240" w:lineRule="auto"/>
        <w:jc w:val="center"/>
        <w:rPr>
          <w:rFonts w:ascii="Arial" w:hAnsi="Arial" w:cs="Arial"/>
          <w:b/>
          <w:bCs/>
          <w:sz w:val="24"/>
          <w:szCs w:val="24"/>
          <w:lang w:val="fr-FR"/>
        </w:rPr>
      </w:pPr>
      <w:r w:rsidRPr="00873581">
        <w:rPr>
          <w:rFonts w:ascii="Arial" w:hAnsi="Arial" w:cs="Arial"/>
          <w:b/>
          <w:spacing w:val="-2"/>
          <w:sz w:val="24"/>
          <w:szCs w:val="24"/>
          <w:lang w:val="pl-PL"/>
        </w:rPr>
        <w:t xml:space="preserve">Biểu </w:t>
      </w:r>
      <w:r w:rsidR="00733BA3">
        <w:rPr>
          <w:rFonts w:ascii="Arial" w:hAnsi="Arial" w:cs="Arial"/>
          <w:b/>
          <w:spacing w:val="-2"/>
          <w:sz w:val="24"/>
          <w:szCs w:val="24"/>
          <w:lang w:val="pl-PL"/>
        </w:rPr>
        <w:t>7</w:t>
      </w:r>
      <w:bookmarkStart w:id="4" w:name="_GoBack"/>
      <w:bookmarkEnd w:id="4"/>
      <w:r w:rsidRPr="00873581">
        <w:rPr>
          <w:rFonts w:ascii="Arial" w:hAnsi="Arial" w:cs="Arial"/>
          <w:b/>
          <w:spacing w:val="-2"/>
          <w:sz w:val="24"/>
          <w:szCs w:val="24"/>
          <w:lang w:val="pl-PL"/>
        </w:rPr>
        <w:t xml:space="preserve">. </w:t>
      </w:r>
      <w:r w:rsidRPr="00873581">
        <w:rPr>
          <w:rFonts w:ascii="Arial" w:hAnsi="Arial" w:cs="Arial"/>
          <w:b/>
          <w:bCs/>
          <w:sz w:val="24"/>
          <w:szCs w:val="24"/>
          <w:lang w:val="fr-FR"/>
        </w:rPr>
        <w:t>Vận tải hàng hóa</w:t>
      </w:r>
      <w:r>
        <w:rPr>
          <w:rFonts w:ascii="Arial" w:hAnsi="Arial" w:cs="Arial"/>
          <w:b/>
          <w:bCs/>
          <w:sz w:val="24"/>
          <w:szCs w:val="24"/>
          <w:lang w:val="fr-FR"/>
        </w:rPr>
        <w:t xml:space="preserve"> 4 tháng đầu </w:t>
      </w:r>
      <w:r w:rsidRPr="00873581">
        <w:rPr>
          <w:rFonts w:ascii="Arial" w:hAnsi="Arial" w:cs="Arial"/>
          <w:b/>
          <w:bCs/>
          <w:sz w:val="24"/>
          <w:szCs w:val="24"/>
          <w:lang w:val="fr-FR"/>
        </w:rPr>
        <w:t>năm 2022</w:t>
      </w:r>
    </w:p>
    <w:p w:rsidR="00E72A61" w:rsidRPr="00873581" w:rsidRDefault="00E72A61" w:rsidP="00222D9D">
      <w:pPr>
        <w:spacing w:after="0" w:line="240" w:lineRule="auto"/>
        <w:jc w:val="center"/>
        <w:rPr>
          <w:rFonts w:ascii="Arial" w:hAnsi="Arial" w:cs="Arial"/>
          <w:b/>
          <w:bCs/>
          <w:sz w:val="24"/>
          <w:szCs w:val="24"/>
          <w:lang w:val="fr-FR"/>
        </w:rPr>
      </w:pPr>
      <w:r w:rsidRPr="00873581">
        <w:rPr>
          <w:rFonts w:ascii="Arial" w:hAnsi="Arial" w:cs="Arial"/>
          <w:b/>
          <w:bCs/>
          <w:sz w:val="24"/>
          <w:szCs w:val="24"/>
          <w:lang w:val="fr-FR"/>
        </w:rPr>
        <w:t>phân</w:t>
      </w:r>
      <w:r>
        <w:rPr>
          <w:rFonts w:ascii="Arial" w:hAnsi="Arial" w:cs="Arial"/>
          <w:b/>
          <w:bCs/>
          <w:sz w:val="24"/>
          <w:szCs w:val="24"/>
          <w:lang w:val="fr-FR"/>
        </w:rPr>
        <w:t xml:space="preserve"> </w:t>
      </w:r>
      <w:r w:rsidRPr="00873581">
        <w:rPr>
          <w:rFonts w:ascii="Arial" w:hAnsi="Arial" w:cs="Arial"/>
          <w:b/>
          <w:bCs/>
          <w:sz w:val="24"/>
          <w:szCs w:val="24"/>
          <w:lang w:val="fr-FR"/>
        </w:rPr>
        <w:t>theo ngành vận tải</w:t>
      </w:r>
    </w:p>
    <w:p w:rsidR="00E72A61" w:rsidRPr="00FA6831" w:rsidRDefault="00E72A61" w:rsidP="00E72A61">
      <w:pPr>
        <w:spacing w:before="120"/>
        <w:jc w:val="center"/>
        <w:rPr>
          <w:rFonts w:ascii="Times New Roman" w:hAnsi="Times New Roman" w:cs="Times New Roman"/>
          <w:b/>
          <w:bCs/>
          <w:sz w:val="2"/>
          <w:szCs w:val="24"/>
          <w:lang w:val="fr-FR"/>
        </w:rPr>
      </w:pPr>
    </w:p>
    <w:tbl>
      <w:tblPr>
        <w:tblW w:w="8784" w:type="dxa"/>
        <w:jc w:val="center"/>
        <w:tblLook w:val="04A0"/>
      </w:tblPr>
      <w:tblGrid>
        <w:gridCol w:w="2355"/>
        <w:gridCol w:w="1767"/>
        <w:gridCol w:w="1638"/>
        <w:gridCol w:w="1499"/>
        <w:gridCol w:w="1525"/>
      </w:tblGrid>
      <w:tr w:rsidR="00E72A61" w:rsidRPr="00873581" w:rsidTr="00FB0934">
        <w:trPr>
          <w:trHeight w:val="497"/>
          <w:jc w:val="center"/>
        </w:trPr>
        <w:tc>
          <w:tcPr>
            <w:tcW w:w="2355" w:type="dxa"/>
            <w:tcBorders>
              <w:top w:val="single" w:sz="4" w:space="0" w:color="auto"/>
              <w:left w:val="nil"/>
              <w:bottom w:val="nil"/>
              <w:right w:val="nil"/>
            </w:tcBorders>
            <w:shd w:val="clear" w:color="auto" w:fill="auto"/>
            <w:vAlign w:val="center"/>
            <w:hideMark/>
          </w:tcPr>
          <w:p w:rsidR="00E72A61" w:rsidRPr="00D2474C" w:rsidRDefault="00E72A61" w:rsidP="00FB0934">
            <w:pPr>
              <w:spacing w:before="40" w:after="40"/>
              <w:rPr>
                <w:rFonts w:ascii="Arial" w:hAnsi="Arial" w:cs="Arial"/>
                <w:sz w:val="20"/>
                <w:szCs w:val="20"/>
                <w:lang w:val="fr-FR" w:eastAsia="vi-VN"/>
              </w:rPr>
            </w:pPr>
            <w:r w:rsidRPr="00D2474C">
              <w:rPr>
                <w:rFonts w:ascii="Arial" w:hAnsi="Arial" w:cs="Arial"/>
                <w:sz w:val="20"/>
                <w:szCs w:val="20"/>
                <w:lang w:val="fr-FR" w:eastAsia="vi-VN"/>
              </w:rPr>
              <w:t> </w:t>
            </w:r>
          </w:p>
        </w:tc>
        <w:tc>
          <w:tcPr>
            <w:tcW w:w="3405" w:type="dxa"/>
            <w:gridSpan w:val="2"/>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40" w:after="40"/>
              <w:jc w:val="center"/>
              <w:rPr>
                <w:rFonts w:ascii="Arial" w:hAnsi="Arial" w:cs="Arial"/>
                <w:color w:val="000000"/>
                <w:sz w:val="20"/>
                <w:szCs w:val="20"/>
                <w:lang w:eastAsia="vi-VN"/>
              </w:rPr>
            </w:pPr>
            <w:r w:rsidRPr="00873581">
              <w:rPr>
                <w:rFonts w:ascii="Arial" w:hAnsi="Arial" w:cs="Arial"/>
                <w:color w:val="000000"/>
                <w:sz w:val="20"/>
                <w:szCs w:val="20"/>
                <w:lang w:eastAsia="vi-VN"/>
              </w:rPr>
              <w:t>Sản lượng hàng hóa</w:t>
            </w:r>
          </w:p>
        </w:tc>
        <w:tc>
          <w:tcPr>
            <w:tcW w:w="3024" w:type="dxa"/>
            <w:gridSpan w:val="2"/>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40" w:after="40"/>
              <w:jc w:val="center"/>
              <w:rPr>
                <w:rFonts w:ascii="Arial" w:hAnsi="Arial" w:cs="Arial"/>
                <w:color w:val="000000"/>
                <w:sz w:val="20"/>
                <w:szCs w:val="20"/>
                <w:lang w:eastAsia="vi-VN"/>
              </w:rPr>
            </w:pPr>
            <w:r w:rsidRPr="00873581">
              <w:rPr>
                <w:rFonts w:ascii="Arial" w:hAnsi="Arial" w:cs="Arial"/>
                <w:color w:val="000000"/>
                <w:sz w:val="20"/>
                <w:szCs w:val="20"/>
                <w:lang w:eastAsia="vi-VN"/>
              </w:rPr>
              <w:t>Tốc độ tăng/giảm so với</w:t>
            </w:r>
            <w:r w:rsidRPr="00873581">
              <w:rPr>
                <w:rFonts w:ascii="Arial" w:hAnsi="Arial" w:cs="Arial"/>
                <w:color w:val="000000"/>
                <w:sz w:val="20"/>
                <w:szCs w:val="20"/>
                <w:lang w:eastAsia="vi-VN"/>
              </w:rPr>
              <w:br/>
              <w:t>cùng kỳ năm trước (%)</w:t>
            </w:r>
          </w:p>
        </w:tc>
      </w:tr>
      <w:tr w:rsidR="00E72A61" w:rsidRPr="00873581" w:rsidTr="00FB0934">
        <w:trPr>
          <w:trHeight w:val="416"/>
          <w:jc w:val="center"/>
        </w:trPr>
        <w:tc>
          <w:tcPr>
            <w:tcW w:w="2355" w:type="dxa"/>
            <w:tcBorders>
              <w:top w:val="nil"/>
              <w:left w:val="nil"/>
              <w:bottom w:val="nil"/>
              <w:right w:val="nil"/>
            </w:tcBorders>
            <w:shd w:val="clear" w:color="auto" w:fill="auto"/>
            <w:vAlign w:val="center"/>
            <w:hideMark/>
          </w:tcPr>
          <w:p w:rsidR="00E72A61" w:rsidRPr="00873581" w:rsidRDefault="00E72A61" w:rsidP="00FB0934">
            <w:pPr>
              <w:spacing w:before="40" w:after="40"/>
              <w:jc w:val="center"/>
              <w:rPr>
                <w:rFonts w:ascii="Arial" w:hAnsi="Arial" w:cs="Arial"/>
                <w:color w:val="000000"/>
                <w:sz w:val="20"/>
                <w:szCs w:val="20"/>
                <w:lang w:eastAsia="vi-VN"/>
              </w:rPr>
            </w:pPr>
          </w:p>
        </w:tc>
        <w:tc>
          <w:tcPr>
            <w:tcW w:w="1767"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40" w:after="40"/>
              <w:jc w:val="center"/>
              <w:rPr>
                <w:rFonts w:ascii="Arial" w:hAnsi="Arial" w:cs="Arial"/>
                <w:sz w:val="20"/>
                <w:szCs w:val="20"/>
                <w:lang w:eastAsia="vi-VN"/>
              </w:rPr>
            </w:pPr>
            <w:r w:rsidRPr="00873581">
              <w:rPr>
                <w:rFonts w:ascii="Arial" w:hAnsi="Arial" w:cs="Arial"/>
                <w:sz w:val="20"/>
                <w:szCs w:val="20"/>
                <w:lang w:eastAsia="vi-VN"/>
              </w:rPr>
              <w:t>Vận chuyển</w:t>
            </w:r>
            <w:r w:rsidRPr="00873581">
              <w:rPr>
                <w:rFonts w:ascii="Arial" w:hAnsi="Arial" w:cs="Arial"/>
                <w:sz w:val="20"/>
                <w:szCs w:val="20"/>
                <w:lang w:eastAsia="vi-VN"/>
              </w:rPr>
              <w:br/>
              <w:t>(Triệu</w:t>
            </w:r>
            <w:r>
              <w:rPr>
                <w:rFonts w:ascii="Arial" w:hAnsi="Arial" w:cs="Arial"/>
                <w:sz w:val="20"/>
                <w:szCs w:val="20"/>
                <w:lang w:eastAsia="vi-VN"/>
              </w:rPr>
              <w:t xml:space="preserve"> </w:t>
            </w:r>
            <w:r w:rsidRPr="00873581">
              <w:rPr>
                <w:rFonts w:ascii="Arial" w:hAnsi="Arial" w:cs="Arial"/>
                <w:sz w:val="20"/>
                <w:szCs w:val="20"/>
                <w:lang w:eastAsia="vi-VN"/>
              </w:rPr>
              <w:t>tấn)</w:t>
            </w:r>
          </w:p>
        </w:tc>
        <w:tc>
          <w:tcPr>
            <w:tcW w:w="1638"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40" w:after="40"/>
              <w:jc w:val="center"/>
              <w:rPr>
                <w:rFonts w:ascii="Arial" w:hAnsi="Arial" w:cs="Arial"/>
                <w:sz w:val="20"/>
                <w:szCs w:val="20"/>
                <w:lang w:eastAsia="vi-VN"/>
              </w:rPr>
            </w:pPr>
            <w:r w:rsidRPr="00873581">
              <w:rPr>
                <w:rFonts w:ascii="Arial" w:hAnsi="Arial" w:cs="Arial"/>
                <w:sz w:val="20"/>
                <w:szCs w:val="20"/>
                <w:lang w:eastAsia="vi-VN"/>
              </w:rPr>
              <w:t>Luân chuyển</w:t>
            </w:r>
            <w:r w:rsidRPr="00873581">
              <w:rPr>
                <w:rFonts w:ascii="Arial" w:hAnsi="Arial" w:cs="Arial"/>
                <w:sz w:val="20"/>
                <w:szCs w:val="20"/>
                <w:lang w:eastAsia="vi-VN"/>
              </w:rPr>
              <w:br/>
              <w:t>(Tỷ</w:t>
            </w:r>
            <w:r>
              <w:rPr>
                <w:rFonts w:ascii="Arial" w:hAnsi="Arial" w:cs="Arial"/>
                <w:sz w:val="20"/>
                <w:szCs w:val="20"/>
                <w:lang w:eastAsia="vi-VN"/>
              </w:rPr>
              <w:t xml:space="preserve"> </w:t>
            </w:r>
            <w:r w:rsidRPr="00873581">
              <w:rPr>
                <w:rFonts w:ascii="Arial" w:hAnsi="Arial" w:cs="Arial"/>
                <w:sz w:val="20"/>
                <w:szCs w:val="20"/>
                <w:lang w:eastAsia="vi-VN"/>
              </w:rPr>
              <w:t>tấn.km)</w:t>
            </w:r>
          </w:p>
        </w:tc>
        <w:tc>
          <w:tcPr>
            <w:tcW w:w="1499"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40" w:after="40"/>
              <w:jc w:val="center"/>
              <w:rPr>
                <w:rFonts w:ascii="Arial" w:hAnsi="Arial" w:cs="Arial"/>
                <w:sz w:val="20"/>
                <w:szCs w:val="20"/>
                <w:lang w:eastAsia="vi-VN"/>
              </w:rPr>
            </w:pPr>
            <w:r w:rsidRPr="00873581">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rsidR="00E72A61" w:rsidRPr="00873581" w:rsidRDefault="00E72A61" w:rsidP="00FB0934">
            <w:pPr>
              <w:spacing w:before="40" w:after="40"/>
              <w:jc w:val="center"/>
              <w:rPr>
                <w:rFonts w:ascii="Arial" w:hAnsi="Arial" w:cs="Arial"/>
                <w:sz w:val="20"/>
                <w:szCs w:val="20"/>
                <w:lang w:eastAsia="vi-VN"/>
              </w:rPr>
            </w:pPr>
            <w:r w:rsidRPr="00873581">
              <w:rPr>
                <w:rFonts w:ascii="Arial" w:hAnsi="Arial" w:cs="Arial"/>
                <w:sz w:val="20"/>
                <w:szCs w:val="20"/>
                <w:lang w:eastAsia="vi-VN"/>
              </w:rPr>
              <w:t>Luân chuyển</w:t>
            </w:r>
          </w:p>
        </w:tc>
      </w:tr>
      <w:tr w:rsidR="00E72A61" w:rsidRPr="00A742F5" w:rsidTr="00FB0934">
        <w:trPr>
          <w:cantSplit/>
          <w:trHeight w:val="340"/>
          <w:jc w:val="center"/>
        </w:trPr>
        <w:tc>
          <w:tcPr>
            <w:tcW w:w="2355" w:type="dxa"/>
            <w:tcBorders>
              <w:top w:val="nil"/>
              <w:left w:val="nil"/>
              <w:bottom w:val="nil"/>
              <w:right w:val="nil"/>
            </w:tcBorders>
            <w:shd w:val="clear" w:color="auto" w:fill="auto"/>
            <w:noWrap/>
            <w:vAlign w:val="center"/>
            <w:hideMark/>
          </w:tcPr>
          <w:p w:rsidR="00E72A61" w:rsidRPr="00A742F5" w:rsidRDefault="00E72A61" w:rsidP="005628AE">
            <w:pPr>
              <w:spacing w:before="240" w:after="120"/>
              <w:rPr>
                <w:rFonts w:ascii="Arial" w:hAnsi="Arial" w:cs="Arial"/>
                <w:b/>
                <w:bCs/>
                <w:sz w:val="20"/>
                <w:szCs w:val="20"/>
                <w:lang w:eastAsia="vi-VN"/>
              </w:rPr>
            </w:pPr>
            <w:r w:rsidRPr="00A742F5">
              <w:rPr>
                <w:rFonts w:ascii="Arial" w:hAnsi="Arial" w:cs="Arial"/>
                <w:b/>
                <w:bCs/>
                <w:sz w:val="20"/>
                <w:szCs w:val="20"/>
                <w:lang w:eastAsia="vi-VN"/>
              </w:rPr>
              <w:t>Tổng số</w:t>
            </w:r>
          </w:p>
        </w:tc>
        <w:tc>
          <w:tcPr>
            <w:tcW w:w="1767" w:type="dxa"/>
            <w:tcBorders>
              <w:top w:val="single" w:sz="4" w:space="0" w:color="auto"/>
              <w:left w:val="nil"/>
              <w:bottom w:val="nil"/>
              <w:right w:val="nil"/>
            </w:tcBorders>
            <w:shd w:val="clear" w:color="auto" w:fill="auto"/>
            <w:noWrap/>
            <w:vAlign w:val="bottom"/>
            <w:hideMark/>
          </w:tcPr>
          <w:p w:rsidR="00E72A61" w:rsidRPr="00A742F5" w:rsidRDefault="00E72A61" w:rsidP="005628AE">
            <w:pPr>
              <w:spacing w:before="240" w:after="120"/>
              <w:ind w:right="471"/>
              <w:jc w:val="right"/>
              <w:rPr>
                <w:rFonts w:ascii="Arial" w:hAnsi="Arial" w:cs="Arial"/>
                <w:b/>
                <w:color w:val="000000"/>
                <w:sz w:val="20"/>
                <w:szCs w:val="20"/>
              </w:rPr>
            </w:pPr>
            <w:r w:rsidRPr="00A742F5">
              <w:rPr>
                <w:rFonts w:ascii="Arial" w:hAnsi="Arial" w:cs="Arial"/>
                <w:b/>
                <w:color w:val="000000"/>
                <w:sz w:val="20"/>
                <w:szCs w:val="20"/>
              </w:rPr>
              <w:t>628</w:t>
            </w:r>
            <w:r>
              <w:rPr>
                <w:rFonts w:ascii="Arial" w:hAnsi="Arial" w:cs="Arial"/>
                <w:b/>
                <w:color w:val="000000"/>
                <w:sz w:val="20"/>
                <w:szCs w:val="20"/>
              </w:rPr>
              <w:t>,</w:t>
            </w:r>
            <w:r w:rsidRPr="00A742F5">
              <w:rPr>
                <w:rFonts w:ascii="Arial" w:hAnsi="Arial" w:cs="Arial"/>
                <w:b/>
                <w:color w:val="000000"/>
                <w:sz w:val="20"/>
                <w:szCs w:val="20"/>
              </w:rPr>
              <w:t>3</w:t>
            </w:r>
          </w:p>
        </w:tc>
        <w:tc>
          <w:tcPr>
            <w:tcW w:w="1638" w:type="dxa"/>
            <w:tcBorders>
              <w:top w:val="single" w:sz="4" w:space="0" w:color="auto"/>
              <w:left w:val="nil"/>
              <w:bottom w:val="nil"/>
              <w:right w:val="nil"/>
            </w:tcBorders>
            <w:shd w:val="clear" w:color="auto" w:fill="auto"/>
            <w:noWrap/>
            <w:vAlign w:val="bottom"/>
            <w:hideMark/>
          </w:tcPr>
          <w:p w:rsidR="00E72A61" w:rsidRPr="00A742F5" w:rsidRDefault="00E72A61" w:rsidP="005628AE">
            <w:pPr>
              <w:spacing w:before="240" w:after="120"/>
              <w:ind w:right="408"/>
              <w:jc w:val="right"/>
              <w:rPr>
                <w:rFonts w:ascii="Arial" w:hAnsi="Arial" w:cs="Arial"/>
                <w:b/>
                <w:color w:val="000000"/>
                <w:sz w:val="20"/>
                <w:szCs w:val="20"/>
              </w:rPr>
            </w:pPr>
            <w:r w:rsidRPr="00A742F5">
              <w:rPr>
                <w:rFonts w:ascii="Arial" w:hAnsi="Arial" w:cs="Arial"/>
                <w:b/>
                <w:color w:val="000000"/>
                <w:sz w:val="20"/>
                <w:szCs w:val="20"/>
              </w:rPr>
              <w:t>129</w:t>
            </w:r>
            <w:r>
              <w:rPr>
                <w:rFonts w:ascii="Arial" w:hAnsi="Arial" w:cs="Arial"/>
                <w:b/>
                <w:color w:val="000000"/>
                <w:sz w:val="20"/>
                <w:szCs w:val="20"/>
              </w:rPr>
              <w:t>,</w:t>
            </w:r>
            <w:r w:rsidRPr="00A742F5">
              <w:rPr>
                <w:rFonts w:ascii="Arial" w:hAnsi="Arial" w:cs="Arial"/>
                <w:b/>
                <w:color w:val="000000"/>
                <w:sz w:val="20"/>
                <w:szCs w:val="20"/>
              </w:rPr>
              <w:t>9</w:t>
            </w:r>
          </w:p>
        </w:tc>
        <w:tc>
          <w:tcPr>
            <w:tcW w:w="1499" w:type="dxa"/>
            <w:tcBorders>
              <w:top w:val="single" w:sz="4" w:space="0" w:color="auto"/>
              <w:left w:val="nil"/>
              <w:bottom w:val="nil"/>
              <w:right w:val="nil"/>
            </w:tcBorders>
            <w:shd w:val="clear" w:color="auto" w:fill="auto"/>
            <w:noWrap/>
            <w:vAlign w:val="bottom"/>
            <w:hideMark/>
          </w:tcPr>
          <w:p w:rsidR="00E72A61" w:rsidRPr="00A742F5" w:rsidRDefault="00E72A61" w:rsidP="005628AE">
            <w:pPr>
              <w:spacing w:before="240" w:after="120"/>
              <w:ind w:right="348"/>
              <w:jc w:val="right"/>
              <w:rPr>
                <w:rFonts w:ascii="Arial" w:hAnsi="Arial" w:cs="Arial"/>
                <w:b/>
                <w:color w:val="000000"/>
                <w:sz w:val="20"/>
                <w:szCs w:val="20"/>
              </w:rPr>
            </w:pPr>
            <w:r w:rsidRPr="00A742F5">
              <w:rPr>
                <w:rFonts w:ascii="Arial" w:hAnsi="Arial" w:cs="Arial"/>
                <w:b/>
                <w:color w:val="000000"/>
                <w:sz w:val="20"/>
                <w:szCs w:val="20"/>
              </w:rPr>
              <w:t>4</w:t>
            </w:r>
            <w:r>
              <w:rPr>
                <w:rFonts w:ascii="Arial" w:hAnsi="Arial" w:cs="Arial"/>
                <w:b/>
                <w:color w:val="000000"/>
                <w:sz w:val="20"/>
                <w:szCs w:val="20"/>
              </w:rPr>
              <w:t>,</w:t>
            </w:r>
            <w:r w:rsidRPr="00A742F5">
              <w:rPr>
                <w:rFonts w:ascii="Arial" w:hAnsi="Arial" w:cs="Arial"/>
                <w:b/>
                <w:color w:val="000000"/>
                <w:sz w:val="20"/>
                <w:szCs w:val="20"/>
              </w:rPr>
              <w:t>8</w:t>
            </w:r>
          </w:p>
        </w:tc>
        <w:tc>
          <w:tcPr>
            <w:tcW w:w="1525" w:type="dxa"/>
            <w:tcBorders>
              <w:top w:val="single" w:sz="4" w:space="0" w:color="auto"/>
              <w:left w:val="nil"/>
              <w:bottom w:val="nil"/>
              <w:right w:val="nil"/>
            </w:tcBorders>
            <w:shd w:val="clear" w:color="auto" w:fill="auto"/>
            <w:noWrap/>
            <w:vAlign w:val="bottom"/>
            <w:hideMark/>
          </w:tcPr>
          <w:p w:rsidR="00E72A61" w:rsidRPr="00A742F5" w:rsidRDefault="00E72A61" w:rsidP="005628AE">
            <w:pPr>
              <w:spacing w:before="240" w:after="120"/>
              <w:ind w:right="314"/>
              <w:jc w:val="right"/>
              <w:rPr>
                <w:rFonts w:ascii="Arial" w:hAnsi="Arial" w:cs="Arial"/>
                <w:b/>
                <w:color w:val="000000"/>
                <w:sz w:val="20"/>
                <w:szCs w:val="20"/>
              </w:rPr>
            </w:pPr>
            <w:r w:rsidRPr="00A742F5">
              <w:rPr>
                <w:rFonts w:ascii="Arial" w:hAnsi="Arial" w:cs="Arial"/>
                <w:b/>
                <w:color w:val="000000"/>
                <w:sz w:val="20"/>
                <w:szCs w:val="20"/>
              </w:rPr>
              <w:t>12</w:t>
            </w:r>
            <w:r>
              <w:rPr>
                <w:rFonts w:ascii="Arial" w:hAnsi="Arial" w:cs="Arial"/>
                <w:b/>
                <w:color w:val="000000"/>
                <w:sz w:val="20"/>
                <w:szCs w:val="20"/>
              </w:rPr>
              <w:t>,</w:t>
            </w:r>
            <w:r w:rsidRPr="00A742F5">
              <w:rPr>
                <w:rFonts w:ascii="Arial" w:hAnsi="Arial" w:cs="Arial"/>
                <w:b/>
                <w:color w:val="000000"/>
                <w:sz w:val="20"/>
                <w:szCs w:val="20"/>
              </w:rPr>
              <w:t>0</w:t>
            </w:r>
          </w:p>
        </w:tc>
      </w:tr>
      <w:tr w:rsidR="00E72A61" w:rsidRPr="00873581" w:rsidTr="00FB0934">
        <w:trPr>
          <w:cantSplit/>
          <w:trHeight w:val="340"/>
          <w:jc w:val="center"/>
        </w:trPr>
        <w:tc>
          <w:tcPr>
            <w:tcW w:w="2355" w:type="dxa"/>
            <w:tcBorders>
              <w:top w:val="nil"/>
              <w:left w:val="nil"/>
              <w:bottom w:val="nil"/>
              <w:right w:val="nil"/>
            </w:tcBorders>
            <w:shd w:val="clear" w:color="auto" w:fill="auto"/>
            <w:noWrap/>
            <w:vAlign w:val="center"/>
            <w:hideMark/>
          </w:tcPr>
          <w:p w:rsidR="00E72A61" w:rsidRPr="00873581" w:rsidRDefault="00E72A61" w:rsidP="005628AE">
            <w:pPr>
              <w:spacing w:before="100" w:after="100"/>
              <w:ind w:firstLine="318"/>
              <w:rPr>
                <w:rFonts w:ascii="Arial" w:hAnsi="Arial" w:cs="Arial"/>
                <w:sz w:val="20"/>
                <w:szCs w:val="20"/>
                <w:lang w:eastAsia="vi-VN"/>
              </w:rPr>
            </w:pPr>
            <w:r w:rsidRPr="00873581">
              <w:rPr>
                <w:rFonts w:ascii="Arial" w:hAnsi="Arial" w:cs="Arial"/>
                <w:sz w:val="20"/>
                <w:szCs w:val="20"/>
                <w:lang w:eastAsia="vi-VN"/>
              </w:rPr>
              <w:t>Đường sắt</w:t>
            </w:r>
          </w:p>
        </w:tc>
        <w:tc>
          <w:tcPr>
            <w:tcW w:w="1767" w:type="dxa"/>
            <w:tcBorders>
              <w:top w:val="nil"/>
              <w:left w:val="nil"/>
              <w:bottom w:val="nil"/>
              <w:right w:val="nil"/>
            </w:tcBorders>
            <w:shd w:val="clear" w:color="auto" w:fill="auto"/>
            <w:noWrap/>
            <w:vAlign w:val="bottom"/>
            <w:hideMark/>
          </w:tcPr>
          <w:p w:rsidR="00E72A61" w:rsidRDefault="00E72A61" w:rsidP="005628AE">
            <w:pPr>
              <w:spacing w:before="100" w:after="100"/>
              <w:ind w:right="471"/>
              <w:jc w:val="right"/>
              <w:rPr>
                <w:rFonts w:ascii="Arial" w:hAnsi="Arial" w:cs="Arial"/>
                <w:color w:val="000000"/>
                <w:sz w:val="20"/>
                <w:szCs w:val="20"/>
              </w:rPr>
            </w:pPr>
            <w:r>
              <w:rPr>
                <w:rFonts w:ascii="Arial" w:hAnsi="Arial" w:cs="Arial"/>
                <w:color w:val="000000"/>
                <w:sz w:val="20"/>
                <w:szCs w:val="20"/>
              </w:rPr>
              <w:t>2,0</w:t>
            </w:r>
          </w:p>
        </w:tc>
        <w:tc>
          <w:tcPr>
            <w:tcW w:w="1638" w:type="dxa"/>
            <w:tcBorders>
              <w:top w:val="nil"/>
              <w:left w:val="nil"/>
              <w:bottom w:val="nil"/>
              <w:right w:val="nil"/>
            </w:tcBorders>
            <w:shd w:val="clear" w:color="auto" w:fill="auto"/>
            <w:noWrap/>
            <w:vAlign w:val="bottom"/>
            <w:hideMark/>
          </w:tcPr>
          <w:p w:rsidR="00E72A61" w:rsidRDefault="00E72A61" w:rsidP="005628AE">
            <w:pPr>
              <w:spacing w:before="100" w:after="100"/>
              <w:ind w:right="408"/>
              <w:jc w:val="right"/>
              <w:rPr>
                <w:rFonts w:ascii="Arial" w:hAnsi="Arial" w:cs="Arial"/>
                <w:color w:val="000000"/>
                <w:sz w:val="20"/>
                <w:szCs w:val="20"/>
              </w:rPr>
            </w:pPr>
            <w:r>
              <w:rPr>
                <w:rFonts w:ascii="Arial" w:hAnsi="Arial" w:cs="Arial"/>
                <w:color w:val="000000"/>
                <w:sz w:val="20"/>
                <w:szCs w:val="20"/>
              </w:rPr>
              <w:t>1,5</w:t>
            </w:r>
          </w:p>
        </w:tc>
        <w:tc>
          <w:tcPr>
            <w:tcW w:w="1499" w:type="dxa"/>
            <w:tcBorders>
              <w:top w:val="nil"/>
              <w:left w:val="nil"/>
              <w:bottom w:val="nil"/>
              <w:right w:val="nil"/>
            </w:tcBorders>
            <w:shd w:val="clear" w:color="auto" w:fill="auto"/>
            <w:noWrap/>
            <w:vAlign w:val="bottom"/>
            <w:hideMark/>
          </w:tcPr>
          <w:p w:rsidR="00E72A61" w:rsidRDefault="00E72A61" w:rsidP="005628AE">
            <w:pPr>
              <w:spacing w:before="100" w:after="100"/>
              <w:ind w:right="348"/>
              <w:jc w:val="right"/>
              <w:rPr>
                <w:rFonts w:ascii="Arial" w:hAnsi="Arial" w:cs="Arial"/>
                <w:color w:val="000000"/>
                <w:sz w:val="20"/>
                <w:szCs w:val="20"/>
              </w:rPr>
            </w:pPr>
            <w:r>
              <w:rPr>
                <w:rFonts w:ascii="Arial" w:hAnsi="Arial" w:cs="Arial"/>
                <w:color w:val="000000"/>
                <w:sz w:val="20"/>
                <w:szCs w:val="20"/>
              </w:rPr>
              <w:t>13,4</w:t>
            </w:r>
          </w:p>
        </w:tc>
        <w:tc>
          <w:tcPr>
            <w:tcW w:w="1525" w:type="dxa"/>
            <w:tcBorders>
              <w:top w:val="nil"/>
              <w:left w:val="nil"/>
              <w:bottom w:val="nil"/>
              <w:right w:val="nil"/>
            </w:tcBorders>
            <w:shd w:val="clear" w:color="auto" w:fill="auto"/>
            <w:noWrap/>
            <w:vAlign w:val="bottom"/>
            <w:hideMark/>
          </w:tcPr>
          <w:p w:rsidR="00E72A61" w:rsidRDefault="00E72A61" w:rsidP="005628AE">
            <w:pPr>
              <w:spacing w:before="100" w:after="100"/>
              <w:ind w:right="314"/>
              <w:jc w:val="right"/>
              <w:rPr>
                <w:rFonts w:ascii="Arial" w:hAnsi="Arial" w:cs="Arial"/>
                <w:color w:val="000000"/>
                <w:sz w:val="20"/>
                <w:szCs w:val="20"/>
              </w:rPr>
            </w:pPr>
            <w:r>
              <w:rPr>
                <w:rFonts w:ascii="Arial" w:hAnsi="Arial" w:cs="Arial"/>
                <w:color w:val="000000"/>
                <w:sz w:val="20"/>
                <w:szCs w:val="20"/>
              </w:rPr>
              <w:t>28,1</w:t>
            </w:r>
          </w:p>
        </w:tc>
      </w:tr>
      <w:tr w:rsidR="00E72A61" w:rsidRPr="00873581" w:rsidTr="00FB0934">
        <w:trPr>
          <w:cantSplit/>
          <w:trHeight w:val="340"/>
          <w:jc w:val="center"/>
        </w:trPr>
        <w:tc>
          <w:tcPr>
            <w:tcW w:w="2355" w:type="dxa"/>
            <w:tcBorders>
              <w:top w:val="nil"/>
              <w:left w:val="nil"/>
              <w:bottom w:val="nil"/>
              <w:right w:val="nil"/>
            </w:tcBorders>
            <w:shd w:val="clear" w:color="auto" w:fill="auto"/>
            <w:noWrap/>
            <w:vAlign w:val="center"/>
            <w:hideMark/>
          </w:tcPr>
          <w:p w:rsidR="00E72A61" w:rsidRPr="00873581" w:rsidRDefault="00E72A61" w:rsidP="005628AE">
            <w:pPr>
              <w:spacing w:before="100" w:after="100"/>
              <w:ind w:firstLine="318"/>
              <w:rPr>
                <w:rFonts w:ascii="Arial" w:hAnsi="Arial" w:cs="Arial"/>
                <w:sz w:val="20"/>
                <w:szCs w:val="20"/>
                <w:lang w:eastAsia="vi-VN"/>
              </w:rPr>
            </w:pPr>
            <w:r w:rsidRPr="00873581">
              <w:rPr>
                <w:rFonts w:ascii="Arial" w:hAnsi="Arial" w:cs="Arial"/>
                <w:sz w:val="20"/>
                <w:szCs w:val="20"/>
                <w:lang w:eastAsia="vi-VN"/>
              </w:rPr>
              <w:t>Đường biển</w:t>
            </w:r>
          </w:p>
        </w:tc>
        <w:tc>
          <w:tcPr>
            <w:tcW w:w="1767" w:type="dxa"/>
            <w:tcBorders>
              <w:top w:val="nil"/>
              <w:left w:val="nil"/>
              <w:bottom w:val="nil"/>
              <w:right w:val="nil"/>
            </w:tcBorders>
            <w:shd w:val="clear" w:color="auto" w:fill="auto"/>
            <w:noWrap/>
            <w:vAlign w:val="bottom"/>
            <w:hideMark/>
          </w:tcPr>
          <w:p w:rsidR="00E72A61" w:rsidRDefault="00E72A61" w:rsidP="005628AE">
            <w:pPr>
              <w:spacing w:before="100" w:after="100"/>
              <w:ind w:right="471"/>
              <w:jc w:val="right"/>
              <w:rPr>
                <w:rFonts w:ascii="Arial" w:hAnsi="Arial" w:cs="Arial"/>
                <w:color w:val="000000"/>
                <w:sz w:val="20"/>
                <w:szCs w:val="20"/>
              </w:rPr>
            </w:pPr>
            <w:r>
              <w:rPr>
                <w:rFonts w:ascii="Arial" w:hAnsi="Arial" w:cs="Arial"/>
                <w:color w:val="000000"/>
                <w:sz w:val="20"/>
                <w:szCs w:val="20"/>
              </w:rPr>
              <w:t>31,8</w:t>
            </w:r>
          </w:p>
        </w:tc>
        <w:tc>
          <w:tcPr>
            <w:tcW w:w="1638" w:type="dxa"/>
            <w:tcBorders>
              <w:top w:val="nil"/>
              <w:left w:val="nil"/>
              <w:bottom w:val="nil"/>
              <w:right w:val="nil"/>
            </w:tcBorders>
            <w:shd w:val="clear" w:color="auto" w:fill="auto"/>
            <w:noWrap/>
            <w:vAlign w:val="bottom"/>
            <w:hideMark/>
          </w:tcPr>
          <w:p w:rsidR="00E72A61" w:rsidRDefault="00E72A61" w:rsidP="005628AE">
            <w:pPr>
              <w:spacing w:before="100" w:after="100"/>
              <w:ind w:right="408"/>
              <w:jc w:val="right"/>
              <w:rPr>
                <w:rFonts w:ascii="Arial" w:hAnsi="Arial" w:cs="Arial"/>
                <w:color w:val="000000"/>
                <w:sz w:val="20"/>
                <w:szCs w:val="20"/>
              </w:rPr>
            </w:pPr>
            <w:r>
              <w:rPr>
                <w:rFonts w:ascii="Arial" w:hAnsi="Arial" w:cs="Arial"/>
                <w:color w:val="000000"/>
                <w:sz w:val="20"/>
                <w:szCs w:val="20"/>
              </w:rPr>
              <w:t>63,2</w:t>
            </w:r>
          </w:p>
        </w:tc>
        <w:tc>
          <w:tcPr>
            <w:tcW w:w="1499" w:type="dxa"/>
            <w:tcBorders>
              <w:top w:val="nil"/>
              <w:left w:val="nil"/>
              <w:bottom w:val="nil"/>
              <w:right w:val="nil"/>
            </w:tcBorders>
            <w:shd w:val="clear" w:color="auto" w:fill="auto"/>
            <w:noWrap/>
            <w:vAlign w:val="bottom"/>
            <w:hideMark/>
          </w:tcPr>
          <w:p w:rsidR="00E72A61" w:rsidRDefault="00E72A61" w:rsidP="005628AE">
            <w:pPr>
              <w:spacing w:before="100" w:after="100"/>
              <w:ind w:right="348"/>
              <w:jc w:val="right"/>
              <w:rPr>
                <w:rFonts w:ascii="Arial" w:hAnsi="Arial" w:cs="Arial"/>
                <w:color w:val="000000"/>
                <w:sz w:val="20"/>
                <w:szCs w:val="20"/>
              </w:rPr>
            </w:pPr>
            <w:r>
              <w:rPr>
                <w:rFonts w:ascii="Arial" w:hAnsi="Arial" w:cs="Arial"/>
                <w:color w:val="000000"/>
                <w:sz w:val="20"/>
                <w:szCs w:val="20"/>
              </w:rPr>
              <w:t>15,9</w:t>
            </w:r>
          </w:p>
        </w:tc>
        <w:tc>
          <w:tcPr>
            <w:tcW w:w="1525" w:type="dxa"/>
            <w:tcBorders>
              <w:top w:val="nil"/>
              <w:left w:val="nil"/>
              <w:bottom w:val="nil"/>
              <w:right w:val="nil"/>
            </w:tcBorders>
            <w:shd w:val="clear" w:color="auto" w:fill="auto"/>
            <w:noWrap/>
            <w:vAlign w:val="bottom"/>
            <w:hideMark/>
          </w:tcPr>
          <w:p w:rsidR="00E72A61" w:rsidRDefault="00E72A61" w:rsidP="005628AE">
            <w:pPr>
              <w:spacing w:before="100" w:after="100"/>
              <w:ind w:right="314"/>
              <w:jc w:val="right"/>
              <w:rPr>
                <w:rFonts w:ascii="Arial" w:hAnsi="Arial" w:cs="Arial"/>
                <w:color w:val="000000"/>
                <w:sz w:val="20"/>
                <w:szCs w:val="20"/>
              </w:rPr>
            </w:pPr>
            <w:r>
              <w:rPr>
                <w:rFonts w:ascii="Arial" w:hAnsi="Arial" w:cs="Arial"/>
                <w:color w:val="000000"/>
                <w:sz w:val="20"/>
                <w:szCs w:val="20"/>
              </w:rPr>
              <w:t>14,1</w:t>
            </w:r>
          </w:p>
        </w:tc>
      </w:tr>
      <w:tr w:rsidR="00E72A61" w:rsidRPr="00873581" w:rsidTr="00FB0934">
        <w:trPr>
          <w:cantSplit/>
          <w:trHeight w:val="340"/>
          <w:jc w:val="center"/>
        </w:trPr>
        <w:tc>
          <w:tcPr>
            <w:tcW w:w="2355" w:type="dxa"/>
            <w:tcBorders>
              <w:top w:val="nil"/>
              <w:left w:val="nil"/>
              <w:bottom w:val="nil"/>
              <w:right w:val="nil"/>
            </w:tcBorders>
            <w:shd w:val="clear" w:color="auto" w:fill="auto"/>
            <w:noWrap/>
            <w:vAlign w:val="center"/>
            <w:hideMark/>
          </w:tcPr>
          <w:p w:rsidR="00E72A61" w:rsidRPr="00873581" w:rsidRDefault="00E72A61" w:rsidP="005628AE">
            <w:pPr>
              <w:spacing w:before="100" w:after="100"/>
              <w:ind w:firstLine="318"/>
              <w:rPr>
                <w:rFonts w:ascii="Arial" w:hAnsi="Arial" w:cs="Arial"/>
                <w:sz w:val="20"/>
                <w:szCs w:val="20"/>
                <w:lang w:eastAsia="vi-VN"/>
              </w:rPr>
            </w:pPr>
            <w:r w:rsidRPr="00873581">
              <w:rPr>
                <w:rFonts w:ascii="Arial" w:hAnsi="Arial" w:cs="Arial"/>
                <w:sz w:val="20"/>
                <w:szCs w:val="20"/>
                <w:lang w:eastAsia="vi-VN"/>
              </w:rPr>
              <w:t>Đường thủy nội địa</w:t>
            </w:r>
          </w:p>
        </w:tc>
        <w:tc>
          <w:tcPr>
            <w:tcW w:w="1767" w:type="dxa"/>
            <w:tcBorders>
              <w:top w:val="nil"/>
              <w:left w:val="nil"/>
              <w:bottom w:val="nil"/>
              <w:right w:val="nil"/>
            </w:tcBorders>
            <w:shd w:val="clear" w:color="auto" w:fill="auto"/>
            <w:noWrap/>
            <w:vAlign w:val="bottom"/>
            <w:hideMark/>
          </w:tcPr>
          <w:p w:rsidR="00E72A61" w:rsidRDefault="00E72A61" w:rsidP="005628AE">
            <w:pPr>
              <w:spacing w:before="100" w:after="100"/>
              <w:ind w:right="471"/>
              <w:jc w:val="right"/>
              <w:rPr>
                <w:rFonts w:ascii="Arial" w:hAnsi="Arial" w:cs="Arial"/>
                <w:color w:val="000000"/>
                <w:sz w:val="20"/>
                <w:szCs w:val="20"/>
              </w:rPr>
            </w:pPr>
            <w:r>
              <w:rPr>
                <w:rFonts w:ascii="Arial" w:hAnsi="Arial" w:cs="Arial"/>
                <w:color w:val="000000"/>
                <w:sz w:val="20"/>
                <w:szCs w:val="20"/>
              </w:rPr>
              <w:t>115,6</w:t>
            </w:r>
          </w:p>
        </w:tc>
        <w:tc>
          <w:tcPr>
            <w:tcW w:w="1638" w:type="dxa"/>
            <w:tcBorders>
              <w:top w:val="nil"/>
              <w:left w:val="nil"/>
              <w:bottom w:val="nil"/>
              <w:right w:val="nil"/>
            </w:tcBorders>
            <w:shd w:val="clear" w:color="auto" w:fill="auto"/>
            <w:noWrap/>
            <w:vAlign w:val="bottom"/>
            <w:hideMark/>
          </w:tcPr>
          <w:p w:rsidR="00E72A61" w:rsidRDefault="00E72A61" w:rsidP="005628AE">
            <w:pPr>
              <w:spacing w:before="100" w:after="100"/>
              <w:ind w:right="408"/>
              <w:jc w:val="right"/>
              <w:rPr>
                <w:rFonts w:ascii="Arial" w:hAnsi="Arial" w:cs="Arial"/>
                <w:color w:val="000000"/>
                <w:sz w:val="20"/>
                <w:szCs w:val="20"/>
              </w:rPr>
            </w:pPr>
            <w:r>
              <w:rPr>
                <w:rFonts w:ascii="Arial" w:hAnsi="Arial" w:cs="Arial"/>
                <w:color w:val="000000"/>
                <w:sz w:val="20"/>
                <w:szCs w:val="20"/>
              </w:rPr>
              <w:t>28,7</w:t>
            </w:r>
          </w:p>
        </w:tc>
        <w:tc>
          <w:tcPr>
            <w:tcW w:w="1499" w:type="dxa"/>
            <w:tcBorders>
              <w:top w:val="nil"/>
              <w:left w:val="nil"/>
              <w:bottom w:val="nil"/>
              <w:right w:val="nil"/>
            </w:tcBorders>
            <w:shd w:val="clear" w:color="auto" w:fill="auto"/>
            <w:noWrap/>
            <w:vAlign w:val="bottom"/>
            <w:hideMark/>
          </w:tcPr>
          <w:p w:rsidR="00E72A61" w:rsidRDefault="00E72A61" w:rsidP="005628AE">
            <w:pPr>
              <w:spacing w:before="100" w:after="100"/>
              <w:ind w:right="348"/>
              <w:jc w:val="right"/>
              <w:rPr>
                <w:rFonts w:ascii="Arial" w:hAnsi="Arial" w:cs="Arial"/>
                <w:color w:val="000000"/>
                <w:sz w:val="20"/>
                <w:szCs w:val="20"/>
              </w:rPr>
            </w:pPr>
            <w:r>
              <w:rPr>
                <w:rFonts w:ascii="Arial" w:hAnsi="Arial" w:cs="Arial"/>
                <w:color w:val="000000"/>
                <w:sz w:val="20"/>
                <w:szCs w:val="20"/>
              </w:rPr>
              <w:t>8,5</w:t>
            </w:r>
          </w:p>
        </w:tc>
        <w:tc>
          <w:tcPr>
            <w:tcW w:w="1525" w:type="dxa"/>
            <w:tcBorders>
              <w:top w:val="nil"/>
              <w:left w:val="nil"/>
              <w:bottom w:val="nil"/>
              <w:right w:val="nil"/>
            </w:tcBorders>
            <w:shd w:val="clear" w:color="auto" w:fill="auto"/>
            <w:noWrap/>
            <w:vAlign w:val="bottom"/>
            <w:hideMark/>
          </w:tcPr>
          <w:p w:rsidR="00E72A61" w:rsidRDefault="00E72A61" w:rsidP="005628AE">
            <w:pPr>
              <w:spacing w:before="100" w:after="100"/>
              <w:ind w:right="314"/>
              <w:jc w:val="right"/>
              <w:rPr>
                <w:rFonts w:ascii="Arial" w:hAnsi="Arial" w:cs="Arial"/>
                <w:color w:val="000000"/>
                <w:sz w:val="20"/>
                <w:szCs w:val="20"/>
              </w:rPr>
            </w:pPr>
            <w:r>
              <w:rPr>
                <w:rFonts w:ascii="Arial" w:hAnsi="Arial" w:cs="Arial"/>
                <w:color w:val="000000"/>
                <w:sz w:val="20"/>
                <w:szCs w:val="20"/>
              </w:rPr>
              <w:t>17,4</w:t>
            </w:r>
          </w:p>
        </w:tc>
      </w:tr>
      <w:tr w:rsidR="00E72A61" w:rsidRPr="00873581" w:rsidTr="00FB0934">
        <w:trPr>
          <w:cantSplit/>
          <w:trHeight w:val="340"/>
          <w:jc w:val="center"/>
        </w:trPr>
        <w:tc>
          <w:tcPr>
            <w:tcW w:w="2355" w:type="dxa"/>
            <w:tcBorders>
              <w:top w:val="nil"/>
              <w:left w:val="nil"/>
              <w:right w:val="nil"/>
            </w:tcBorders>
            <w:shd w:val="clear" w:color="auto" w:fill="auto"/>
            <w:noWrap/>
            <w:vAlign w:val="center"/>
            <w:hideMark/>
          </w:tcPr>
          <w:p w:rsidR="00E72A61" w:rsidRPr="00873581" w:rsidRDefault="00E72A61" w:rsidP="005628AE">
            <w:pPr>
              <w:spacing w:before="100" w:after="100"/>
              <w:ind w:firstLine="318"/>
              <w:rPr>
                <w:rFonts w:ascii="Arial" w:hAnsi="Arial" w:cs="Arial"/>
                <w:sz w:val="20"/>
                <w:szCs w:val="20"/>
                <w:lang w:eastAsia="vi-VN"/>
              </w:rPr>
            </w:pPr>
            <w:r w:rsidRPr="00873581">
              <w:rPr>
                <w:rFonts w:ascii="Arial" w:hAnsi="Arial" w:cs="Arial"/>
                <w:sz w:val="20"/>
                <w:szCs w:val="20"/>
                <w:lang w:eastAsia="vi-VN"/>
              </w:rPr>
              <w:t>Đường bộ</w:t>
            </w:r>
          </w:p>
        </w:tc>
        <w:tc>
          <w:tcPr>
            <w:tcW w:w="1767" w:type="dxa"/>
            <w:tcBorders>
              <w:top w:val="nil"/>
              <w:left w:val="nil"/>
              <w:right w:val="nil"/>
            </w:tcBorders>
            <w:shd w:val="clear" w:color="auto" w:fill="auto"/>
            <w:noWrap/>
            <w:vAlign w:val="bottom"/>
            <w:hideMark/>
          </w:tcPr>
          <w:p w:rsidR="00E72A61" w:rsidRDefault="00E72A61" w:rsidP="005628AE">
            <w:pPr>
              <w:spacing w:before="100" w:after="100"/>
              <w:ind w:right="471"/>
              <w:jc w:val="right"/>
              <w:rPr>
                <w:rFonts w:ascii="Arial" w:hAnsi="Arial" w:cs="Arial"/>
                <w:color w:val="000000"/>
                <w:sz w:val="20"/>
                <w:szCs w:val="20"/>
              </w:rPr>
            </w:pPr>
            <w:r>
              <w:rPr>
                <w:rFonts w:ascii="Arial" w:hAnsi="Arial" w:cs="Arial"/>
                <w:color w:val="000000"/>
                <w:sz w:val="20"/>
                <w:szCs w:val="20"/>
              </w:rPr>
              <w:t>478,8</w:t>
            </w:r>
          </w:p>
        </w:tc>
        <w:tc>
          <w:tcPr>
            <w:tcW w:w="1638" w:type="dxa"/>
            <w:tcBorders>
              <w:top w:val="nil"/>
              <w:left w:val="nil"/>
              <w:right w:val="nil"/>
            </w:tcBorders>
            <w:shd w:val="clear" w:color="auto" w:fill="auto"/>
            <w:noWrap/>
            <w:vAlign w:val="bottom"/>
            <w:hideMark/>
          </w:tcPr>
          <w:p w:rsidR="00E72A61" w:rsidRDefault="00E72A61" w:rsidP="005628AE">
            <w:pPr>
              <w:spacing w:before="100" w:after="100"/>
              <w:ind w:right="408"/>
              <w:jc w:val="right"/>
              <w:rPr>
                <w:rFonts w:ascii="Arial" w:hAnsi="Arial" w:cs="Arial"/>
                <w:color w:val="000000"/>
                <w:sz w:val="20"/>
                <w:szCs w:val="20"/>
              </w:rPr>
            </w:pPr>
            <w:r>
              <w:rPr>
                <w:rFonts w:ascii="Arial" w:hAnsi="Arial" w:cs="Arial"/>
                <w:color w:val="000000"/>
                <w:sz w:val="20"/>
                <w:szCs w:val="20"/>
              </w:rPr>
              <w:t>35,1</w:t>
            </w:r>
          </w:p>
        </w:tc>
        <w:tc>
          <w:tcPr>
            <w:tcW w:w="1499" w:type="dxa"/>
            <w:tcBorders>
              <w:top w:val="nil"/>
              <w:left w:val="nil"/>
              <w:right w:val="nil"/>
            </w:tcBorders>
            <w:shd w:val="clear" w:color="auto" w:fill="auto"/>
            <w:noWrap/>
            <w:vAlign w:val="bottom"/>
            <w:hideMark/>
          </w:tcPr>
          <w:p w:rsidR="00E72A61" w:rsidRDefault="00E72A61" w:rsidP="005628AE">
            <w:pPr>
              <w:spacing w:before="100" w:after="100"/>
              <w:ind w:right="348"/>
              <w:jc w:val="right"/>
              <w:rPr>
                <w:rFonts w:ascii="Arial" w:hAnsi="Arial" w:cs="Arial"/>
                <w:color w:val="000000"/>
                <w:sz w:val="20"/>
                <w:szCs w:val="20"/>
              </w:rPr>
            </w:pPr>
            <w:r>
              <w:rPr>
                <w:rFonts w:ascii="Arial" w:hAnsi="Arial" w:cs="Arial"/>
                <w:color w:val="000000"/>
                <w:sz w:val="20"/>
                <w:szCs w:val="20"/>
              </w:rPr>
              <w:t>3,3</w:t>
            </w:r>
          </w:p>
        </w:tc>
        <w:tc>
          <w:tcPr>
            <w:tcW w:w="1525" w:type="dxa"/>
            <w:tcBorders>
              <w:top w:val="nil"/>
              <w:left w:val="nil"/>
              <w:right w:val="nil"/>
            </w:tcBorders>
            <w:shd w:val="clear" w:color="auto" w:fill="auto"/>
            <w:noWrap/>
            <w:vAlign w:val="bottom"/>
            <w:hideMark/>
          </w:tcPr>
          <w:p w:rsidR="00E72A61" w:rsidRDefault="00E72A61" w:rsidP="005628AE">
            <w:pPr>
              <w:spacing w:before="100" w:after="100"/>
              <w:ind w:right="314"/>
              <w:jc w:val="right"/>
              <w:rPr>
                <w:rFonts w:ascii="Arial" w:hAnsi="Arial" w:cs="Arial"/>
                <w:color w:val="000000"/>
                <w:sz w:val="20"/>
                <w:szCs w:val="20"/>
              </w:rPr>
            </w:pPr>
            <w:r>
              <w:rPr>
                <w:rFonts w:ascii="Arial" w:hAnsi="Arial" w:cs="Arial"/>
                <w:color w:val="000000"/>
                <w:sz w:val="20"/>
                <w:szCs w:val="20"/>
              </w:rPr>
              <w:t>3,6</w:t>
            </w:r>
          </w:p>
        </w:tc>
      </w:tr>
      <w:tr w:rsidR="00E72A61" w:rsidRPr="00873581" w:rsidTr="00FB0934">
        <w:trPr>
          <w:cantSplit/>
          <w:trHeight w:val="340"/>
          <w:jc w:val="center"/>
        </w:trPr>
        <w:tc>
          <w:tcPr>
            <w:tcW w:w="2355" w:type="dxa"/>
            <w:tcBorders>
              <w:top w:val="nil"/>
              <w:left w:val="nil"/>
              <w:bottom w:val="single" w:sz="4" w:space="0" w:color="auto"/>
              <w:right w:val="nil"/>
            </w:tcBorders>
            <w:shd w:val="clear" w:color="auto" w:fill="auto"/>
            <w:noWrap/>
            <w:vAlign w:val="center"/>
            <w:hideMark/>
          </w:tcPr>
          <w:p w:rsidR="00E72A61" w:rsidRPr="00873581" w:rsidRDefault="00E72A61" w:rsidP="005628AE">
            <w:pPr>
              <w:spacing w:before="100" w:after="100"/>
              <w:ind w:firstLine="318"/>
              <w:rPr>
                <w:rFonts w:ascii="Arial" w:hAnsi="Arial" w:cs="Arial"/>
                <w:sz w:val="20"/>
                <w:szCs w:val="20"/>
                <w:lang w:eastAsia="vi-VN"/>
              </w:rPr>
            </w:pPr>
            <w:r w:rsidRPr="00873581">
              <w:rPr>
                <w:rFonts w:ascii="Arial" w:hAnsi="Arial" w:cs="Arial"/>
                <w:sz w:val="20"/>
                <w:szCs w:val="20"/>
                <w:lang w:eastAsia="vi-VN"/>
              </w:rPr>
              <w:t>Hàng không</w:t>
            </w:r>
          </w:p>
        </w:tc>
        <w:tc>
          <w:tcPr>
            <w:tcW w:w="1767" w:type="dxa"/>
            <w:tcBorders>
              <w:top w:val="nil"/>
              <w:left w:val="nil"/>
              <w:bottom w:val="single" w:sz="4" w:space="0" w:color="auto"/>
              <w:right w:val="nil"/>
            </w:tcBorders>
            <w:shd w:val="clear" w:color="auto" w:fill="auto"/>
            <w:noWrap/>
            <w:vAlign w:val="bottom"/>
            <w:hideMark/>
          </w:tcPr>
          <w:p w:rsidR="00E72A61" w:rsidRDefault="00E72A61" w:rsidP="005628AE">
            <w:pPr>
              <w:spacing w:before="100" w:after="100"/>
              <w:ind w:right="471"/>
              <w:jc w:val="right"/>
              <w:rPr>
                <w:rFonts w:ascii="Arial" w:hAnsi="Arial" w:cs="Arial"/>
                <w:color w:val="000000"/>
                <w:sz w:val="20"/>
                <w:szCs w:val="20"/>
              </w:rPr>
            </w:pPr>
            <w:r>
              <w:rPr>
                <w:rFonts w:ascii="Arial" w:hAnsi="Arial" w:cs="Arial"/>
                <w:color w:val="000000"/>
                <w:sz w:val="20"/>
                <w:szCs w:val="20"/>
              </w:rPr>
              <w:t>0,1</w:t>
            </w:r>
          </w:p>
        </w:tc>
        <w:tc>
          <w:tcPr>
            <w:tcW w:w="1638" w:type="dxa"/>
            <w:tcBorders>
              <w:top w:val="nil"/>
              <w:left w:val="nil"/>
              <w:bottom w:val="single" w:sz="4" w:space="0" w:color="auto"/>
              <w:right w:val="nil"/>
            </w:tcBorders>
            <w:shd w:val="clear" w:color="auto" w:fill="auto"/>
            <w:noWrap/>
            <w:vAlign w:val="bottom"/>
            <w:hideMark/>
          </w:tcPr>
          <w:p w:rsidR="00E72A61" w:rsidRDefault="00E72A61" w:rsidP="005628AE">
            <w:pPr>
              <w:spacing w:before="100" w:after="100"/>
              <w:ind w:right="408"/>
              <w:jc w:val="right"/>
              <w:rPr>
                <w:rFonts w:ascii="Arial" w:hAnsi="Arial" w:cs="Arial"/>
                <w:color w:val="000000"/>
                <w:sz w:val="20"/>
                <w:szCs w:val="20"/>
              </w:rPr>
            </w:pPr>
            <w:r>
              <w:rPr>
                <w:rFonts w:ascii="Arial" w:hAnsi="Arial" w:cs="Arial"/>
                <w:color w:val="000000"/>
                <w:sz w:val="20"/>
                <w:szCs w:val="20"/>
              </w:rPr>
              <w:t>1,4</w:t>
            </w:r>
          </w:p>
        </w:tc>
        <w:tc>
          <w:tcPr>
            <w:tcW w:w="1499" w:type="dxa"/>
            <w:tcBorders>
              <w:top w:val="nil"/>
              <w:left w:val="nil"/>
              <w:bottom w:val="single" w:sz="4" w:space="0" w:color="auto"/>
              <w:right w:val="nil"/>
            </w:tcBorders>
            <w:shd w:val="clear" w:color="auto" w:fill="auto"/>
            <w:noWrap/>
            <w:vAlign w:val="bottom"/>
            <w:hideMark/>
          </w:tcPr>
          <w:p w:rsidR="00E72A61" w:rsidRDefault="00E72A61" w:rsidP="005628AE">
            <w:pPr>
              <w:spacing w:before="100" w:after="100"/>
              <w:ind w:right="348"/>
              <w:jc w:val="right"/>
              <w:rPr>
                <w:rFonts w:ascii="Arial" w:hAnsi="Arial" w:cs="Arial"/>
                <w:color w:val="000000"/>
                <w:sz w:val="20"/>
                <w:szCs w:val="20"/>
              </w:rPr>
            </w:pPr>
            <w:r>
              <w:rPr>
                <w:rFonts w:ascii="Arial" w:hAnsi="Arial" w:cs="Arial"/>
                <w:color w:val="000000"/>
                <w:sz w:val="20"/>
                <w:szCs w:val="20"/>
              </w:rPr>
              <w:t>1,5</w:t>
            </w:r>
          </w:p>
        </w:tc>
        <w:tc>
          <w:tcPr>
            <w:tcW w:w="1525" w:type="dxa"/>
            <w:tcBorders>
              <w:top w:val="nil"/>
              <w:left w:val="nil"/>
              <w:bottom w:val="single" w:sz="4" w:space="0" w:color="auto"/>
              <w:right w:val="nil"/>
            </w:tcBorders>
            <w:shd w:val="clear" w:color="auto" w:fill="auto"/>
            <w:noWrap/>
            <w:vAlign w:val="bottom"/>
            <w:hideMark/>
          </w:tcPr>
          <w:p w:rsidR="00E72A61" w:rsidRDefault="00E72A61" w:rsidP="005628AE">
            <w:pPr>
              <w:spacing w:before="100" w:after="100"/>
              <w:ind w:right="314"/>
              <w:jc w:val="right"/>
              <w:rPr>
                <w:rFonts w:ascii="Arial" w:hAnsi="Arial" w:cs="Arial"/>
                <w:color w:val="000000"/>
                <w:sz w:val="20"/>
                <w:szCs w:val="20"/>
              </w:rPr>
            </w:pPr>
            <w:r>
              <w:rPr>
                <w:rFonts w:ascii="Arial" w:hAnsi="Arial" w:cs="Arial"/>
                <w:color w:val="000000"/>
                <w:sz w:val="20"/>
                <w:szCs w:val="20"/>
              </w:rPr>
              <w:t>32,7</w:t>
            </w:r>
          </w:p>
        </w:tc>
      </w:tr>
    </w:tbl>
    <w:p w:rsidR="00E72A61" w:rsidRPr="000D03CF" w:rsidRDefault="00E72A61" w:rsidP="00E72A61">
      <w:pPr>
        <w:spacing w:before="40" w:after="40" w:line="288" w:lineRule="auto"/>
        <w:ind w:firstLine="567"/>
        <w:jc w:val="both"/>
        <w:rPr>
          <w:rFonts w:ascii="Times New Roman" w:hAnsi="Times New Roman" w:cs="Times New Roman"/>
          <w:b/>
          <w:i/>
          <w:sz w:val="20"/>
          <w:szCs w:val="28"/>
          <w:lang w:val="fr-FR" w:eastAsia="en-GB"/>
        </w:rPr>
      </w:pPr>
    </w:p>
    <w:p w:rsidR="00E72A61" w:rsidRPr="001E40A3" w:rsidRDefault="00E72A61" w:rsidP="00CF6D82">
      <w:pPr>
        <w:spacing w:before="40" w:after="40" w:line="300" w:lineRule="auto"/>
        <w:ind w:firstLine="567"/>
        <w:jc w:val="both"/>
        <w:rPr>
          <w:rFonts w:ascii="Times New Roman" w:hAnsi="Times New Roman" w:cs="Times New Roman"/>
          <w:b/>
          <w:bCs/>
          <w:i/>
          <w:sz w:val="28"/>
          <w:szCs w:val="28"/>
        </w:rPr>
      </w:pPr>
      <w:r w:rsidRPr="001E40A3">
        <w:rPr>
          <w:rFonts w:ascii="Times New Roman" w:hAnsi="Times New Roman" w:cs="Times New Roman"/>
          <w:b/>
          <w:bCs/>
          <w:i/>
          <w:iCs/>
          <w:sz w:val="28"/>
          <w:szCs w:val="28"/>
        </w:rPr>
        <w:t>đ) Khách quốc tế đến Việt Nam</w:t>
      </w:r>
      <w:r w:rsidRPr="000D03CF">
        <w:rPr>
          <w:rStyle w:val="FootnoteReference"/>
          <w:rFonts w:ascii="Times New Roman" w:hAnsi="Times New Roman"/>
          <w:bCs/>
          <w:i/>
          <w:iCs/>
          <w:sz w:val="28"/>
          <w:szCs w:val="28"/>
        </w:rPr>
        <w:footnoteReference w:id="24"/>
      </w:r>
    </w:p>
    <w:p w:rsidR="00E72A61" w:rsidRPr="001E40A3" w:rsidRDefault="00E72A61" w:rsidP="00CF6D82">
      <w:pPr>
        <w:spacing w:before="40" w:after="40" w:line="300" w:lineRule="auto"/>
        <w:ind w:firstLine="567"/>
        <w:jc w:val="both"/>
        <w:rPr>
          <w:rFonts w:ascii="Times New Roman" w:hAnsi="Times New Roman" w:cs="Times New Roman"/>
          <w:i/>
          <w:sz w:val="28"/>
          <w:szCs w:val="28"/>
          <w:lang w:val="fr-FR" w:eastAsia="en-GB"/>
        </w:rPr>
      </w:pPr>
      <w:r w:rsidRPr="001E40A3">
        <w:rPr>
          <w:rFonts w:ascii="Times New Roman" w:hAnsi="Times New Roman" w:cs="Times New Roman"/>
          <w:i/>
          <w:sz w:val="28"/>
          <w:szCs w:val="28"/>
          <w:lang w:val="fr-FR" w:eastAsia="en-GB"/>
        </w:rPr>
        <w:t>Khách quốc tế đến Việt Nam tháng Tư</w:t>
      </w:r>
      <w:r w:rsidRPr="001E40A3">
        <w:rPr>
          <w:rStyle w:val="FootnoteReference"/>
          <w:rFonts w:ascii="Times New Roman" w:hAnsi="Times New Roman"/>
        </w:rPr>
        <w:footnoteReference w:id="25"/>
      </w:r>
      <w:r>
        <w:rPr>
          <w:rFonts w:ascii="Times New Roman" w:hAnsi="Times New Roman" w:cs="Times New Roman"/>
          <w:i/>
          <w:sz w:val="28"/>
          <w:szCs w:val="28"/>
          <w:lang w:val="fr-FR" w:eastAsia="en-GB"/>
        </w:rPr>
        <w:t xml:space="preserve"> </w:t>
      </w:r>
      <w:r w:rsidRPr="001E40A3">
        <w:rPr>
          <w:rFonts w:ascii="Times New Roman" w:hAnsi="Times New Roman" w:cs="Times New Roman"/>
          <w:i/>
          <w:sz w:val="28"/>
          <w:szCs w:val="28"/>
          <w:lang w:val="fr-FR" w:eastAsia="en-GB"/>
        </w:rPr>
        <w:t xml:space="preserve">đạt 101,4 nghìn lượt người, gấp </w:t>
      </w:r>
      <w:r w:rsidR="00F519A0">
        <w:rPr>
          <w:rFonts w:ascii="Times New Roman" w:hAnsi="Times New Roman" w:cs="Times New Roman"/>
          <w:i/>
          <w:sz w:val="28"/>
          <w:szCs w:val="28"/>
          <w:lang w:val="fr-FR" w:eastAsia="en-GB"/>
        </w:rPr>
        <w:t>2</w:t>
      </w:r>
      <w:r w:rsidRPr="001E40A3">
        <w:rPr>
          <w:rFonts w:ascii="Times New Roman" w:hAnsi="Times New Roman" w:cs="Times New Roman"/>
          <w:i/>
          <w:sz w:val="28"/>
          <w:szCs w:val="28"/>
          <w:lang w:val="fr-FR" w:eastAsia="en-GB"/>
        </w:rPr>
        <w:t>,4 lần so với tháng</w:t>
      </w:r>
      <w:r>
        <w:rPr>
          <w:rFonts w:ascii="Times New Roman" w:hAnsi="Times New Roman" w:cs="Times New Roman"/>
          <w:i/>
          <w:sz w:val="28"/>
          <w:szCs w:val="28"/>
          <w:lang w:val="fr-FR" w:eastAsia="en-GB"/>
        </w:rPr>
        <w:t xml:space="preserve"> </w:t>
      </w:r>
      <w:r w:rsidRPr="001E40A3">
        <w:rPr>
          <w:rFonts w:ascii="Times New Roman" w:hAnsi="Times New Roman" w:cs="Times New Roman"/>
          <w:i/>
          <w:sz w:val="28"/>
          <w:szCs w:val="28"/>
          <w:lang w:val="fr-FR" w:eastAsia="en-GB"/>
        </w:rPr>
        <w:t>trước và gấp 5,2 lần so với cùng kỳ năm trước do Việt Nam đã mở cửa du lịch và nhiều đường bay quốc tế được khôi phục</w:t>
      </w:r>
      <w:r>
        <w:rPr>
          <w:rFonts w:ascii="Times New Roman" w:hAnsi="Times New Roman" w:cs="Times New Roman"/>
          <w:i/>
          <w:sz w:val="28"/>
          <w:szCs w:val="28"/>
          <w:lang w:val="fr-FR" w:eastAsia="en-GB"/>
        </w:rPr>
        <w:t xml:space="preserve"> </w:t>
      </w:r>
      <w:r w:rsidRPr="001E40A3">
        <w:rPr>
          <w:rFonts w:ascii="Times New Roman" w:hAnsi="Times New Roman" w:cs="Times New Roman"/>
          <w:i/>
          <w:sz w:val="28"/>
          <w:szCs w:val="28"/>
          <w:lang w:val="fr-FR" w:eastAsia="en-GB"/>
        </w:rPr>
        <w:t>trở lại. Tính chung 4 tháng đầu năm 2022, khách quốc tế đến nước ta đạt gần 192,4 nghìn lượt người, tăng 184,7% so với cùng kỳ năm trước.</w:t>
      </w:r>
    </w:p>
    <w:p w:rsidR="00E72A61" w:rsidRPr="001E40A3" w:rsidRDefault="00E72A61" w:rsidP="00CF6D82">
      <w:pPr>
        <w:spacing w:before="40" w:after="40" w:line="300" w:lineRule="auto"/>
        <w:ind w:firstLine="567"/>
        <w:jc w:val="both"/>
        <w:rPr>
          <w:rFonts w:ascii="Times New Roman" w:hAnsi="Times New Roman" w:cs="Times New Roman"/>
          <w:sz w:val="24"/>
          <w:szCs w:val="24"/>
          <w:lang w:val="fr-FR" w:eastAsia="en-GB"/>
        </w:rPr>
      </w:pPr>
      <w:r w:rsidRPr="001E40A3">
        <w:rPr>
          <w:rFonts w:ascii="Times New Roman" w:hAnsi="Times New Roman" w:cs="Times New Roman"/>
          <w:sz w:val="28"/>
          <w:szCs w:val="28"/>
          <w:lang w:val="fr-FR" w:eastAsia="en-GB"/>
        </w:rPr>
        <w:t>Trong</w:t>
      </w:r>
      <w:r w:rsidR="005473CD">
        <w:rPr>
          <w:rFonts w:ascii="Times New Roman" w:hAnsi="Times New Roman" w:cs="Times New Roman"/>
          <w:sz w:val="28"/>
          <w:szCs w:val="28"/>
          <w:lang w:val="fr-FR" w:eastAsia="en-GB"/>
        </w:rPr>
        <w:t xml:space="preserve"> </w:t>
      </w:r>
      <w:r>
        <w:rPr>
          <w:rFonts w:ascii="Times New Roman" w:hAnsi="Times New Roman" w:cs="Times New Roman"/>
          <w:sz w:val="28"/>
          <w:szCs w:val="28"/>
          <w:lang w:val="fr-FR" w:eastAsia="en-GB"/>
        </w:rPr>
        <w:t>tổng số gần 192,4 nghìn lượt khách quốc tế đến Việt Nam 4 tháng đầu năm,</w:t>
      </w:r>
      <w:r w:rsidR="005473CD">
        <w:rPr>
          <w:rFonts w:ascii="Times New Roman" w:hAnsi="Times New Roman" w:cs="Times New Roman"/>
          <w:sz w:val="28"/>
          <w:szCs w:val="28"/>
          <w:lang w:val="fr-FR" w:eastAsia="en-GB"/>
        </w:rPr>
        <w:t xml:space="preserve"> </w:t>
      </w:r>
      <w:r w:rsidRPr="001E40A3">
        <w:rPr>
          <w:rFonts w:ascii="Times New Roman" w:hAnsi="Times New Roman" w:cs="Times New Roman"/>
          <w:sz w:val="28"/>
          <w:szCs w:val="28"/>
          <w:lang w:val="fr-FR" w:eastAsia="en-GB"/>
        </w:rPr>
        <w:t>khách đến bằng đường hàng không đạt 170,4 nghìn lượt người, chiếm 88,6% lượng khách quốc tế đến Việt Nam, gấp gần 4 lần so với cùng kỳ năm trước; bằng đường bộ đạt 21,9 nghìn lượt người, chiếm 11,4% và giảm 10,5%; bằng đường biển đạt 64 lượt người, chiếm 0,03% và giảm 58,7%.</w:t>
      </w:r>
    </w:p>
    <w:p w:rsidR="00E72A61" w:rsidRPr="00D2474C" w:rsidRDefault="00E72A61" w:rsidP="00E72A61">
      <w:pPr>
        <w:shd w:val="clear" w:color="auto" w:fill="FFFFFF"/>
        <w:spacing w:after="0"/>
        <w:jc w:val="center"/>
        <w:rPr>
          <w:rFonts w:ascii="Arial" w:hAnsi="Arial" w:cs="Arial"/>
          <w:b/>
          <w:sz w:val="24"/>
          <w:szCs w:val="24"/>
          <w:lang w:val="fr-FR"/>
        </w:rPr>
      </w:pPr>
      <w:r w:rsidRPr="00D2474C">
        <w:rPr>
          <w:rFonts w:ascii="Arial" w:hAnsi="Arial" w:cs="Arial"/>
          <w:b/>
          <w:sz w:val="24"/>
          <w:szCs w:val="24"/>
          <w:lang w:val="fr-FR"/>
        </w:rPr>
        <w:t xml:space="preserve">Hình </w:t>
      </w:r>
      <w:r w:rsidR="00E71B5A">
        <w:rPr>
          <w:rFonts w:ascii="Arial" w:hAnsi="Arial" w:cs="Arial"/>
          <w:b/>
          <w:sz w:val="24"/>
          <w:szCs w:val="24"/>
          <w:lang w:val="fr-FR"/>
        </w:rPr>
        <w:t>17</w:t>
      </w:r>
      <w:r w:rsidRPr="00D2474C">
        <w:rPr>
          <w:rFonts w:ascii="Arial" w:hAnsi="Arial" w:cs="Arial"/>
          <w:b/>
          <w:sz w:val="24"/>
          <w:szCs w:val="24"/>
          <w:lang w:val="fr-FR"/>
        </w:rPr>
        <w:t xml:space="preserve">. Khách quốc tế đến Việt Nam </w:t>
      </w:r>
      <w:r>
        <w:rPr>
          <w:rFonts w:ascii="Arial" w:hAnsi="Arial" w:cs="Arial"/>
          <w:b/>
          <w:sz w:val="24"/>
          <w:szCs w:val="24"/>
          <w:lang w:val="fr-FR"/>
        </w:rPr>
        <w:t>4 tháng đầu</w:t>
      </w:r>
      <w:r w:rsidRPr="00D2474C">
        <w:rPr>
          <w:rFonts w:ascii="Arial" w:hAnsi="Arial" w:cs="Arial"/>
          <w:b/>
          <w:sz w:val="24"/>
          <w:szCs w:val="24"/>
          <w:lang w:val="fr-FR"/>
        </w:rPr>
        <w:t xml:space="preserve"> năm 2022</w:t>
      </w:r>
    </w:p>
    <w:p w:rsidR="00E72A61" w:rsidRPr="00873581" w:rsidRDefault="00E72A61" w:rsidP="00E72A61">
      <w:pPr>
        <w:shd w:val="clear" w:color="auto" w:fill="FFFFFF"/>
        <w:spacing w:after="0"/>
        <w:jc w:val="center"/>
        <w:rPr>
          <w:rFonts w:ascii="Arial" w:hAnsi="Arial" w:cs="Arial"/>
          <w:b/>
          <w:sz w:val="24"/>
          <w:szCs w:val="24"/>
        </w:rPr>
      </w:pPr>
      <w:r w:rsidRPr="00873581">
        <w:rPr>
          <w:rFonts w:ascii="Arial" w:hAnsi="Arial" w:cs="Arial"/>
          <w:b/>
          <w:sz w:val="24"/>
          <w:szCs w:val="24"/>
        </w:rPr>
        <w:t>phân</w:t>
      </w:r>
      <w:r>
        <w:rPr>
          <w:rFonts w:ascii="Arial" w:hAnsi="Arial" w:cs="Arial"/>
          <w:b/>
          <w:sz w:val="24"/>
          <w:szCs w:val="24"/>
        </w:rPr>
        <w:t xml:space="preserve"> </w:t>
      </w:r>
      <w:r w:rsidRPr="00873581">
        <w:rPr>
          <w:rFonts w:ascii="Arial" w:hAnsi="Arial" w:cs="Arial"/>
          <w:b/>
          <w:sz w:val="24"/>
          <w:szCs w:val="24"/>
        </w:rPr>
        <w:t>theo</w:t>
      </w:r>
      <w:r>
        <w:rPr>
          <w:rFonts w:ascii="Arial" w:hAnsi="Arial" w:cs="Arial"/>
          <w:b/>
          <w:sz w:val="24"/>
          <w:szCs w:val="24"/>
        </w:rPr>
        <w:t xml:space="preserve"> </w:t>
      </w:r>
      <w:r w:rsidRPr="00873581">
        <w:rPr>
          <w:rFonts w:ascii="Arial" w:hAnsi="Arial" w:cs="Arial"/>
          <w:b/>
          <w:sz w:val="24"/>
          <w:szCs w:val="24"/>
        </w:rPr>
        <w:t>vùng</w:t>
      </w:r>
      <w:r>
        <w:rPr>
          <w:rFonts w:ascii="Arial" w:hAnsi="Arial" w:cs="Arial"/>
          <w:b/>
          <w:sz w:val="24"/>
          <w:szCs w:val="24"/>
        </w:rPr>
        <w:t xml:space="preserve"> </w:t>
      </w:r>
      <w:r w:rsidRPr="00873581">
        <w:rPr>
          <w:rFonts w:ascii="Arial" w:hAnsi="Arial" w:cs="Arial"/>
          <w:b/>
          <w:sz w:val="24"/>
          <w:szCs w:val="24"/>
        </w:rPr>
        <w:t>lãnh thổ</w:t>
      </w:r>
    </w:p>
    <w:p w:rsidR="00E72A61" w:rsidRPr="00FA6831" w:rsidRDefault="00E72A61" w:rsidP="00E72A61">
      <w:pPr>
        <w:shd w:val="clear" w:color="auto" w:fill="FFFFFF"/>
        <w:spacing w:before="40" w:after="40" w:line="286" w:lineRule="auto"/>
        <w:ind w:firstLine="567"/>
        <w:jc w:val="both"/>
        <w:rPr>
          <w:rFonts w:ascii="Times New Roman" w:hAnsi="Times New Roman" w:cs="Times New Roman"/>
          <w:sz w:val="2"/>
        </w:rPr>
      </w:pPr>
    </w:p>
    <w:p w:rsidR="00E72A61" w:rsidRPr="00FA6831" w:rsidRDefault="00E72A61" w:rsidP="00E72A61">
      <w:pPr>
        <w:jc w:val="center"/>
        <w:rPr>
          <w:rFonts w:ascii="Times New Roman" w:hAnsi="Times New Roman" w:cs="Times New Roman"/>
        </w:rPr>
      </w:pPr>
      <w:r>
        <w:rPr>
          <w:rFonts w:ascii="Times New Roman" w:hAnsi="Times New Roman" w:cs="Times New Roman"/>
          <w:noProof/>
          <w:lang w:val="en-US"/>
        </w:rPr>
        <w:drawing>
          <wp:inline distT="0" distB="0" distL="0" distR="0">
            <wp:extent cx="5760085" cy="2608700"/>
            <wp:effectExtent l="19050" t="0" r="0" b="0"/>
            <wp:docPr id="7" name="Picture 1" descr="C:\Users\btvan\AppData\Local\Temp\Rar$DRa0.12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tvan\AppData\Local\Temp\Rar$DRa0.122\0001.jpg"/>
                    <pic:cNvPicPr>
                      <a:picLocks noChangeAspect="1" noChangeArrowheads="1"/>
                    </pic:cNvPicPr>
                  </pic:nvPicPr>
                  <pic:blipFill>
                    <a:blip r:embed="rId27"/>
                    <a:srcRect/>
                    <a:stretch>
                      <a:fillRect/>
                    </a:stretch>
                  </pic:blipFill>
                  <pic:spPr bwMode="auto">
                    <a:xfrm>
                      <a:off x="0" y="0"/>
                      <a:ext cx="5760085" cy="2608700"/>
                    </a:xfrm>
                    <a:prstGeom prst="rect">
                      <a:avLst/>
                    </a:prstGeom>
                    <a:noFill/>
                    <a:ln w="9525">
                      <a:noFill/>
                      <a:miter lim="800000"/>
                      <a:headEnd/>
                      <a:tailEnd/>
                    </a:ln>
                  </pic:spPr>
                </pic:pic>
              </a:graphicData>
            </a:graphic>
          </wp:inline>
        </w:drawing>
      </w:r>
    </w:p>
    <w:p w:rsidR="00E72A61" w:rsidRPr="00134D48" w:rsidRDefault="00E72A61" w:rsidP="00E72A61">
      <w:pPr>
        <w:spacing w:before="40" w:after="40"/>
        <w:ind w:firstLine="567"/>
        <w:jc w:val="both"/>
        <w:rPr>
          <w:rFonts w:ascii="Times New Roman" w:eastAsia="Calibri" w:hAnsi="Times New Roman" w:cs="Times New Roman"/>
          <w:sz w:val="2"/>
          <w:szCs w:val="28"/>
          <w:lang w:val="en-US"/>
        </w:rPr>
      </w:pPr>
    </w:p>
    <w:p w:rsidR="00CF6D82" w:rsidRPr="00CF6D82" w:rsidRDefault="00CF6D82" w:rsidP="00CF6D82">
      <w:pPr>
        <w:spacing w:before="40" w:after="40" w:line="264" w:lineRule="auto"/>
        <w:ind w:firstLine="567"/>
        <w:jc w:val="both"/>
        <w:rPr>
          <w:rFonts w:ascii="Times New Roman" w:hAnsi="Times New Roman" w:cs="Times New Roman"/>
          <w:b/>
          <w:bCs/>
          <w:sz w:val="28"/>
          <w:szCs w:val="28"/>
        </w:rPr>
      </w:pPr>
      <w:r w:rsidRPr="00CF6D82">
        <w:rPr>
          <w:rFonts w:ascii="Times New Roman" w:hAnsi="Times New Roman" w:cs="Times New Roman"/>
          <w:b/>
          <w:bCs/>
          <w:sz w:val="28"/>
          <w:szCs w:val="28"/>
        </w:rPr>
        <w:t>7. Một số tình hình xã hội</w:t>
      </w:r>
    </w:p>
    <w:p w:rsidR="00CF6D82" w:rsidRPr="00CF6D82" w:rsidRDefault="00CF6D82" w:rsidP="00CF6D82">
      <w:pPr>
        <w:tabs>
          <w:tab w:val="left" w:pos="709"/>
          <w:tab w:val="left" w:pos="1134"/>
        </w:tabs>
        <w:spacing w:before="40" w:after="40" w:line="264" w:lineRule="auto"/>
        <w:ind w:firstLine="567"/>
        <w:jc w:val="both"/>
        <w:rPr>
          <w:rFonts w:ascii="Times New Roman" w:hAnsi="Times New Roman" w:cs="Times New Roman"/>
          <w:b/>
          <w:i/>
          <w:sz w:val="28"/>
          <w:szCs w:val="28"/>
        </w:rPr>
      </w:pPr>
      <w:r w:rsidRPr="00CF6D82">
        <w:rPr>
          <w:rFonts w:ascii="Times New Roman" w:hAnsi="Times New Roman" w:cs="Times New Roman"/>
          <w:b/>
          <w:i/>
          <w:sz w:val="28"/>
          <w:szCs w:val="28"/>
        </w:rPr>
        <w:t>a) Đời sống dân cư và công tác an sinh xã hội</w:t>
      </w:r>
    </w:p>
    <w:p w:rsidR="00CF6D82" w:rsidRPr="00CF6D82" w:rsidRDefault="00CF6D82" w:rsidP="00CF6D82">
      <w:pPr>
        <w:spacing w:before="40" w:after="40" w:line="269" w:lineRule="auto"/>
        <w:ind w:firstLine="567"/>
        <w:jc w:val="both"/>
        <w:rPr>
          <w:rFonts w:ascii="Times New Roman" w:hAnsi="Times New Roman" w:cs="Times New Roman"/>
          <w:sz w:val="28"/>
          <w:szCs w:val="28"/>
          <w:lang w:val="nl-NL"/>
        </w:rPr>
      </w:pPr>
      <w:r w:rsidRPr="00CF6D82">
        <w:rPr>
          <w:rFonts w:ascii="Times New Roman" w:hAnsi="Times New Roman" w:cs="Times New Roman"/>
          <w:sz w:val="28"/>
          <w:szCs w:val="28"/>
          <w:lang w:val="nl-NL"/>
        </w:rPr>
        <w:t>Theo kết quả sơ bộ từ Khảo sát mức sống dân cư, trong tháng 4 năm nay tỷ lệ hộ có thu nhập giảm so với cùng kỳ năm trước là 24,6% (trong đó 85,5% hộ gia đình đánh giá thu nhập giảm do ảnh hưởng của dịch Covid-19); tỷ lệ hộ có thu nhập không thay đổi là 43,6% và tỷ lệ hộ có thu nhập tăng là 31,8%. Bên cạnh đó, dịch Covid-19 đã ảnh hưởng phần lớn đến đời sống dân cư khi 74,8% hộ đang phải chịu những ảnh hưởng tiêu cực từ đại dịch Covid-19; chỉ có 2,3% hộ gia đình chịu ảnh hưởng tiêu cực từ dịch bệnh khác và 2% hộ gia đình chịu ảnh hưởng từ dịch bệnh đối với vật nuôi, cây trồng.</w:t>
      </w:r>
    </w:p>
    <w:p w:rsidR="00BF555D" w:rsidRPr="00CF6D82" w:rsidRDefault="00CF6D82" w:rsidP="00CF6D82">
      <w:pPr>
        <w:tabs>
          <w:tab w:val="left" w:pos="709"/>
          <w:tab w:val="left" w:pos="1134"/>
        </w:tabs>
        <w:spacing w:before="40" w:after="40" w:line="269" w:lineRule="auto"/>
        <w:ind w:firstLine="567"/>
        <w:jc w:val="both"/>
        <w:rPr>
          <w:rFonts w:ascii="Times New Roman" w:hAnsi="Times New Roman" w:cs="Times New Roman"/>
          <w:sz w:val="28"/>
          <w:szCs w:val="28"/>
        </w:rPr>
      </w:pPr>
      <w:r w:rsidRPr="00CF6D82">
        <w:rPr>
          <w:rFonts w:ascii="Times New Roman" w:hAnsi="Times New Roman" w:cs="Times New Roman"/>
          <w:sz w:val="28"/>
          <w:szCs w:val="28"/>
        </w:rPr>
        <w:t xml:space="preserve"> </w:t>
      </w:r>
      <w:r w:rsidRPr="00CF6D82">
        <w:rPr>
          <w:rFonts w:ascii="Times New Roman" w:hAnsi="Times New Roman" w:cs="Times New Roman"/>
          <w:sz w:val="28"/>
          <w:szCs w:val="28"/>
          <w:lang w:val="nl-NL"/>
        </w:rPr>
        <w:t xml:space="preserve">Các gói hỗ trợ do ảnh hưởng dịch Covid-19 tiếp tục được thực hiện. </w:t>
      </w:r>
      <w:r w:rsidRPr="00CF6D82">
        <w:rPr>
          <w:rStyle w:val="fontstyle01"/>
          <w:rFonts w:cs="Times New Roman"/>
          <w:szCs w:val="28"/>
          <w:lang w:val="nl-NL"/>
        </w:rPr>
        <w:t>Tính đến ngày 25/4/2022, gói hỗ trợ theo Nghị quyết số 68/NQ-CP ngày 01/7/2021 và Nghị quyết số 126/NQ-CP ngày 8/10/2021 của Chính phủ đạt hơn 43,2 nghìn tỷ đồng hỗ trợ cho 36,6 triệu lượt người lao động và 381,7 nghìn đơn vị sử dụng lao động/hộ kinh doanh; gói hỗ trợ theo Nghị quyết số 116/NQ-CP ngày 24/9/2021 của Chính phủ</w:t>
      </w:r>
      <w:r w:rsidR="004404A5">
        <w:rPr>
          <w:rStyle w:val="fontstyle01"/>
          <w:rFonts w:cs="Times New Roman"/>
          <w:szCs w:val="28"/>
          <w:lang w:val="nl-NL"/>
        </w:rPr>
        <w:t xml:space="preserve"> đã giải ngân hơn</w:t>
      </w:r>
      <w:r w:rsidRPr="00CF6D82">
        <w:rPr>
          <w:rFonts w:ascii="Times New Roman" w:hAnsi="Times New Roman" w:cs="Times New Roman"/>
          <w:snapToGrid w:val="0"/>
          <w:sz w:val="28"/>
          <w:szCs w:val="28"/>
          <w:lang w:val="nl-NL"/>
        </w:rPr>
        <w:t xml:space="preserve"> 38,4 nghìn tỷ đồng hỗ trợ cho trên 13 triệu lượt lao động và 346,7 nghìn đơn vị/hộ kinh doanh sử dụng lao động.</w:t>
      </w:r>
    </w:p>
    <w:p w:rsidR="00722C96" w:rsidRPr="00380E0B" w:rsidRDefault="00722C96" w:rsidP="00CF6D82">
      <w:pPr>
        <w:pStyle w:val="Normal11"/>
        <w:tabs>
          <w:tab w:val="left" w:pos="900"/>
        </w:tabs>
        <w:spacing w:before="40" w:beforeAutospacing="0" w:after="40" w:afterAutospacing="0" w:line="269" w:lineRule="auto"/>
        <w:ind w:firstLine="567"/>
        <w:jc w:val="both"/>
        <w:rPr>
          <w:rStyle w:val="normalchar"/>
          <w:rFonts w:ascii="Times New Roman" w:hAnsi="Times New Roman"/>
          <w:b/>
          <w:bCs/>
          <w:i/>
          <w:iCs/>
          <w:sz w:val="28"/>
          <w:szCs w:val="28"/>
          <w:lang w:val="nl-NL"/>
        </w:rPr>
      </w:pPr>
      <w:r w:rsidRPr="00380E0B">
        <w:rPr>
          <w:rStyle w:val="normalchar"/>
          <w:rFonts w:ascii="Times New Roman" w:hAnsi="Times New Roman"/>
          <w:b/>
          <w:bCs/>
          <w:i/>
          <w:iCs/>
          <w:sz w:val="28"/>
          <w:szCs w:val="28"/>
          <w:lang w:val="nl-NL"/>
        </w:rPr>
        <w:t>b) Tình hình dịch bệnh, ngộ độc thực phẩm</w:t>
      </w:r>
    </w:p>
    <w:p w:rsidR="00BF5E2E" w:rsidRPr="00380E0B" w:rsidRDefault="00BF5E2E" w:rsidP="00CF6D82">
      <w:pPr>
        <w:spacing w:before="40" w:after="40" w:line="269" w:lineRule="auto"/>
        <w:ind w:firstLine="567"/>
        <w:jc w:val="both"/>
        <w:rPr>
          <w:rFonts w:ascii="Times New Roman" w:hAnsi="Times New Roman" w:cs="Times New Roman"/>
          <w:sz w:val="28"/>
          <w:szCs w:val="28"/>
          <w:lang w:val="de-DE"/>
        </w:rPr>
      </w:pPr>
      <w:r w:rsidRPr="00380E0B">
        <w:rPr>
          <w:rFonts w:ascii="Times New Roman" w:hAnsi="Times New Roman" w:cs="Times New Roman"/>
          <w:sz w:val="28"/>
          <w:szCs w:val="28"/>
          <w:lang w:val="de-DE"/>
        </w:rPr>
        <w:t>Theo báo cáo của Bộ Y tế, trong tháng (19/3-18/4/202</w:t>
      </w:r>
      <w:r>
        <w:rPr>
          <w:rFonts w:ascii="Times New Roman" w:hAnsi="Times New Roman" w:cs="Times New Roman"/>
          <w:sz w:val="28"/>
          <w:szCs w:val="28"/>
          <w:lang w:val="de-DE"/>
        </w:rPr>
        <w:t>2</w:t>
      </w:r>
      <w:r w:rsidRPr="00380E0B">
        <w:rPr>
          <w:rFonts w:ascii="Times New Roman" w:hAnsi="Times New Roman" w:cs="Times New Roman"/>
          <w:sz w:val="28"/>
          <w:szCs w:val="28"/>
          <w:lang w:val="de-DE"/>
        </w:rPr>
        <w:t xml:space="preserve">), cả nước có </w:t>
      </w:r>
      <w:r>
        <w:rPr>
          <w:rFonts w:ascii="Times New Roman" w:hAnsi="Times New Roman" w:cs="Times New Roman"/>
          <w:sz w:val="28"/>
          <w:szCs w:val="28"/>
          <w:lang w:val="de-DE"/>
        </w:rPr>
        <w:t>4.785</w:t>
      </w:r>
      <w:r w:rsidRPr="00380E0B">
        <w:rPr>
          <w:rFonts w:ascii="Times New Roman" w:hAnsi="Times New Roman" w:cs="Times New Roman"/>
          <w:sz w:val="28"/>
          <w:szCs w:val="28"/>
          <w:lang w:val="de-DE"/>
        </w:rPr>
        <w:t xml:space="preserve"> trường hợp mắc bệnh sốt xuất huyết (</w:t>
      </w:r>
      <w:r>
        <w:rPr>
          <w:rFonts w:ascii="Times New Roman" w:hAnsi="Times New Roman" w:cs="Times New Roman"/>
          <w:sz w:val="28"/>
          <w:szCs w:val="28"/>
          <w:lang w:val="de-DE"/>
        </w:rPr>
        <w:t>04</w:t>
      </w:r>
      <w:r w:rsidRPr="00380E0B">
        <w:rPr>
          <w:rFonts w:ascii="Times New Roman" w:hAnsi="Times New Roman" w:cs="Times New Roman"/>
          <w:sz w:val="28"/>
          <w:szCs w:val="28"/>
          <w:lang w:val="de-DE"/>
        </w:rPr>
        <w:t xml:space="preserve"> trường hợp tử vong); </w:t>
      </w:r>
      <w:r>
        <w:rPr>
          <w:rFonts w:ascii="Times New Roman" w:hAnsi="Times New Roman" w:cs="Times New Roman"/>
          <w:sz w:val="28"/>
          <w:szCs w:val="28"/>
          <w:lang w:val="de-DE"/>
        </w:rPr>
        <w:t>660</w:t>
      </w:r>
      <w:r w:rsidRPr="00380E0B">
        <w:rPr>
          <w:rFonts w:ascii="Times New Roman" w:hAnsi="Times New Roman" w:cs="Times New Roman"/>
          <w:sz w:val="28"/>
          <w:szCs w:val="28"/>
          <w:lang w:val="de-DE"/>
        </w:rPr>
        <w:t xml:space="preserve"> trường hợp mắc bệnh tay chân miệng; </w:t>
      </w:r>
      <w:r>
        <w:rPr>
          <w:rFonts w:ascii="Times New Roman" w:hAnsi="Times New Roman" w:cs="Times New Roman"/>
          <w:sz w:val="28"/>
          <w:szCs w:val="28"/>
          <w:lang w:val="de-DE"/>
        </w:rPr>
        <w:t>14</w:t>
      </w:r>
      <w:r w:rsidRPr="00380E0B">
        <w:rPr>
          <w:rFonts w:ascii="Times New Roman" w:hAnsi="Times New Roman" w:cs="Times New Roman"/>
          <w:sz w:val="28"/>
          <w:szCs w:val="28"/>
          <w:lang w:val="de-DE"/>
        </w:rPr>
        <w:t xml:space="preserve"> trường hợp mắc bệnh viêm não vi rút; </w:t>
      </w:r>
      <w:r>
        <w:rPr>
          <w:rFonts w:ascii="Times New Roman" w:hAnsi="Times New Roman" w:cs="Times New Roman"/>
          <w:sz w:val="28"/>
          <w:szCs w:val="28"/>
          <w:lang w:val="de-DE"/>
        </w:rPr>
        <w:t>01</w:t>
      </w:r>
      <w:r w:rsidRPr="00380E0B">
        <w:rPr>
          <w:rFonts w:ascii="Times New Roman" w:hAnsi="Times New Roman" w:cs="Times New Roman"/>
          <w:sz w:val="28"/>
          <w:szCs w:val="28"/>
          <w:lang w:val="de-DE"/>
        </w:rPr>
        <w:t xml:space="preserve"> trường hợp mắc bệnh viêm màng não do não mô cầu; </w:t>
      </w:r>
      <w:r>
        <w:rPr>
          <w:rFonts w:ascii="Times New Roman" w:hAnsi="Times New Roman" w:cs="Times New Roman"/>
          <w:sz w:val="28"/>
          <w:szCs w:val="28"/>
          <w:lang w:val="de-DE"/>
        </w:rPr>
        <w:t>14</w:t>
      </w:r>
      <w:r w:rsidRPr="00380E0B">
        <w:rPr>
          <w:rFonts w:ascii="Times New Roman" w:hAnsi="Times New Roman" w:cs="Times New Roman"/>
          <w:sz w:val="28"/>
          <w:szCs w:val="28"/>
          <w:lang w:val="de-DE"/>
        </w:rPr>
        <w:t xml:space="preserve"> trường hợp sốt phát ban nghi sởi. Tính chung 4 tháng đầu năm</w:t>
      </w:r>
      <w:r>
        <w:rPr>
          <w:rFonts w:ascii="Times New Roman" w:hAnsi="Times New Roman" w:cs="Times New Roman"/>
          <w:sz w:val="28"/>
          <w:szCs w:val="28"/>
          <w:lang w:val="de-DE"/>
        </w:rPr>
        <w:t xml:space="preserve"> 2022</w:t>
      </w:r>
      <w:r w:rsidRPr="00380E0B">
        <w:rPr>
          <w:rFonts w:ascii="Times New Roman" w:hAnsi="Times New Roman" w:cs="Times New Roman"/>
          <w:sz w:val="28"/>
          <w:szCs w:val="28"/>
          <w:lang w:val="de-DE"/>
        </w:rPr>
        <w:t xml:space="preserve">, cả nước có </w:t>
      </w:r>
      <w:r>
        <w:rPr>
          <w:rFonts w:ascii="Times New Roman" w:hAnsi="Times New Roman" w:cs="Times New Roman"/>
          <w:sz w:val="28"/>
          <w:szCs w:val="28"/>
          <w:lang w:val="de-DE"/>
        </w:rPr>
        <w:t>14.704</w:t>
      </w:r>
      <w:r w:rsidRPr="00380E0B">
        <w:rPr>
          <w:rFonts w:ascii="Times New Roman" w:hAnsi="Times New Roman" w:cs="Times New Roman"/>
          <w:sz w:val="28"/>
          <w:szCs w:val="28"/>
          <w:lang w:val="de-DE"/>
        </w:rPr>
        <w:t xml:space="preserve"> trường hợp mắc bệnh sốt xuất huyết (</w:t>
      </w:r>
      <w:r>
        <w:rPr>
          <w:rFonts w:ascii="Times New Roman" w:hAnsi="Times New Roman" w:cs="Times New Roman"/>
          <w:sz w:val="28"/>
          <w:szCs w:val="28"/>
          <w:lang w:val="de-DE"/>
        </w:rPr>
        <w:t>06</w:t>
      </w:r>
      <w:r w:rsidRPr="00380E0B">
        <w:rPr>
          <w:rFonts w:ascii="Times New Roman" w:hAnsi="Times New Roman" w:cs="Times New Roman"/>
          <w:sz w:val="28"/>
          <w:szCs w:val="28"/>
          <w:lang w:val="de-DE"/>
        </w:rPr>
        <w:t xml:space="preserve"> trường hợp tử vong);</w:t>
      </w:r>
      <w:r>
        <w:rPr>
          <w:rFonts w:ascii="Times New Roman" w:hAnsi="Times New Roman" w:cs="Times New Roman"/>
          <w:sz w:val="28"/>
          <w:szCs w:val="28"/>
          <w:lang w:val="de-DE"/>
        </w:rPr>
        <w:t xml:space="preserve"> 1.066</w:t>
      </w:r>
      <w:r w:rsidRPr="00380E0B">
        <w:rPr>
          <w:rFonts w:ascii="Times New Roman" w:hAnsi="Times New Roman" w:cs="Times New Roman"/>
          <w:sz w:val="28"/>
          <w:szCs w:val="28"/>
          <w:lang w:val="de-DE"/>
        </w:rPr>
        <w:t xml:space="preserve"> trường hợp mắc bệnh tay chân miệng; </w:t>
      </w:r>
      <w:r>
        <w:rPr>
          <w:rFonts w:ascii="Times New Roman" w:hAnsi="Times New Roman" w:cs="Times New Roman"/>
          <w:sz w:val="28"/>
          <w:szCs w:val="28"/>
          <w:lang w:val="de-DE"/>
        </w:rPr>
        <w:t>42</w:t>
      </w:r>
      <w:r w:rsidRPr="00380E0B">
        <w:rPr>
          <w:rFonts w:ascii="Times New Roman" w:hAnsi="Times New Roman" w:cs="Times New Roman"/>
          <w:sz w:val="28"/>
          <w:szCs w:val="28"/>
          <w:lang w:val="de-DE"/>
        </w:rPr>
        <w:t xml:space="preserve"> trường hợp mắc bệnh viêm não vi rút; </w:t>
      </w:r>
      <w:r>
        <w:rPr>
          <w:rFonts w:ascii="Times New Roman" w:hAnsi="Times New Roman" w:cs="Times New Roman"/>
          <w:sz w:val="28"/>
          <w:szCs w:val="28"/>
          <w:lang w:val="de-DE"/>
        </w:rPr>
        <w:t>02</w:t>
      </w:r>
      <w:r w:rsidRPr="00380E0B">
        <w:rPr>
          <w:rFonts w:ascii="Times New Roman" w:hAnsi="Times New Roman" w:cs="Times New Roman"/>
          <w:sz w:val="28"/>
          <w:szCs w:val="28"/>
          <w:lang w:val="de-DE"/>
        </w:rPr>
        <w:t xml:space="preserve"> trường hợp mắc bệnh viêm màng não do não mô cầu; </w:t>
      </w:r>
      <w:r>
        <w:rPr>
          <w:rFonts w:ascii="Times New Roman" w:hAnsi="Times New Roman" w:cs="Times New Roman"/>
          <w:sz w:val="28"/>
          <w:szCs w:val="28"/>
          <w:lang w:val="de-DE"/>
        </w:rPr>
        <w:t>21</w:t>
      </w:r>
      <w:r w:rsidRPr="00380E0B">
        <w:rPr>
          <w:rFonts w:ascii="Times New Roman" w:hAnsi="Times New Roman" w:cs="Times New Roman"/>
          <w:sz w:val="28"/>
          <w:szCs w:val="28"/>
          <w:lang w:val="de-DE"/>
        </w:rPr>
        <w:t xml:space="preserve"> trường hợp sốt phát ban nghi sởi.</w:t>
      </w:r>
    </w:p>
    <w:p w:rsidR="000E55E5" w:rsidRPr="00CF6D82" w:rsidRDefault="000E55E5" w:rsidP="000E55E5">
      <w:pPr>
        <w:spacing w:before="40" w:after="40" w:line="252" w:lineRule="auto"/>
        <w:ind w:firstLine="567"/>
        <w:jc w:val="both"/>
        <w:rPr>
          <w:rFonts w:ascii="Times New Roman" w:hAnsi="Times New Roman" w:cs="Times New Roman"/>
          <w:spacing w:val="-2"/>
          <w:sz w:val="28"/>
          <w:szCs w:val="28"/>
          <w:lang w:val="de-DE"/>
        </w:rPr>
      </w:pPr>
      <w:r w:rsidRPr="00CF6D82">
        <w:rPr>
          <w:rFonts w:ascii="Times New Roman" w:hAnsi="Times New Roman" w:cs="Times New Roman"/>
          <w:spacing w:val="-2"/>
          <w:sz w:val="28"/>
          <w:szCs w:val="28"/>
          <w:lang w:val="de-DE"/>
        </w:rPr>
        <w:t>Số ca mắc mới và tử vong do dịch Covid-19 ở hầu hết các khu vực trên thế giới giảm</w:t>
      </w:r>
      <w:r w:rsidRPr="00CF6D82">
        <w:rPr>
          <w:rStyle w:val="FootnoteReference"/>
          <w:rFonts w:ascii="Times New Roman" w:hAnsi="Times New Roman"/>
          <w:spacing w:val="-2"/>
          <w:sz w:val="28"/>
          <w:szCs w:val="28"/>
          <w:lang w:val="de-DE"/>
        </w:rPr>
        <w:footnoteReference w:id="26"/>
      </w:r>
      <w:r w:rsidRPr="00CF6D82">
        <w:rPr>
          <w:rFonts w:ascii="Times New Roman" w:hAnsi="Times New Roman" w:cs="Times New Roman"/>
          <w:spacing w:val="-2"/>
          <w:sz w:val="28"/>
          <w:szCs w:val="28"/>
          <w:lang w:val="de-DE"/>
        </w:rPr>
        <w:t>, nhiều nước đang chủ động thích ứng và đẩy nhanh quá trình trở lại cuộc sống trước đại dịch. Tại Việt Nam, tình hình dịch đã có những diễn biến tích cực, có xu hướng giảm mạnh ở cả bốn tiêu chí: số ca mắc trong cộng đồng, số ca tử vong, số ca đang điều trị tại bệnh viện, số ca nặng, n</w:t>
      </w:r>
      <w:r>
        <w:rPr>
          <w:rFonts w:ascii="Times New Roman" w:hAnsi="Times New Roman" w:cs="Times New Roman"/>
          <w:spacing w:val="-2"/>
          <w:sz w:val="28"/>
          <w:szCs w:val="28"/>
          <w:lang w:val="de-DE"/>
        </w:rPr>
        <w:t>guy kịch. Tính đến 16h00 ngày 26</w:t>
      </w:r>
      <w:r w:rsidRPr="00CF6D82">
        <w:rPr>
          <w:rFonts w:ascii="Times New Roman" w:hAnsi="Times New Roman" w:cs="Times New Roman"/>
          <w:spacing w:val="-2"/>
          <w:sz w:val="28"/>
          <w:szCs w:val="28"/>
          <w:lang w:val="de-DE"/>
        </w:rPr>
        <w:t>/4/2022, Việt Nam có 10.</w:t>
      </w:r>
      <w:r>
        <w:rPr>
          <w:rFonts w:ascii="Times New Roman" w:hAnsi="Times New Roman" w:cs="Times New Roman"/>
          <w:spacing w:val="-2"/>
          <w:sz w:val="28"/>
          <w:szCs w:val="28"/>
          <w:lang w:val="de-DE"/>
        </w:rPr>
        <w:t>620,2</w:t>
      </w:r>
      <w:r w:rsidRPr="00CF6D82">
        <w:rPr>
          <w:rFonts w:ascii="Times New Roman" w:hAnsi="Times New Roman" w:cs="Times New Roman"/>
          <w:spacing w:val="-2"/>
          <w:sz w:val="28"/>
          <w:szCs w:val="28"/>
          <w:lang w:val="de-DE"/>
        </w:rPr>
        <w:t xml:space="preserve"> nghìn trường hợp mắc, trong đó 9.</w:t>
      </w:r>
      <w:r>
        <w:rPr>
          <w:rFonts w:ascii="Times New Roman" w:hAnsi="Times New Roman" w:cs="Times New Roman"/>
          <w:spacing w:val="-2"/>
          <w:sz w:val="28"/>
          <w:szCs w:val="28"/>
          <w:lang w:val="de-DE"/>
        </w:rPr>
        <w:t>116,2</w:t>
      </w:r>
      <w:r w:rsidRPr="00CF6D82">
        <w:rPr>
          <w:rFonts w:ascii="Times New Roman" w:hAnsi="Times New Roman" w:cs="Times New Roman"/>
          <w:spacing w:val="-2"/>
          <w:sz w:val="28"/>
          <w:szCs w:val="28"/>
          <w:lang w:val="de-DE"/>
        </w:rPr>
        <w:t xml:space="preserve"> nghìn t</w:t>
      </w:r>
      <w:r>
        <w:rPr>
          <w:rFonts w:ascii="Times New Roman" w:hAnsi="Times New Roman" w:cs="Times New Roman"/>
          <w:spacing w:val="-2"/>
          <w:sz w:val="28"/>
          <w:szCs w:val="28"/>
          <w:lang w:val="de-DE"/>
        </w:rPr>
        <w:t>rường hợp đã được chữa khỏi và hơn</w:t>
      </w:r>
      <w:r w:rsidRPr="00CF6D82">
        <w:rPr>
          <w:rFonts w:ascii="Times New Roman" w:hAnsi="Times New Roman" w:cs="Times New Roman"/>
          <w:spacing w:val="-2"/>
          <w:sz w:val="28"/>
          <w:szCs w:val="28"/>
          <w:lang w:val="de-DE"/>
        </w:rPr>
        <w:t xml:space="preserve"> 43 nghìn trường hợp tử vong.</w:t>
      </w:r>
    </w:p>
    <w:p w:rsidR="000E55E5" w:rsidRPr="000D03CF" w:rsidRDefault="000E55E5" w:rsidP="000E55E5">
      <w:pPr>
        <w:spacing w:before="40" w:after="40" w:line="252" w:lineRule="auto"/>
        <w:ind w:firstLine="567"/>
        <w:jc w:val="both"/>
        <w:rPr>
          <w:rFonts w:ascii="Times New Roman" w:hAnsi="Times New Roman" w:cs="Times New Roman"/>
          <w:spacing w:val="-2"/>
          <w:sz w:val="28"/>
          <w:szCs w:val="28"/>
          <w:lang w:val="de-DE"/>
        </w:rPr>
      </w:pPr>
      <w:r w:rsidRPr="000D03CF">
        <w:rPr>
          <w:rFonts w:ascii="Times New Roman" w:hAnsi="Times New Roman" w:cs="Times New Roman"/>
          <w:spacing w:val="-2"/>
          <w:sz w:val="28"/>
          <w:szCs w:val="28"/>
          <w:lang w:val="de-DE"/>
        </w:rPr>
        <w:t>Từ ngày 21/4/2022 nhiều địa phương trên cả nước đã đồng loạt tổ chức tiêm vắc xin phòng Covid-19 cho trẻ em từ 5 đế</w:t>
      </w:r>
      <w:r>
        <w:rPr>
          <w:rFonts w:ascii="Times New Roman" w:hAnsi="Times New Roman" w:cs="Times New Roman"/>
          <w:spacing w:val="-2"/>
          <w:sz w:val="28"/>
          <w:szCs w:val="28"/>
          <w:lang w:val="de-DE"/>
        </w:rPr>
        <w:t>n dưới 12 tuổi. Tính đến ngày 25</w:t>
      </w:r>
      <w:r w:rsidRPr="000D03CF">
        <w:rPr>
          <w:rFonts w:ascii="Times New Roman" w:hAnsi="Times New Roman" w:cs="Times New Roman"/>
          <w:spacing w:val="-2"/>
          <w:sz w:val="28"/>
          <w:szCs w:val="28"/>
          <w:lang w:val="de-DE"/>
        </w:rPr>
        <w:t>/4/2022, tổng số liều vắc xin ph</w:t>
      </w:r>
      <w:r>
        <w:rPr>
          <w:rFonts w:ascii="Times New Roman" w:hAnsi="Times New Roman" w:cs="Times New Roman"/>
          <w:spacing w:val="-2"/>
          <w:sz w:val="28"/>
          <w:szCs w:val="28"/>
          <w:lang w:val="de-DE"/>
        </w:rPr>
        <w:t>òng Covid-19 đã được tiêm là 213.061,7</w:t>
      </w:r>
      <w:r w:rsidRPr="000D03CF">
        <w:rPr>
          <w:rFonts w:ascii="Times New Roman" w:hAnsi="Times New Roman" w:cs="Times New Roman"/>
          <w:spacing w:val="-2"/>
          <w:sz w:val="28"/>
          <w:szCs w:val="28"/>
          <w:lang w:val="de-DE"/>
        </w:rPr>
        <w:t xml:space="preserve"> nghìn liều, trong đó tiêm mũi 1 là 8</w:t>
      </w:r>
      <w:r>
        <w:rPr>
          <w:rFonts w:ascii="Times New Roman" w:hAnsi="Times New Roman" w:cs="Times New Roman"/>
          <w:spacing w:val="-2"/>
          <w:sz w:val="28"/>
          <w:szCs w:val="28"/>
          <w:lang w:val="de-DE"/>
        </w:rPr>
        <w:t>1</w:t>
      </w:r>
      <w:r w:rsidRPr="000D03CF">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210,6</w:t>
      </w:r>
      <w:r w:rsidRPr="000D03CF">
        <w:rPr>
          <w:rFonts w:ascii="Times New Roman" w:hAnsi="Times New Roman" w:cs="Times New Roman"/>
          <w:spacing w:val="-2"/>
          <w:sz w:val="28"/>
          <w:szCs w:val="28"/>
          <w:lang w:val="de-DE"/>
        </w:rPr>
        <w:t xml:space="preserve"> </w:t>
      </w:r>
      <w:r>
        <w:rPr>
          <w:rFonts w:ascii="Times New Roman" w:hAnsi="Times New Roman" w:cs="Times New Roman"/>
          <w:spacing w:val="-2"/>
          <w:sz w:val="28"/>
          <w:szCs w:val="28"/>
          <w:lang w:val="de-DE"/>
        </w:rPr>
        <w:t>nghìn liều; tiêm mũi 2 là 77.079</w:t>
      </w:r>
      <w:r w:rsidRPr="000D03CF">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1</w:t>
      </w:r>
      <w:r w:rsidRPr="000D03CF">
        <w:rPr>
          <w:rFonts w:ascii="Times New Roman" w:hAnsi="Times New Roman" w:cs="Times New Roman"/>
          <w:spacing w:val="-2"/>
          <w:sz w:val="28"/>
          <w:szCs w:val="28"/>
          <w:lang w:val="de-DE"/>
        </w:rPr>
        <w:t xml:space="preserve"> nghìn liều; tiêm mũi 3 (tiêm bổ sung, tiêm nhắc</w:t>
      </w:r>
      <w:r>
        <w:rPr>
          <w:rFonts w:ascii="Times New Roman" w:hAnsi="Times New Roman" w:cs="Times New Roman"/>
          <w:spacing w:val="-2"/>
          <w:sz w:val="28"/>
          <w:szCs w:val="28"/>
          <w:lang w:val="de-DE"/>
        </w:rPr>
        <w:t xml:space="preserve"> lại và mũi 3 liều cơ bản) là 54.772</w:t>
      </w:r>
      <w:r w:rsidRPr="000D03CF">
        <w:rPr>
          <w:rFonts w:ascii="Times New Roman" w:hAnsi="Times New Roman" w:cs="Times New Roman"/>
          <w:spacing w:val="-2"/>
          <w:sz w:val="28"/>
          <w:szCs w:val="28"/>
          <w:lang w:val="de-DE"/>
        </w:rPr>
        <w:t xml:space="preserve"> nghìn liều.</w:t>
      </w:r>
    </w:p>
    <w:p w:rsidR="00BF5E2E" w:rsidRPr="00380E0B" w:rsidRDefault="00BF5E2E" w:rsidP="000D03CF">
      <w:pPr>
        <w:spacing w:before="40" w:after="40" w:line="252" w:lineRule="auto"/>
        <w:ind w:firstLine="567"/>
        <w:jc w:val="both"/>
        <w:rPr>
          <w:rFonts w:ascii="Times New Roman" w:hAnsi="Times New Roman" w:cs="Times New Roman"/>
          <w:sz w:val="28"/>
          <w:szCs w:val="28"/>
          <w:lang w:val="de-DE"/>
        </w:rPr>
      </w:pPr>
      <w:r w:rsidRPr="00380E0B">
        <w:rPr>
          <w:rFonts w:ascii="Times New Roman" w:hAnsi="Times New Roman" w:cs="Times New Roman"/>
          <w:sz w:val="28"/>
          <w:szCs w:val="28"/>
          <w:lang w:val="de-DE"/>
        </w:rPr>
        <w:t>Tổng số người nhiễm HIV của cả nước hiện còn sống tính đến thời điểm 18/4/202</w:t>
      </w:r>
      <w:r>
        <w:rPr>
          <w:rFonts w:ascii="Times New Roman" w:hAnsi="Times New Roman" w:cs="Times New Roman"/>
          <w:sz w:val="28"/>
          <w:szCs w:val="28"/>
          <w:lang w:val="de-DE"/>
        </w:rPr>
        <w:t>2</w:t>
      </w:r>
      <w:r w:rsidRPr="00380E0B">
        <w:rPr>
          <w:rFonts w:ascii="Times New Roman" w:hAnsi="Times New Roman" w:cs="Times New Roman"/>
          <w:sz w:val="28"/>
          <w:szCs w:val="28"/>
          <w:lang w:val="de-DE"/>
        </w:rPr>
        <w:t xml:space="preserve"> là </w:t>
      </w:r>
      <w:r>
        <w:rPr>
          <w:rFonts w:ascii="Times New Roman" w:hAnsi="Times New Roman" w:cs="Times New Roman"/>
          <w:sz w:val="28"/>
          <w:szCs w:val="28"/>
          <w:lang w:val="de-DE"/>
        </w:rPr>
        <w:t>215.572</w:t>
      </w:r>
      <w:r w:rsidRPr="00380E0B">
        <w:rPr>
          <w:rFonts w:ascii="Times New Roman" w:hAnsi="Times New Roman" w:cs="Times New Roman"/>
          <w:sz w:val="28"/>
          <w:szCs w:val="28"/>
          <w:lang w:val="de-DE"/>
        </w:rPr>
        <w:t xml:space="preserve"> người và số người tử vong do HIV/AIDS của cả nước tính đến thời điểm trên là </w:t>
      </w:r>
      <w:r>
        <w:rPr>
          <w:rFonts w:ascii="Times New Roman" w:hAnsi="Times New Roman" w:cs="Times New Roman"/>
          <w:sz w:val="28"/>
          <w:szCs w:val="28"/>
          <w:lang w:val="de-DE"/>
        </w:rPr>
        <w:t>111.396</w:t>
      </w:r>
      <w:r w:rsidRPr="00380E0B">
        <w:rPr>
          <w:rFonts w:ascii="Times New Roman" w:hAnsi="Times New Roman" w:cs="Times New Roman"/>
          <w:sz w:val="28"/>
          <w:szCs w:val="28"/>
          <w:lang w:val="de-DE"/>
        </w:rPr>
        <w:t xml:space="preserve"> người.</w:t>
      </w:r>
    </w:p>
    <w:p w:rsidR="00566010" w:rsidRDefault="00BF5E2E" w:rsidP="000D03CF">
      <w:pPr>
        <w:tabs>
          <w:tab w:val="left" w:pos="709"/>
          <w:tab w:val="left" w:pos="1134"/>
        </w:tabs>
        <w:spacing w:before="40" w:after="40" w:line="252" w:lineRule="auto"/>
        <w:ind w:firstLine="567"/>
        <w:jc w:val="both"/>
        <w:rPr>
          <w:rFonts w:ascii="Times New Roman" w:hAnsi="Times New Roman" w:cs="Times New Roman"/>
          <w:sz w:val="28"/>
          <w:szCs w:val="28"/>
          <w:lang w:val="de-DE"/>
        </w:rPr>
      </w:pPr>
      <w:r w:rsidRPr="00380E0B">
        <w:rPr>
          <w:rFonts w:ascii="Times New Roman" w:hAnsi="Times New Roman" w:cs="Times New Roman"/>
          <w:sz w:val="28"/>
          <w:szCs w:val="28"/>
          <w:lang w:val="de-DE"/>
        </w:rPr>
        <w:t xml:space="preserve">Về ngộ độc thực phẩm, trong tháng Tư xảy ra </w:t>
      </w:r>
      <w:r>
        <w:rPr>
          <w:rFonts w:ascii="Times New Roman" w:hAnsi="Times New Roman" w:cs="Times New Roman"/>
          <w:sz w:val="28"/>
          <w:szCs w:val="28"/>
          <w:lang w:val="de-DE"/>
        </w:rPr>
        <w:t>03</w:t>
      </w:r>
      <w:r w:rsidRPr="00380E0B">
        <w:rPr>
          <w:rFonts w:ascii="Times New Roman" w:hAnsi="Times New Roman" w:cs="Times New Roman"/>
          <w:sz w:val="28"/>
          <w:szCs w:val="28"/>
          <w:lang w:val="de-DE"/>
        </w:rPr>
        <w:t xml:space="preserve"> vụ với </w:t>
      </w:r>
      <w:r>
        <w:rPr>
          <w:rFonts w:ascii="Times New Roman" w:hAnsi="Times New Roman" w:cs="Times New Roman"/>
          <w:sz w:val="28"/>
          <w:szCs w:val="28"/>
          <w:lang w:val="de-DE"/>
        </w:rPr>
        <w:t>157</w:t>
      </w:r>
      <w:r w:rsidRPr="00380E0B">
        <w:rPr>
          <w:rFonts w:ascii="Times New Roman" w:hAnsi="Times New Roman" w:cs="Times New Roman"/>
          <w:sz w:val="28"/>
          <w:szCs w:val="28"/>
          <w:lang w:val="de-DE"/>
        </w:rPr>
        <w:t xml:space="preserve"> người bị ngộ độc (</w:t>
      </w:r>
      <w:r>
        <w:rPr>
          <w:rFonts w:ascii="Times New Roman" w:hAnsi="Times New Roman" w:cs="Times New Roman"/>
          <w:sz w:val="28"/>
          <w:szCs w:val="28"/>
          <w:lang w:val="de-DE"/>
        </w:rPr>
        <w:t>0</w:t>
      </w:r>
      <w:r w:rsidRPr="00380E0B">
        <w:rPr>
          <w:rFonts w:ascii="Times New Roman" w:hAnsi="Times New Roman" w:cs="Times New Roman"/>
          <w:sz w:val="28"/>
          <w:szCs w:val="28"/>
          <w:lang w:val="de-DE"/>
        </w:rPr>
        <w:t>1 người tử vong). Tính chung 4 tháng đầu năm</w:t>
      </w:r>
      <w:r>
        <w:rPr>
          <w:rFonts w:ascii="Times New Roman" w:hAnsi="Times New Roman" w:cs="Times New Roman"/>
          <w:sz w:val="28"/>
          <w:szCs w:val="28"/>
          <w:lang w:val="de-DE"/>
        </w:rPr>
        <w:t xml:space="preserve"> 2022</w:t>
      </w:r>
      <w:r w:rsidRPr="00380E0B">
        <w:rPr>
          <w:rFonts w:ascii="Times New Roman" w:hAnsi="Times New Roman" w:cs="Times New Roman"/>
          <w:sz w:val="28"/>
          <w:szCs w:val="28"/>
          <w:lang w:val="de-DE"/>
        </w:rPr>
        <w:t xml:space="preserve">, cả nước xảy ra </w:t>
      </w:r>
      <w:r>
        <w:rPr>
          <w:rFonts w:ascii="Times New Roman" w:hAnsi="Times New Roman" w:cs="Times New Roman"/>
          <w:sz w:val="28"/>
          <w:szCs w:val="28"/>
          <w:lang w:val="de-DE"/>
        </w:rPr>
        <w:t>07</w:t>
      </w:r>
      <w:r w:rsidRPr="00380E0B">
        <w:rPr>
          <w:rFonts w:ascii="Times New Roman" w:hAnsi="Times New Roman" w:cs="Times New Roman"/>
          <w:sz w:val="28"/>
          <w:szCs w:val="28"/>
          <w:lang w:val="de-DE"/>
        </w:rPr>
        <w:t xml:space="preserve"> vụ với </w:t>
      </w:r>
      <w:r>
        <w:rPr>
          <w:rFonts w:ascii="Times New Roman" w:hAnsi="Times New Roman" w:cs="Times New Roman"/>
          <w:sz w:val="28"/>
          <w:szCs w:val="28"/>
          <w:lang w:val="de-DE"/>
        </w:rPr>
        <w:t>248</w:t>
      </w:r>
      <w:r w:rsidRPr="00380E0B">
        <w:rPr>
          <w:rFonts w:ascii="Times New Roman" w:hAnsi="Times New Roman" w:cs="Times New Roman"/>
          <w:sz w:val="28"/>
          <w:szCs w:val="28"/>
          <w:lang w:val="de-DE"/>
        </w:rPr>
        <w:t xml:space="preserve"> người bị ngộ độc (</w:t>
      </w:r>
      <w:r>
        <w:rPr>
          <w:rFonts w:ascii="Times New Roman" w:hAnsi="Times New Roman" w:cs="Times New Roman"/>
          <w:sz w:val="28"/>
          <w:szCs w:val="28"/>
          <w:lang w:val="de-DE"/>
        </w:rPr>
        <w:t>01</w:t>
      </w:r>
      <w:r w:rsidRPr="00380E0B">
        <w:rPr>
          <w:rFonts w:ascii="Times New Roman" w:hAnsi="Times New Roman" w:cs="Times New Roman"/>
          <w:sz w:val="28"/>
          <w:szCs w:val="28"/>
          <w:lang w:val="de-DE"/>
        </w:rPr>
        <w:t xml:space="preserve"> người tử vong).</w:t>
      </w:r>
    </w:p>
    <w:p w:rsidR="00CF6D82" w:rsidRPr="00CF6D82" w:rsidRDefault="00CF6D82" w:rsidP="000D03CF">
      <w:pPr>
        <w:spacing w:before="40" w:after="40" w:line="252" w:lineRule="auto"/>
        <w:ind w:firstLine="567"/>
        <w:jc w:val="both"/>
        <w:rPr>
          <w:rFonts w:ascii="Times New Roman" w:hAnsi="Times New Roman" w:cs="Times New Roman"/>
          <w:b/>
          <w:bCs/>
          <w:i/>
          <w:iCs/>
          <w:sz w:val="28"/>
          <w:szCs w:val="28"/>
          <w:lang w:val="pl-PL"/>
        </w:rPr>
      </w:pPr>
      <w:r w:rsidRPr="00CF6D82">
        <w:rPr>
          <w:rFonts w:ascii="Times New Roman" w:hAnsi="Times New Roman" w:cs="Times New Roman"/>
          <w:b/>
          <w:bCs/>
          <w:i/>
          <w:iCs/>
          <w:sz w:val="28"/>
          <w:szCs w:val="28"/>
          <w:lang w:val="pl-PL"/>
        </w:rPr>
        <w:t>c) Tai nạn giao thông</w:t>
      </w:r>
      <w:r w:rsidRPr="00CF6D82">
        <w:rPr>
          <w:rStyle w:val="FootnoteReference"/>
          <w:rFonts w:ascii="Times New Roman" w:eastAsia="Calibri" w:hAnsi="Times New Roman"/>
          <w:sz w:val="28"/>
          <w:szCs w:val="28"/>
        </w:rPr>
        <w:footnoteReference w:id="27"/>
      </w:r>
    </w:p>
    <w:p w:rsidR="00CF6D82" w:rsidRPr="00CF6D82" w:rsidRDefault="00CF6D82" w:rsidP="000D03CF">
      <w:pPr>
        <w:tabs>
          <w:tab w:val="left" w:pos="426"/>
          <w:tab w:val="left" w:pos="900"/>
        </w:tabs>
        <w:spacing w:before="40" w:after="40" w:line="252" w:lineRule="auto"/>
        <w:ind w:firstLine="567"/>
        <w:jc w:val="both"/>
        <w:rPr>
          <w:rFonts w:ascii="Times New Roman" w:eastAsia="Calibri" w:hAnsi="Times New Roman" w:cs="Times New Roman"/>
          <w:spacing w:val="-2"/>
          <w:sz w:val="28"/>
          <w:szCs w:val="28"/>
          <w:shd w:val="clear" w:color="auto" w:fill="FFFFFF"/>
          <w:lang w:val="de-DE"/>
        </w:rPr>
      </w:pPr>
      <w:r w:rsidRPr="00CF6D82">
        <w:rPr>
          <w:rFonts w:ascii="Times New Roman" w:eastAsia="Calibri" w:hAnsi="Times New Roman" w:cs="Times New Roman"/>
          <w:spacing w:val="-2"/>
          <w:sz w:val="28"/>
          <w:szCs w:val="28"/>
          <w:lang w:val="de-DE"/>
        </w:rPr>
        <w:t xml:space="preserve">Trong tháng Tư (từ 15/3-14/4/2022), trên địa bàn cả nước xảy ra 1.046 vụ tai nạn giao thông, bao gồm 737 vụ tai nạn giao thông từ ít nghiêm trọng trở lên và 309 vụ va chạm giao thông, làm 600 người chết, 380 người bị thương và 310 người bị thương nhẹ. So với tháng trước, số vụ tai nạn giao thông tăng 32,7% (số vụ tai nạn giao thông từ ít nghiêm trọng trở lên tăng 32,6% và số vụ va chạm giao thông tăng 33,2%); số người chết tăng 22,2%; số người bị thương tăng 50,8% và số người bị thương nhẹ tăng 35,4%. So với cùng kỳ năm trước, số vụ tai nạn giao thông tháng Tư tăng 3,2% (số vụ tai nạn giao thông từ ít nghiêm trọng trở lên tăng 13,7% và số vụ va chạm giao thông giảm 15,6%); số người chết tăng 21,7%; số người bị thương tăng 12,1% và số người bị thương nhẹ giảm 20,1%. </w:t>
      </w:r>
    </w:p>
    <w:p w:rsidR="00CF6D82" w:rsidRPr="00CF6D82" w:rsidRDefault="00CF6D82" w:rsidP="000D03CF">
      <w:pPr>
        <w:tabs>
          <w:tab w:val="left" w:pos="426"/>
          <w:tab w:val="left" w:pos="900"/>
        </w:tabs>
        <w:spacing w:before="40" w:after="40" w:line="252" w:lineRule="auto"/>
        <w:ind w:firstLine="567"/>
        <w:jc w:val="both"/>
        <w:rPr>
          <w:rFonts w:ascii="Times New Roman" w:eastAsia="Calibri" w:hAnsi="Times New Roman" w:cs="Times New Roman"/>
          <w:spacing w:val="-2"/>
          <w:sz w:val="28"/>
          <w:szCs w:val="28"/>
          <w:lang w:val="de-DE"/>
        </w:rPr>
      </w:pPr>
      <w:r w:rsidRPr="00CF6D82">
        <w:rPr>
          <w:rFonts w:ascii="Times New Roman" w:eastAsia="Calibri" w:hAnsi="Times New Roman" w:cs="Times New Roman"/>
          <w:spacing w:val="-2"/>
          <w:sz w:val="28"/>
          <w:szCs w:val="28"/>
          <w:lang w:val="de-DE"/>
        </w:rPr>
        <w:t>Tính chung 4 tháng đầu năm 2022, trên địa bàn cả nước xảy ra 3.808 vụ tai nạn giao thông, bao gồm 2.703 vụ tai nạn giao thông từ ít nghiêm trọng trở lên và 1.105 vụ va chạm giao thông, làm 2.276 người chết, 1.327 người bị thương và 1.104 người bị thương nhẹ. So với cùng kỳ năm trước, số vụ tai nạn giao thông trong 4 tháng đầu năm nay giảm 9,8% (số vụ tai nạn giao thông từ ít nghiêm trọng trở lên giảm 0,7%; số vụ va chạm giao thông giảm 26,2%); số người chết tăng 5,1%; số người bị thương giảm 9,2% và số người bị thương nhẹ giảm 33,2%. Bình quân 1 ngày trong 4 tháng, trên địa bàn cả nước xảy ra 3</w:t>
      </w:r>
      <w:r w:rsidR="00892453">
        <w:rPr>
          <w:rFonts w:ascii="Times New Roman" w:eastAsia="Calibri" w:hAnsi="Times New Roman" w:cs="Times New Roman"/>
          <w:spacing w:val="-2"/>
          <w:sz w:val="28"/>
          <w:szCs w:val="28"/>
          <w:lang w:val="de-DE"/>
        </w:rPr>
        <w:t>1</w:t>
      </w:r>
      <w:r w:rsidRPr="00CF6D82">
        <w:rPr>
          <w:rFonts w:ascii="Times New Roman" w:eastAsia="Calibri" w:hAnsi="Times New Roman" w:cs="Times New Roman"/>
          <w:spacing w:val="-2"/>
          <w:sz w:val="28"/>
          <w:szCs w:val="28"/>
          <w:lang w:val="de-DE"/>
        </w:rPr>
        <w:t xml:space="preserve"> vụ tai nạn giao thông, gồm 22 vụ tai nạn giao thông từ ít nghiêm trọng trở lên và </w:t>
      </w:r>
      <w:r w:rsidR="00892453">
        <w:rPr>
          <w:rFonts w:ascii="Times New Roman" w:eastAsia="Calibri" w:hAnsi="Times New Roman" w:cs="Times New Roman"/>
          <w:spacing w:val="-2"/>
          <w:sz w:val="28"/>
          <w:szCs w:val="28"/>
          <w:lang w:val="de-DE"/>
        </w:rPr>
        <w:t>9</w:t>
      </w:r>
      <w:r w:rsidRPr="00CF6D82">
        <w:rPr>
          <w:rFonts w:ascii="Times New Roman" w:eastAsia="Calibri" w:hAnsi="Times New Roman" w:cs="Times New Roman"/>
          <w:spacing w:val="-2"/>
          <w:sz w:val="28"/>
          <w:szCs w:val="28"/>
          <w:lang w:val="de-DE"/>
        </w:rPr>
        <w:t xml:space="preserve"> vụ va chạm giao thông, làm 19 người chết, 11 người bị thương và 9 người bị thương nhẹ.</w:t>
      </w:r>
    </w:p>
    <w:p w:rsidR="00CF6D82" w:rsidRPr="00CF6D82" w:rsidRDefault="00CF6D82" w:rsidP="00AF7630">
      <w:pPr>
        <w:pStyle w:val="Normal11"/>
        <w:spacing w:before="40" w:beforeAutospacing="0" w:after="40" w:afterAutospacing="0" w:line="254" w:lineRule="auto"/>
        <w:ind w:firstLine="567"/>
        <w:jc w:val="both"/>
        <w:rPr>
          <w:rFonts w:ascii="Times New Roman" w:hAnsi="Times New Roman" w:cs="Times New Roman"/>
          <w:b/>
          <w:i/>
          <w:sz w:val="28"/>
          <w:szCs w:val="28"/>
          <w:lang w:val="pl-PL"/>
        </w:rPr>
      </w:pPr>
      <w:r w:rsidRPr="00CF6D82">
        <w:rPr>
          <w:rFonts w:ascii="Times New Roman" w:hAnsi="Times New Roman" w:cs="Times New Roman"/>
          <w:b/>
          <w:i/>
          <w:sz w:val="28"/>
          <w:szCs w:val="28"/>
          <w:lang w:val="pl-PL"/>
        </w:rPr>
        <w:t>d) Thiệt hại do thiên tai</w:t>
      </w:r>
      <w:r w:rsidRPr="000D03CF">
        <w:rPr>
          <w:rStyle w:val="FootnoteReference"/>
          <w:rFonts w:ascii="Times New Roman" w:eastAsia="Calibri" w:hAnsi="Times New Roman"/>
          <w:i/>
          <w:sz w:val="28"/>
          <w:szCs w:val="28"/>
          <w:lang w:val="pl-PL"/>
        </w:rPr>
        <w:footnoteReference w:id="28"/>
      </w:r>
    </w:p>
    <w:p w:rsidR="00B61DCB" w:rsidRDefault="00CF6D82" w:rsidP="00AF7630">
      <w:pPr>
        <w:tabs>
          <w:tab w:val="left" w:pos="426"/>
          <w:tab w:val="left" w:pos="900"/>
        </w:tabs>
        <w:spacing w:before="40" w:after="40" w:line="254" w:lineRule="auto"/>
        <w:ind w:firstLine="567"/>
        <w:jc w:val="both"/>
        <w:rPr>
          <w:rFonts w:ascii="Times New Roman" w:hAnsi="Times New Roman" w:cs="Times New Roman"/>
          <w:sz w:val="28"/>
          <w:szCs w:val="28"/>
          <w:lang w:val="de-DE"/>
        </w:rPr>
      </w:pPr>
      <w:r w:rsidRPr="00CF6D82">
        <w:rPr>
          <w:rFonts w:ascii="Times New Roman" w:hAnsi="Times New Roman" w:cs="Times New Roman"/>
          <w:sz w:val="28"/>
          <w:szCs w:val="28"/>
          <w:lang w:val="de-DE"/>
        </w:rPr>
        <w:t xml:space="preserve">Thiệt hại do thiên tai trong tháng Tư chủ yếu do ảnh hưởng của </w:t>
      </w:r>
      <w:r w:rsidRPr="00CF6D82">
        <w:rPr>
          <w:rFonts w:ascii="Times New Roman" w:hAnsi="Times New Roman" w:cs="Times New Roman"/>
          <w:iCs/>
          <w:sz w:val="28"/>
          <w:szCs w:val="28"/>
          <w:lang w:val="de-DE"/>
        </w:rPr>
        <w:t>mưa lớn, ngập lụt, sạt lở đất</w:t>
      </w:r>
      <w:r w:rsidRPr="00CF6D82">
        <w:rPr>
          <w:rFonts w:ascii="Times New Roman" w:hAnsi="Times New Roman" w:cs="Times New Roman"/>
          <w:sz w:val="28"/>
          <w:szCs w:val="28"/>
          <w:lang w:val="de-DE"/>
        </w:rPr>
        <w:t xml:space="preserve"> làm 16 người chết và mất tích, 10 người bị thương; 1,1 nghìn ngôi nhà bị sập đổ, cuốn trôi và hư hỏng; 81,4 nghìn ha lúa và 12,2 nghìn hoa màu bị hư hỏng; tổng giá trị thiệt hại về tài sản do thiên tai gây ra trong tháng là 2.760,5 tỷ đồng, gấp 62,3 lần so với cùng kỳ năm ngoái. Một số địa phương chịu thiệt hại nặng nề như: Thừa Thiên - Huế thiệt hại 872,2 tỷ đồng; Quảng Trị thiệt hại 791,4 tỷ đồng; Quảng Nam thiệt hại 425,7 tỷ đồng; Phú Yên thiệt hại 355,9 tỷ đồng...</w:t>
      </w:r>
    </w:p>
    <w:p w:rsidR="00CF6D82" w:rsidRPr="00CF6D82" w:rsidRDefault="00CF6D82" w:rsidP="00AF7630">
      <w:pPr>
        <w:tabs>
          <w:tab w:val="left" w:pos="426"/>
          <w:tab w:val="left" w:pos="900"/>
        </w:tabs>
        <w:spacing w:before="40" w:after="40" w:line="254" w:lineRule="auto"/>
        <w:ind w:firstLine="567"/>
        <w:jc w:val="both"/>
        <w:rPr>
          <w:rFonts w:ascii="Times New Roman" w:eastAsia="Calibri" w:hAnsi="Times New Roman" w:cs="Times New Roman"/>
          <w:spacing w:val="2"/>
          <w:sz w:val="28"/>
          <w:szCs w:val="28"/>
          <w:lang w:val="de-DE"/>
        </w:rPr>
      </w:pPr>
      <w:r w:rsidRPr="00CF6D82">
        <w:rPr>
          <w:rFonts w:ascii="Times New Roman" w:eastAsia="Calibri" w:hAnsi="Times New Roman" w:cs="Times New Roman"/>
          <w:spacing w:val="2"/>
          <w:sz w:val="28"/>
          <w:szCs w:val="28"/>
          <w:lang w:val="de-DE"/>
        </w:rPr>
        <w:t xml:space="preserve">Tính chung 4 tháng đầu năm nay, thiên tai làm </w:t>
      </w:r>
      <w:r w:rsidRPr="00CF6D82">
        <w:rPr>
          <w:rFonts w:ascii="Times New Roman" w:hAnsi="Times New Roman" w:cs="Times New Roman"/>
          <w:sz w:val="28"/>
          <w:szCs w:val="28"/>
          <w:lang w:val="de-DE"/>
        </w:rPr>
        <w:t>19 người chết và mất tích, 11 người bị thương</w:t>
      </w:r>
      <w:r w:rsidRPr="00CF6D82">
        <w:rPr>
          <w:rFonts w:ascii="Times New Roman" w:eastAsia="Calibri" w:hAnsi="Times New Roman" w:cs="Times New Roman"/>
          <w:spacing w:val="2"/>
          <w:sz w:val="28"/>
          <w:szCs w:val="28"/>
          <w:lang w:val="de-DE"/>
        </w:rPr>
        <w:t>; 2,6 nghìn ngôi nhà bị sập đổ và hư hỏng; 119,9 nghìn ha lúa và 16,4 nghìn ha hoa màu bị hư hỏng; tổng giá trị thiệt hại về tài sản ước tính hơn 3.593 tỷ đồng, gấp 41,6 lần cùng kỳ năm 2021.</w:t>
      </w:r>
    </w:p>
    <w:p w:rsidR="00AF7630" w:rsidRPr="00AF7630" w:rsidRDefault="00AF7630" w:rsidP="00AF7630">
      <w:pPr>
        <w:tabs>
          <w:tab w:val="left" w:pos="426"/>
          <w:tab w:val="left" w:pos="900"/>
        </w:tabs>
        <w:spacing w:before="40" w:after="40" w:line="254" w:lineRule="auto"/>
        <w:ind w:firstLine="567"/>
        <w:jc w:val="both"/>
        <w:rPr>
          <w:rFonts w:ascii="Times New Roman" w:eastAsia="Calibri" w:hAnsi="Times New Roman" w:cs="Times New Roman"/>
          <w:b/>
          <w:i/>
          <w:sz w:val="28"/>
          <w:szCs w:val="28"/>
          <w:lang w:val="de-DE"/>
        </w:rPr>
      </w:pPr>
      <w:r w:rsidRPr="00AF7630">
        <w:rPr>
          <w:rFonts w:ascii="Times New Roman" w:eastAsia="Calibri" w:hAnsi="Times New Roman" w:cs="Times New Roman"/>
          <w:b/>
          <w:i/>
          <w:sz w:val="28"/>
          <w:szCs w:val="28"/>
          <w:lang w:val="de-DE"/>
        </w:rPr>
        <w:t>đ)</w:t>
      </w:r>
      <w:r w:rsidRPr="00AF7630">
        <w:rPr>
          <w:rFonts w:ascii="Times New Roman" w:hAnsi="Times New Roman" w:cs="Times New Roman"/>
          <w:b/>
          <w:i/>
          <w:sz w:val="28"/>
          <w:szCs w:val="28"/>
          <w:lang w:val="pl-PL"/>
        </w:rPr>
        <w:t xml:space="preserve"> Bảo vệ môi trường và phòng chống cháy, nổ</w:t>
      </w:r>
    </w:p>
    <w:p w:rsidR="00AF7630" w:rsidRPr="00AF7630" w:rsidRDefault="00AF7630" w:rsidP="00AF7630">
      <w:pPr>
        <w:tabs>
          <w:tab w:val="left" w:pos="426"/>
          <w:tab w:val="left" w:pos="900"/>
        </w:tabs>
        <w:spacing w:before="40" w:after="40" w:line="254" w:lineRule="auto"/>
        <w:ind w:firstLine="567"/>
        <w:jc w:val="both"/>
        <w:rPr>
          <w:rFonts w:ascii="Times New Roman" w:eastAsia="Calibri" w:hAnsi="Times New Roman" w:cs="Times New Roman"/>
          <w:sz w:val="28"/>
          <w:szCs w:val="28"/>
          <w:lang w:val="de-DE"/>
        </w:rPr>
      </w:pPr>
      <w:r w:rsidRPr="00AF7630">
        <w:rPr>
          <w:rFonts w:ascii="Times New Roman" w:eastAsia="Calibri" w:hAnsi="Times New Roman" w:cs="Times New Roman"/>
          <w:sz w:val="28"/>
          <w:szCs w:val="28"/>
          <w:lang w:val="de-DE"/>
        </w:rPr>
        <w:t>Trong tháng 04/2022, cơ quan chức năng đã phát hiện 1.191 vụ vi phạm môi trường, trong đó xử lý 947 vụ với tổng số tiền phạt hơn 17,7 tỷ đồng, tăng 30,6% so với tháng trước và tăng 1,1% so với cùng kỳ năm trước. Tính chung 4 tháng đầu năm nay đã phát hiện 7.259 vụ vi phạm môi trường, trong đó xử lý 6.086 vụ với tổng số tiền phạt là 83,4 tỷ đồng, tăng 11,2% so với cùng kỳ năm trước.</w:t>
      </w:r>
    </w:p>
    <w:p w:rsidR="00722C96" w:rsidRPr="00AF7630" w:rsidRDefault="00AF7630" w:rsidP="00AF7630">
      <w:pPr>
        <w:tabs>
          <w:tab w:val="left" w:pos="426"/>
          <w:tab w:val="left" w:pos="900"/>
        </w:tabs>
        <w:spacing w:before="40" w:after="40" w:line="254" w:lineRule="auto"/>
        <w:ind w:firstLine="567"/>
        <w:jc w:val="both"/>
        <w:rPr>
          <w:rFonts w:ascii="Times New Roman" w:eastAsia="Calibri" w:hAnsi="Times New Roman" w:cs="Times New Roman"/>
          <w:b/>
          <w:i/>
          <w:sz w:val="28"/>
          <w:szCs w:val="28"/>
          <w:lang w:val="de-DE"/>
        </w:rPr>
      </w:pPr>
      <w:r w:rsidRPr="00AF7630">
        <w:rPr>
          <w:rFonts w:ascii="Times New Roman" w:eastAsia="Calibri" w:hAnsi="Times New Roman" w:cs="Times New Roman"/>
          <w:sz w:val="28"/>
          <w:szCs w:val="28"/>
          <w:lang w:val="de-DE"/>
        </w:rPr>
        <w:t>Trong tháng</w:t>
      </w:r>
      <w:r w:rsidRPr="00AF7630">
        <w:rPr>
          <w:rStyle w:val="FootnoteReference"/>
          <w:rFonts w:ascii="Times New Roman" w:eastAsia="Calibri" w:hAnsi="Times New Roman"/>
          <w:sz w:val="28"/>
          <w:szCs w:val="28"/>
          <w:lang w:val="de-DE"/>
        </w:rPr>
        <w:footnoteReference w:id="29"/>
      </w:r>
      <w:r w:rsidRPr="00AF7630">
        <w:rPr>
          <w:rFonts w:ascii="Times New Roman" w:eastAsia="Calibri" w:hAnsi="Times New Roman" w:cs="Times New Roman"/>
          <w:sz w:val="28"/>
          <w:szCs w:val="28"/>
          <w:lang w:val="de-DE"/>
        </w:rPr>
        <w:t>, cả nước xảy ra 134 vụ cháy, nổ, làm 11 người chết và 5 người bị thương, thiệt hại ước tính 22,5 tỷ đồng, tăng 111,4% so với tháng trước và giảm 70,6% so với cùng kỳ năm trước. Tính chung 4 tháng đầu năm 2022, trên địa bàn cả nước xảy ra 580 vụ cháy, nổ, làm 34 người chết và 35 người bị thương, thiệt hại ước tính 79,3 tỷ đồng, giảm 66,7% so với cùng kỳ năm trước./.</w:t>
      </w:r>
    </w:p>
    <w:p w:rsidR="00722C96" w:rsidRPr="00CF6D82" w:rsidRDefault="00722C96" w:rsidP="002715A4">
      <w:pPr>
        <w:spacing w:after="40" w:line="288" w:lineRule="auto"/>
        <w:ind w:firstLine="567"/>
        <w:jc w:val="both"/>
        <w:rPr>
          <w:rFonts w:ascii="Times New Roman" w:hAnsi="Times New Roman" w:cs="Times New Roman"/>
          <w:sz w:val="1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1"/>
        <w:gridCol w:w="4646"/>
      </w:tblGrid>
      <w:tr w:rsidR="002A204D" w:rsidRPr="002A204D" w:rsidTr="00AF7630">
        <w:tc>
          <w:tcPr>
            <w:tcW w:w="4641" w:type="dxa"/>
          </w:tcPr>
          <w:p w:rsidR="002A204D" w:rsidRPr="009A34F6" w:rsidRDefault="002A204D" w:rsidP="00485568">
            <w:pPr>
              <w:ind w:left="-57"/>
              <w:rPr>
                <w:rFonts w:ascii="Times New Roman" w:hAnsi="Times New Roman" w:cs="Times New Roman"/>
                <w:b/>
                <w:i/>
                <w:sz w:val="24"/>
              </w:rPr>
            </w:pPr>
            <w:r w:rsidRPr="009A34F6">
              <w:rPr>
                <w:rFonts w:ascii="Times New Roman" w:hAnsi="Times New Roman" w:cs="Times New Roman"/>
                <w:b/>
                <w:i/>
                <w:sz w:val="24"/>
              </w:rPr>
              <w:t>Nơi nhận:</w:t>
            </w:r>
          </w:p>
          <w:p w:rsidR="00BE4EB7" w:rsidRDefault="002A204D" w:rsidP="00485568">
            <w:pPr>
              <w:ind w:left="-57"/>
              <w:rPr>
                <w:rFonts w:ascii="Times New Roman" w:hAnsi="Times New Roman" w:cs="Times New Roman"/>
              </w:rPr>
            </w:pPr>
            <w:r w:rsidRPr="009A34F6">
              <w:rPr>
                <w:rFonts w:ascii="Times New Roman" w:hAnsi="Times New Roman" w:cs="Times New Roman"/>
              </w:rPr>
              <w:t>- Tổng Bí thư</w:t>
            </w:r>
            <w:r w:rsidR="00BE4EB7">
              <w:rPr>
                <w:rFonts w:ascii="Times New Roman" w:hAnsi="Times New Roman" w:cs="Times New Roman"/>
              </w:rPr>
              <w:t>;</w:t>
            </w:r>
          </w:p>
          <w:p w:rsidR="002A204D" w:rsidRPr="009A34F6" w:rsidRDefault="00BE4EB7" w:rsidP="00485568">
            <w:pPr>
              <w:ind w:left="-57"/>
              <w:rPr>
                <w:rFonts w:ascii="Times New Roman" w:hAnsi="Times New Roman" w:cs="Times New Roman"/>
              </w:rPr>
            </w:pPr>
            <w:r>
              <w:rPr>
                <w:rFonts w:ascii="Times New Roman" w:hAnsi="Times New Roman" w:cs="Times New Roman"/>
              </w:rPr>
              <w:t xml:space="preserve">- </w:t>
            </w:r>
            <w:r w:rsidR="002A204D" w:rsidRPr="009A34F6">
              <w:rPr>
                <w:rFonts w:ascii="Times New Roman" w:hAnsi="Times New Roman" w:cs="Times New Roman"/>
              </w:rPr>
              <w:t>Chủ tịch nước;</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Chủ tịch Quốc hội;</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Thủ tướng Chính phủ;</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Phó Thủ tướng Chính phủ;</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Lãnh đạo Bộ Kế hoạch và Đầu tư;</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cơ quan thuộc Trung ương Đảng;</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Văn phòng Chủ tịch nước;</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cơ quan thuộc Quốc hội;</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Bộ, cơ quan ngang Bộ,</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cơ quan thuộc Chính phủ;</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Toà án Nhân dân tối cao;</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Viện Kiểm sát Nhân dân tối cao;</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đoàn thể Trung ương;</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tỉnh, thành phố trực thuộc TW;</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Phòng Thương mại và Công nghiệp VN;</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đơn vị thuộc Bộ KHĐT;</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Cơ quan Thông tấn, báo chí;</w:t>
            </w:r>
          </w:p>
          <w:p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đơn vị thuộc TCTK;</w:t>
            </w:r>
          </w:p>
          <w:p w:rsidR="002A204D" w:rsidRPr="009A34F6" w:rsidRDefault="002A204D" w:rsidP="00485568">
            <w:pPr>
              <w:ind w:left="-57"/>
              <w:rPr>
                <w:rFonts w:ascii="Times New Roman" w:hAnsi="Times New Roman" w:cs="Times New Roman"/>
                <w:b/>
                <w:i/>
                <w:sz w:val="24"/>
              </w:rPr>
            </w:pPr>
            <w:r w:rsidRPr="009A34F6">
              <w:rPr>
                <w:rFonts w:ascii="Times New Roman" w:hAnsi="Times New Roman" w:cs="Times New Roman"/>
              </w:rPr>
              <w:t>- Lưu: VT, TKTH.</w:t>
            </w:r>
          </w:p>
        </w:tc>
        <w:tc>
          <w:tcPr>
            <w:tcW w:w="4646" w:type="dxa"/>
          </w:tcPr>
          <w:p w:rsidR="002A204D" w:rsidRPr="009A34F6"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9A34F6">
              <w:rPr>
                <w:rFonts w:ascii="Times New Roman" w:hAnsi="Times New Roman" w:cs="Times New Roman"/>
                <w:b/>
                <w:bCs/>
                <w:sz w:val="28"/>
                <w:szCs w:val="28"/>
                <w:lang w:val="pt-BR"/>
              </w:rPr>
              <w:t>TỔNG CỤC TRƯỞNG</w:t>
            </w:r>
          </w:p>
          <w:p w:rsidR="002A204D" w:rsidRPr="009A34F6" w:rsidRDefault="002A204D" w:rsidP="00485568">
            <w:pPr>
              <w:ind w:firstLine="894"/>
              <w:jc w:val="center"/>
              <w:rPr>
                <w:rFonts w:ascii="Times New Roman" w:hAnsi="Times New Roman" w:cs="Times New Roman"/>
                <w:b/>
                <w:bCs/>
                <w:sz w:val="28"/>
                <w:szCs w:val="28"/>
              </w:rPr>
            </w:pPr>
          </w:p>
          <w:p w:rsidR="002A204D" w:rsidRPr="009A34F6" w:rsidRDefault="002A204D" w:rsidP="00485568">
            <w:pPr>
              <w:ind w:firstLine="894"/>
              <w:jc w:val="center"/>
              <w:rPr>
                <w:rFonts w:ascii="Times New Roman" w:hAnsi="Times New Roman" w:cs="Times New Roman"/>
                <w:b/>
                <w:bCs/>
                <w:sz w:val="28"/>
                <w:szCs w:val="28"/>
              </w:rPr>
            </w:pPr>
          </w:p>
          <w:p w:rsidR="002A204D" w:rsidRPr="009A34F6" w:rsidRDefault="002A204D" w:rsidP="00485568">
            <w:pPr>
              <w:ind w:firstLine="894"/>
              <w:jc w:val="center"/>
              <w:rPr>
                <w:rFonts w:ascii="Times New Roman" w:hAnsi="Times New Roman" w:cs="Times New Roman"/>
                <w:b/>
                <w:bCs/>
                <w:sz w:val="28"/>
                <w:szCs w:val="28"/>
              </w:rPr>
            </w:pPr>
          </w:p>
          <w:p w:rsidR="002A204D" w:rsidRPr="009A34F6" w:rsidRDefault="002A204D" w:rsidP="00485568">
            <w:pPr>
              <w:ind w:firstLine="894"/>
              <w:jc w:val="center"/>
              <w:rPr>
                <w:rFonts w:ascii="Times New Roman" w:hAnsi="Times New Roman" w:cs="Times New Roman"/>
                <w:b/>
                <w:bCs/>
                <w:sz w:val="28"/>
                <w:szCs w:val="28"/>
              </w:rPr>
            </w:pPr>
          </w:p>
          <w:p w:rsidR="002A204D" w:rsidRPr="009A34F6" w:rsidRDefault="002A204D" w:rsidP="00485568">
            <w:pPr>
              <w:ind w:firstLine="894"/>
              <w:jc w:val="center"/>
              <w:rPr>
                <w:rFonts w:ascii="Times New Roman" w:hAnsi="Times New Roman" w:cs="Times New Roman"/>
                <w:b/>
                <w:bCs/>
                <w:sz w:val="28"/>
                <w:szCs w:val="28"/>
              </w:rPr>
            </w:pPr>
          </w:p>
          <w:p w:rsidR="002A204D" w:rsidRPr="009A34F6" w:rsidRDefault="002A204D" w:rsidP="00485568">
            <w:pPr>
              <w:ind w:firstLine="894"/>
              <w:jc w:val="center"/>
              <w:rPr>
                <w:rFonts w:ascii="Times New Roman" w:hAnsi="Times New Roman" w:cs="Times New Roman"/>
                <w:b/>
                <w:bCs/>
                <w:sz w:val="28"/>
                <w:szCs w:val="28"/>
              </w:rPr>
            </w:pPr>
          </w:p>
          <w:p w:rsidR="002A204D" w:rsidRPr="009A34F6" w:rsidRDefault="002A204D" w:rsidP="00485568">
            <w:pPr>
              <w:ind w:firstLine="894"/>
              <w:jc w:val="center"/>
              <w:rPr>
                <w:rFonts w:ascii="Times New Roman" w:hAnsi="Times New Roman" w:cs="Times New Roman"/>
                <w:b/>
                <w:bCs/>
                <w:sz w:val="28"/>
                <w:szCs w:val="28"/>
              </w:rPr>
            </w:pPr>
          </w:p>
          <w:p w:rsidR="002A204D" w:rsidRPr="002A204D" w:rsidRDefault="002A204D" w:rsidP="000E60E5">
            <w:pPr>
              <w:ind w:firstLine="894"/>
              <w:jc w:val="center"/>
              <w:rPr>
                <w:rFonts w:ascii="Times New Roman" w:hAnsi="Times New Roman" w:cs="Times New Roman"/>
                <w:b/>
                <w:i/>
                <w:sz w:val="24"/>
              </w:rPr>
            </w:pPr>
            <w:r w:rsidRPr="009A34F6">
              <w:rPr>
                <w:rFonts w:ascii="Times New Roman" w:hAnsi="Times New Roman" w:cs="Times New Roman"/>
                <w:b/>
                <w:bCs/>
                <w:sz w:val="28"/>
                <w:szCs w:val="28"/>
              </w:rPr>
              <w:t xml:space="preserve">Nguyễn </w:t>
            </w:r>
            <w:r w:rsidR="000E60E5" w:rsidRPr="009A34F6">
              <w:rPr>
                <w:rFonts w:ascii="Times New Roman" w:hAnsi="Times New Roman" w:cs="Times New Roman"/>
                <w:b/>
                <w:bCs/>
                <w:sz w:val="28"/>
                <w:szCs w:val="28"/>
              </w:rPr>
              <w:t>Thị Hương</w:t>
            </w:r>
          </w:p>
        </w:tc>
      </w:tr>
    </w:tbl>
    <w:p w:rsidR="005B4899" w:rsidRPr="00AF7630" w:rsidRDefault="005B4899" w:rsidP="00AF7630">
      <w:pPr>
        <w:pStyle w:val="NormalWeb"/>
        <w:shd w:val="clear" w:color="auto" w:fill="FFFFFF"/>
        <w:tabs>
          <w:tab w:val="left" w:pos="6540"/>
        </w:tabs>
        <w:spacing w:before="40" w:beforeAutospacing="0" w:after="40" w:afterAutospacing="0" w:line="288" w:lineRule="auto"/>
        <w:rPr>
          <w:rFonts w:ascii="Times New Roman" w:hAnsi="Times New Roman" w:cs="Times New Roman"/>
          <w:b/>
          <w:bCs/>
          <w:sz w:val="2"/>
          <w:szCs w:val="28"/>
        </w:rPr>
      </w:pPr>
    </w:p>
    <w:sectPr w:rsidR="005B4899" w:rsidRPr="00AF7630" w:rsidSect="000E60E5">
      <w:headerReference w:type="default" r:id="rId28"/>
      <w:footerReference w:type="default" r:id="rId2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317F" w:rsidRDefault="0065317F" w:rsidP="00140F6C">
      <w:pPr>
        <w:spacing w:after="0" w:line="240" w:lineRule="auto"/>
        <w:rPr>
          <w:rFonts w:cs="Times New Roman"/>
        </w:rPr>
      </w:pPr>
      <w:r>
        <w:rPr>
          <w:rFonts w:cs="Times New Roman"/>
        </w:rPr>
        <w:separator/>
      </w:r>
    </w:p>
  </w:endnote>
  <w:endnote w:type="continuationSeparator" w:id="0">
    <w:p w:rsidR="0065317F" w:rsidRDefault="0065317F"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317F" w:rsidRPr="00E330CF" w:rsidRDefault="0065317F" w:rsidP="006B1758">
    <w:pPr>
      <w:pStyle w:val="Footer"/>
      <w:ind w:right="360"/>
      <w:rPr>
        <w:rFonts w:cs="Times New Roman"/>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317F" w:rsidRDefault="0065317F" w:rsidP="00140F6C">
      <w:pPr>
        <w:spacing w:after="0" w:line="240" w:lineRule="auto"/>
        <w:rPr>
          <w:rFonts w:cs="Times New Roman"/>
        </w:rPr>
      </w:pPr>
      <w:r>
        <w:rPr>
          <w:rFonts w:cs="Times New Roman"/>
        </w:rPr>
        <w:separator/>
      </w:r>
    </w:p>
  </w:footnote>
  <w:footnote w:type="continuationSeparator" w:id="0">
    <w:p w:rsidR="0065317F" w:rsidRDefault="0065317F" w:rsidP="00140F6C">
      <w:pPr>
        <w:spacing w:after="0" w:line="240" w:lineRule="auto"/>
        <w:rPr>
          <w:rFonts w:cs="Times New Roman"/>
        </w:rPr>
      </w:pPr>
      <w:r>
        <w:rPr>
          <w:rFonts w:cs="Times New Roman"/>
        </w:rPr>
        <w:continuationSeparator/>
      </w:r>
    </w:p>
  </w:footnote>
  <w:footnote w:id="1">
    <w:p w:rsidR="00DB1A65" w:rsidRPr="00DE0598" w:rsidRDefault="00DB1A65" w:rsidP="00DB1A65">
      <w:pPr>
        <w:pStyle w:val="FootnoteText"/>
        <w:ind w:left="142" w:hanging="142"/>
        <w:rPr>
          <w:rFonts w:ascii="Times New Roman" w:hAnsi="Times New Roman" w:cs="Times New Roman"/>
        </w:rPr>
      </w:pPr>
      <w:r w:rsidRPr="007703D4">
        <w:rPr>
          <w:rStyle w:val="FootnoteReference"/>
        </w:rPr>
        <w:footnoteRef/>
      </w:r>
      <w:r w:rsidRPr="007703D4">
        <w:rPr>
          <w:rFonts w:ascii="Times New Roman" w:hAnsi="Times New Roman" w:cs="Times New Roman"/>
        </w:rPr>
        <w:t xml:space="preserve"> Theo báo cáo của Bộ Nông nghiệp và Phát triển nông thôn</w:t>
      </w:r>
      <w:r>
        <w:rPr>
          <w:rFonts w:ascii="Times New Roman" w:hAnsi="Times New Roman" w:cs="Times New Roman"/>
          <w:lang w:val="vi-VN"/>
        </w:rPr>
        <w:t xml:space="preserve"> </w:t>
      </w:r>
      <w:r>
        <w:rPr>
          <w:rFonts w:ascii="Times New Roman" w:hAnsi="Times New Roman" w:cs="Times New Roman"/>
        </w:rPr>
        <w:t>ngày 25/4/2022.</w:t>
      </w:r>
    </w:p>
  </w:footnote>
  <w:footnote w:id="2">
    <w:p w:rsidR="0065317F" w:rsidRPr="001D1D1E" w:rsidRDefault="0065317F" w:rsidP="001D1D1E">
      <w:pPr>
        <w:pStyle w:val="FootnoteText"/>
        <w:ind w:left="142" w:hanging="142"/>
        <w:jc w:val="both"/>
        <w:rPr>
          <w:rFonts w:ascii="Times New Roman" w:hAnsi="Times New Roman" w:cs="Times New Roman"/>
          <w:lang w:val="vi-VN"/>
        </w:rPr>
      </w:pPr>
      <w:r w:rsidRPr="001D1D1E">
        <w:rPr>
          <w:rStyle w:val="FootnoteReference"/>
          <w:rFonts w:ascii="Times New Roman" w:hAnsi="Times New Roman"/>
        </w:rPr>
        <w:footnoteRef/>
      </w:r>
      <w:r w:rsidRPr="001D1D1E">
        <w:rPr>
          <w:rFonts w:ascii="Times New Roman" w:hAnsi="Times New Roman" w:cs="Times New Roman"/>
        </w:rPr>
        <w:t xml:space="preserve"> Nguồn: http://agromonitor.vn/group/48/280/giam-sat-gia</w:t>
      </w:r>
      <w:r>
        <w:rPr>
          <w:rFonts w:ascii="Times New Roman" w:hAnsi="Times New Roman" w:cs="Times New Roman"/>
        </w:rPr>
        <w:t>.</w:t>
      </w:r>
    </w:p>
  </w:footnote>
  <w:footnote w:id="3">
    <w:p w:rsidR="0065317F" w:rsidRPr="00637A41" w:rsidRDefault="0065317F" w:rsidP="001D1D1E">
      <w:pPr>
        <w:pStyle w:val="FootnoteText"/>
        <w:ind w:left="142" w:hanging="142"/>
        <w:jc w:val="both"/>
        <w:rPr>
          <w:lang w:val="vi-VN"/>
        </w:rPr>
      </w:pPr>
      <w:r w:rsidRPr="001D1D1E">
        <w:rPr>
          <w:rStyle w:val="FootnoteReference"/>
          <w:rFonts w:ascii="Times New Roman" w:hAnsi="Times New Roman"/>
        </w:rPr>
        <w:footnoteRef/>
      </w:r>
      <w:r w:rsidRPr="001D1D1E">
        <w:rPr>
          <w:rFonts w:ascii="Times New Roman" w:hAnsi="Times New Roman" w:cs="Times New Roman"/>
        </w:rPr>
        <w:t xml:space="preserve"> Gi</w:t>
      </w:r>
      <w:r w:rsidRPr="001D1D1E">
        <w:rPr>
          <w:rFonts w:ascii="Times New Roman" w:hAnsi="Times New Roman" w:cs="Times New Roman"/>
          <w:lang w:val="vi-VN"/>
        </w:rPr>
        <w:t>á t</w:t>
      </w:r>
      <w:r w:rsidRPr="001D1D1E">
        <w:rPr>
          <w:rFonts w:ascii="Times New Roman" w:hAnsi="Times New Roman" w:cs="Times New Roman"/>
        </w:rPr>
        <w:t>ôm thẻ chân trắng loại 100 con/kg dao động ở m</w:t>
      </w:r>
      <w:r w:rsidRPr="001D1D1E">
        <w:rPr>
          <w:rFonts w:ascii="Times New Roman" w:hAnsi="Times New Roman" w:cs="Times New Roman"/>
          <w:lang w:val="vi-VN"/>
        </w:rPr>
        <w:t xml:space="preserve">ức từ </w:t>
      </w:r>
      <w:r w:rsidRPr="001D1D1E">
        <w:rPr>
          <w:rFonts w:ascii="Times New Roman" w:hAnsi="Times New Roman" w:cs="Times New Roman"/>
        </w:rPr>
        <w:t>92.000 - 100.000 đồng/kg; cỡ 80 con/kg dao động t</w:t>
      </w:r>
      <w:r w:rsidRPr="001D1D1E">
        <w:rPr>
          <w:rFonts w:ascii="Times New Roman" w:hAnsi="Times New Roman" w:cs="Times New Roman"/>
          <w:lang w:val="vi-VN"/>
        </w:rPr>
        <w:t>ừ</w:t>
      </w:r>
      <w:r w:rsidRPr="001D1D1E">
        <w:rPr>
          <w:rFonts w:ascii="Times New Roman" w:hAnsi="Times New Roman" w:cs="Times New Roman"/>
        </w:rPr>
        <w:t xml:space="preserve"> 105.000 - 115.000 đồng/kg; giá tôm sú loại 20 con/kg dao động trong khoảng 260.000-280.000 đồng/kg</w:t>
      </w:r>
      <w:r w:rsidRPr="001D1D1E">
        <w:rPr>
          <w:rFonts w:ascii="Times New Roman" w:hAnsi="Times New Roman" w:cs="Times New Roman"/>
          <w:lang w:val="vi-VN"/>
        </w:rPr>
        <w:t xml:space="preserve">. Nguồn: </w:t>
      </w:r>
      <w:hyperlink r:id="rId1" w:history="1">
        <w:r w:rsidRPr="001D1D1E">
          <w:rPr>
            <w:rStyle w:val="Hyperlink"/>
            <w:rFonts w:ascii="Times New Roman" w:hAnsi="Times New Roman" w:cs="Times New Roman"/>
            <w:lang w:val="vi-VN"/>
          </w:rPr>
          <w:t>https://thuysanvietnam.com.vn/gia-tom-nguyen-lieu-tuan-11-17-04-2022/</w:t>
        </w:r>
      </w:hyperlink>
    </w:p>
  </w:footnote>
  <w:footnote w:id="4">
    <w:p w:rsidR="0065317F" w:rsidRPr="001E40A3" w:rsidRDefault="0065317F" w:rsidP="00831E77">
      <w:pPr>
        <w:pStyle w:val="FootnoteText"/>
        <w:spacing w:before="40" w:after="40" w:line="245" w:lineRule="auto"/>
        <w:ind w:left="142" w:hanging="142"/>
        <w:jc w:val="both"/>
        <w:rPr>
          <w:rFonts w:ascii="Times New Roman" w:hAnsi="Times New Roman" w:cs="Times New Roman"/>
          <w:spacing w:val="2"/>
          <w:lang w:val="en-US"/>
        </w:rPr>
      </w:pPr>
      <w:r w:rsidRPr="001E40A3">
        <w:rPr>
          <w:rStyle w:val="FootnoteReference"/>
          <w:rFonts w:ascii="Times New Roman" w:hAnsi="Times New Roman"/>
          <w:spacing w:val="2"/>
        </w:rPr>
        <w:footnoteRef/>
      </w:r>
      <w:r w:rsidRPr="001E40A3">
        <w:rPr>
          <w:rFonts w:ascii="Times New Roman" w:hAnsi="Times New Roman" w:cs="Times New Roman"/>
          <w:spacing w:val="2"/>
        </w:rPr>
        <w:t xml:space="preserve"> </w:t>
      </w:r>
      <w:r w:rsidRPr="001E40A3">
        <w:rPr>
          <w:rFonts w:ascii="Times New Roman" w:hAnsi="Times New Roman" w:cs="Times New Roman"/>
          <w:spacing w:val="2"/>
          <w:lang w:val="en-US"/>
        </w:rPr>
        <w:t>Tốc độ tăng chỉ số IIP tháng 4/2022 so với tháng trước của một số địa phương có quy mô công nghiệp lớn là: Hưng Yên tăng 11,2%; Hải Dương tăng 9,5%; Long An tăng 9%; Bình Dương tăng 7,3%; Bắc Giang tăng 5,5%; Hà Nội và Thái Nguyên cùng tăng 5%; Quảng Ninh tăng 3,7%; Hải Phòng tăng 2,4%; Thành phố Hồ Chí Minh tăng 2%...</w:t>
      </w:r>
    </w:p>
  </w:footnote>
  <w:footnote w:id="5">
    <w:p w:rsidR="0065317F" w:rsidRPr="00A7390A" w:rsidRDefault="0065317F" w:rsidP="00B31A7B">
      <w:pPr>
        <w:pStyle w:val="FootnoteText"/>
        <w:ind w:left="142" w:hanging="142"/>
        <w:jc w:val="both"/>
        <w:rPr>
          <w:rFonts w:ascii="Times New Roman" w:hAnsi="Times New Roman" w:cs="Times New Roman"/>
          <w:spacing w:val="-4"/>
          <w:lang w:val="vi-VN"/>
        </w:rPr>
      </w:pPr>
      <w:r w:rsidRPr="00A7390A">
        <w:rPr>
          <w:rStyle w:val="FootnoteReference"/>
          <w:rFonts w:ascii="Times New Roman" w:hAnsi="Times New Roman"/>
        </w:rPr>
        <w:footnoteRef/>
      </w:r>
      <w:r w:rsidRPr="00A7390A">
        <w:rPr>
          <w:rFonts w:ascii="Times New Roman" w:hAnsi="Times New Roman" w:cs="Times New Roman"/>
          <w:lang w:val="vi-VN"/>
        </w:rPr>
        <w:t xml:space="preserve"> Nguồn: Hệ thống thông tin đăng ký doanh nghiệp quốc gia, Cục Quản lý đăng ký kinh doanh, Bộ Kế hoạch và Đầu tư, ngày 2</w:t>
      </w:r>
      <w:r w:rsidRPr="00A7390A">
        <w:rPr>
          <w:rFonts w:ascii="Times New Roman" w:hAnsi="Times New Roman" w:cs="Times New Roman"/>
          <w:lang w:val="en-US"/>
        </w:rPr>
        <w:t>2</w:t>
      </w:r>
      <w:r w:rsidRPr="00A7390A">
        <w:rPr>
          <w:rFonts w:ascii="Times New Roman" w:hAnsi="Times New Roman" w:cs="Times New Roman"/>
          <w:lang w:val="vi-VN"/>
        </w:rPr>
        <w:t>/</w:t>
      </w:r>
      <w:r w:rsidRPr="00A7390A">
        <w:rPr>
          <w:rFonts w:ascii="Times New Roman" w:hAnsi="Times New Roman" w:cs="Times New Roman"/>
          <w:lang w:val="en-US"/>
        </w:rPr>
        <w:t>4/</w:t>
      </w:r>
      <w:r w:rsidRPr="00A7390A">
        <w:rPr>
          <w:rFonts w:ascii="Times New Roman" w:hAnsi="Times New Roman" w:cs="Times New Roman"/>
          <w:lang w:val="vi-VN"/>
        </w:rPr>
        <w:t>202</w:t>
      </w:r>
      <w:r w:rsidRPr="00A7390A">
        <w:rPr>
          <w:rFonts w:ascii="Times New Roman" w:hAnsi="Times New Roman" w:cs="Times New Roman"/>
          <w:lang w:val="en-US"/>
        </w:rPr>
        <w:t>2</w:t>
      </w:r>
      <w:r w:rsidRPr="00A7390A">
        <w:rPr>
          <w:rFonts w:ascii="Times New Roman" w:hAnsi="Times New Roman" w:cs="Times New Roman"/>
          <w:lang w:val="vi-VN"/>
        </w:rPr>
        <w:t>.</w:t>
      </w:r>
    </w:p>
  </w:footnote>
  <w:footnote w:id="6">
    <w:p w:rsidR="0065317F" w:rsidRPr="00CA5470" w:rsidRDefault="0065317F" w:rsidP="0008105E">
      <w:pPr>
        <w:pStyle w:val="FootnoteText"/>
        <w:rPr>
          <w:rFonts w:ascii="Times New Roman" w:hAnsi="Times New Roman" w:cs="Times New Roman"/>
        </w:rPr>
      </w:pPr>
      <w:r w:rsidRPr="00CA5470">
        <w:rPr>
          <w:rStyle w:val="FootnoteReference"/>
          <w:rFonts w:ascii="Times New Roman" w:hAnsi="Times New Roman"/>
        </w:rPr>
        <w:footnoteRef/>
      </w:r>
      <w:r w:rsidRPr="00CA5470">
        <w:rPr>
          <w:rFonts w:ascii="Times New Roman" w:hAnsi="Times New Roman" w:cs="Times New Roman"/>
        </w:rPr>
        <w:t>Theo báo cáo của Cục Đầu tư nước ngoài, Bộ Kế hoạch và Đầu tư, nhận ngày 22/04/2022.</w:t>
      </w:r>
    </w:p>
  </w:footnote>
  <w:footnote w:id="7">
    <w:p w:rsidR="0065317F" w:rsidRPr="00CA5470" w:rsidRDefault="0065317F" w:rsidP="00CA5470">
      <w:pPr>
        <w:pStyle w:val="FootnoteText"/>
        <w:ind w:left="142" w:hanging="142"/>
        <w:jc w:val="both"/>
        <w:rPr>
          <w:rFonts w:ascii="Times New Roman" w:hAnsi="Times New Roman" w:cs="Times New Roman"/>
        </w:rPr>
      </w:pPr>
      <w:r w:rsidRPr="00CA5470">
        <w:rPr>
          <w:rStyle w:val="FootnoteReference"/>
          <w:rFonts w:ascii="Times New Roman" w:hAnsi="Times New Roman"/>
        </w:rPr>
        <w:footnoteRef/>
      </w:r>
      <w:r w:rsidRPr="00CA5470">
        <w:rPr>
          <w:rFonts w:ascii="Times New Roman" w:hAnsi="Times New Roman" w:cs="Times New Roman"/>
        </w:rPr>
        <w:t xml:space="preserve"> Vốn đầu tư ra nước ngoài cấp mới 4 tháng năm 2022 tăng mạnh so với cùng kỳ do 4 tháng đầu năm 2022 có 05 dự án lớn mới được cấp GCNĐKĐT là dự án Công ty cổ phần giải pháp năng lượng Vines sang Mỹ, Canada, Pháp, Đức, Hà Lan với tổng vốn đầu tư mỗi dự án trên 34,68 triệu USD.</w:t>
      </w:r>
    </w:p>
  </w:footnote>
  <w:footnote w:id="8">
    <w:p w:rsidR="0065317F" w:rsidRPr="001D65A5" w:rsidRDefault="0065317F" w:rsidP="00CA5470">
      <w:pPr>
        <w:pStyle w:val="FootnoteText"/>
        <w:ind w:left="142" w:hanging="142"/>
        <w:jc w:val="both"/>
      </w:pPr>
      <w:r w:rsidRPr="00CA5470">
        <w:rPr>
          <w:rStyle w:val="FootnoteReference"/>
          <w:rFonts w:ascii="Times New Roman" w:hAnsi="Times New Roman"/>
        </w:rPr>
        <w:footnoteRef/>
      </w:r>
      <w:r w:rsidRPr="00CA5470">
        <w:rPr>
          <w:rFonts w:ascii="Times New Roman" w:hAnsi="Times New Roman" w:cs="Times New Roman"/>
        </w:rPr>
        <w:t xml:space="preserve"> Vốn</w:t>
      </w:r>
      <w:r>
        <w:rPr>
          <w:rFonts w:ascii="Times New Roman" w:hAnsi="Times New Roman" w:cs="Times New Roman"/>
        </w:rPr>
        <w:t xml:space="preserve"> đầu tư điều chỉnh giảm mạnh </w:t>
      </w:r>
      <w:r w:rsidRPr="00CA5470">
        <w:rPr>
          <w:rFonts w:ascii="Times New Roman" w:hAnsi="Times New Roman" w:cs="Times New Roman"/>
        </w:rPr>
        <w:t>trong 4 tháng năm 2022 do trong 4 tháng năm 2021 có nhiều dự án lớn điều chỉnh tăng vốn: dự án của Vingroup tại Hoa Kỳ điều chỉnh tăng 300 triệu USD; dự án Công ty TNHH Đầu tư và phát triển cao su Đông Dương tại Cam</w:t>
      </w:r>
      <w:r>
        <w:rPr>
          <w:rFonts w:ascii="Times New Roman" w:hAnsi="Times New Roman" w:cs="Times New Roman"/>
        </w:rPr>
        <w:t>-</w:t>
      </w:r>
      <w:r w:rsidRPr="00CA5470">
        <w:rPr>
          <w:rFonts w:ascii="Times New Roman" w:hAnsi="Times New Roman" w:cs="Times New Roman"/>
        </w:rPr>
        <w:t>pu</w:t>
      </w:r>
      <w:r>
        <w:rPr>
          <w:rFonts w:ascii="Times New Roman" w:hAnsi="Times New Roman" w:cs="Times New Roman"/>
        </w:rPr>
        <w:t>-</w:t>
      </w:r>
      <w:r w:rsidRPr="00CA5470">
        <w:rPr>
          <w:rFonts w:ascii="Times New Roman" w:hAnsi="Times New Roman" w:cs="Times New Roman"/>
        </w:rPr>
        <w:t>chia tăng 76 triệu USD và 01 dự án của Vinfast tại Đức tăng 32 triệu USD (nếu không kể trường hợp giảm vốn hơn 30 triệu USD trong tháng 4/2021 thì riêng 3 trường hợp này đã chiếm tới 94,1% tổng vốn điều chỉnh của 4 tháng năm 2021).</w:t>
      </w:r>
    </w:p>
  </w:footnote>
  <w:footnote w:id="9">
    <w:p w:rsidR="0065317F" w:rsidRPr="00C4499B" w:rsidRDefault="0065317F" w:rsidP="00C4499B">
      <w:pPr>
        <w:pStyle w:val="FootnoteText"/>
        <w:ind w:hanging="142"/>
        <w:jc w:val="both"/>
        <w:rPr>
          <w:rFonts w:ascii="Times New Roman" w:hAnsi="Times New Roman" w:cs="Times New Roman"/>
          <w:lang w:val="en-US"/>
        </w:rPr>
      </w:pPr>
      <w:r w:rsidRPr="00C4499B">
        <w:rPr>
          <w:rStyle w:val="FootnoteReference"/>
          <w:rFonts w:ascii="Times New Roman" w:hAnsi="Times New Roman"/>
        </w:rPr>
        <w:footnoteRef/>
      </w:r>
      <w:r w:rsidRPr="00C4499B">
        <w:rPr>
          <w:rFonts w:ascii="Times New Roman" w:hAnsi="Times New Roman" w:cs="Times New Roman"/>
        </w:rPr>
        <w:t xml:space="preserve"> </w:t>
      </w:r>
      <w:r w:rsidRPr="00C4499B">
        <w:rPr>
          <w:rFonts w:ascii="Times New Roman" w:hAnsi="Times New Roman" w:cs="Times New Roman"/>
          <w:lang w:val="en-US"/>
        </w:rPr>
        <w:t>Theo Báo cáo tình hình cân đối Ngân sách Nhà nước 4 tháng đầu năm 2022 của Bộ Tài chính.</w:t>
      </w:r>
    </w:p>
  </w:footnote>
  <w:footnote w:id="10">
    <w:p w:rsidR="00E24B7E" w:rsidRPr="00DB7AA4" w:rsidRDefault="00E24B7E" w:rsidP="00DB7AA4">
      <w:pPr>
        <w:pStyle w:val="FootnoteText"/>
        <w:ind w:left="198" w:hanging="198"/>
        <w:rPr>
          <w:rFonts w:ascii="Times New Roman" w:hAnsi="Times New Roman" w:cs="Times New Roman"/>
          <w:lang w:val="en-US"/>
        </w:rPr>
      </w:pPr>
      <w:r w:rsidRPr="00DB7AA4">
        <w:rPr>
          <w:rStyle w:val="FootnoteReference"/>
          <w:rFonts w:ascii="Times New Roman" w:hAnsi="Times New Roman"/>
        </w:rPr>
        <w:footnoteRef/>
      </w:r>
      <w:r w:rsidRPr="00DB7AA4">
        <w:rPr>
          <w:rFonts w:ascii="Times New Roman" w:hAnsi="Times New Roman" w:cs="Times New Roman"/>
        </w:rPr>
        <w:t xml:space="preserve"> </w:t>
      </w:r>
      <w:r w:rsidRPr="00DB7AA4">
        <w:rPr>
          <w:rFonts w:ascii="Times New Roman" w:hAnsi="Times New Roman" w:cs="Times New Roman"/>
          <w:lang w:val="en-US"/>
        </w:rPr>
        <w:t>Tổng mức bán lẻ hàng hóa và doanh thu dịch vụ tiêu dùng năm 2018 đạt 358,3 nghìn tỷ đồng, tăng 11,5% so với cùng kỳ năm trước; năm 2019 đạt 396,5 nghìn tỷ đồng, tăng 10,7%.</w:t>
      </w:r>
    </w:p>
  </w:footnote>
  <w:footnote w:id="11">
    <w:p w:rsidR="003871F8" w:rsidRPr="009F297E" w:rsidRDefault="003871F8" w:rsidP="003871F8">
      <w:pPr>
        <w:spacing w:before="20" w:after="20" w:line="240" w:lineRule="auto"/>
        <w:ind w:left="198" w:right="119" w:hanging="198"/>
        <w:jc w:val="both"/>
        <w:rPr>
          <w:rFonts w:ascii="Times New Roman" w:hAnsi="Times New Roman" w:cs="Times New Roman"/>
          <w:sz w:val="20"/>
          <w:szCs w:val="20"/>
          <w:lang w:val="vi-VN"/>
        </w:rPr>
      </w:pPr>
      <w:r w:rsidRPr="00BC5895">
        <w:rPr>
          <w:rStyle w:val="FootnoteReference"/>
        </w:rPr>
        <w:footnoteRef/>
      </w:r>
      <w:r w:rsidRPr="009F297E">
        <w:rPr>
          <w:rFonts w:ascii="Times New Roman" w:hAnsi="Times New Roman" w:cs="Times New Roman"/>
          <w:sz w:val="20"/>
          <w:szCs w:val="20"/>
          <w:lang w:val="vi-VN"/>
        </w:rPr>
        <w:t xml:space="preserve"> </w:t>
      </w:r>
      <w:r w:rsidRPr="002B0453">
        <w:rPr>
          <w:rFonts w:ascii="Times New Roman" w:hAnsi="Times New Roman" w:cs="Times New Roman"/>
          <w:spacing w:val="-2"/>
          <w:sz w:val="20"/>
          <w:szCs w:val="20"/>
        </w:rPr>
        <w:t xml:space="preserve">Ước tính tổng trị giá xuất khẩu, nhập khẩu tháng </w:t>
      </w:r>
      <w:r>
        <w:rPr>
          <w:rFonts w:ascii="Times New Roman" w:hAnsi="Times New Roman" w:cs="Times New Roman"/>
          <w:spacing w:val="-2"/>
          <w:sz w:val="20"/>
          <w:szCs w:val="20"/>
        </w:rPr>
        <w:t>4</w:t>
      </w:r>
      <w:r w:rsidRPr="002B0453">
        <w:rPr>
          <w:rFonts w:ascii="Times New Roman" w:hAnsi="Times New Roman" w:cs="Times New Roman"/>
          <w:spacing w:val="-2"/>
          <w:sz w:val="20"/>
          <w:szCs w:val="20"/>
        </w:rPr>
        <w:t>/2022 do Tổng cục Hải quan cung cấp ngày 2</w:t>
      </w:r>
      <w:r>
        <w:rPr>
          <w:rFonts w:ascii="Times New Roman" w:hAnsi="Times New Roman" w:cs="Times New Roman"/>
          <w:spacing w:val="-2"/>
          <w:sz w:val="20"/>
          <w:szCs w:val="20"/>
        </w:rPr>
        <w:t>6</w:t>
      </w:r>
      <w:r w:rsidRPr="002B0453">
        <w:rPr>
          <w:rFonts w:ascii="Times New Roman" w:hAnsi="Times New Roman" w:cs="Times New Roman"/>
          <w:spacing w:val="-2"/>
          <w:sz w:val="20"/>
          <w:szCs w:val="20"/>
        </w:rPr>
        <w:t>/</w:t>
      </w:r>
      <w:r>
        <w:rPr>
          <w:rFonts w:ascii="Times New Roman" w:hAnsi="Times New Roman" w:cs="Times New Roman"/>
          <w:spacing w:val="-2"/>
          <w:sz w:val="20"/>
          <w:szCs w:val="20"/>
        </w:rPr>
        <w:t>4</w:t>
      </w:r>
      <w:r w:rsidRPr="002B0453">
        <w:rPr>
          <w:rFonts w:ascii="Times New Roman" w:hAnsi="Times New Roman" w:cs="Times New Roman"/>
          <w:spacing w:val="-2"/>
          <w:sz w:val="20"/>
          <w:szCs w:val="20"/>
        </w:rPr>
        <w:t xml:space="preserve">/2022. Tổng cục Thống kê ước tính trị giá xuất, nhập khẩu một số mặt hàng chủ yếu tháng </w:t>
      </w:r>
      <w:r>
        <w:rPr>
          <w:rFonts w:ascii="Times New Roman" w:hAnsi="Times New Roman" w:cs="Times New Roman"/>
          <w:spacing w:val="-2"/>
          <w:sz w:val="20"/>
          <w:szCs w:val="20"/>
        </w:rPr>
        <w:t>4</w:t>
      </w:r>
      <w:r w:rsidRPr="002B0453">
        <w:rPr>
          <w:rFonts w:ascii="Times New Roman" w:hAnsi="Times New Roman" w:cs="Times New Roman"/>
          <w:spacing w:val="-2"/>
          <w:sz w:val="20"/>
          <w:szCs w:val="20"/>
        </w:rPr>
        <w:t>/2022 dựa trên số liệu sơ bộ về trị giá xuất, nhập khẩu một số mặt hàng chủ yếu đến hết ngày 15/</w:t>
      </w:r>
      <w:r>
        <w:rPr>
          <w:rFonts w:ascii="Times New Roman" w:hAnsi="Times New Roman" w:cs="Times New Roman"/>
          <w:spacing w:val="-2"/>
          <w:sz w:val="20"/>
          <w:szCs w:val="20"/>
        </w:rPr>
        <w:t>4</w:t>
      </w:r>
      <w:r w:rsidRPr="002B0453">
        <w:rPr>
          <w:rFonts w:ascii="Times New Roman" w:hAnsi="Times New Roman" w:cs="Times New Roman"/>
          <w:spacing w:val="-2"/>
          <w:sz w:val="20"/>
          <w:szCs w:val="20"/>
        </w:rPr>
        <w:t>/2022 do Tổng cục Hải quan cung cấp.</w:t>
      </w:r>
    </w:p>
  </w:footnote>
  <w:footnote w:id="12">
    <w:p w:rsidR="003871F8" w:rsidRPr="009F297E" w:rsidRDefault="003871F8" w:rsidP="003871F8">
      <w:pPr>
        <w:pStyle w:val="FootnoteText"/>
        <w:spacing w:before="20" w:after="20"/>
        <w:ind w:left="198" w:right="119" w:hanging="198"/>
        <w:jc w:val="both"/>
        <w:rPr>
          <w:lang w:val="vi-VN"/>
        </w:rPr>
      </w:pPr>
      <w:r w:rsidRPr="00BC5895">
        <w:rPr>
          <w:rStyle w:val="FootnoteReference"/>
        </w:rPr>
        <w:footnoteRef/>
      </w:r>
      <w:r w:rsidRPr="009F297E">
        <w:rPr>
          <w:rFonts w:ascii="Times New Roman" w:hAnsi="Times New Roman" w:cs="Times New Roman"/>
          <w:lang w:val="vi-VN"/>
        </w:rPr>
        <w:t xml:space="preserve"> T</w:t>
      </w:r>
      <w:r w:rsidRPr="009F297E">
        <w:rPr>
          <w:rFonts w:ascii="Times New Roman" w:hAnsi="Times New Roman" w:cs="Times New Roman"/>
          <w:bCs/>
          <w:color w:val="000000"/>
          <w:lang w:val="vi-VN"/>
        </w:rPr>
        <w:t xml:space="preserve">ổng kim ngạch xuất, nhập khẩu hàng hóa </w:t>
      </w:r>
      <w:r>
        <w:rPr>
          <w:rFonts w:ascii="Times New Roman" w:hAnsi="Times New Roman" w:cs="Times New Roman"/>
          <w:bCs/>
          <w:color w:val="000000"/>
          <w:lang w:val="en-US"/>
        </w:rPr>
        <w:t xml:space="preserve">4 tháng đầu </w:t>
      </w:r>
      <w:r w:rsidRPr="009F297E">
        <w:rPr>
          <w:rFonts w:ascii="Times New Roman" w:hAnsi="Times New Roman" w:cs="Times New Roman"/>
          <w:bCs/>
          <w:color w:val="000000"/>
          <w:lang w:val="vi-VN"/>
        </w:rPr>
        <w:t>năm 202</w:t>
      </w:r>
      <w:r>
        <w:rPr>
          <w:rFonts w:ascii="Times New Roman" w:hAnsi="Times New Roman" w:cs="Times New Roman"/>
          <w:bCs/>
          <w:color w:val="000000"/>
          <w:lang w:val="en-US"/>
        </w:rPr>
        <w:t>1</w:t>
      </w:r>
      <w:r w:rsidRPr="009F297E">
        <w:rPr>
          <w:rFonts w:ascii="Times New Roman" w:hAnsi="Times New Roman" w:cs="Times New Roman"/>
          <w:bCs/>
          <w:color w:val="000000"/>
          <w:lang w:val="vi-VN"/>
        </w:rPr>
        <w:t xml:space="preserve"> đạt </w:t>
      </w:r>
      <w:r>
        <w:rPr>
          <w:rFonts w:ascii="Times New Roman" w:hAnsi="Times New Roman" w:cs="Times New Roman"/>
          <w:bCs/>
          <w:color w:val="000000"/>
          <w:lang w:val="en-US"/>
        </w:rPr>
        <w:t>208,7</w:t>
      </w:r>
      <w:r w:rsidRPr="009F297E">
        <w:rPr>
          <w:rFonts w:ascii="Times New Roman" w:hAnsi="Times New Roman" w:cs="Times New Roman"/>
          <w:bCs/>
          <w:color w:val="000000"/>
          <w:lang w:val="vi-VN"/>
        </w:rPr>
        <w:t xml:space="preserve"> tỷ USD, tăng </w:t>
      </w:r>
      <w:r>
        <w:rPr>
          <w:rFonts w:ascii="Times New Roman" w:hAnsi="Times New Roman" w:cs="Times New Roman"/>
          <w:bCs/>
          <w:color w:val="000000"/>
          <w:lang w:val="en-US"/>
        </w:rPr>
        <w:t>30</w:t>
      </w:r>
      <w:r w:rsidRPr="009F297E">
        <w:rPr>
          <w:rFonts w:ascii="Times New Roman" w:hAnsi="Times New Roman" w:cs="Times New Roman"/>
          <w:bCs/>
          <w:color w:val="000000"/>
          <w:lang w:val="vi-VN"/>
        </w:rPr>
        <w:t>,</w:t>
      </w:r>
      <w:r>
        <w:rPr>
          <w:rFonts w:ascii="Times New Roman" w:hAnsi="Times New Roman" w:cs="Times New Roman"/>
          <w:bCs/>
          <w:color w:val="000000"/>
          <w:lang w:val="en-US"/>
        </w:rPr>
        <w:t>9</w:t>
      </w:r>
      <w:r w:rsidRPr="009F297E">
        <w:rPr>
          <w:rFonts w:ascii="Times New Roman" w:hAnsi="Times New Roman" w:cs="Times New Roman"/>
          <w:bCs/>
          <w:color w:val="000000"/>
          <w:lang w:val="vi-VN"/>
        </w:rPr>
        <w:t xml:space="preserve">% so với </w:t>
      </w:r>
      <w:r>
        <w:rPr>
          <w:rFonts w:ascii="Times New Roman" w:hAnsi="Times New Roman" w:cs="Times New Roman"/>
          <w:bCs/>
          <w:color w:val="000000"/>
          <w:lang w:val="en-US"/>
        </w:rPr>
        <w:t xml:space="preserve">cùng kỳ </w:t>
      </w:r>
      <w:r w:rsidRPr="009F297E">
        <w:rPr>
          <w:rFonts w:ascii="Times New Roman" w:hAnsi="Times New Roman" w:cs="Times New Roman"/>
          <w:bCs/>
          <w:color w:val="000000"/>
          <w:lang w:val="vi-VN"/>
        </w:rPr>
        <w:t xml:space="preserve">năm trước, trong đó xuất khẩu đạt </w:t>
      </w:r>
      <w:r>
        <w:rPr>
          <w:rFonts w:ascii="Times New Roman" w:hAnsi="Times New Roman" w:cs="Times New Roman"/>
          <w:bCs/>
          <w:color w:val="000000"/>
          <w:lang w:val="en-US"/>
        </w:rPr>
        <w:t>105,1</w:t>
      </w:r>
      <w:r w:rsidRPr="009F297E">
        <w:rPr>
          <w:rFonts w:ascii="Times New Roman" w:hAnsi="Times New Roman" w:cs="Times New Roman"/>
          <w:bCs/>
          <w:color w:val="000000"/>
          <w:lang w:val="vi-VN"/>
        </w:rPr>
        <w:t xml:space="preserve"> tỷ USD, tăng </w:t>
      </w:r>
      <w:r>
        <w:rPr>
          <w:rFonts w:ascii="Times New Roman" w:hAnsi="Times New Roman" w:cs="Times New Roman"/>
          <w:bCs/>
          <w:color w:val="000000"/>
          <w:lang w:val="en-US"/>
        </w:rPr>
        <w:t>29</w:t>
      </w:r>
      <w:r w:rsidRPr="009F297E">
        <w:rPr>
          <w:rFonts w:ascii="Times New Roman" w:hAnsi="Times New Roman" w:cs="Times New Roman"/>
          <w:bCs/>
          <w:color w:val="000000"/>
          <w:lang w:val="vi-VN"/>
        </w:rPr>
        <w:t>,</w:t>
      </w:r>
      <w:r>
        <w:rPr>
          <w:rFonts w:ascii="Times New Roman" w:hAnsi="Times New Roman" w:cs="Times New Roman"/>
          <w:bCs/>
          <w:color w:val="000000"/>
          <w:lang w:val="en-US"/>
        </w:rPr>
        <w:t>7</w:t>
      </w:r>
      <w:r w:rsidRPr="009F297E">
        <w:rPr>
          <w:rFonts w:ascii="Times New Roman" w:hAnsi="Times New Roman" w:cs="Times New Roman"/>
          <w:bCs/>
          <w:color w:val="000000"/>
          <w:lang w:val="vi-VN"/>
        </w:rPr>
        <w:t xml:space="preserve">%; nhập khẩu đạt </w:t>
      </w:r>
      <w:r>
        <w:rPr>
          <w:rFonts w:ascii="Times New Roman" w:hAnsi="Times New Roman" w:cs="Times New Roman"/>
          <w:bCs/>
          <w:color w:val="000000"/>
          <w:lang w:val="en-US"/>
        </w:rPr>
        <w:t>103,6</w:t>
      </w:r>
      <w:r w:rsidRPr="009F297E">
        <w:rPr>
          <w:rFonts w:ascii="Times New Roman" w:hAnsi="Times New Roman" w:cs="Times New Roman"/>
          <w:bCs/>
          <w:color w:val="000000"/>
          <w:lang w:val="vi-VN"/>
        </w:rPr>
        <w:t xml:space="preserve"> tỷ USD, tăng</w:t>
      </w:r>
      <w:r>
        <w:rPr>
          <w:rFonts w:ascii="Times New Roman" w:hAnsi="Times New Roman" w:cs="Times New Roman"/>
          <w:bCs/>
          <w:color w:val="000000"/>
        </w:rPr>
        <w:t xml:space="preserve"> 32</w:t>
      </w:r>
      <w:r>
        <w:rPr>
          <w:rFonts w:ascii="Times New Roman" w:hAnsi="Times New Roman" w:cs="Times New Roman"/>
          <w:bCs/>
          <w:color w:val="000000"/>
          <w:lang w:val="en-US"/>
        </w:rPr>
        <w:t>,1</w:t>
      </w:r>
      <w:r w:rsidRPr="009F297E">
        <w:rPr>
          <w:rFonts w:ascii="Times New Roman" w:hAnsi="Times New Roman" w:cs="Times New Roman"/>
          <w:bCs/>
          <w:color w:val="000000"/>
          <w:lang w:val="vi-VN"/>
        </w:rPr>
        <w:t>%.</w:t>
      </w:r>
    </w:p>
  </w:footnote>
  <w:footnote w:id="13">
    <w:p w:rsidR="003871F8" w:rsidRPr="003871F8" w:rsidRDefault="003871F8" w:rsidP="003871F8">
      <w:pPr>
        <w:pStyle w:val="FootnoteText"/>
        <w:ind w:left="198" w:hanging="198"/>
        <w:jc w:val="both"/>
        <w:rPr>
          <w:rFonts w:ascii="Times New Roman" w:hAnsi="Times New Roman" w:cs="Times New Roman"/>
          <w:lang w:val="vi-VN"/>
        </w:rPr>
      </w:pPr>
      <w:r w:rsidRPr="003871F8">
        <w:rPr>
          <w:rStyle w:val="FootnoteReference"/>
          <w:rFonts w:ascii="Times New Roman" w:hAnsi="Times New Roman"/>
        </w:rPr>
        <w:footnoteRef/>
      </w:r>
      <w:r w:rsidRPr="003871F8">
        <w:rPr>
          <w:rFonts w:ascii="Times New Roman" w:hAnsi="Times New Roman" w:cs="Times New Roman"/>
          <w:lang w:val="vi-VN"/>
        </w:rPr>
        <w:t xml:space="preserve"> Ước tính tháng </w:t>
      </w:r>
      <w:r w:rsidRPr="003871F8">
        <w:rPr>
          <w:rFonts w:ascii="Times New Roman" w:hAnsi="Times New Roman" w:cs="Times New Roman"/>
          <w:lang w:val="en-US"/>
        </w:rPr>
        <w:t>Ba</w:t>
      </w:r>
      <w:r w:rsidRPr="003871F8">
        <w:rPr>
          <w:rFonts w:ascii="Times New Roman" w:hAnsi="Times New Roman" w:cs="Times New Roman"/>
          <w:lang w:val="vi-VN"/>
        </w:rPr>
        <w:t xml:space="preserve"> </w:t>
      </w:r>
      <w:r w:rsidRPr="003871F8">
        <w:rPr>
          <w:rFonts w:ascii="Times New Roman" w:hAnsi="Times New Roman" w:cs="Times New Roman"/>
          <w:lang w:val="en-US"/>
        </w:rPr>
        <w:t>xuất</w:t>
      </w:r>
      <w:r w:rsidRPr="003871F8">
        <w:rPr>
          <w:rFonts w:ascii="Times New Roman" w:hAnsi="Times New Roman" w:cs="Times New Roman"/>
          <w:lang w:val="vi-VN"/>
        </w:rPr>
        <w:t xml:space="preserve"> siêu </w:t>
      </w:r>
      <w:r w:rsidRPr="003871F8">
        <w:rPr>
          <w:rFonts w:ascii="Times New Roman" w:hAnsi="Times New Roman" w:cs="Times New Roman"/>
          <w:lang w:val="en-US"/>
        </w:rPr>
        <w:t>1,39</w:t>
      </w:r>
      <w:r w:rsidRPr="003871F8">
        <w:rPr>
          <w:rFonts w:ascii="Times New Roman" w:hAnsi="Times New Roman" w:cs="Times New Roman"/>
          <w:lang w:val="vi-VN"/>
        </w:rPr>
        <w:t xml:space="preserve"> </w:t>
      </w:r>
      <w:r w:rsidRPr="003871F8">
        <w:rPr>
          <w:rFonts w:ascii="Times New Roman" w:hAnsi="Times New Roman" w:cs="Times New Roman"/>
          <w:lang w:val="en-US"/>
        </w:rPr>
        <w:t>tỷ</w:t>
      </w:r>
      <w:r w:rsidRPr="003871F8">
        <w:rPr>
          <w:rFonts w:ascii="Times New Roman" w:hAnsi="Times New Roman" w:cs="Times New Roman"/>
          <w:lang w:val="vi-VN"/>
        </w:rPr>
        <w:t xml:space="preserve"> USD.</w:t>
      </w:r>
    </w:p>
  </w:footnote>
  <w:footnote w:id="14">
    <w:p w:rsidR="0065317F" w:rsidRPr="002273F0" w:rsidRDefault="0065317F" w:rsidP="003871F8">
      <w:pPr>
        <w:pStyle w:val="FootnoteText"/>
        <w:ind w:left="198" w:hanging="198"/>
        <w:jc w:val="both"/>
        <w:rPr>
          <w:rFonts w:ascii="Times New Roman" w:hAnsi="Times New Roman" w:cs="Times New Roman"/>
        </w:rPr>
      </w:pPr>
      <w:r w:rsidRPr="003871F8">
        <w:rPr>
          <w:rStyle w:val="FootnoteReference"/>
          <w:rFonts w:ascii="Times New Roman" w:hAnsi="Times New Roman"/>
        </w:rPr>
        <w:footnoteRef/>
      </w:r>
      <w:r w:rsidRPr="003871F8">
        <w:rPr>
          <w:rFonts w:ascii="Times New Roman" w:hAnsi="Times New Roman" w:cs="Times New Roman"/>
        </w:rPr>
        <w:t xml:space="preserve"> Tốc độ tăng </w:t>
      </w:r>
      <w:r w:rsidRPr="003871F8">
        <w:rPr>
          <w:rFonts w:ascii="Times New Roman" w:hAnsi="Times New Roman" w:cs="Times New Roman"/>
          <w:lang w:val="en-US"/>
        </w:rPr>
        <w:t>CPI bình quân</w:t>
      </w:r>
      <w:r w:rsidRPr="003871F8">
        <w:rPr>
          <w:rFonts w:ascii="Times New Roman" w:hAnsi="Times New Roman" w:cs="Times New Roman"/>
        </w:rPr>
        <w:t xml:space="preserve"> 4 tháng đầu năm </w:t>
      </w:r>
      <w:r w:rsidRPr="003871F8">
        <w:rPr>
          <w:rFonts w:ascii="Times New Roman" w:hAnsi="Times New Roman" w:cs="Times New Roman"/>
          <w:lang w:val="en-US"/>
        </w:rPr>
        <w:t xml:space="preserve">so với cùng kỳ năm trước các năm </w:t>
      </w:r>
      <w:r w:rsidRPr="003871F8">
        <w:rPr>
          <w:rFonts w:ascii="Times New Roman" w:hAnsi="Times New Roman" w:cs="Times New Roman"/>
        </w:rPr>
        <w:t>2017-2020 lần lượt là: tăng 4,8%; tăng 2,8%; tăng 2,71%; tăng 4,9%.</w:t>
      </w:r>
    </w:p>
  </w:footnote>
  <w:footnote w:id="15">
    <w:p w:rsidR="0065317F" w:rsidRPr="008D7017" w:rsidRDefault="0065317F" w:rsidP="0065317F">
      <w:pPr>
        <w:pStyle w:val="FootnoteText"/>
        <w:ind w:left="198" w:hanging="198"/>
        <w:rPr>
          <w:rFonts w:ascii="Times New Roman" w:hAnsi="Times New Roman" w:cs="Times New Roman"/>
          <w:lang w:val="en-US"/>
        </w:rPr>
      </w:pPr>
      <w:r w:rsidRPr="008D7017">
        <w:rPr>
          <w:rStyle w:val="FootnoteReference"/>
          <w:rFonts w:ascii="Times New Roman" w:hAnsi="Times New Roman"/>
        </w:rPr>
        <w:footnoteRef/>
      </w:r>
      <w:r w:rsidRPr="008D7017">
        <w:rPr>
          <w:rFonts w:ascii="Times New Roman" w:hAnsi="Times New Roman" w:cs="Times New Roman"/>
        </w:rPr>
        <w:t xml:space="preserve"> Tốc độ tăng chỉ số giá nhóm dịch vụ giáo dục tháng 4/2022 so với tháng trước của một số địa phương: Hà Nội tăng 1,98%; Nghệ An tăng 19,89%; Bình Định tăng 10,22%; Phú Yên tăng 21,08%; Kiên Giang tăng 6,1%.</w:t>
      </w:r>
    </w:p>
  </w:footnote>
  <w:footnote w:id="16">
    <w:p w:rsidR="0065317F" w:rsidRPr="008D7017" w:rsidRDefault="0065317F" w:rsidP="0065317F">
      <w:pPr>
        <w:pStyle w:val="FootnoteText"/>
        <w:ind w:left="198" w:hanging="198"/>
        <w:jc w:val="both"/>
        <w:rPr>
          <w:rFonts w:ascii="Times New Roman" w:hAnsi="Times New Roman" w:cs="Times New Roman"/>
          <w:lang w:val="en-US"/>
        </w:rPr>
      </w:pPr>
      <w:r w:rsidRPr="008D7017">
        <w:rPr>
          <w:rStyle w:val="FootnoteReference"/>
          <w:rFonts w:ascii="Times New Roman" w:hAnsi="Times New Roman"/>
        </w:rPr>
        <w:footnoteRef/>
      </w:r>
      <w:r w:rsidRPr="008D7017">
        <w:rPr>
          <w:rFonts w:ascii="Times New Roman" w:hAnsi="Times New Roman" w:cs="Times New Roman"/>
        </w:rPr>
        <w:t xml:space="preserve"> Giá thép tăng khi giá nguyên liệu từ quặng sắt, thép phế liệu… tăng mạnh; giá nguyên vật liệu đầu vào trong sản xuất xi măng như xăng dầu và than đá tăng cao. Bên cạnh đó, giá một số sản phẩm vật liệu xây dựng khác cũng tăng cao như đá, cát, gạch xây dựng.</w:t>
      </w:r>
    </w:p>
  </w:footnote>
  <w:footnote w:id="17">
    <w:p w:rsidR="0065317F" w:rsidRPr="008D7017" w:rsidRDefault="0065317F" w:rsidP="0065317F">
      <w:pPr>
        <w:pStyle w:val="FootnoteText"/>
        <w:ind w:left="198" w:hanging="198"/>
        <w:jc w:val="both"/>
        <w:rPr>
          <w:rFonts w:ascii="Times New Roman" w:hAnsi="Times New Roman" w:cs="Times New Roman"/>
          <w:lang w:val="en-US"/>
        </w:rPr>
      </w:pPr>
      <w:r w:rsidRPr="008D7017">
        <w:rPr>
          <w:rStyle w:val="FootnoteReference"/>
          <w:rFonts w:ascii="Times New Roman" w:hAnsi="Times New Roman"/>
        </w:rPr>
        <w:footnoteRef/>
      </w:r>
      <w:r w:rsidRPr="008D7017">
        <w:rPr>
          <w:rFonts w:ascii="Times New Roman" w:hAnsi="Times New Roman" w:cs="Times New Roman"/>
        </w:rPr>
        <w:t xml:space="preserve"> Từ ngày 01/4/2022, giá gas trong nước điều chỉnh tăng 14.000 đồng/bình 12 kg sau khi giá gas thế giới tăng 42,5 USD/tấn</w:t>
      </w:r>
      <w:r w:rsidRPr="008D7017">
        <w:rPr>
          <w:rFonts w:ascii="Times New Roman" w:hAnsi="Times New Roman" w:cs="Times New Roman"/>
          <w:lang w:val="en-US"/>
        </w:rPr>
        <w:t>.</w:t>
      </w:r>
    </w:p>
  </w:footnote>
  <w:footnote w:id="18">
    <w:p w:rsidR="0065317F" w:rsidRPr="008D7017" w:rsidRDefault="0065317F" w:rsidP="0065317F">
      <w:pPr>
        <w:pStyle w:val="FootnoteText"/>
        <w:ind w:left="198" w:hanging="198"/>
        <w:rPr>
          <w:rFonts w:ascii="Times New Roman" w:hAnsi="Times New Roman" w:cs="Times New Roman"/>
          <w:lang w:val="en-US"/>
        </w:rPr>
      </w:pPr>
      <w:r w:rsidRPr="008D7017">
        <w:rPr>
          <w:rStyle w:val="FootnoteReference"/>
          <w:rFonts w:ascii="Times New Roman" w:hAnsi="Times New Roman"/>
        </w:rPr>
        <w:footnoteRef/>
      </w:r>
      <w:r w:rsidRPr="008D7017">
        <w:rPr>
          <w:rFonts w:ascii="Times New Roman" w:hAnsi="Times New Roman" w:cs="Times New Roman"/>
        </w:rPr>
        <w:t xml:space="preserve"> </w:t>
      </w:r>
      <w:r w:rsidRPr="00996470">
        <w:rPr>
          <w:rFonts w:ascii="Times New Roman" w:hAnsi="Times New Roman" w:cs="Times New Roman"/>
          <w:spacing w:val="-2"/>
        </w:rPr>
        <w:t>Ảnh hưởng của đợt điều chỉnh giá ngày 01/4/2022, 1</w:t>
      </w:r>
      <w:r w:rsidR="004D71B8">
        <w:rPr>
          <w:rFonts w:ascii="Times New Roman" w:hAnsi="Times New Roman" w:cs="Times New Roman"/>
          <w:spacing w:val="-2"/>
        </w:rPr>
        <w:t>2</w:t>
      </w:r>
      <w:r w:rsidRPr="00996470">
        <w:rPr>
          <w:rFonts w:ascii="Times New Roman" w:hAnsi="Times New Roman" w:cs="Times New Roman"/>
          <w:spacing w:val="-2"/>
        </w:rPr>
        <w:t>/4/2022 và 21/4/2022 làm giá dầu hỏa tăng 1.580 đồng/lít</w:t>
      </w:r>
      <w:r w:rsidRPr="00996470">
        <w:rPr>
          <w:rFonts w:ascii="Times New Roman" w:hAnsi="Times New Roman" w:cs="Times New Roman"/>
          <w:spacing w:val="-2"/>
          <w:lang w:val="en-US"/>
        </w:rPr>
        <w:t>.</w:t>
      </w:r>
    </w:p>
  </w:footnote>
  <w:footnote w:id="19">
    <w:p w:rsidR="0065317F" w:rsidRPr="008D7017" w:rsidRDefault="0065317F" w:rsidP="0065317F">
      <w:pPr>
        <w:pStyle w:val="FootnoteText"/>
        <w:ind w:left="198" w:hanging="198"/>
        <w:jc w:val="both"/>
        <w:rPr>
          <w:rFonts w:ascii="Times New Roman" w:hAnsi="Times New Roman" w:cs="Times New Roman"/>
        </w:rPr>
      </w:pPr>
      <w:r w:rsidRPr="008D7017">
        <w:rPr>
          <w:rStyle w:val="FootnoteReference"/>
          <w:rFonts w:ascii="Times New Roman" w:hAnsi="Times New Roman"/>
        </w:rPr>
        <w:footnoteRef/>
      </w:r>
      <w:r w:rsidRPr="008D7017">
        <w:rPr>
          <w:rFonts w:ascii="Times New Roman" w:hAnsi="Times New Roman" w:cs="Times New Roman"/>
        </w:rPr>
        <w:t xml:space="preserve"> </w:t>
      </w:r>
      <w:r w:rsidRPr="008D7017">
        <w:rPr>
          <w:rFonts w:ascii="Times New Roman" w:hAnsi="Times New Roman" w:cs="Times New Roman"/>
          <w:spacing w:val="-4"/>
        </w:rPr>
        <w:t>Chỉ số giá điện sinh hoạt tháng 4/2022 được tính dựa trên doanh thu và sản lượng điện tiêu dùng từ ngày 01</w:t>
      </w:r>
      <w:r w:rsidRPr="008D7017">
        <w:rPr>
          <w:rFonts w:ascii="Times New Roman" w:hAnsi="Times New Roman" w:cs="Times New Roman"/>
          <w:spacing w:val="-4"/>
          <w:lang w:val="en-US"/>
        </w:rPr>
        <w:t>-</w:t>
      </w:r>
      <w:r w:rsidRPr="008D7017">
        <w:rPr>
          <w:rFonts w:ascii="Times New Roman" w:hAnsi="Times New Roman" w:cs="Times New Roman"/>
          <w:spacing w:val="-4"/>
        </w:rPr>
        <w:t>31/3/2022,</w:t>
      </w:r>
      <w:r w:rsidRPr="008D7017">
        <w:rPr>
          <w:rFonts w:ascii="Times New Roman" w:hAnsi="Times New Roman" w:cs="Times New Roman"/>
        </w:rPr>
        <w:t xml:space="preserve"> do đó phản ánh biến động trễ một tháng so với các mặt hàng khác.</w:t>
      </w:r>
    </w:p>
  </w:footnote>
  <w:footnote w:id="20">
    <w:p w:rsidR="0065317F" w:rsidRPr="000B36C9" w:rsidRDefault="0065317F" w:rsidP="000B36C9">
      <w:pPr>
        <w:pStyle w:val="FootnoteText"/>
        <w:ind w:left="198" w:hanging="198"/>
        <w:jc w:val="both"/>
        <w:rPr>
          <w:rFonts w:ascii="Times New Roman" w:hAnsi="Times New Roman" w:cs="Times New Roman"/>
          <w:lang w:val="en-US"/>
        </w:rPr>
      </w:pPr>
      <w:r w:rsidRPr="000B36C9">
        <w:rPr>
          <w:rStyle w:val="FootnoteReference"/>
          <w:rFonts w:ascii="Times New Roman" w:hAnsi="Times New Roman"/>
        </w:rPr>
        <w:footnoteRef/>
      </w:r>
      <w:r w:rsidRPr="000B36C9">
        <w:rPr>
          <w:rFonts w:ascii="Times New Roman" w:hAnsi="Times New Roman" w:cs="Times New Roman"/>
        </w:rPr>
        <w:t xml:space="preserve"> </w:t>
      </w:r>
      <w:r w:rsidRPr="000B36C9">
        <w:rPr>
          <w:rFonts w:ascii="Times New Roman" w:hAnsi="Times New Roman" w:cs="Times New Roman"/>
          <w:lang w:val="en-US"/>
        </w:rPr>
        <w:t>Giá gạo tăng 0,03% theo giá gạo xuất khẩu và giá vật tư phân bón, nguyên liệu đầu vào sản xuất ở mức cao. Bên cạnh đó, giá nguyên liệu đầu vào, giá cước vận chuyển tăng tác động đến giá các mặt hàng lương thực chế biến khác (giá mỳ sợi, mỳ, phở, cháo ăn liền tăng 0,38% so với tháng trước; bột mì tăng 0,77%; ngũ cốc ăn liền tăng 0,45%; bánh mì tăng 0,89%).</w:t>
      </w:r>
    </w:p>
  </w:footnote>
  <w:footnote w:id="21">
    <w:p w:rsidR="0065317F" w:rsidRPr="000B36C9" w:rsidRDefault="0065317F" w:rsidP="000B36C9">
      <w:pPr>
        <w:pStyle w:val="FootnoteText"/>
        <w:ind w:left="198" w:hanging="198"/>
        <w:jc w:val="both"/>
        <w:rPr>
          <w:rFonts w:ascii="Times New Roman" w:hAnsi="Times New Roman" w:cs="Times New Roman"/>
          <w:lang w:val="en-US"/>
        </w:rPr>
      </w:pPr>
      <w:r w:rsidRPr="000B36C9">
        <w:rPr>
          <w:rStyle w:val="FootnoteReference"/>
          <w:rFonts w:ascii="Times New Roman" w:hAnsi="Times New Roman"/>
        </w:rPr>
        <w:footnoteRef/>
      </w:r>
      <w:r w:rsidRPr="000B36C9">
        <w:rPr>
          <w:rFonts w:ascii="Times New Roman" w:hAnsi="Times New Roman" w:cs="Times New Roman"/>
        </w:rPr>
        <w:t xml:space="preserve"> Giá thịt lợn giảm 1,03% (tác động CPI chung giảm 0,04 điểm phần trăm) do nguồn cung đảm bảo trong khi nhu cầu ổn định (giá thịt quay, giò, chả giảm 0,12%; mỡ động vật giảm 1,56%</w:t>
      </w:r>
      <w:r w:rsidRPr="000B36C9">
        <w:rPr>
          <w:rFonts w:ascii="Times New Roman" w:hAnsi="Times New Roman" w:cs="Times New Roman"/>
          <w:lang w:val="en-US"/>
        </w:rPr>
        <w:t>); rau tươi, khô và chế biến giảm 2,75%; quả tươi và chế biến giảm 1,19%</w:t>
      </w:r>
      <w:r w:rsidRPr="000B36C9">
        <w:rPr>
          <w:rFonts w:ascii="Times New Roman" w:hAnsi="Times New Roman" w:cs="Times New Roman"/>
        </w:rPr>
        <w:t>.</w:t>
      </w:r>
      <w:r w:rsidRPr="000B36C9">
        <w:rPr>
          <w:rFonts w:ascii="Times New Roman" w:hAnsi="Times New Roman" w:cs="Times New Roman"/>
          <w:lang w:val="en-US"/>
        </w:rPr>
        <w:t xml:space="preserve"> Ở chiều ngược lại, giá thủy hải sản tươi sống tăng 0,16%; thịt gia cầm tăng 0,61%; giá nguyên liệu đầu vào và chi phí vận chuyển tăng nên giá dầu thực vật tăng 3,2%.</w:t>
      </w:r>
    </w:p>
  </w:footnote>
  <w:footnote w:id="22">
    <w:p w:rsidR="0065317F" w:rsidRPr="000B36C9" w:rsidRDefault="0065317F" w:rsidP="000B36C9">
      <w:pPr>
        <w:pStyle w:val="FootnoteText"/>
        <w:ind w:left="198" w:hanging="198"/>
        <w:jc w:val="both"/>
        <w:rPr>
          <w:rFonts w:ascii="Times New Roman" w:hAnsi="Times New Roman" w:cs="Times New Roman"/>
          <w:lang w:val="en-US"/>
        </w:rPr>
      </w:pPr>
      <w:r w:rsidRPr="000B36C9">
        <w:rPr>
          <w:rStyle w:val="FootnoteReference"/>
          <w:rFonts w:ascii="Times New Roman" w:hAnsi="Times New Roman"/>
        </w:rPr>
        <w:footnoteRef/>
      </w:r>
      <w:r w:rsidRPr="000B36C9">
        <w:rPr>
          <w:rFonts w:ascii="Times New Roman" w:hAnsi="Times New Roman" w:cs="Times New Roman"/>
        </w:rPr>
        <w:t xml:space="preserve"> Giá gas, giá xăng dầu cùng với giá nguyên liệu chế biến ở mức cao. Trong đó, chỉ số giá ăn ngoài gia đình tăng 0,55%; uống ngoài gia đình tăng 0,46% và đồ ăn nhanh mang đi tăng 0,33%.</w:t>
      </w:r>
    </w:p>
  </w:footnote>
  <w:footnote w:id="23">
    <w:p w:rsidR="0065317F" w:rsidRPr="008D7017" w:rsidRDefault="0065317F" w:rsidP="000B36C9">
      <w:pPr>
        <w:pStyle w:val="FootnoteText"/>
        <w:ind w:left="198" w:hanging="198"/>
        <w:jc w:val="both"/>
        <w:rPr>
          <w:rFonts w:ascii="Times New Roman" w:hAnsi="Times New Roman" w:cs="Times New Roman"/>
        </w:rPr>
      </w:pPr>
      <w:r w:rsidRPr="000B36C9">
        <w:rPr>
          <w:rStyle w:val="FootnoteReference"/>
          <w:rFonts w:ascii="Times New Roman" w:hAnsi="Times New Roman"/>
        </w:rPr>
        <w:footnoteRef/>
      </w:r>
      <w:r w:rsidRPr="000B36C9">
        <w:rPr>
          <w:rFonts w:ascii="Times New Roman" w:hAnsi="Times New Roman" w:cs="Times New Roman"/>
        </w:rPr>
        <w:t xml:space="preserve"> CPI sau khi loại trừ lương thực, thực phẩm tươi sống, năng lượng và mặt hàng do Nhà nước quản lý bao gồm dịch vụ y tế và giáo dục.</w:t>
      </w:r>
    </w:p>
  </w:footnote>
  <w:footnote w:id="24">
    <w:p w:rsidR="0065317F" w:rsidRPr="00F2371A" w:rsidRDefault="0065317F" w:rsidP="00E72A61">
      <w:pPr>
        <w:pStyle w:val="FootnoteText"/>
        <w:spacing w:before="40" w:after="40" w:line="264" w:lineRule="auto"/>
        <w:ind w:left="198" w:hanging="198"/>
        <w:jc w:val="both"/>
        <w:rPr>
          <w:rFonts w:ascii="Times New Roman" w:hAnsi="Times New Roman" w:cs="Times New Roman"/>
        </w:rPr>
      </w:pPr>
      <w:r w:rsidRPr="00F2371A">
        <w:rPr>
          <w:rStyle w:val="FootnoteReference"/>
          <w:rFonts w:ascii="Times New Roman" w:hAnsi="Times New Roman"/>
        </w:rPr>
        <w:footnoteRef/>
      </w:r>
      <w:r>
        <w:rPr>
          <w:rFonts w:ascii="Times New Roman" w:hAnsi="Times New Roman" w:cs="Times New Roman"/>
          <w:spacing w:val="2"/>
        </w:rPr>
        <w:t xml:space="preserve"> </w:t>
      </w:r>
      <w:r w:rsidRPr="00F2371A">
        <w:rPr>
          <w:rFonts w:ascii="Times New Roman" w:hAnsi="Times New Roman" w:cs="Times New Roman"/>
          <w:spacing w:val="2"/>
        </w:rPr>
        <w:t xml:space="preserve">Theo báo cáo của Cục cửa khẩu, Bộ Tư lệnh Bộ đội biên phòng, Bộ Quốc phòng và Cục Xuất nhập cảnh, </w:t>
      </w:r>
      <w:r w:rsidRPr="00F2371A">
        <w:rPr>
          <w:rFonts w:ascii="Times New Roman" w:hAnsi="Times New Roman" w:cs="Times New Roman"/>
          <w:spacing w:val="2"/>
        </w:rPr>
        <w:br/>
        <w:t xml:space="preserve">Bộ Công </w:t>
      </w:r>
      <w:r w:rsidRPr="00F2371A">
        <w:rPr>
          <w:rFonts w:ascii="Times New Roman" w:hAnsi="Times New Roman" w:cs="Times New Roman"/>
          <w:spacing w:val="2"/>
          <w:lang w:val="en-US"/>
        </w:rPr>
        <w:t>a</w:t>
      </w:r>
      <w:r w:rsidRPr="00F2371A">
        <w:rPr>
          <w:rFonts w:ascii="Times New Roman" w:hAnsi="Times New Roman" w:cs="Times New Roman"/>
          <w:spacing w:val="2"/>
        </w:rPr>
        <w:t>n.</w:t>
      </w:r>
    </w:p>
  </w:footnote>
  <w:footnote w:id="25">
    <w:p w:rsidR="0065317F" w:rsidRPr="00F2371A" w:rsidRDefault="0065317F" w:rsidP="00E72A61">
      <w:pPr>
        <w:pStyle w:val="FootnoteText"/>
        <w:ind w:left="198" w:hanging="198"/>
        <w:jc w:val="both"/>
        <w:rPr>
          <w:rFonts w:ascii="Times New Roman" w:hAnsi="Times New Roman" w:cs="Times New Roman"/>
        </w:rPr>
      </w:pPr>
      <w:r w:rsidRPr="00F2371A">
        <w:rPr>
          <w:rStyle w:val="FootnoteReference"/>
          <w:rFonts w:ascii="Times New Roman" w:hAnsi="Times New Roman"/>
        </w:rPr>
        <w:footnoteRef/>
      </w:r>
      <w:r>
        <w:rPr>
          <w:rFonts w:ascii="Times New Roman" w:hAnsi="Times New Roman" w:cs="Times New Roman"/>
        </w:rPr>
        <w:t xml:space="preserve"> </w:t>
      </w:r>
      <w:r w:rsidRPr="00F2371A">
        <w:rPr>
          <w:rFonts w:ascii="Times New Roman" w:hAnsi="Times New Roman" w:cs="Times New Roman"/>
        </w:rPr>
        <w:t>Kỳ báo cáo từ ngày 21/</w:t>
      </w:r>
      <w:r w:rsidRPr="00F2371A">
        <w:rPr>
          <w:rFonts w:ascii="Times New Roman" w:hAnsi="Times New Roman" w:cs="Times New Roman"/>
          <w:lang w:val="en-US"/>
        </w:rPr>
        <w:t>3</w:t>
      </w:r>
      <w:r w:rsidRPr="00F2371A">
        <w:rPr>
          <w:rFonts w:ascii="Times New Roman" w:hAnsi="Times New Roman" w:cs="Times New Roman"/>
        </w:rPr>
        <w:t>/202</w:t>
      </w:r>
      <w:r w:rsidRPr="00F2371A">
        <w:rPr>
          <w:rFonts w:ascii="Times New Roman" w:hAnsi="Times New Roman" w:cs="Times New Roman"/>
          <w:lang w:val="en-US"/>
        </w:rPr>
        <w:t>2</w:t>
      </w:r>
      <w:r w:rsidRPr="00F2371A">
        <w:rPr>
          <w:rFonts w:ascii="Times New Roman" w:hAnsi="Times New Roman" w:cs="Times New Roman"/>
        </w:rPr>
        <w:t>-20/</w:t>
      </w:r>
      <w:r w:rsidRPr="00F2371A">
        <w:rPr>
          <w:rFonts w:ascii="Times New Roman" w:hAnsi="Times New Roman" w:cs="Times New Roman"/>
          <w:lang w:val="en-US"/>
        </w:rPr>
        <w:t>4</w:t>
      </w:r>
      <w:r w:rsidRPr="00F2371A">
        <w:rPr>
          <w:rFonts w:ascii="Times New Roman" w:hAnsi="Times New Roman" w:cs="Times New Roman"/>
        </w:rPr>
        <w:t>/202</w:t>
      </w:r>
      <w:r w:rsidRPr="00F2371A">
        <w:rPr>
          <w:rFonts w:ascii="Times New Roman" w:hAnsi="Times New Roman" w:cs="Times New Roman"/>
          <w:lang w:val="en-US"/>
        </w:rPr>
        <w:t>2</w:t>
      </w:r>
      <w:r w:rsidRPr="00F2371A">
        <w:rPr>
          <w:rFonts w:ascii="Times New Roman" w:hAnsi="Times New Roman" w:cs="Times New Roman"/>
        </w:rPr>
        <w:t>.</w:t>
      </w:r>
    </w:p>
  </w:footnote>
  <w:footnote w:id="26">
    <w:p w:rsidR="000E55E5" w:rsidRPr="00CF6D82" w:rsidRDefault="000E55E5" w:rsidP="000E55E5">
      <w:pPr>
        <w:pStyle w:val="FootnoteText"/>
        <w:spacing w:before="20" w:after="20"/>
        <w:ind w:left="198" w:hanging="198"/>
        <w:jc w:val="both"/>
        <w:rPr>
          <w:rFonts w:ascii="Times New Roman" w:hAnsi="Times New Roman" w:cs="Times New Roman"/>
        </w:rPr>
      </w:pPr>
      <w:r w:rsidRPr="00687D00">
        <w:rPr>
          <w:rStyle w:val="FootnoteReference"/>
          <w:rFonts w:ascii="Times New Roman" w:hAnsi="Times New Roman"/>
        </w:rPr>
        <w:footnoteRef/>
      </w:r>
      <w:r w:rsidRPr="00687D00">
        <w:rPr>
          <w:rFonts w:ascii="Times New Roman" w:hAnsi="Times New Roman" w:cs="Times New Roman"/>
        </w:rPr>
        <w:t xml:space="preserve"> Tính đến 1</w:t>
      </w:r>
      <w:r w:rsidRPr="00687D00">
        <w:rPr>
          <w:rFonts w:ascii="Times New Roman" w:hAnsi="Times New Roman" w:cs="Times New Roman"/>
          <w:lang w:val="en-US"/>
        </w:rPr>
        <w:t>6h0</w:t>
      </w:r>
      <w:r>
        <w:rPr>
          <w:rFonts w:ascii="Times New Roman" w:hAnsi="Times New Roman" w:cs="Times New Roman"/>
        </w:rPr>
        <w:t>0 ngày 26</w:t>
      </w:r>
      <w:r w:rsidRPr="00687D00">
        <w:rPr>
          <w:rFonts w:ascii="Times New Roman" w:hAnsi="Times New Roman" w:cs="Times New Roman"/>
        </w:rPr>
        <w:t xml:space="preserve">/4/2022 trên thế giới có </w:t>
      </w:r>
      <w:r>
        <w:rPr>
          <w:rFonts w:ascii="Times New Roman" w:hAnsi="Times New Roman" w:cs="Times New Roman"/>
          <w:lang w:val="en-US"/>
        </w:rPr>
        <w:t>510.138</w:t>
      </w:r>
      <w:r w:rsidRPr="00687D00">
        <w:rPr>
          <w:rFonts w:ascii="Times New Roman" w:hAnsi="Times New Roman" w:cs="Times New Roman"/>
        </w:rPr>
        <w:t xml:space="preserve"> nghìn trường hợp mắc Covid-19 (</w:t>
      </w:r>
      <w:r>
        <w:rPr>
          <w:rFonts w:ascii="Times New Roman" w:hAnsi="Times New Roman" w:cs="Times New Roman"/>
          <w:lang w:val="en-US"/>
        </w:rPr>
        <w:t>6.246</w:t>
      </w:r>
      <w:r w:rsidRPr="00687D00">
        <w:rPr>
          <w:rFonts w:ascii="Times New Roman" w:hAnsi="Times New Roman" w:cs="Times New Roman"/>
        </w:rPr>
        <w:t xml:space="preserve"> nghìn trường hợp tử vong).</w:t>
      </w:r>
    </w:p>
  </w:footnote>
  <w:footnote w:id="27">
    <w:p w:rsidR="0065317F" w:rsidRPr="00232635" w:rsidRDefault="0065317F" w:rsidP="00CF6D82">
      <w:pPr>
        <w:pStyle w:val="FootnoteText"/>
        <w:spacing w:before="20" w:after="20"/>
        <w:ind w:left="198" w:hanging="198"/>
        <w:jc w:val="both"/>
      </w:pPr>
      <w:r w:rsidRPr="00CF6D82">
        <w:rPr>
          <w:rStyle w:val="FootnoteReference"/>
          <w:rFonts w:ascii="Times New Roman" w:hAnsi="Times New Roman"/>
        </w:rPr>
        <w:footnoteRef/>
      </w:r>
      <w:r w:rsidRPr="00CF6D82">
        <w:rPr>
          <w:rFonts w:ascii="Times New Roman" w:hAnsi="Times New Roman" w:cs="Times New Roman"/>
        </w:rPr>
        <w:t xml:space="preserve"> Theo báo cáo nhanh từ Văn phòng Bộ Công an và Cục Hàng hải</w:t>
      </w:r>
      <w:r w:rsidRPr="00CF6D82">
        <w:rPr>
          <w:rFonts w:ascii="Times New Roman" w:hAnsi="Times New Roman" w:cs="Times New Roman"/>
          <w:lang w:val="vi-VN"/>
        </w:rPr>
        <w:t xml:space="preserve"> Việt Nam</w:t>
      </w:r>
      <w:r w:rsidRPr="00CF6D82">
        <w:rPr>
          <w:rFonts w:ascii="Times New Roman" w:hAnsi="Times New Roman" w:cs="Times New Roman"/>
        </w:rPr>
        <w:t xml:space="preserve"> (Bộ Giao thông vận tải)</w:t>
      </w:r>
      <w:r w:rsidRPr="00CF6D82">
        <w:rPr>
          <w:rFonts w:ascii="Times New Roman" w:hAnsi="Times New Roman" w:cs="Times New Roman"/>
          <w:lang w:val="vi-VN"/>
        </w:rPr>
        <w:t xml:space="preserve"> </w:t>
      </w:r>
      <w:r w:rsidRPr="00CF6D82">
        <w:rPr>
          <w:rFonts w:ascii="Times New Roman" w:hAnsi="Times New Roman" w:cs="Times New Roman"/>
          <w:lang w:val="de-DE"/>
        </w:rPr>
        <w:t>từ ngày 15/3 đến ngày 14/4/2022</w:t>
      </w:r>
      <w:r w:rsidRPr="00CF6D82">
        <w:rPr>
          <w:rFonts w:ascii="Times New Roman" w:hAnsi="Times New Roman" w:cs="Times New Roman"/>
        </w:rPr>
        <w:t>.</w:t>
      </w:r>
    </w:p>
  </w:footnote>
  <w:footnote w:id="28">
    <w:p w:rsidR="0065317F" w:rsidRPr="001224C3" w:rsidRDefault="0065317F" w:rsidP="00CF6D82">
      <w:pPr>
        <w:pStyle w:val="FootnoteText"/>
        <w:jc w:val="both"/>
        <w:rPr>
          <w:rFonts w:ascii="Times New Roman" w:hAnsi="Times New Roman" w:cs="Times New Roman"/>
          <w:spacing w:val="-2"/>
        </w:rPr>
      </w:pPr>
      <w:r w:rsidRPr="001224C3">
        <w:rPr>
          <w:rStyle w:val="FootnoteReference"/>
          <w:rFonts w:ascii="Times New Roman" w:hAnsi="Times New Roman"/>
          <w:spacing w:val="-2"/>
        </w:rPr>
        <w:footnoteRef/>
      </w:r>
      <w:r w:rsidRPr="001224C3">
        <w:rPr>
          <w:rFonts w:ascii="Times New Roman" w:hAnsi="Times New Roman" w:cs="Times New Roman"/>
          <w:spacing w:val="-2"/>
        </w:rPr>
        <w:t xml:space="preserve"> Tổng hợp Báo cáo từ 63 Sở Nông nghiệp và Phát triển nông thôn, kỳ báo cáo từ ngày 19/</w:t>
      </w:r>
      <w:r w:rsidRPr="001224C3">
        <w:rPr>
          <w:rFonts w:ascii="Times New Roman" w:hAnsi="Times New Roman" w:cs="Times New Roman"/>
          <w:spacing w:val="-2"/>
          <w:lang w:val="de-DE"/>
        </w:rPr>
        <w:t>3</w:t>
      </w:r>
      <w:r w:rsidRPr="001224C3">
        <w:rPr>
          <w:rFonts w:ascii="Times New Roman" w:hAnsi="Times New Roman" w:cs="Times New Roman"/>
          <w:spacing w:val="-2"/>
        </w:rPr>
        <w:t>-18/</w:t>
      </w:r>
      <w:r w:rsidRPr="001224C3">
        <w:rPr>
          <w:rFonts w:ascii="Times New Roman" w:hAnsi="Times New Roman" w:cs="Times New Roman"/>
          <w:spacing w:val="-2"/>
          <w:lang w:val="de-DE"/>
        </w:rPr>
        <w:t>4</w:t>
      </w:r>
      <w:r w:rsidRPr="001224C3">
        <w:rPr>
          <w:rFonts w:ascii="Times New Roman" w:hAnsi="Times New Roman" w:cs="Times New Roman"/>
          <w:spacing w:val="-2"/>
        </w:rPr>
        <w:t>/202</w:t>
      </w:r>
      <w:r w:rsidRPr="001224C3">
        <w:rPr>
          <w:rFonts w:ascii="Times New Roman" w:hAnsi="Times New Roman" w:cs="Times New Roman"/>
          <w:spacing w:val="-2"/>
          <w:lang w:val="en-US"/>
        </w:rPr>
        <w:t>2</w:t>
      </w:r>
      <w:r w:rsidRPr="001224C3">
        <w:rPr>
          <w:rFonts w:ascii="Times New Roman" w:hAnsi="Times New Roman" w:cs="Times New Roman"/>
          <w:spacing w:val="-2"/>
        </w:rPr>
        <w:t>.</w:t>
      </w:r>
    </w:p>
  </w:footnote>
  <w:footnote w:id="29">
    <w:p w:rsidR="00AF7630" w:rsidRPr="00232635" w:rsidRDefault="00AF7630" w:rsidP="00AF7630">
      <w:pPr>
        <w:pStyle w:val="FootnoteText"/>
      </w:pPr>
      <w:r w:rsidRPr="001224C3">
        <w:rPr>
          <w:rStyle w:val="FootnoteReference"/>
          <w:rFonts w:ascii="Times New Roman" w:hAnsi="Times New Roman"/>
        </w:rPr>
        <w:footnoteRef/>
      </w:r>
      <w:r w:rsidRPr="001224C3">
        <w:rPr>
          <w:rFonts w:ascii="Times New Roman" w:hAnsi="Times New Roman" w:cs="Times New Roman"/>
        </w:rPr>
        <w:t xml:space="preserve"> Theo báo cáo nhanh từ Bộ Công an ngày 23/</w:t>
      </w:r>
      <w:r w:rsidRPr="001224C3">
        <w:rPr>
          <w:rFonts w:ascii="Times New Roman" w:hAnsi="Times New Roman" w:cs="Times New Roman"/>
          <w:lang w:val="en-US"/>
        </w:rPr>
        <w:t>4</w:t>
      </w:r>
      <w:r w:rsidRPr="001224C3">
        <w:rPr>
          <w:rFonts w:ascii="Times New Roman" w:hAnsi="Times New Roman" w:cs="Times New Roman"/>
        </w:rPr>
        <w:t>/202</w:t>
      </w:r>
      <w:r w:rsidRPr="001224C3">
        <w:rPr>
          <w:rFonts w:ascii="Times New Roman" w:hAnsi="Times New Roman" w:cs="Times New Roman"/>
          <w:lang w:val="en-US"/>
        </w:rPr>
        <w:t>2</w:t>
      </w:r>
      <w:r w:rsidRPr="001224C3">
        <w:rPr>
          <w:rFonts w:ascii="Times New Roman" w:hAnsi="Times New Roman" w:cs="Times New Roman"/>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317F" w:rsidRPr="004B65DF" w:rsidRDefault="00C11340" w:rsidP="006B1758">
    <w:pPr>
      <w:pStyle w:val="Header"/>
      <w:framePr w:wrap="auto" w:vAnchor="text" w:hAnchor="margin" w:xAlign="center" w:y="1"/>
      <w:rPr>
        <w:rStyle w:val="PageNumber"/>
        <w:rFonts w:ascii="Times New Roman" w:hAnsi="Times New Roman"/>
        <w:sz w:val="26"/>
        <w:szCs w:val="26"/>
      </w:rPr>
    </w:pPr>
    <w:r w:rsidRPr="004B65DF">
      <w:rPr>
        <w:rStyle w:val="PageNumber"/>
        <w:rFonts w:ascii="Times New Roman" w:hAnsi="Times New Roman"/>
        <w:sz w:val="26"/>
        <w:szCs w:val="26"/>
      </w:rPr>
      <w:fldChar w:fldCharType="begin"/>
    </w:r>
    <w:r w:rsidR="0065317F" w:rsidRPr="004B65DF">
      <w:rPr>
        <w:rStyle w:val="PageNumber"/>
        <w:rFonts w:ascii="Times New Roman" w:hAnsi="Times New Roman"/>
        <w:sz w:val="26"/>
        <w:szCs w:val="26"/>
      </w:rPr>
      <w:instrText xml:space="preserve">PAGE  </w:instrText>
    </w:r>
    <w:r w:rsidRPr="004B65DF">
      <w:rPr>
        <w:rStyle w:val="PageNumber"/>
        <w:rFonts w:ascii="Times New Roman" w:hAnsi="Times New Roman"/>
        <w:sz w:val="26"/>
        <w:szCs w:val="26"/>
      </w:rPr>
      <w:fldChar w:fldCharType="separate"/>
    </w:r>
    <w:r w:rsidR="00913AF6">
      <w:rPr>
        <w:rStyle w:val="PageNumber"/>
        <w:rFonts w:ascii="Times New Roman" w:hAnsi="Times New Roman"/>
        <w:noProof/>
        <w:sz w:val="26"/>
        <w:szCs w:val="26"/>
      </w:rPr>
      <w:t>28</w:t>
    </w:r>
    <w:r w:rsidRPr="004B65DF">
      <w:rPr>
        <w:rStyle w:val="PageNumber"/>
        <w:rFonts w:ascii="Times New Roman" w:hAnsi="Times New Roman"/>
        <w:sz w:val="26"/>
        <w:szCs w:val="26"/>
      </w:rPr>
      <w:fldChar w:fldCharType="end"/>
    </w:r>
  </w:p>
  <w:p w:rsidR="0065317F" w:rsidRDefault="0065317F">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9">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1">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4">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7">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8">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1">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2">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4">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5">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6">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3"/>
  </w:num>
  <w:num w:numId="2">
    <w:abstractNumId w:val="23"/>
  </w:num>
  <w:num w:numId="3">
    <w:abstractNumId w:val="18"/>
  </w:num>
  <w:num w:numId="4">
    <w:abstractNumId w:val="2"/>
  </w:num>
  <w:num w:numId="5">
    <w:abstractNumId w:val="24"/>
  </w:num>
  <w:num w:numId="6">
    <w:abstractNumId w:val="17"/>
  </w:num>
  <w:num w:numId="7">
    <w:abstractNumId w:val="21"/>
  </w:num>
  <w:num w:numId="8">
    <w:abstractNumId w:val="8"/>
  </w:num>
  <w:num w:numId="9">
    <w:abstractNumId w:val="16"/>
  </w:num>
  <w:num w:numId="10">
    <w:abstractNumId w:val="20"/>
  </w:num>
  <w:num w:numId="11">
    <w:abstractNumId w:val="5"/>
  </w:num>
  <w:num w:numId="12">
    <w:abstractNumId w:val="22"/>
  </w:num>
  <w:num w:numId="13">
    <w:abstractNumId w:val="14"/>
  </w:num>
  <w:num w:numId="14">
    <w:abstractNumId w:val="0"/>
  </w:num>
  <w:num w:numId="15">
    <w:abstractNumId w:val="1"/>
  </w:num>
  <w:num w:numId="16">
    <w:abstractNumId w:val="3"/>
  </w:num>
  <w:num w:numId="17">
    <w:abstractNumId w:val="25"/>
  </w:num>
  <w:num w:numId="18">
    <w:abstractNumId w:val="26"/>
  </w:num>
  <w:num w:numId="19">
    <w:abstractNumId w:val="9"/>
  </w:num>
  <w:num w:numId="20">
    <w:abstractNumId w:val="11"/>
  </w:num>
  <w:num w:numId="21">
    <w:abstractNumId w:val="10"/>
  </w:num>
  <w:num w:numId="22">
    <w:abstractNumId w:val="19"/>
  </w:num>
  <w:num w:numId="23">
    <w:abstractNumId w:val="12"/>
  </w:num>
  <w:num w:numId="24">
    <w:abstractNumId w:val="15"/>
  </w:num>
  <w:num w:numId="25">
    <w:abstractNumId w:val="4"/>
  </w:num>
  <w:num w:numId="26">
    <w:abstractNumId w:val="6"/>
  </w:num>
  <w:num w:numId="2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rsids>
    <w:rsidRoot w:val="0005584C"/>
    <w:rsid w:val="00002626"/>
    <w:rsid w:val="00004AAD"/>
    <w:rsid w:val="00004E18"/>
    <w:rsid w:val="0000502E"/>
    <w:rsid w:val="0000504B"/>
    <w:rsid w:val="0000550B"/>
    <w:rsid w:val="00005AE0"/>
    <w:rsid w:val="000076AF"/>
    <w:rsid w:val="0000795C"/>
    <w:rsid w:val="0001081E"/>
    <w:rsid w:val="00010A29"/>
    <w:rsid w:val="00010EAA"/>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141"/>
    <w:rsid w:val="000223AC"/>
    <w:rsid w:val="00022947"/>
    <w:rsid w:val="000236F1"/>
    <w:rsid w:val="00023730"/>
    <w:rsid w:val="0002389F"/>
    <w:rsid w:val="00024476"/>
    <w:rsid w:val="00024ACA"/>
    <w:rsid w:val="000252D9"/>
    <w:rsid w:val="0002593B"/>
    <w:rsid w:val="00026230"/>
    <w:rsid w:val="00027320"/>
    <w:rsid w:val="0003064D"/>
    <w:rsid w:val="000327DD"/>
    <w:rsid w:val="00033485"/>
    <w:rsid w:val="0003374B"/>
    <w:rsid w:val="00034F2D"/>
    <w:rsid w:val="000376AE"/>
    <w:rsid w:val="00037921"/>
    <w:rsid w:val="00040D5E"/>
    <w:rsid w:val="00040FBA"/>
    <w:rsid w:val="000415F4"/>
    <w:rsid w:val="000422B1"/>
    <w:rsid w:val="00042653"/>
    <w:rsid w:val="00042AB9"/>
    <w:rsid w:val="000430F7"/>
    <w:rsid w:val="00044564"/>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7022"/>
    <w:rsid w:val="00057B90"/>
    <w:rsid w:val="00060952"/>
    <w:rsid w:val="00060D9D"/>
    <w:rsid w:val="0006119A"/>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1E8"/>
    <w:rsid w:val="00074F91"/>
    <w:rsid w:val="0007619B"/>
    <w:rsid w:val="00076A0D"/>
    <w:rsid w:val="00080058"/>
    <w:rsid w:val="0008105E"/>
    <w:rsid w:val="00081780"/>
    <w:rsid w:val="00082942"/>
    <w:rsid w:val="000832C3"/>
    <w:rsid w:val="00084379"/>
    <w:rsid w:val="00084E44"/>
    <w:rsid w:val="000863F1"/>
    <w:rsid w:val="000904C2"/>
    <w:rsid w:val="00090661"/>
    <w:rsid w:val="00090691"/>
    <w:rsid w:val="00091B4A"/>
    <w:rsid w:val="00092CE5"/>
    <w:rsid w:val="00093A11"/>
    <w:rsid w:val="00093ED1"/>
    <w:rsid w:val="000944DE"/>
    <w:rsid w:val="00094CB9"/>
    <w:rsid w:val="000953DD"/>
    <w:rsid w:val="00096FBD"/>
    <w:rsid w:val="000A03DA"/>
    <w:rsid w:val="000A097A"/>
    <w:rsid w:val="000A0C71"/>
    <w:rsid w:val="000A1588"/>
    <w:rsid w:val="000A19BF"/>
    <w:rsid w:val="000A1B29"/>
    <w:rsid w:val="000A2996"/>
    <w:rsid w:val="000A334F"/>
    <w:rsid w:val="000A5431"/>
    <w:rsid w:val="000A5FFB"/>
    <w:rsid w:val="000A64D0"/>
    <w:rsid w:val="000A67CA"/>
    <w:rsid w:val="000A79C2"/>
    <w:rsid w:val="000B07F8"/>
    <w:rsid w:val="000B1D2C"/>
    <w:rsid w:val="000B246F"/>
    <w:rsid w:val="000B2C37"/>
    <w:rsid w:val="000B31B6"/>
    <w:rsid w:val="000B3237"/>
    <w:rsid w:val="000B36C9"/>
    <w:rsid w:val="000B4860"/>
    <w:rsid w:val="000B4F11"/>
    <w:rsid w:val="000B6D06"/>
    <w:rsid w:val="000C016B"/>
    <w:rsid w:val="000C0824"/>
    <w:rsid w:val="000C19C2"/>
    <w:rsid w:val="000C3A72"/>
    <w:rsid w:val="000C3E73"/>
    <w:rsid w:val="000C7233"/>
    <w:rsid w:val="000D03CF"/>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509D"/>
    <w:rsid w:val="000E5245"/>
    <w:rsid w:val="000E5549"/>
    <w:rsid w:val="000E55E5"/>
    <w:rsid w:val="000E572A"/>
    <w:rsid w:val="000E60E5"/>
    <w:rsid w:val="000E66D0"/>
    <w:rsid w:val="000E6F85"/>
    <w:rsid w:val="000E703D"/>
    <w:rsid w:val="000E74CF"/>
    <w:rsid w:val="000E760C"/>
    <w:rsid w:val="000F04AD"/>
    <w:rsid w:val="000F0710"/>
    <w:rsid w:val="000F0A1C"/>
    <w:rsid w:val="000F1187"/>
    <w:rsid w:val="000F13F0"/>
    <w:rsid w:val="000F143A"/>
    <w:rsid w:val="000F15AC"/>
    <w:rsid w:val="000F1EF8"/>
    <w:rsid w:val="000F2063"/>
    <w:rsid w:val="000F2094"/>
    <w:rsid w:val="000F2892"/>
    <w:rsid w:val="000F29A3"/>
    <w:rsid w:val="000F2D3B"/>
    <w:rsid w:val="000F2D60"/>
    <w:rsid w:val="000F3A9C"/>
    <w:rsid w:val="000F3D47"/>
    <w:rsid w:val="000F4009"/>
    <w:rsid w:val="000F4501"/>
    <w:rsid w:val="000F655B"/>
    <w:rsid w:val="000F67CE"/>
    <w:rsid w:val="000F6D48"/>
    <w:rsid w:val="000F7640"/>
    <w:rsid w:val="000F7881"/>
    <w:rsid w:val="000F7A1D"/>
    <w:rsid w:val="00100058"/>
    <w:rsid w:val="0010083F"/>
    <w:rsid w:val="00100FBF"/>
    <w:rsid w:val="00102543"/>
    <w:rsid w:val="0010358D"/>
    <w:rsid w:val="00103C01"/>
    <w:rsid w:val="00103C4E"/>
    <w:rsid w:val="00103CD9"/>
    <w:rsid w:val="0010723D"/>
    <w:rsid w:val="00107863"/>
    <w:rsid w:val="00107D59"/>
    <w:rsid w:val="00111150"/>
    <w:rsid w:val="00112864"/>
    <w:rsid w:val="00113E61"/>
    <w:rsid w:val="00113FA6"/>
    <w:rsid w:val="00114E5F"/>
    <w:rsid w:val="001152BC"/>
    <w:rsid w:val="00115CB6"/>
    <w:rsid w:val="00116D01"/>
    <w:rsid w:val="00120E87"/>
    <w:rsid w:val="001217F3"/>
    <w:rsid w:val="001224C3"/>
    <w:rsid w:val="00122A89"/>
    <w:rsid w:val="00123365"/>
    <w:rsid w:val="0012361A"/>
    <w:rsid w:val="00125207"/>
    <w:rsid w:val="00125214"/>
    <w:rsid w:val="0012693A"/>
    <w:rsid w:val="00127194"/>
    <w:rsid w:val="00127498"/>
    <w:rsid w:val="00131973"/>
    <w:rsid w:val="001319B0"/>
    <w:rsid w:val="001319BD"/>
    <w:rsid w:val="00131D2B"/>
    <w:rsid w:val="00133CB7"/>
    <w:rsid w:val="0013409C"/>
    <w:rsid w:val="00134B4A"/>
    <w:rsid w:val="001363F7"/>
    <w:rsid w:val="001369B8"/>
    <w:rsid w:val="001370DD"/>
    <w:rsid w:val="001378E0"/>
    <w:rsid w:val="00140F6C"/>
    <w:rsid w:val="00141B87"/>
    <w:rsid w:val="00141CBF"/>
    <w:rsid w:val="001425FD"/>
    <w:rsid w:val="00142BE0"/>
    <w:rsid w:val="00142BE7"/>
    <w:rsid w:val="001433F3"/>
    <w:rsid w:val="00144A29"/>
    <w:rsid w:val="00145054"/>
    <w:rsid w:val="0014557B"/>
    <w:rsid w:val="00145790"/>
    <w:rsid w:val="00145E23"/>
    <w:rsid w:val="00146327"/>
    <w:rsid w:val="00146C04"/>
    <w:rsid w:val="00147106"/>
    <w:rsid w:val="00150A5E"/>
    <w:rsid w:val="00153CE9"/>
    <w:rsid w:val="001552F3"/>
    <w:rsid w:val="00155AD8"/>
    <w:rsid w:val="00155DC9"/>
    <w:rsid w:val="00156004"/>
    <w:rsid w:val="00156148"/>
    <w:rsid w:val="00157D7C"/>
    <w:rsid w:val="001602EC"/>
    <w:rsid w:val="001608BD"/>
    <w:rsid w:val="001614AF"/>
    <w:rsid w:val="00161678"/>
    <w:rsid w:val="00161FEA"/>
    <w:rsid w:val="00162B6E"/>
    <w:rsid w:val="00162F67"/>
    <w:rsid w:val="00164431"/>
    <w:rsid w:val="0016451A"/>
    <w:rsid w:val="00164EC6"/>
    <w:rsid w:val="001651D1"/>
    <w:rsid w:val="0016523D"/>
    <w:rsid w:val="00165BCA"/>
    <w:rsid w:val="00166DDD"/>
    <w:rsid w:val="00170081"/>
    <w:rsid w:val="00170222"/>
    <w:rsid w:val="001705F5"/>
    <w:rsid w:val="00170E22"/>
    <w:rsid w:val="00172868"/>
    <w:rsid w:val="00173EAE"/>
    <w:rsid w:val="00174075"/>
    <w:rsid w:val="00174F05"/>
    <w:rsid w:val="001757BA"/>
    <w:rsid w:val="001763AE"/>
    <w:rsid w:val="001763CF"/>
    <w:rsid w:val="001772E0"/>
    <w:rsid w:val="00182C73"/>
    <w:rsid w:val="00183934"/>
    <w:rsid w:val="00183D37"/>
    <w:rsid w:val="00184113"/>
    <w:rsid w:val="00187002"/>
    <w:rsid w:val="00190AD3"/>
    <w:rsid w:val="0019157A"/>
    <w:rsid w:val="0019386E"/>
    <w:rsid w:val="001950AD"/>
    <w:rsid w:val="001952FF"/>
    <w:rsid w:val="00195D7B"/>
    <w:rsid w:val="001A2231"/>
    <w:rsid w:val="001A2546"/>
    <w:rsid w:val="001A26D2"/>
    <w:rsid w:val="001A413C"/>
    <w:rsid w:val="001A51B7"/>
    <w:rsid w:val="001A5256"/>
    <w:rsid w:val="001A56C6"/>
    <w:rsid w:val="001A6B25"/>
    <w:rsid w:val="001A6BBA"/>
    <w:rsid w:val="001A719F"/>
    <w:rsid w:val="001A7FD2"/>
    <w:rsid w:val="001B02AB"/>
    <w:rsid w:val="001B3770"/>
    <w:rsid w:val="001B39E6"/>
    <w:rsid w:val="001B5944"/>
    <w:rsid w:val="001B635E"/>
    <w:rsid w:val="001B6FE4"/>
    <w:rsid w:val="001B777A"/>
    <w:rsid w:val="001C08DB"/>
    <w:rsid w:val="001C09CE"/>
    <w:rsid w:val="001C2126"/>
    <w:rsid w:val="001C221D"/>
    <w:rsid w:val="001C34D3"/>
    <w:rsid w:val="001C3C0F"/>
    <w:rsid w:val="001C4BC1"/>
    <w:rsid w:val="001D12BE"/>
    <w:rsid w:val="001D14E4"/>
    <w:rsid w:val="001D1D1E"/>
    <w:rsid w:val="001D2307"/>
    <w:rsid w:val="001D2402"/>
    <w:rsid w:val="001D2AA1"/>
    <w:rsid w:val="001D2EA0"/>
    <w:rsid w:val="001D4327"/>
    <w:rsid w:val="001D45A7"/>
    <w:rsid w:val="001D4A25"/>
    <w:rsid w:val="001D4B23"/>
    <w:rsid w:val="001D590F"/>
    <w:rsid w:val="001D792D"/>
    <w:rsid w:val="001E1534"/>
    <w:rsid w:val="001E1C5F"/>
    <w:rsid w:val="001E312E"/>
    <w:rsid w:val="001E3339"/>
    <w:rsid w:val="001E3847"/>
    <w:rsid w:val="001E3877"/>
    <w:rsid w:val="001E40A3"/>
    <w:rsid w:val="001E4FAF"/>
    <w:rsid w:val="001E55EC"/>
    <w:rsid w:val="001E5A79"/>
    <w:rsid w:val="001E68FB"/>
    <w:rsid w:val="001E6971"/>
    <w:rsid w:val="001E6D38"/>
    <w:rsid w:val="001F013E"/>
    <w:rsid w:val="001F032E"/>
    <w:rsid w:val="001F0C70"/>
    <w:rsid w:val="001F2175"/>
    <w:rsid w:val="001F43DA"/>
    <w:rsid w:val="001F527B"/>
    <w:rsid w:val="001F56C2"/>
    <w:rsid w:val="001F6B5F"/>
    <w:rsid w:val="002007D0"/>
    <w:rsid w:val="0020278F"/>
    <w:rsid w:val="002028A1"/>
    <w:rsid w:val="00203076"/>
    <w:rsid w:val="002037CC"/>
    <w:rsid w:val="002043A0"/>
    <w:rsid w:val="00204518"/>
    <w:rsid w:val="002050D7"/>
    <w:rsid w:val="00205BA9"/>
    <w:rsid w:val="00205EBD"/>
    <w:rsid w:val="0020670B"/>
    <w:rsid w:val="00210BD6"/>
    <w:rsid w:val="002124FC"/>
    <w:rsid w:val="00213994"/>
    <w:rsid w:val="00215AAC"/>
    <w:rsid w:val="0021612B"/>
    <w:rsid w:val="002168BD"/>
    <w:rsid w:val="00217508"/>
    <w:rsid w:val="00217A65"/>
    <w:rsid w:val="00220C6E"/>
    <w:rsid w:val="00220CDE"/>
    <w:rsid w:val="00221ECD"/>
    <w:rsid w:val="00222D9D"/>
    <w:rsid w:val="00223415"/>
    <w:rsid w:val="002234F6"/>
    <w:rsid w:val="00223752"/>
    <w:rsid w:val="002237EA"/>
    <w:rsid w:val="00223B69"/>
    <w:rsid w:val="00223E69"/>
    <w:rsid w:val="00225391"/>
    <w:rsid w:val="0022589D"/>
    <w:rsid w:val="0022604E"/>
    <w:rsid w:val="00227769"/>
    <w:rsid w:val="00227909"/>
    <w:rsid w:val="00227ADE"/>
    <w:rsid w:val="00227C9B"/>
    <w:rsid w:val="00230ECD"/>
    <w:rsid w:val="00230FD7"/>
    <w:rsid w:val="00231692"/>
    <w:rsid w:val="00232376"/>
    <w:rsid w:val="00232CDC"/>
    <w:rsid w:val="00232DE7"/>
    <w:rsid w:val="002336D2"/>
    <w:rsid w:val="00233DC8"/>
    <w:rsid w:val="00233E12"/>
    <w:rsid w:val="002345EB"/>
    <w:rsid w:val="00234CEB"/>
    <w:rsid w:val="00234E46"/>
    <w:rsid w:val="00236D06"/>
    <w:rsid w:val="00237683"/>
    <w:rsid w:val="002402AA"/>
    <w:rsid w:val="002406A9"/>
    <w:rsid w:val="00243B92"/>
    <w:rsid w:val="00245959"/>
    <w:rsid w:val="00245BDA"/>
    <w:rsid w:val="00245C51"/>
    <w:rsid w:val="00246F1D"/>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57BED"/>
    <w:rsid w:val="00260F15"/>
    <w:rsid w:val="002633DB"/>
    <w:rsid w:val="00263487"/>
    <w:rsid w:val="00263B8C"/>
    <w:rsid w:val="00264B3A"/>
    <w:rsid w:val="002672AA"/>
    <w:rsid w:val="0026774E"/>
    <w:rsid w:val="00267A45"/>
    <w:rsid w:val="0027000D"/>
    <w:rsid w:val="002709DD"/>
    <w:rsid w:val="002715A4"/>
    <w:rsid w:val="002721D0"/>
    <w:rsid w:val="002721F9"/>
    <w:rsid w:val="0027267E"/>
    <w:rsid w:val="002736DB"/>
    <w:rsid w:val="00273C21"/>
    <w:rsid w:val="002747EE"/>
    <w:rsid w:val="002753CC"/>
    <w:rsid w:val="00276658"/>
    <w:rsid w:val="002767C0"/>
    <w:rsid w:val="00277DAB"/>
    <w:rsid w:val="002813C4"/>
    <w:rsid w:val="0028214B"/>
    <w:rsid w:val="002823AF"/>
    <w:rsid w:val="00282955"/>
    <w:rsid w:val="0028354E"/>
    <w:rsid w:val="00285B46"/>
    <w:rsid w:val="0028653A"/>
    <w:rsid w:val="00286828"/>
    <w:rsid w:val="00290324"/>
    <w:rsid w:val="00292ECB"/>
    <w:rsid w:val="00293AA2"/>
    <w:rsid w:val="002946C3"/>
    <w:rsid w:val="0029518C"/>
    <w:rsid w:val="00295CC2"/>
    <w:rsid w:val="00296388"/>
    <w:rsid w:val="00296E8A"/>
    <w:rsid w:val="00297837"/>
    <w:rsid w:val="00297C11"/>
    <w:rsid w:val="002A11F1"/>
    <w:rsid w:val="002A204D"/>
    <w:rsid w:val="002A2CE9"/>
    <w:rsid w:val="002A3EEB"/>
    <w:rsid w:val="002A3F1F"/>
    <w:rsid w:val="002A42AF"/>
    <w:rsid w:val="002A444A"/>
    <w:rsid w:val="002A4D3B"/>
    <w:rsid w:val="002A60AC"/>
    <w:rsid w:val="002B19CA"/>
    <w:rsid w:val="002B2487"/>
    <w:rsid w:val="002B4590"/>
    <w:rsid w:val="002B4C6F"/>
    <w:rsid w:val="002B4DDB"/>
    <w:rsid w:val="002B4F83"/>
    <w:rsid w:val="002B50D6"/>
    <w:rsid w:val="002B7262"/>
    <w:rsid w:val="002C0DD7"/>
    <w:rsid w:val="002C25FE"/>
    <w:rsid w:val="002C30A7"/>
    <w:rsid w:val="002C3C8F"/>
    <w:rsid w:val="002C42AE"/>
    <w:rsid w:val="002C4CA1"/>
    <w:rsid w:val="002C501E"/>
    <w:rsid w:val="002C5143"/>
    <w:rsid w:val="002C618B"/>
    <w:rsid w:val="002C6B73"/>
    <w:rsid w:val="002C791E"/>
    <w:rsid w:val="002C7E1A"/>
    <w:rsid w:val="002D03E7"/>
    <w:rsid w:val="002D0E70"/>
    <w:rsid w:val="002D185E"/>
    <w:rsid w:val="002D1F22"/>
    <w:rsid w:val="002D504D"/>
    <w:rsid w:val="002D626C"/>
    <w:rsid w:val="002D6842"/>
    <w:rsid w:val="002D6FCD"/>
    <w:rsid w:val="002E0C7E"/>
    <w:rsid w:val="002E0CDE"/>
    <w:rsid w:val="002E1E60"/>
    <w:rsid w:val="002E20C9"/>
    <w:rsid w:val="002E2455"/>
    <w:rsid w:val="002E36F6"/>
    <w:rsid w:val="002E372F"/>
    <w:rsid w:val="002E47B7"/>
    <w:rsid w:val="002E5381"/>
    <w:rsid w:val="002E5B74"/>
    <w:rsid w:val="002E5C45"/>
    <w:rsid w:val="002E66DE"/>
    <w:rsid w:val="002E6D32"/>
    <w:rsid w:val="002E718B"/>
    <w:rsid w:val="002E752D"/>
    <w:rsid w:val="002F04D0"/>
    <w:rsid w:val="002F07E0"/>
    <w:rsid w:val="002F2245"/>
    <w:rsid w:val="002F23BB"/>
    <w:rsid w:val="002F3439"/>
    <w:rsid w:val="002F3550"/>
    <w:rsid w:val="002F3765"/>
    <w:rsid w:val="002F5369"/>
    <w:rsid w:val="002F6C41"/>
    <w:rsid w:val="002F71EF"/>
    <w:rsid w:val="002F76D1"/>
    <w:rsid w:val="002F77A9"/>
    <w:rsid w:val="0030005C"/>
    <w:rsid w:val="00300287"/>
    <w:rsid w:val="00300297"/>
    <w:rsid w:val="00300469"/>
    <w:rsid w:val="00300571"/>
    <w:rsid w:val="00300912"/>
    <w:rsid w:val="00300B7B"/>
    <w:rsid w:val="003014CB"/>
    <w:rsid w:val="00302456"/>
    <w:rsid w:val="00303447"/>
    <w:rsid w:val="00303B6D"/>
    <w:rsid w:val="0030710F"/>
    <w:rsid w:val="00311495"/>
    <w:rsid w:val="003124EC"/>
    <w:rsid w:val="00312FC1"/>
    <w:rsid w:val="0031346C"/>
    <w:rsid w:val="00313CF7"/>
    <w:rsid w:val="00314038"/>
    <w:rsid w:val="003144DB"/>
    <w:rsid w:val="003145AD"/>
    <w:rsid w:val="00314D97"/>
    <w:rsid w:val="00314DA2"/>
    <w:rsid w:val="00315349"/>
    <w:rsid w:val="00315B93"/>
    <w:rsid w:val="003168FF"/>
    <w:rsid w:val="00317E23"/>
    <w:rsid w:val="00321481"/>
    <w:rsid w:val="00321E0F"/>
    <w:rsid w:val="003228A1"/>
    <w:rsid w:val="003248F6"/>
    <w:rsid w:val="003253E1"/>
    <w:rsid w:val="00326421"/>
    <w:rsid w:val="003265E5"/>
    <w:rsid w:val="003271B9"/>
    <w:rsid w:val="00327535"/>
    <w:rsid w:val="003279EA"/>
    <w:rsid w:val="00327C75"/>
    <w:rsid w:val="0033007C"/>
    <w:rsid w:val="00330497"/>
    <w:rsid w:val="00331F74"/>
    <w:rsid w:val="003349C9"/>
    <w:rsid w:val="0033517A"/>
    <w:rsid w:val="003360E9"/>
    <w:rsid w:val="00336C1F"/>
    <w:rsid w:val="003372AE"/>
    <w:rsid w:val="003379A4"/>
    <w:rsid w:val="00341E59"/>
    <w:rsid w:val="00342092"/>
    <w:rsid w:val="00342A02"/>
    <w:rsid w:val="00343A35"/>
    <w:rsid w:val="00343BE2"/>
    <w:rsid w:val="00343DFE"/>
    <w:rsid w:val="003448D5"/>
    <w:rsid w:val="003450C8"/>
    <w:rsid w:val="0034654F"/>
    <w:rsid w:val="003466DB"/>
    <w:rsid w:val="00346E07"/>
    <w:rsid w:val="00346ED1"/>
    <w:rsid w:val="00351EFF"/>
    <w:rsid w:val="003545C3"/>
    <w:rsid w:val="003547D3"/>
    <w:rsid w:val="00354C9B"/>
    <w:rsid w:val="00356693"/>
    <w:rsid w:val="003571A5"/>
    <w:rsid w:val="00357FA8"/>
    <w:rsid w:val="00362246"/>
    <w:rsid w:val="003623CD"/>
    <w:rsid w:val="003628E0"/>
    <w:rsid w:val="00363077"/>
    <w:rsid w:val="00363ACA"/>
    <w:rsid w:val="00364895"/>
    <w:rsid w:val="003657FF"/>
    <w:rsid w:val="00365C64"/>
    <w:rsid w:val="00366079"/>
    <w:rsid w:val="00366D46"/>
    <w:rsid w:val="00366F0D"/>
    <w:rsid w:val="00367554"/>
    <w:rsid w:val="00370621"/>
    <w:rsid w:val="003708A2"/>
    <w:rsid w:val="00371940"/>
    <w:rsid w:val="003737CE"/>
    <w:rsid w:val="00374730"/>
    <w:rsid w:val="00374974"/>
    <w:rsid w:val="00374A5C"/>
    <w:rsid w:val="003754BE"/>
    <w:rsid w:val="003761E4"/>
    <w:rsid w:val="0037744A"/>
    <w:rsid w:val="00377D92"/>
    <w:rsid w:val="003807CF"/>
    <w:rsid w:val="00380E0B"/>
    <w:rsid w:val="00381D0F"/>
    <w:rsid w:val="00381FDF"/>
    <w:rsid w:val="00382C18"/>
    <w:rsid w:val="00383816"/>
    <w:rsid w:val="00383ACA"/>
    <w:rsid w:val="00384762"/>
    <w:rsid w:val="0038484D"/>
    <w:rsid w:val="0038535E"/>
    <w:rsid w:val="00385A07"/>
    <w:rsid w:val="003865C6"/>
    <w:rsid w:val="003871F8"/>
    <w:rsid w:val="00390807"/>
    <w:rsid w:val="0039127E"/>
    <w:rsid w:val="00391C24"/>
    <w:rsid w:val="00391E3A"/>
    <w:rsid w:val="0039269D"/>
    <w:rsid w:val="00393E5A"/>
    <w:rsid w:val="00396FF6"/>
    <w:rsid w:val="0039777A"/>
    <w:rsid w:val="00397AAE"/>
    <w:rsid w:val="003A1716"/>
    <w:rsid w:val="003A184C"/>
    <w:rsid w:val="003A271D"/>
    <w:rsid w:val="003A56F3"/>
    <w:rsid w:val="003A7335"/>
    <w:rsid w:val="003B1F80"/>
    <w:rsid w:val="003B29A2"/>
    <w:rsid w:val="003B37B5"/>
    <w:rsid w:val="003B388D"/>
    <w:rsid w:val="003B41D0"/>
    <w:rsid w:val="003B4802"/>
    <w:rsid w:val="003B73B8"/>
    <w:rsid w:val="003C11AE"/>
    <w:rsid w:val="003C1824"/>
    <w:rsid w:val="003C1968"/>
    <w:rsid w:val="003C24C9"/>
    <w:rsid w:val="003C2681"/>
    <w:rsid w:val="003C2FC1"/>
    <w:rsid w:val="003C3F05"/>
    <w:rsid w:val="003C4279"/>
    <w:rsid w:val="003C47BE"/>
    <w:rsid w:val="003C4A3B"/>
    <w:rsid w:val="003C4ADA"/>
    <w:rsid w:val="003C4C80"/>
    <w:rsid w:val="003C5407"/>
    <w:rsid w:val="003C6241"/>
    <w:rsid w:val="003C6A88"/>
    <w:rsid w:val="003C6F35"/>
    <w:rsid w:val="003C6FA0"/>
    <w:rsid w:val="003D22B6"/>
    <w:rsid w:val="003D2349"/>
    <w:rsid w:val="003D3D6A"/>
    <w:rsid w:val="003D3DBD"/>
    <w:rsid w:val="003D4629"/>
    <w:rsid w:val="003D49B5"/>
    <w:rsid w:val="003D4E98"/>
    <w:rsid w:val="003D6869"/>
    <w:rsid w:val="003D7A6E"/>
    <w:rsid w:val="003E09AF"/>
    <w:rsid w:val="003E0A6F"/>
    <w:rsid w:val="003E393C"/>
    <w:rsid w:val="003E479C"/>
    <w:rsid w:val="003E5828"/>
    <w:rsid w:val="003E614E"/>
    <w:rsid w:val="003E6B3E"/>
    <w:rsid w:val="003E7736"/>
    <w:rsid w:val="003F0F7E"/>
    <w:rsid w:val="003F39B2"/>
    <w:rsid w:val="003F4A6A"/>
    <w:rsid w:val="003F4F1E"/>
    <w:rsid w:val="003F4F87"/>
    <w:rsid w:val="003F5217"/>
    <w:rsid w:val="003F63C2"/>
    <w:rsid w:val="004001B0"/>
    <w:rsid w:val="0040043F"/>
    <w:rsid w:val="004007F0"/>
    <w:rsid w:val="00401492"/>
    <w:rsid w:val="004014D0"/>
    <w:rsid w:val="00402EDE"/>
    <w:rsid w:val="00403267"/>
    <w:rsid w:val="00404767"/>
    <w:rsid w:val="00404FEF"/>
    <w:rsid w:val="004058BC"/>
    <w:rsid w:val="00405AB5"/>
    <w:rsid w:val="00405F22"/>
    <w:rsid w:val="00406BFC"/>
    <w:rsid w:val="00406E64"/>
    <w:rsid w:val="00406F4B"/>
    <w:rsid w:val="004078B3"/>
    <w:rsid w:val="00407C25"/>
    <w:rsid w:val="00410381"/>
    <w:rsid w:val="004103DF"/>
    <w:rsid w:val="004122C7"/>
    <w:rsid w:val="0041325F"/>
    <w:rsid w:val="00413718"/>
    <w:rsid w:val="00414385"/>
    <w:rsid w:val="00414D60"/>
    <w:rsid w:val="0041500E"/>
    <w:rsid w:val="00415926"/>
    <w:rsid w:val="00416AF9"/>
    <w:rsid w:val="004174BE"/>
    <w:rsid w:val="00417B11"/>
    <w:rsid w:val="00420112"/>
    <w:rsid w:val="00420CD4"/>
    <w:rsid w:val="00420D19"/>
    <w:rsid w:val="0042245E"/>
    <w:rsid w:val="00424A87"/>
    <w:rsid w:val="00426213"/>
    <w:rsid w:val="004269C9"/>
    <w:rsid w:val="00426CB8"/>
    <w:rsid w:val="00427CDD"/>
    <w:rsid w:val="00430432"/>
    <w:rsid w:val="004304F4"/>
    <w:rsid w:val="0043069F"/>
    <w:rsid w:val="00432315"/>
    <w:rsid w:val="00432CB4"/>
    <w:rsid w:val="004330D3"/>
    <w:rsid w:val="004340AD"/>
    <w:rsid w:val="0043525C"/>
    <w:rsid w:val="00435E60"/>
    <w:rsid w:val="00436D7D"/>
    <w:rsid w:val="0043770D"/>
    <w:rsid w:val="00437E71"/>
    <w:rsid w:val="004404A5"/>
    <w:rsid w:val="00440687"/>
    <w:rsid w:val="00441AD6"/>
    <w:rsid w:val="0044232C"/>
    <w:rsid w:val="00443057"/>
    <w:rsid w:val="004441B1"/>
    <w:rsid w:val="00445864"/>
    <w:rsid w:val="0044665F"/>
    <w:rsid w:val="004476B7"/>
    <w:rsid w:val="004479AC"/>
    <w:rsid w:val="00447B8A"/>
    <w:rsid w:val="00452AF5"/>
    <w:rsid w:val="004540DB"/>
    <w:rsid w:val="00454589"/>
    <w:rsid w:val="00455055"/>
    <w:rsid w:val="0045528C"/>
    <w:rsid w:val="004553B8"/>
    <w:rsid w:val="00455867"/>
    <w:rsid w:val="00455A8D"/>
    <w:rsid w:val="00456E2B"/>
    <w:rsid w:val="00457056"/>
    <w:rsid w:val="004613E2"/>
    <w:rsid w:val="004615A6"/>
    <w:rsid w:val="004628DE"/>
    <w:rsid w:val="00463EE0"/>
    <w:rsid w:val="00464862"/>
    <w:rsid w:val="00470685"/>
    <w:rsid w:val="00471061"/>
    <w:rsid w:val="004712E0"/>
    <w:rsid w:val="00471953"/>
    <w:rsid w:val="0047201E"/>
    <w:rsid w:val="004724BA"/>
    <w:rsid w:val="00472707"/>
    <w:rsid w:val="00472C40"/>
    <w:rsid w:val="00473292"/>
    <w:rsid w:val="004733CA"/>
    <w:rsid w:val="00474362"/>
    <w:rsid w:val="00474577"/>
    <w:rsid w:val="00474CFF"/>
    <w:rsid w:val="004753A2"/>
    <w:rsid w:val="00477032"/>
    <w:rsid w:val="0048087B"/>
    <w:rsid w:val="004808B0"/>
    <w:rsid w:val="004819E2"/>
    <w:rsid w:val="004825C0"/>
    <w:rsid w:val="004844D2"/>
    <w:rsid w:val="004846C1"/>
    <w:rsid w:val="00484C92"/>
    <w:rsid w:val="00485568"/>
    <w:rsid w:val="00485831"/>
    <w:rsid w:val="00485C1A"/>
    <w:rsid w:val="0048713E"/>
    <w:rsid w:val="00490C73"/>
    <w:rsid w:val="004926BC"/>
    <w:rsid w:val="00495EAD"/>
    <w:rsid w:val="004961B4"/>
    <w:rsid w:val="0049630C"/>
    <w:rsid w:val="00496453"/>
    <w:rsid w:val="00497173"/>
    <w:rsid w:val="00497623"/>
    <w:rsid w:val="00497DD3"/>
    <w:rsid w:val="00497FFD"/>
    <w:rsid w:val="004A3B5D"/>
    <w:rsid w:val="004A4FC6"/>
    <w:rsid w:val="004A5473"/>
    <w:rsid w:val="004A58D7"/>
    <w:rsid w:val="004A6155"/>
    <w:rsid w:val="004B0F0D"/>
    <w:rsid w:val="004B1EAF"/>
    <w:rsid w:val="004B1FE8"/>
    <w:rsid w:val="004B2FCD"/>
    <w:rsid w:val="004B3059"/>
    <w:rsid w:val="004B32C4"/>
    <w:rsid w:val="004B3A84"/>
    <w:rsid w:val="004B495B"/>
    <w:rsid w:val="004B4A3E"/>
    <w:rsid w:val="004B4C52"/>
    <w:rsid w:val="004B5D43"/>
    <w:rsid w:val="004B5D4D"/>
    <w:rsid w:val="004B65DF"/>
    <w:rsid w:val="004B7281"/>
    <w:rsid w:val="004B76C0"/>
    <w:rsid w:val="004B7BAF"/>
    <w:rsid w:val="004C0B3B"/>
    <w:rsid w:val="004C1199"/>
    <w:rsid w:val="004C1363"/>
    <w:rsid w:val="004C2C36"/>
    <w:rsid w:val="004C2CFF"/>
    <w:rsid w:val="004C3431"/>
    <w:rsid w:val="004C44E0"/>
    <w:rsid w:val="004C6ACA"/>
    <w:rsid w:val="004C6E0E"/>
    <w:rsid w:val="004C7C1F"/>
    <w:rsid w:val="004C7DDB"/>
    <w:rsid w:val="004C7F8A"/>
    <w:rsid w:val="004D0333"/>
    <w:rsid w:val="004D0CAE"/>
    <w:rsid w:val="004D10AF"/>
    <w:rsid w:val="004D2195"/>
    <w:rsid w:val="004D28C5"/>
    <w:rsid w:val="004D37F9"/>
    <w:rsid w:val="004D3C99"/>
    <w:rsid w:val="004D40C4"/>
    <w:rsid w:val="004D505F"/>
    <w:rsid w:val="004D5300"/>
    <w:rsid w:val="004D6269"/>
    <w:rsid w:val="004D6373"/>
    <w:rsid w:val="004D6757"/>
    <w:rsid w:val="004D6AFF"/>
    <w:rsid w:val="004D71A3"/>
    <w:rsid w:val="004D71B8"/>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2A6E"/>
    <w:rsid w:val="004F46B1"/>
    <w:rsid w:val="004F50E6"/>
    <w:rsid w:val="004F7350"/>
    <w:rsid w:val="004F7F24"/>
    <w:rsid w:val="00500093"/>
    <w:rsid w:val="0050019F"/>
    <w:rsid w:val="005004D1"/>
    <w:rsid w:val="0050194C"/>
    <w:rsid w:val="0050248A"/>
    <w:rsid w:val="00502EBF"/>
    <w:rsid w:val="00505ACC"/>
    <w:rsid w:val="00505E52"/>
    <w:rsid w:val="00507105"/>
    <w:rsid w:val="00507C44"/>
    <w:rsid w:val="005101C5"/>
    <w:rsid w:val="00510430"/>
    <w:rsid w:val="00510851"/>
    <w:rsid w:val="005116BE"/>
    <w:rsid w:val="00514416"/>
    <w:rsid w:val="00514DE0"/>
    <w:rsid w:val="00515BAB"/>
    <w:rsid w:val="00516BB6"/>
    <w:rsid w:val="005172EF"/>
    <w:rsid w:val="005201C2"/>
    <w:rsid w:val="005204DB"/>
    <w:rsid w:val="00521278"/>
    <w:rsid w:val="00521404"/>
    <w:rsid w:val="0052141D"/>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4B"/>
    <w:rsid w:val="00531FBE"/>
    <w:rsid w:val="00532E07"/>
    <w:rsid w:val="00534DEC"/>
    <w:rsid w:val="00536AC3"/>
    <w:rsid w:val="00537FBB"/>
    <w:rsid w:val="00541797"/>
    <w:rsid w:val="005418C5"/>
    <w:rsid w:val="00543106"/>
    <w:rsid w:val="00543B52"/>
    <w:rsid w:val="00545100"/>
    <w:rsid w:val="00545F03"/>
    <w:rsid w:val="00546F06"/>
    <w:rsid w:val="005473CD"/>
    <w:rsid w:val="00547D88"/>
    <w:rsid w:val="0055048F"/>
    <w:rsid w:val="00551694"/>
    <w:rsid w:val="00552D55"/>
    <w:rsid w:val="00552F22"/>
    <w:rsid w:val="005535AA"/>
    <w:rsid w:val="005535B7"/>
    <w:rsid w:val="005539C5"/>
    <w:rsid w:val="00553E5F"/>
    <w:rsid w:val="00555AB6"/>
    <w:rsid w:val="00555DAB"/>
    <w:rsid w:val="00556471"/>
    <w:rsid w:val="00556F3B"/>
    <w:rsid w:val="00557138"/>
    <w:rsid w:val="005615CE"/>
    <w:rsid w:val="00562420"/>
    <w:rsid w:val="005628AE"/>
    <w:rsid w:val="00562B9A"/>
    <w:rsid w:val="0056325F"/>
    <w:rsid w:val="00563692"/>
    <w:rsid w:val="005636A7"/>
    <w:rsid w:val="00563D1D"/>
    <w:rsid w:val="00564A3D"/>
    <w:rsid w:val="005657A2"/>
    <w:rsid w:val="00565DFA"/>
    <w:rsid w:val="00566010"/>
    <w:rsid w:val="005660E5"/>
    <w:rsid w:val="00566676"/>
    <w:rsid w:val="00566949"/>
    <w:rsid w:val="0057079F"/>
    <w:rsid w:val="00570927"/>
    <w:rsid w:val="00570B35"/>
    <w:rsid w:val="005739A5"/>
    <w:rsid w:val="00575D99"/>
    <w:rsid w:val="005773FA"/>
    <w:rsid w:val="00580E19"/>
    <w:rsid w:val="00581B9C"/>
    <w:rsid w:val="0058238C"/>
    <w:rsid w:val="00583C0E"/>
    <w:rsid w:val="00583D32"/>
    <w:rsid w:val="00583D46"/>
    <w:rsid w:val="0058458C"/>
    <w:rsid w:val="005856F3"/>
    <w:rsid w:val="00585F43"/>
    <w:rsid w:val="00587411"/>
    <w:rsid w:val="0058764F"/>
    <w:rsid w:val="005929D0"/>
    <w:rsid w:val="00595040"/>
    <w:rsid w:val="00595815"/>
    <w:rsid w:val="005967DA"/>
    <w:rsid w:val="00596AE8"/>
    <w:rsid w:val="00597E4D"/>
    <w:rsid w:val="005A0353"/>
    <w:rsid w:val="005A09EE"/>
    <w:rsid w:val="005A0FC0"/>
    <w:rsid w:val="005A2A1E"/>
    <w:rsid w:val="005A3829"/>
    <w:rsid w:val="005A4A07"/>
    <w:rsid w:val="005A4E46"/>
    <w:rsid w:val="005A69D6"/>
    <w:rsid w:val="005A6C62"/>
    <w:rsid w:val="005A7CAD"/>
    <w:rsid w:val="005A7FF0"/>
    <w:rsid w:val="005B042B"/>
    <w:rsid w:val="005B0D44"/>
    <w:rsid w:val="005B2C12"/>
    <w:rsid w:val="005B2EE8"/>
    <w:rsid w:val="005B33BA"/>
    <w:rsid w:val="005B3537"/>
    <w:rsid w:val="005B3D48"/>
    <w:rsid w:val="005B4899"/>
    <w:rsid w:val="005B4ABF"/>
    <w:rsid w:val="005B5552"/>
    <w:rsid w:val="005B641F"/>
    <w:rsid w:val="005B653A"/>
    <w:rsid w:val="005B6655"/>
    <w:rsid w:val="005B6991"/>
    <w:rsid w:val="005B6F0D"/>
    <w:rsid w:val="005B7235"/>
    <w:rsid w:val="005B7846"/>
    <w:rsid w:val="005C080E"/>
    <w:rsid w:val="005C0A9F"/>
    <w:rsid w:val="005C0C53"/>
    <w:rsid w:val="005C1B35"/>
    <w:rsid w:val="005C1B83"/>
    <w:rsid w:val="005C1F76"/>
    <w:rsid w:val="005C3C44"/>
    <w:rsid w:val="005C47F9"/>
    <w:rsid w:val="005C5055"/>
    <w:rsid w:val="005C50D6"/>
    <w:rsid w:val="005C5418"/>
    <w:rsid w:val="005C788C"/>
    <w:rsid w:val="005D19E6"/>
    <w:rsid w:val="005D1C47"/>
    <w:rsid w:val="005D20A5"/>
    <w:rsid w:val="005D225D"/>
    <w:rsid w:val="005D3729"/>
    <w:rsid w:val="005D465D"/>
    <w:rsid w:val="005D554F"/>
    <w:rsid w:val="005D5591"/>
    <w:rsid w:val="005D5AD6"/>
    <w:rsid w:val="005D5EAA"/>
    <w:rsid w:val="005D60EA"/>
    <w:rsid w:val="005D6653"/>
    <w:rsid w:val="005D67E6"/>
    <w:rsid w:val="005D7270"/>
    <w:rsid w:val="005D743D"/>
    <w:rsid w:val="005E08FA"/>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72B3"/>
    <w:rsid w:val="00600701"/>
    <w:rsid w:val="00600AD5"/>
    <w:rsid w:val="00602CCA"/>
    <w:rsid w:val="00603AA9"/>
    <w:rsid w:val="0060423E"/>
    <w:rsid w:val="00604944"/>
    <w:rsid w:val="006063BB"/>
    <w:rsid w:val="00606596"/>
    <w:rsid w:val="006065F4"/>
    <w:rsid w:val="00610880"/>
    <w:rsid w:val="00611A48"/>
    <w:rsid w:val="00612477"/>
    <w:rsid w:val="006125B0"/>
    <w:rsid w:val="00612F6A"/>
    <w:rsid w:val="006131D2"/>
    <w:rsid w:val="00615E21"/>
    <w:rsid w:val="00616E9F"/>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F4B"/>
    <w:rsid w:val="00640666"/>
    <w:rsid w:val="00640B92"/>
    <w:rsid w:val="0064158F"/>
    <w:rsid w:val="00642696"/>
    <w:rsid w:val="00643182"/>
    <w:rsid w:val="0064327E"/>
    <w:rsid w:val="006441D5"/>
    <w:rsid w:val="006444D5"/>
    <w:rsid w:val="00644D53"/>
    <w:rsid w:val="00645914"/>
    <w:rsid w:val="00645D91"/>
    <w:rsid w:val="00646643"/>
    <w:rsid w:val="00647301"/>
    <w:rsid w:val="006478CF"/>
    <w:rsid w:val="006500BA"/>
    <w:rsid w:val="006502F7"/>
    <w:rsid w:val="00650583"/>
    <w:rsid w:val="00650782"/>
    <w:rsid w:val="00650E8F"/>
    <w:rsid w:val="00651450"/>
    <w:rsid w:val="0065292D"/>
    <w:rsid w:val="00652DE1"/>
    <w:rsid w:val="00652FCA"/>
    <w:rsid w:val="0065317F"/>
    <w:rsid w:val="006536FE"/>
    <w:rsid w:val="00654691"/>
    <w:rsid w:val="00654B42"/>
    <w:rsid w:val="006568D7"/>
    <w:rsid w:val="00656F91"/>
    <w:rsid w:val="00660A9C"/>
    <w:rsid w:val="00661386"/>
    <w:rsid w:val="00662985"/>
    <w:rsid w:val="00662CD1"/>
    <w:rsid w:val="0066360F"/>
    <w:rsid w:val="006645A9"/>
    <w:rsid w:val="006657B8"/>
    <w:rsid w:val="00665BBA"/>
    <w:rsid w:val="00666FBD"/>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10D"/>
    <w:rsid w:val="006832E5"/>
    <w:rsid w:val="00683E39"/>
    <w:rsid w:val="00683F03"/>
    <w:rsid w:val="00684B6C"/>
    <w:rsid w:val="0068551E"/>
    <w:rsid w:val="00685881"/>
    <w:rsid w:val="00685913"/>
    <w:rsid w:val="006859B0"/>
    <w:rsid w:val="00686921"/>
    <w:rsid w:val="00686E45"/>
    <w:rsid w:val="006870F8"/>
    <w:rsid w:val="00687CEB"/>
    <w:rsid w:val="00687D00"/>
    <w:rsid w:val="00690043"/>
    <w:rsid w:val="006903A5"/>
    <w:rsid w:val="00690CB6"/>
    <w:rsid w:val="00691CCE"/>
    <w:rsid w:val="00692155"/>
    <w:rsid w:val="006931A6"/>
    <w:rsid w:val="0069376F"/>
    <w:rsid w:val="00693A66"/>
    <w:rsid w:val="00695432"/>
    <w:rsid w:val="00697962"/>
    <w:rsid w:val="006A04B3"/>
    <w:rsid w:val="006A2342"/>
    <w:rsid w:val="006A2567"/>
    <w:rsid w:val="006A3C4D"/>
    <w:rsid w:val="006A50C0"/>
    <w:rsid w:val="006A6473"/>
    <w:rsid w:val="006A6DBC"/>
    <w:rsid w:val="006B0C6E"/>
    <w:rsid w:val="006B151C"/>
    <w:rsid w:val="006B172E"/>
    <w:rsid w:val="006B1758"/>
    <w:rsid w:val="006B1F89"/>
    <w:rsid w:val="006B2B1E"/>
    <w:rsid w:val="006B49AF"/>
    <w:rsid w:val="006B4A4C"/>
    <w:rsid w:val="006B5E9E"/>
    <w:rsid w:val="006B69A4"/>
    <w:rsid w:val="006B6BA4"/>
    <w:rsid w:val="006C27CA"/>
    <w:rsid w:val="006C4921"/>
    <w:rsid w:val="006C52DD"/>
    <w:rsid w:val="006C5BEB"/>
    <w:rsid w:val="006C67D0"/>
    <w:rsid w:val="006C78F6"/>
    <w:rsid w:val="006D0131"/>
    <w:rsid w:val="006D2052"/>
    <w:rsid w:val="006D2469"/>
    <w:rsid w:val="006D2F41"/>
    <w:rsid w:val="006D474B"/>
    <w:rsid w:val="006D588C"/>
    <w:rsid w:val="006D771B"/>
    <w:rsid w:val="006E0621"/>
    <w:rsid w:val="006E2F2C"/>
    <w:rsid w:val="006E4920"/>
    <w:rsid w:val="006E4D93"/>
    <w:rsid w:val="006E4E8A"/>
    <w:rsid w:val="006E7BDB"/>
    <w:rsid w:val="006E7ECD"/>
    <w:rsid w:val="006F07A6"/>
    <w:rsid w:val="006F0911"/>
    <w:rsid w:val="006F0E4C"/>
    <w:rsid w:val="006F0FCE"/>
    <w:rsid w:val="006F2441"/>
    <w:rsid w:val="006F35EB"/>
    <w:rsid w:val="006F394D"/>
    <w:rsid w:val="006F5836"/>
    <w:rsid w:val="006F58F6"/>
    <w:rsid w:val="006F5A6F"/>
    <w:rsid w:val="006F6553"/>
    <w:rsid w:val="006F6835"/>
    <w:rsid w:val="006F7CB6"/>
    <w:rsid w:val="006F7F9B"/>
    <w:rsid w:val="00700976"/>
    <w:rsid w:val="00701106"/>
    <w:rsid w:val="00701757"/>
    <w:rsid w:val="007017DC"/>
    <w:rsid w:val="00701EFA"/>
    <w:rsid w:val="00702EA7"/>
    <w:rsid w:val="007039AF"/>
    <w:rsid w:val="007043B6"/>
    <w:rsid w:val="00705BE2"/>
    <w:rsid w:val="00705D1C"/>
    <w:rsid w:val="00706194"/>
    <w:rsid w:val="007064E5"/>
    <w:rsid w:val="007076F3"/>
    <w:rsid w:val="007102AE"/>
    <w:rsid w:val="00710834"/>
    <w:rsid w:val="00711B85"/>
    <w:rsid w:val="00711FCA"/>
    <w:rsid w:val="00712339"/>
    <w:rsid w:val="00712CDD"/>
    <w:rsid w:val="00713EB7"/>
    <w:rsid w:val="007144BB"/>
    <w:rsid w:val="007164A2"/>
    <w:rsid w:val="00716866"/>
    <w:rsid w:val="00716CFC"/>
    <w:rsid w:val="00720DBA"/>
    <w:rsid w:val="00720F59"/>
    <w:rsid w:val="00722C96"/>
    <w:rsid w:val="00722CDB"/>
    <w:rsid w:val="00723039"/>
    <w:rsid w:val="007237ED"/>
    <w:rsid w:val="00724996"/>
    <w:rsid w:val="0072678B"/>
    <w:rsid w:val="007303FC"/>
    <w:rsid w:val="00730C23"/>
    <w:rsid w:val="00730EB4"/>
    <w:rsid w:val="00731589"/>
    <w:rsid w:val="007326EA"/>
    <w:rsid w:val="00732C43"/>
    <w:rsid w:val="007339F7"/>
    <w:rsid w:val="00733BA3"/>
    <w:rsid w:val="0073479A"/>
    <w:rsid w:val="00734FE1"/>
    <w:rsid w:val="00735F33"/>
    <w:rsid w:val="00736D12"/>
    <w:rsid w:val="00736FD8"/>
    <w:rsid w:val="00741FF7"/>
    <w:rsid w:val="00742B21"/>
    <w:rsid w:val="007433CC"/>
    <w:rsid w:val="007455B7"/>
    <w:rsid w:val="00745B36"/>
    <w:rsid w:val="00747614"/>
    <w:rsid w:val="007508EC"/>
    <w:rsid w:val="00750A13"/>
    <w:rsid w:val="00751C04"/>
    <w:rsid w:val="007527FE"/>
    <w:rsid w:val="007529AD"/>
    <w:rsid w:val="007534BE"/>
    <w:rsid w:val="00753A42"/>
    <w:rsid w:val="00754649"/>
    <w:rsid w:val="00754BEF"/>
    <w:rsid w:val="00754C15"/>
    <w:rsid w:val="0075544C"/>
    <w:rsid w:val="00755C76"/>
    <w:rsid w:val="00755DD3"/>
    <w:rsid w:val="00756284"/>
    <w:rsid w:val="007565AD"/>
    <w:rsid w:val="007566D1"/>
    <w:rsid w:val="00756C32"/>
    <w:rsid w:val="0075731C"/>
    <w:rsid w:val="00760308"/>
    <w:rsid w:val="00760E91"/>
    <w:rsid w:val="007616FE"/>
    <w:rsid w:val="00762AC7"/>
    <w:rsid w:val="00762DF4"/>
    <w:rsid w:val="0076304F"/>
    <w:rsid w:val="007635A6"/>
    <w:rsid w:val="007637EE"/>
    <w:rsid w:val="00763B55"/>
    <w:rsid w:val="00763F7D"/>
    <w:rsid w:val="0076578F"/>
    <w:rsid w:val="007668E7"/>
    <w:rsid w:val="00767400"/>
    <w:rsid w:val="007703D4"/>
    <w:rsid w:val="00771E50"/>
    <w:rsid w:val="00773D79"/>
    <w:rsid w:val="007748CB"/>
    <w:rsid w:val="00776679"/>
    <w:rsid w:val="00776811"/>
    <w:rsid w:val="007773CB"/>
    <w:rsid w:val="0078002C"/>
    <w:rsid w:val="00780F2F"/>
    <w:rsid w:val="00781454"/>
    <w:rsid w:val="00781CB8"/>
    <w:rsid w:val="00781DA4"/>
    <w:rsid w:val="00781FB6"/>
    <w:rsid w:val="00782084"/>
    <w:rsid w:val="007827B1"/>
    <w:rsid w:val="00783F2B"/>
    <w:rsid w:val="00785201"/>
    <w:rsid w:val="00785E0A"/>
    <w:rsid w:val="007869F7"/>
    <w:rsid w:val="00787600"/>
    <w:rsid w:val="00787E4E"/>
    <w:rsid w:val="00790B26"/>
    <w:rsid w:val="00790D41"/>
    <w:rsid w:val="007910D8"/>
    <w:rsid w:val="0079123B"/>
    <w:rsid w:val="00791870"/>
    <w:rsid w:val="00791D3A"/>
    <w:rsid w:val="00794F5B"/>
    <w:rsid w:val="007951AE"/>
    <w:rsid w:val="00795264"/>
    <w:rsid w:val="007957B1"/>
    <w:rsid w:val="00795FC2"/>
    <w:rsid w:val="007A0940"/>
    <w:rsid w:val="007A13B0"/>
    <w:rsid w:val="007A1443"/>
    <w:rsid w:val="007A2790"/>
    <w:rsid w:val="007A3579"/>
    <w:rsid w:val="007A3718"/>
    <w:rsid w:val="007A382E"/>
    <w:rsid w:val="007A4D7F"/>
    <w:rsid w:val="007A5D30"/>
    <w:rsid w:val="007A6481"/>
    <w:rsid w:val="007A6BE3"/>
    <w:rsid w:val="007A6BF0"/>
    <w:rsid w:val="007A6E64"/>
    <w:rsid w:val="007A6F1A"/>
    <w:rsid w:val="007A744D"/>
    <w:rsid w:val="007A75FE"/>
    <w:rsid w:val="007B0EFD"/>
    <w:rsid w:val="007B1884"/>
    <w:rsid w:val="007B229F"/>
    <w:rsid w:val="007B3470"/>
    <w:rsid w:val="007B36FE"/>
    <w:rsid w:val="007B3A8F"/>
    <w:rsid w:val="007B3F08"/>
    <w:rsid w:val="007B4485"/>
    <w:rsid w:val="007B54F8"/>
    <w:rsid w:val="007B566A"/>
    <w:rsid w:val="007B5AF4"/>
    <w:rsid w:val="007B5B09"/>
    <w:rsid w:val="007B615C"/>
    <w:rsid w:val="007B6D60"/>
    <w:rsid w:val="007C0DF3"/>
    <w:rsid w:val="007C1C54"/>
    <w:rsid w:val="007C3156"/>
    <w:rsid w:val="007C3F13"/>
    <w:rsid w:val="007C5528"/>
    <w:rsid w:val="007C5AC5"/>
    <w:rsid w:val="007C633C"/>
    <w:rsid w:val="007C72F6"/>
    <w:rsid w:val="007C7EA8"/>
    <w:rsid w:val="007D00CC"/>
    <w:rsid w:val="007D02A1"/>
    <w:rsid w:val="007D03C0"/>
    <w:rsid w:val="007D09F8"/>
    <w:rsid w:val="007D0F98"/>
    <w:rsid w:val="007D1DA8"/>
    <w:rsid w:val="007D22AE"/>
    <w:rsid w:val="007D2509"/>
    <w:rsid w:val="007D3569"/>
    <w:rsid w:val="007D39EB"/>
    <w:rsid w:val="007D3AFD"/>
    <w:rsid w:val="007D68B4"/>
    <w:rsid w:val="007D6B6A"/>
    <w:rsid w:val="007D701C"/>
    <w:rsid w:val="007D715A"/>
    <w:rsid w:val="007E1DD6"/>
    <w:rsid w:val="007E2044"/>
    <w:rsid w:val="007E28D4"/>
    <w:rsid w:val="007E2A7C"/>
    <w:rsid w:val="007E3099"/>
    <w:rsid w:val="007E319E"/>
    <w:rsid w:val="007E3FC6"/>
    <w:rsid w:val="007E5799"/>
    <w:rsid w:val="007E7933"/>
    <w:rsid w:val="007F06EA"/>
    <w:rsid w:val="007F1DD3"/>
    <w:rsid w:val="007F2C72"/>
    <w:rsid w:val="007F3F3B"/>
    <w:rsid w:val="007F41E4"/>
    <w:rsid w:val="007F4CB4"/>
    <w:rsid w:val="007F4F9E"/>
    <w:rsid w:val="007F5815"/>
    <w:rsid w:val="007F5B81"/>
    <w:rsid w:val="007F66D7"/>
    <w:rsid w:val="007F6811"/>
    <w:rsid w:val="007F73BC"/>
    <w:rsid w:val="00800E91"/>
    <w:rsid w:val="00801A68"/>
    <w:rsid w:val="0080313C"/>
    <w:rsid w:val="0080398A"/>
    <w:rsid w:val="00803BA5"/>
    <w:rsid w:val="008040B7"/>
    <w:rsid w:val="00804602"/>
    <w:rsid w:val="00804E9C"/>
    <w:rsid w:val="008059D6"/>
    <w:rsid w:val="00805B4D"/>
    <w:rsid w:val="00805B53"/>
    <w:rsid w:val="00807A57"/>
    <w:rsid w:val="0081073E"/>
    <w:rsid w:val="00811783"/>
    <w:rsid w:val="008118BD"/>
    <w:rsid w:val="008120C3"/>
    <w:rsid w:val="00813488"/>
    <w:rsid w:val="00813D52"/>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62F8"/>
    <w:rsid w:val="00826690"/>
    <w:rsid w:val="00826A03"/>
    <w:rsid w:val="0082746F"/>
    <w:rsid w:val="0083042B"/>
    <w:rsid w:val="00830BA4"/>
    <w:rsid w:val="00831E2A"/>
    <w:rsid w:val="00831E77"/>
    <w:rsid w:val="0083270B"/>
    <w:rsid w:val="00833CF8"/>
    <w:rsid w:val="008342B2"/>
    <w:rsid w:val="0083548A"/>
    <w:rsid w:val="00835F1C"/>
    <w:rsid w:val="008363F4"/>
    <w:rsid w:val="00836A6C"/>
    <w:rsid w:val="00836C8E"/>
    <w:rsid w:val="00837359"/>
    <w:rsid w:val="00837831"/>
    <w:rsid w:val="00837932"/>
    <w:rsid w:val="00840503"/>
    <w:rsid w:val="00840C77"/>
    <w:rsid w:val="008417A6"/>
    <w:rsid w:val="00843FF0"/>
    <w:rsid w:val="0084474C"/>
    <w:rsid w:val="00845357"/>
    <w:rsid w:val="008453DB"/>
    <w:rsid w:val="0084693C"/>
    <w:rsid w:val="008476BC"/>
    <w:rsid w:val="00847FCE"/>
    <w:rsid w:val="00851429"/>
    <w:rsid w:val="00851A0E"/>
    <w:rsid w:val="00852FD5"/>
    <w:rsid w:val="00853542"/>
    <w:rsid w:val="00854849"/>
    <w:rsid w:val="00854D8A"/>
    <w:rsid w:val="008551D7"/>
    <w:rsid w:val="008579A6"/>
    <w:rsid w:val="00857D32"/>
    <w:rsid w:val="00857E4F"/>
    <w:rsid w:val="00860D8B"/>
    <w:rsid w:val="0086117A"/>
    <w:rsid w:val="008618F6"/>
    <w:rsid w:val="00862D0D"/>
    <w:rsid w:val="00863611"/>
    <w:rsid w:val="00864057"/>
    <w:rsid w:val="0086505A"/>
    <w:rsid w:val="0086678B"/>
    <w:rsid w:val="00866B4A"/>
    <w:rsid w:val="00866C5D"/>
    <w:rsid w:val="008677C3"/>
    <w:rsid w:val="00867E59"/>
    <w:rsid w:val="00867F50"/>
    <w:rsid w:val="00867F76"/>
    <w:rsid w:val="00871430"/>
    <w:rsid w:val="008719BB"/>
    <w:rsid w:val="00871BB8"/>
    <w:rsid w:val="00871C84"/>
    <w:rsid w:val="008721D5"/>
    <w:rsid w:val="00872460"/>
    <w:rsid w:val="00873B28"/>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4414"/>
    <w:rsid w:val="00884A53"/>
    <w:rsid w:val="00885FDD"/>
    <w:rsid w:val="00887E45"/>
    <w:rsid w:val="00890590"/>
    <w:rsid w:val="00890CAA"/>
    <w:rsid w:val="00891C04"/>
    <w:rsid w:val="00892453"/>
    <w:rsid w:val="00892A44"/>
    <w:rsid w:val="00894F9F"/>
    <w:rsid w:val="008963C6"/>
    <w:rsid w:val="008966C4"/>
    <w:rsid w:val="00896799"/>
    <w:rsid w:val="0089690A"/>
    <w:rsid w:val="008A0545"/>
    <w:rsid w:val="008A2835"/>
    <w:rsid w:val="008A30AF"/>
    <w:rsid w:val="008A3305"/>
    <w:rsid w:val="008A407B"/>
    <w:rsid w:val="008A40E4"/>
    <w:rsid w:val="008A440C"/>
    <w:rsid w:val="008A4680"/>
    <w:rsid w:val="008A518D"/>
    <w:rsid w:val="008A53B7"/>
    <w:rsid w:val="008A7AEA"/>
    <w:rsid w:val="008B1532"/>
    <w:rsid w:val="008B1D2F"/>
    <w:rsid w:val="008B4062"/>
    <w:rsid w:val="008B425E"/>
    <w:rsid w:val="008B468E"/>
    <w:rsid w:val="008B4A89"/>
    <w:rsid w:val="008B6FAA"/>
    <w:rsid w:val="008B7987"/>
    <w:rsid w:val="008B7E04"/>
    <w:rsid w:val="008C253F"/>
    <w:rsid w:val="008C259B"/>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819"/>
    <w:rsid w:val="008D3D31"/>
    <w:rsid w:val="008D4F94"/>
    <w:rsid w:val="008D50AE"/>
    <w:rsid w:val="008D6B75"/>
    <w:rsid w:val="008E01C2"/>
    <w:rsid w:val="008E09DC"/>
    <w:rsid w:val="008E5021"/>
    <w:rsid w:val="008E55F3"/>
    <w:rsid w:val="008E6869"/>
    <w:rsid w:val="008E6A69"/>
    <w:rsid w:val="008E756A"/>
    <w:rsid w:val="008E7781"/>
    <w:rsid w:val="008E77C8"/>
    <w:rsid w:val="008E7CB3"/>
    <w:rsid w:val="008F3F03"/>
    <w:rsid w:val="008F4B26"/>
    <w:rsid w:val="008F4CCB"/>
    <w:rsid w:val="008F6AB3"/>
    <w:rsid w:val="008F6EA1"/>
    <w:rsid w:val="009007E1"/>
    <w:rsid w:val="00900DDB"/>
    <w:rsid w:val="00902A4E"/>
    <w:rsid w:val="00903365"/>
    <w:rsid w:val="009037E1"/>
    <w:rsid w:val="00904B34"/>
    <w:rsid w:val="00905044"/>
    <w:rsid w:val="00905320"/>
    <w:rsid w:val="0090588D"/>
    <w:rsid w:val="00905A8A"/>
    <w:rsid w:val="00906B80"/>
    <w:rsid w:val="009112FA"/>
    <w:rsid w:val="00912160"/>
    <w:rsid w:val="009126E5"/>
    <w:rsid w:val="00912A8D"/>
    <w:rsid w:val="00912BCA"/>
    <w:rsid w:val="0091384F"/>
    <w:rsid w:val="009138BF"/>
    <w:rsid w:val="00913AF6"/>
    <w:rsid w:val="00913B48"/>
    <w:rsid w:val="0091405F"/>
    <w:rsid w:val="00914398"/>
    <w:rsid w:val="009144F4"/>
    <w:rsid w:val="0091472C"/>
    <w:rsid w:val="00915920"/>
    <w:rsid w:val="00915D10"/>
    <w:rsid w:val="0091648A"/>
    <w:rsid w:val="0091733B"/>
    <w:rsid w:val="00917D97"/>
    <w:rsid w:val="00917E3D"/>
    <w:rsid w:val="00921204"/>
    <w:rsid w:val="009223E5"/>
    <w:rsid w:val="009224E0"/>
    <w:rsid w:val="00922BCF"/>
    <w:rsid w:val="00922CB0"/>
    <w:rsid w:val="009244AF"/>
    <w:rsid w:val="00924879"/>
    <w:rsid w:val="00924CFD"/>
    <w:rsid w:val="00926155"/>
    <w:rsid w:val="00926DF8"/>
    <w:rsid w:val="009271A6"/>
    <w:rsid w:val="00927578"/>
    <w:rsid w:val="009276E1"/>
    <w:rsid w:val="0092794E"/>
    <w:rsid w:val="0093326C"/>
    <w:rsid w:val="00933A5D"/>
    <w:rsid w:val="0093449C"/>
    <w:rsid w:val="00934B71"/>
    <w:rsid w:val="00935C5E"/>
    <w:rsid w:val="00935D68"/>
    <w:rsid w:val="00936DEE"/>
    <w:rsid w:val="00937235"/>
    <w:rsid w:val="009375F2"/>
    <w:rsid w:val="009400E0"/>
    <w:rsid w:val="0094020D"/>
    <w:rsid w:val="00940E5D"/>
    <w:rsid w:val="0094309D"/>
    <w:rsid w:val="0094314B"/>
    <w:rsid w:val="00943269"/>
    <w:rsid w:val="00943B28"/>
    <w:rsid w:val="00945571"/>
    <w:rsid w:val="0094559D"/>
    <w:rsid w:val="00945815"/>
    <w:rsid w:val="00946059"/>
    <w:rsid w:val="0095231C"/>
    <w:rsid w:val="009527F8"/>
    <w:rsid w:val="00952B76"/>
    <w:rsid w:val="00953C69"/>
    <w:rsid w:val="00954801"/>
    <w:rsid w:val="00954DE6"/>
    <w:rsid w:val="0095555A"/>
    <w:rsid w:val="0095590D"/>
    <w:rsid w:val="00955DCA"/>
    <w:rsid w:val="00955EED"/>
    <w:rsid w:val="009563D4"/>
    <w:rsid w:val="00956B60"/>
    <w:rsid w:val="0095734B"/>
    <w:rsid w:val="00960D1E"/>
    <w:rsid w:val="00960E83"/>
    <w:rsid w:val="0096213A"/>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A9F"/>
    <w:rsid w:val="00977EC2"/>
    <w:rsid w:val="00980447"/>
    <w:rsid w:val="00980B33"/>
    <w:rsid w:val="00980BFD"/>
    <w:rsid w:val="00980EC2"/>
    <w:rsid w:val="00980FDB"/>
    <w:rsid w:val="00981B36"/>
    <w:rsid w:val="00981BC4"/>
    <w:rsid w:val="00982124"/>
    <w:rsid w:val="00982B12"/>
    <w:rsid w:val="00982B9F"/>
    <w:rsid w:val="00982BF6"/>
    <w:rsid w:val="00982EE2"/>
    <w:rsid w:val="0098364F"/>
    <w:rsid w:val="00984745"/>
    <w:rsid w:val="009847E4"/>
    <w:rsid w:val="00986AA2"/>
    <w:rsid w:val="009902E2"/>
    <w:rsid w:val="00990F9A"/>
    <w:rsid w:val="00991024"/>
    <w:rsid w:val="009910CB"/>
    <w:rsid w:val="00991B13"/>
    <w:rsid w:val="00991E22"/>
    <w:rsid w:val="00991EB3"/>
    <w:rsid w:val="00992F2D"/>
    <w:rsid w:val="00995214"/>
    <w:rsid w:val="00995644"/>
    <w:rsid w:val="009957EA"/>
    <w:rsid w:val="0099590F"/>
    <w:rsid w:val="00996470"/>
    <w:rsid w:val="00997A3E"/>
    <w:rsid w:val="009A0535"/>
    <w:rsid w:val="009A0DF0"/>
    <w:rsid w:val="009A1C8D"/>
    <w:rsid w:val="009A338B"/>
    <w:rsid w:val="009A34E9"/>
    <w:rsid w:val="009A34F6"/>
    <w:rsid w:val="009A358F"/>
    <w:rsid w:val="009A3C21"/>
    <w:rsid w:val="009A468F"/>
    <w:rsid w:val="009A4D85"/>
    <w:rsid w:val="009A7676"/>
    <w:rsid w:val="009A7804"/>
    <w:rsid w:val="009B175B"/>
    <w:rsid w:val="009B2E06"/>
    <w:rsid w:val="009B321C"/>
    <w:rsid w:val="009B3481"/>
    <w:rsid w:val="009B34C3"/>
    <w:rsid w:val="009B5631"/>
    <w:rsid w:val="009B5A9B"/>
    <w:rsid w:val="009B61DF"/>
    <w:rsid w:val="009B6CC2"/>
    <w:rsid w:val="009B6F24"/>
    <w:rsid w:val="009B79CF"/>
    <w:rsid w:val="009C03C1"/>
    <w:rsid w:val="009C0B5D"/>
    <w:rsid w:val="009C0CA6"/>
    <w:rsid w:val="009C1DA6"/>
    <w:rsid w:val="009C2BF7"/>
    <w:rsid w:val="009C2DED"/>
    <w:rsid w:val="009C2E1F"/>
    <w:rsid w:val="009C2E77"/>
    <w:rsid w:val="009C2FF0"/>
    <w:rsid w:val="009C36D2"/>
    <w:rsid w:val="009C44DE"/>
    <w:rsid w:val="009C58A8"/>
    <w:rsid w:val="009C76B6"/>
    <w:rsid w:val="009C7943"/>
    <w:rsid w:val="009C7F3E"/>
    <w:rsid w:val="009D269C"/>
    <w:rsid w:val="009D5616"/>
    <w:rsid w:val="009D649B"/>
    <w:rsid w:val="009D72B4"/>
    <w:rsid w:val="009D7EB0"/>
    <w:rsid w:val="009E2C9D"/>
    <w:rsid w:val="009E2EE3"/>
    <w:rsid w:val="009E2F0E"/>
    <w:rsid w:val="009E48AB"/>
    <w:rsid w:val="009E4DEF"/>
    <w:rsid w:val="009E5E7C"/>
    <w:rsid w:val="009E70D7"/>
    <w:rsid w:val="009E7230"/>
    <w:rsid w:val="009E7532"/>
    <w:rsid w:val="009E7C81"/>
    <w:rsid w:val="009E7EF2"/>
    <w:rsid w:val="009F2030"/>
    <w:rsid w:val="009F2A15"/>
    <w:rsid w:val="009F3071"/>
    <w:rsid w:val="009F45A4"/>
    <w:rsid w:val="009F47FF"/>
    <w:rsid w:val="009F548B"/>
    <w:rsid w:val="009F551B"/>
    <w:rsid w:val="009F624B"/>
    <w:rsid w:val="009F6FC1"/>
    <w:rsid w:val="00A01073"/>
    <w:rsid w:val="00A025F2"/>
    <w:rsid w:val="00A0261E"/>
    <w:rsid w:val="00A02A5E"/>
    <w:rsid w:val="00A02BDC"/>
    <w:rsid w:val="00A02C79"/>
    <w:rsid w:val="00A03912"/>
    <w:rsid w:val="00A063B4"/>
    <w:rsid w:val="00A0691B"/>
    <w:rsid w:val="00A06A6B"/>
    <w:rsid w:val="00A06E58"/>
    <w:rsid w:val="00A11978"/>
    <w:rsid w:val="00A128DE"/>
    <w:rsid w:val="00A13529"/>
    <w:rsid w:val="00A137A7"/>
    <w:rsid w:val="00A15918"/>
    <w:rsid w:val="00A15F8A"/>
    <w:rsid w:val="00A17EE5"/>
    <w:rsid w:val="00A213E0"/>
    <w:rsid w:val="00A215A2"/>
    <w:rsid w:val="00A21AB0"/>
    <w:rsid w:val="00A21D3F"/>
    <w:rsid w:val="00A23C51"/>
    <w:rsid w:val="00A2625C"/>
    <w:rsid w:val="00A264CD"/>
    <w:rsid w:val="00A2725C"/>
    <w:rsid w:val="00A31D01"/>
    <w:rsid w:val="00A31DB2"/>
    <w:rsid w:val="00A31EA7"/>
    <w:rsid w:val="00A32FD8"/>
    <w:rsid w:val="00A33BCD"/>
    <w:rsid w:val="00A33E5F"/>
    <w:rsid w:val="00A34A99"/>
    <w:rsid w:val="00A35308"/>
    <w:rsid w:val="00A36DEE"/>
    <w:rsid w:val="00A37051"/>
    <w:rsid w:val="00A3788A"/>
    <w:rsid w:val="00A4015A"/>
    <w:rsid w:val="00A40448"/>
    <w:rsid w:val="00A4088C"/>
    <w:rsid w:val="00A41669"/>
    <w:rsid w:val="00A41BB5"/>
    <w:rsid w:val="00A4228D"/>
    <w:rsid w:val="00A436DB"/>
    <w:rsid w:val="00A43749"/>
    <w:rsid w:val="00A44184"/>
    <w:rsid w:val="00A44418"/>
    <w:rsid w:val="00A4743F"/>
    <w:rsid w:val="00A47556"/>
    <w:rsid w:val="00A50F21"/>
    <w:rsid w:val="00A548AF"/>
    <w:rsid w:val="00A56AB4"/>
    <w:rsid w:val="00A571CE"/>
    <w:rsid w:val="00A63D01"/>
    <w:rsid w:val="00A6574D"/>
    <w:rsid w:val="00A65766"/>
    <w:rsid w:val="00A66435"/>
    <w:rsid w:val="00A6679E"/>
    <w:rsid w:val="00A673C4"/>
    <w:rsid w:val="00A70A9F"/>
    <w:rsid w:val="00A7390A"/>
    <w:rsid w:val="00A74A12"/>
    <w:rsid w:val="00A74CE2"/>
    <w:rsid w:val="00A74D3D"/>
    <w:rsid w:val="00A75735"/>
    <w:rsid w:val="00A762A4"/>
    <w:rsid w:val="00A77182"/>
    <w:rsid w:val="00A81947"/>
    <w:rsid w:val="00A82372"/>
    <w:rsid w:val="00A82720"/>
    <w:rsid w:val="00A83800"/>
    <w:rsid w:val="00A85177"/>
    <w:rsid w:val="00A85635"/>
    <w:rsid w:val="00A8617A"/>
    <w:rsid w:val="00A86E04"/>
    <w:rsid w:val="00A86F3E"/>
    <w:rsid w:val="00A907EC"/>
    <w:rsid w:val="00A92E1E"/>
    <w:rsid w:val="00A9463E"/>
    <w:rsid w:val="00A9508F"/>
    <w:rsid w:val="00A95473"/>
    <w:rsid w:val="00A96A90"/>
    <w:rsid w:val="00AA05BA"/>
    <w:rsid w:val="00AA0B9D"/>
    <w:rsid w:val="00AA1E2B"/>
    <w:rsid w:val="00AA1ECF"/>
    <w:rsid w:val="00AA39C8"/>
    <w:rsid w:val="00AA5AD0"/>
    <w:rsid w:val="00AA5F9E"/>
    <w:rsid w:val="00AA6DB1"/>
    <w:rsid w:val="00AA6FDA"/>
    <w:rsid w:val="00AB07FD"/>
    <w:rsid w:val="00AB188B"/>
    <w:rsid w:val="00AB23A0"/>
    <w:rsid w:val="00AB5E8D"/>
    <w:rsid w:val="00AC0616"/>
    <w:rsid w:val="00AC0CC7"/>
    <w:rsid w:val="00AC10F4"/>
    <w:rsid w:val="00AC2167"/>
    <w:rsid w:val="00AC250C"/>
    <w:rsid w:val="00AC2773"/>
    <w:rsid w:val="00AC3C93"/>
    <w:rsid w:val="00AC61D8"/>
    <w:rsid w:val="00AC65AC"/>
    <w:rsid w:val="00AC6FB7"/>
    <w:rsid w:val="00AC7BF7"/>
    <w:rsid w:val="00AC7CBE"/>
    <w:rsid w:val="00AD015E"/>
    <w:rsid w:val="00AD0932"/>
    <w:rsid w:val="00AD187C"/>
    <w:rsid w:val="00AD1E7A"/>
    <w:rsid w:val="00AD21C7"/>
    <w:rsid w:val="00AD26FC"/>
    <w:rsid w:val="00AD2BB4"/>
    <w:rsid w:val="00AD38D0"/>
    <w:rsid w:val="00AD3B37"/>
    <w:rsid w:val="00AD3EC9"/>
    <w:rsid w:val="00AD3FE1"/>
    <w:rsid w:val="00AD447D"/>
    <w:rsid w:val="00AD4F1A"/>
    <w:rsid w:val="00AD5C84"/>
    <w:rsid w:val="00AD78BD"/>
    <w:rsid w:val="00AE049B"/>
    <w:rsid w:val="00AE086F"/>
    <w:rsid w:val="00AE1052"/>
    <w:rsid w:val="00AE17E1"/>
    <w:rsid w:val="00AE2612"/>
    <w:rsid w:val="00AE2736"/>
    <w:rsid w:val="00AE3417"/>
    <w:rsid w:val="00AE4D77"/>
    <w:rsid w:val="00AE670C"/>
    <w:rsid w:val="00AE6C07"/>
    <w:rsid w:val="00AF034B"/>
    <w:rsid w:val="00AF0410"/>
    <w:rsid w:val="00AF0D2A"/>
    <w:rsid w:val="00AF0DD5"/>
    <w:rsid w:val="00AF289B"/>
    <w:rsid w:val="00AF2F99"/>
    <w:rsid w:val="00AF36BC"/>
    <w:rsid w:val="00AF3A71"/>
    <w:rsid w:val="00AF3E7F"/>
    <w:rsid w:val="00AF3F2A"/>
    <w:rsid w:val="00AF40D0"/>
    <w:rsid w:val="00AF44BE"/>
    <w:rsid w:val="00AF572A"/>
    <w:rsid w:val="00AF63B7"/>
    <w:rsid w:val="00AF699E"/>
    <w:rsid w:val="00AF716C"/>
    <w:rsid w:val="00AF7630"/>
    <w:rsid w:val="00B00113"/>
    <w:rsid w:val="00B00454"/>
    <w:rsid w:val="00B00BBF"/>
    <w:rsid w:val="00B016A4"/>
    <w:rsid w:val="00B01931"/>
    <w:rsid w:val="00B02B41"/>
    <w:rsid w:val="00B044A8"/>
    <w:rsid w:val="00B04B9E"/>
    <w:rsid w:val="00B06221"/>
    <w:rsid w:val="00B064F2"/>
    <w:rsid w:val="00B07F69"/>
    <w:rsid w:val="00B10C54"/>
    <w:rsid w:val="00B11AA3"/>
    <w:rsid w:val="00B138CD"/>
    <w:rsid w:val="00B1418D"/>
    <w:rsid w:val="00B1453A"/>
    <w:rsid w:val="00B14D48"/>
    <w:rsid w:val="00B16396"/>
    <w:rsid w:val="00B16AB3"/>
    <w:rsid w:val="00B16EB4"/>
    <w:rsid w:val="00B1779D"/>
    <w:rsid w:val="00B17ECE"/>
    <w:rsid w:val="00B201D1"/>
    <w:rsid w:val="00B2146A"/>
    <w:rsid w:val="00B21F8C"/>
    <w:rsid w:val="00B22843"/>
    <w:rsid w:val="00B238D1"/>
    <w:rsid w:val="00B23F58"/>
    <w:rsid w:val="00B24163"/>
    <w:rsid w:val="00B255AA"/>
    <w:rsid w:val="00B26851"/>
    <w:rsid w:val="00B274BA"/>
    <w:rsid w:val="00B27B6F"/>
    <w:rsid w:val="00B27E06"/>
    <w:rsid w:val="00B3085E"/>
    <w:rsid w:val="00B30DCB"/>
    <w:rsid w:val="00B31A7B"/>
    <w:rsid w:val="00B327C2"/>
    <w:rsid w:val="00B33383"/>
    <w:rsid w:val="00B337F8"/>
    <w:rsid w:val="00B338E0"/>
    <w:rsid w:val="00B33C90"/>
    <w:rsid w:val="00B3415B"/>
    <w:rsid w:val="00B34C76"/>
    <w:rsid w:val="00B351D1"/>
    <w:rsid w:val="00B359B9"/>
    <w:rsid w:val="00B35E71"/>
    <w:rsid w:val="00B361E2"/>
    <w:rsid w:val="00B36B28"/>
    <w:rsid w:val="00B37138"/>
    <w:rsid w:val="00B37F20"/>
    <w:rsid w:val="00B41389"/>
    <w:rsid w:val="00B43390"/>
    <w:rsid w:val="00B435E7"/>
    <w:rsid w:val="00B4388C"/>
    <w:rsid w:val="00B44517"/>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010F"/>
    <w:rsid w:val="00B6038D"/>
    <w:rsid w:val="00B61DCB"/>
    <w:rsid w:val="00B620E6"/>
    <w:rsid w:val="00B628FB"/>
    <w:rsid w:val="00B63DEB"/>
    <w:rsid w:val="00B63E99"/>
    <w:rsid w:val="00B64B97"/>
    <w:rsid w:val="00B66449"/>
    <w:rsid w:val="00B67C52"/>
    <w:rsid w:val="00B710D0"/>
    <w:rsid w:val="00B714DE"/>
    <w:rsid w:val="00B71F4F"/>
    <w:rsid w:val="00B7483A"/>
    <w:rsid w:val="00B74B81"/>
    <w:rsid w:val="00B758E1"/>
    <w:rsid w:val="00B761CD"/>
    <w:rsid w:val="00B808DD"/>
    <w:rsid w:val="00B81B25"/>
    <w:rsid w:val="00B81DA7"/>
    <w:rsid w:val="00B8225E"/>
    <w:rsid w:val="00B82B33"/>
    <w:rsid w:val="00B82BD3"/>
    <w:rsid w:val="00B830C7"/>
    <w:rsid w:val="00B842D7"/>
    <w:rsid w:val="00B8568B"/>
    <w:rsid w:val="00B85ED2"/>
    <w:rsid w:val="00B86087"/>
    <w:rsid w:val="00B8676F"/>
    <w:rsid w:val="00B87583"/>
    <w:rsid w:val="00B92292"/>
    <w:rsid w:val="00B92EDD"/>
    <w:rsid w:val="00B92FA5"/>
    <w:rsid w:val="00B930BC"/>
    <w:rsid w:val="00B9315C"/>
    <w:rsid w:val="00B93F0F"/>
    <w:rsid w:val="00B9423B"/>
    <w:rsid w:val="00B96E42"/>
    <w:rsid w:val="00B96EAF"/>
    <w:rsid w:val="00B96EFC"/>
    <w:rsid w:val="00B97941"/>
    <w:rsid w:val="00BA1D50"/>
    <w:rsid w:val="00BA1FC4"/>
    <w:rsid w:val="00BA280B"/>
    <w:rsid w:val="00BA3448"/>
    <w:rsid w:val="00BA3B57"/>
    <w:rsid w:val="00BA44FA"/>
    <w:rsid w:val="00BA5325"/>
    <w:rsid w:val="00BA5382"/>
    <w:rsid w:val="00BA5EDB"/>
    <w:rsid w:val="00BA619B"/>
    <w:rsid w:val="00BA6578"/>
    <w:rsid w:val="00BA68ED"/>
    <w:rsid w:val="00BA6CC6"/>
    <w:rsid w:val="00BA7C97"/>
    <w:rsid w:val="00BB0E9D"/>
    <w:rsid w:val="00BB148D"/>
    <w:rsid w:val="00BB177F"/>
    <w:rsid w:val="00BB3188"/>
    <w:rsid w:val="00BB324B"/>
    <w:rsid w:val="00BB4065"/>
    <w:rsid w:val="00BB4666"/>
    <w:rsid w:val="00BB604A"/>
    <w:rsid w:val="00BB6D64"/>
    <w:rsid w:val="00BB743C"/>
    <w:rsid w:val="00BB7F61"/>
    <w:rsid w:val="00BC0A51"/>
    <w:rsid w:val="00BC0C86"/>
    <w:rsid w:val="00BC2098"/>
    <w:rsid w:val="00BC20E0"/>
    <w:rsid w:val="00BC3355"/>
    <w:rsid w:val="00BC3587"/>
    <w:rsid w:val="00BC3F4E"/>
    <w:rsid w:val="00BC4567"/>
    <w:rsid w:val="00BC49D4"/>
    <w:rsid w:val="00BC4B11"/>
    <w:rsid w:val="00BC51D5"/>
    <w:rsid w:val="00BC5678"/>
    <w:rsid w:val="00BC5946"/>
    <w:rsid w:val="00BC6BA0"/>
    <w:rsid w:val="00BC6C39"/>
    <w:rsid w:val="00BC6C89"/>
    <w:rsid w:val="00BC70AB"/>
    <w:rsid w:val="00BC79F4"/>
    <w:rsid w:val="00BD09BB"/>
    <w:rsid w:val="00BD120D"/>
    <w:rsid w:val="00BD3104"/>
    <w:rsid w:val="00BD3435"/>
    <w:rsid w:val="00BD39DE"/>
    <w:rsid w:val="00BD5688"/>
    <w:rsid w:val="00BD56C7"/>
    <w:rsid w:val="00BD5AA3"/>
    <w:rsid w:val="00BD6C0F"/>
    <w:rsid w:val="00BD711F"/>
    <w:rsid w:val="00BE0608"/>
    <w:rsid w:val="00BE2280"/>
    <w:rsid w:val="00BE3EED"/>
    <w:rsid w:val="00BE4A58"/>
    <w:rsid w:val="00BE4EB7"/>
    <w:rsid w:val="00BE5944"/>
    <w:rsid w:val="00BE705F"/>
    <w:rsid w:val="00BE785B"/>
    <w:rsid w:val="00BF01B1"/>
    <w:rsid w:val="00BF039A"/>
    <w:rsid w:val="00BF08BE"/>
    <w:rsid w:val="00BF0CF3"/>
    <w:rsid w:val="00BF119B"/>
    <w:rsid w:val="00BF138D"/>
    <w:rsid w:val="00BF197F"/>
    <w:rsid w:val="00BF1B76"/>
    <w:rsid w:val="00BF1F31"/>
    <w:rsid w:val="00BF4ED0"/>
    <w:rsid w:val="00BF4F43"/>
    <w:rsid w:val="00BF537A"/>
    <w:rsid w:val="00BF555D"/>
    <w:rsid w:val="00BF5E2E"/>
    <w:rsid w:val="00BF66C6"/>
    <w:rsid w:val="00BF689F"/>
    <w:rsid w:val="00BF7EEA"/>
    <w:rsid w:val="00C007E5"/>
    <w:rsid w:val="00C013FB"/>
    <w:rsid w:val="00C016D1"/>
    <w:rsid w:val="00C0187E"/>
    <w:rsid w:val="00C01D35"/>
    <w:rsid w:val="00C0404A"/>
    <w:rsid w:val="00C041D0"/>
    <w:rsid w:val="00C0464B"/>
    <w:rsid w:val="00C0469C"/>
    <w:rsid w:val="00C05110"/>
    <w:rsid w:val="00C05833"/>
    <w:rsid w:val="00C05E98"/>
    <w:rsid w:val="00C06F56"/>
    <w:rsid w:val="00C07A18"/>
    <w:rsid w:val="00C10152"/>
    <w:rsid w:val="00C11340"/>
    <w:rsid w:val="00C119E6"/>
    <w:rsid w:val="00C11C1E"/>
    <w:rsid w:val="00C12177"/>
    <w:rsid w:val="00C12198"/>
    <w:rsid w:val="00C12DE5"/>
    <w:rsid w:val="00C137E9"/>
    <w:rsid w:val="00C14E4E"/>
    <w:rsid w:val="00C16FA7"/>
    <w:rsid w:val="00C17057"/>
    <w:rsid w:val="00C17480"/>
    <w:rsid w:val="00C17B68"/>
    <w:rsid w:val="00C17C21"/>
    <w:rsid w:val="00C22073"/>
    <w:rsid w:val="00C22D3A"/>
    <w:rsid w:val="00C2338F"/>
    <w:rsid w:val="00C23A59"/>
    <w:rsid w:val="00C23F20"/>
    <w:rsid w:val="00C241C5"/>
    <w:rsid w:val="00C247AF"/>
    <w:rsid w:val="00C250D5"/>
    <w:rsid w:val="00C26690"/>
    <w:rsid w:val="00C2678C"/>
    <w:rsid w:val="00C27CE9"/>
    <w:rsid w:val="00C304C9"/>
    <w:rsid w:val="00C30D61"/>
    <w:rsid w:val="00C30E50"/>
    <w:rsid w:val="00C31D5D"/>
    <w:rsid w:val="00C31F07"/>
    <w:rsid w:val="00C3208C"/>
    <w:rsid w:val="00C321FC"/>
    <w:rsid w:val="00C322B6"/>
    <w:rsid w:val="00C32AA2"/>
    <w:rsid w:val="00C3427C"/>
    <w:rsid w:val="00C34939"/>
    <w:rsid w:val="00C35DBA"/>
    <w:rsid w:val="00C40545"/>
    <w:rsid w:val="00C40891"/>
    <w:rsid w:val="00C41E44"/>
    <w:rsid w:val="00C435D4"/>
    <w:rsid w:val="00C4499B"/>
    <w:rsid w:val="00C44E0D"/>
    <w:rsid w:val="00C44F6C"/>
    <w:rsid w:val="00C45716"/>
    <w:rsid w:val="00C46C29"/>
    <w:rsid w:val="00C46D29"/>
    <w:rsid w:val="00C47117"/>
    <w:rsid w:val="00C47465"/>
    <w:rsid w:val="00C47D7E"/>
    <w:rsid w:val="00C50119"/>
    <w:rsid w:val="00C51627"/>
    <w:rsid w:val="00C520A6"/>
    <w:rsid w:val="00C53D9A"/>
    <w:rsid w:val="00C54626"/>
    <w:rsid w:val="00C55134"/>
    <w:rsid w:val="00C5615F"/>
    <w:rsid w:val="00C56286"/>
    <w:rsid w:val="00C567C5"/>
    <w:rsid w:val="00C572A5"/>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AC9"/>
    <w:rsid w:val="00C73150"/>
    <w:rsid w:val="00C73F81"/>
    <w:rsid w:val="00C74A39"/>
    <w:rsid w:val="00C76139"/>
    <w:rsid w:val="00C76E20"/>
    <w:rsid w:val="00C77C3E"/>
    <w:rsid w:val="00C77E95"/>
    <w:rsid w:val="00C80905"/>
    <w:rsid w:val="00C815B2"/>
    <w:rsid w:val="00C81BB0"/>
    <w:rsid w:val="00C8232F"/>
    <w:rsid w:val="00C8237F"/>
    <w:rsid w:val="00C823BD"/>
    <w:rsid w:val="00C82E3A"/>
    <w:rsid w:val="00C846D0"/>
    <w:rsid w:val="00C84970"/>
    <w:rsid w:val="00C855E7"/>
    <w:rsid w:val="00C868E3"/>
    <w:rsid w:val="00C86C30"/>
    <w:rsid w:val="00C86E0C"/>
    <w:rsid w:val="00C86F1F"/>
    <w:rsid w:val="00C87093"/>
    <w:rsid w:val="00C876D2"/>
    <w:rsid w:val="00C87815"/>
    <w:rsid w:val="00C906C6"/>
    <w:rsid w:val="00C91DAA"/>
    <w:rsid w:val="00C93278"/>
    <w:rsid w:val="00C9484A"/>
    <w:rsid w:val="00C9632E"/>
    <w:rsid w:val="00C9727A"/>
    <w:rsid w:val="00C976C3"/>
    <w:rsid w:val="00C97977"/>
    <w:rsid w:val="00C97EA5"/>
    <w:rsid w:val="00CA0578"/>
    <w:rsid w:val="00CA08D9"/>
    <w:rsid w:val="00CA1000"/>
    <w:rsid w:val="00CA2A27"/>
    <w:rsid w:val="00CA4664"/>
    <w:rsid w:val="00CA4BE5"/>
    <w:rsid w:val="00CA5470"/>
    <w:rsid w:val="00CA54D6"/>
    <w:rsid w:val="00CA6A0D"/>
    <w:rsid w:val="00CA74BF"/>
    <w:rsid w:val="00CA76EB"/>
    <w:rsid w:val="00CA7A79"/>
    <w:rsid w:val="00CB0A0F"/>
    <w:rsid w:val="00CB3041"/>
    <w:rsid w:val="00CB44A9"/>
    <w:rsid w:val="00CB4BB1"/>
    <w:rsid w:val="00CC00BC"/>
    <w:rsid w:val="00CC0B76"/>
    <w:rsid w:val="00CC0D93"/>
    <w:rsid w:val="00CC1C35"/>
    <w:rsid w:val="00CC1D1A"/>
    <w:rsid w:val="00CC35CD"/>
    <w:rsid w:val="00CC35E1"/>
    <w:rsid w:val="00CC3BAF"/>
    <w:rsid w:val="00CC500F"/>
    <w:rsid w:val="00CC5321"/>
    <w:rsid w:val="00CC68BD"/>
    <w:rsid w:val="00CC6F25"/>
    <w:rsid w:val="00CC77ED"/>
    <w:rsid w:val="00CD0961"/>
    <w:rsid w:val="00CD0BFF"/>
    <w:rsid w:val="00CD1B1D"/>
    <w:rsid w:val="00CD2E13"/>
    <w:rsid w:val="00CD2E40"/>
    <w:rsid w:val="00CD304A"/>
    <w:rsid w:val="00CD3CDA"/>
    <w:rsid w:val="00CD425F"/>
    <w:rsid w:val="00CD463D"/>
    <w:rsid w:val="00CD59A2"/>
    <w:rsid w:val="00CD650B"/>
    <w:rsid w:val="00CD6B60"/>
    <w:rsid w:val="00CD6B8A"/>
    <w:rsid w:val="00CE0A4E"/>
    <w:rsid w:val="00CE3E30"/>
    <w:rsid w:val="00CE5060"/>
    <w:rsid w:val="00CF0334"/>
    <w:rsid w:val="00CF0C8C"/>
    <w:rsid w:val="00CF0FE8"/>
    <w:rsid w:val="00CF129C"/>
    <w:rsid w:val="00CF2075"/>
    <w:rsid w:val="00CF2B3A"/>
    <w:rsid w:val="00CF3A90"/>
    <w:rsid w:val="00CF4DD3"/>
    <w:rsid w:val="00CF5E12"/>
    <w:rsid w:val="00CF6810"/>
    <w:rsid w:val="00CF6D82"/>
    <w:rsid w:val="00CF76FE"/>
    <w:rsid w:val="00CF7BE1"/>
    <w:rsid w:val="00CF7D47"/>
    <w:rsid w:val="00D005DF"/>
    <w:rsid w:val="00D00B3F"/>
    <w:rsid w:val="00D01238"/>
    <w:rsid w:val="00D01AF0"/>
    <w:rsid w:val="00D038DF"/>
    <w:rsid w:val="00D0472E"/>
    <w:rsid w:val="00D049C9"/>
    <w:rsid w:val="00D04D2B"/>
    <w:rsid w:val="00D06B6F"/>
    <w:rsid w:val="00D073B8"/>
    <w:rsid w:val="00D1117B"/>
    <w:rsid w:val="00D11743"/>
    <w:rsid w:val="00D12BED"/>
    <w:rsid w:val="00D145F6"/>
    <w:rsid w:val="00D14E61"/>
    <w:rsid w:val="00D16549"/>
    <w:rsid w:val="00D1677E"/>
    <w:rsid w:val="00D16BBD"/>
    <w:rsid w:val="00D173F0"/>
    <w:rsid w:val="00D177AD"/>
    <w:rsid w:val="00D1783A"/>
    <w:rsid w:val="00D17A24"/>
    <w:rsid w:val="00D229AE"/>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2C06"/>
    <w:rsid w:val="00D3330C"/>
    <w:rsid w:val="00D33311"/>
    <w:rsid w:val="00D34DDC"/>
    <w:rsid w:val="00D35327"/>
    <w:rsid w:val="00D35DBC"/>
    <w:rsid w:val="00D360FE"/>
    <w:rsid w:val="00D36799"/>
    <w:rsid w:val="00D36B53"/>
    <w:rsid w:val="00D37060"/>
    <w:rsid w:val="00D371BE"/>
    <w:rsid w:val="00D37B35"/>
    <w:rsid w:val="00D37DE2"/>
    <w:rsid w:val="00D4106A"/>
    <w:rsid w:val="00D41E4C"/>
    <w:rsid w:val="00D42F18"/>
    <w:rsid w:val="00D43EAC"/>
    <w:rsid w:val="00D44E64"/>
    <w:rsid w:val="00D47A59"/>
    <w:rsid w:val="00D50AC3"/>
    <w:rsid w:val="00D51204"/>
    <w:rsid w:val="00D55D29"/>
    <w:rsid w:val="00D57728"/>
    <w:rsid w:val="00D5792D"/>
    <w:rsid w:val="00D57B92"/>
    <w:rsid w:val="00D6003B"/>
    <w:rsid w:val="00D604AA"/>
    <w:rsid w:val="00D606B0"/>
    <w:rsid w:val="00D61817"/>
    <w:rsid w:val="00D63EBE"/>
    <w:rsid w:val="00D645B6"/>
    <w:rsid w:val="00D6529C"/>
    <w:rsid w:val="00D673C1"/>
    <w:rsid w:val="00D7082C"/>
    <w:rsid w:val="00D71817"/>
    <w:rsid w:val="00D720AB"/>
    <w:rsid w:val="00D7244D"/>
    <w:rsid w:val="00D728DC"/>
    <w:rsid w:val="00D72B0E"/>
    <w:rsid w:val="00D73931"/>
    <w:rsid w:val="00D73DD5"/>
    <w:rsid w:val="00D746A1"/>
    <w:rsid w:val="00D74A84"/>
    <w:rsid w:val="00D75275"/>
    <w:rsid w:val="00D76763"/>
    <w:rsid w:val="00D777A8"/>
    <w:rsid w:val="00D77A68"/>
    <w:rsid w:val="00D811C2"/>
    <w:rsid w:val="00D81EC1"/>
    <w:rsid w:val="00D824C0"/>
    <w:rsid w:val="00D82A9F"/>
    <w:rsid w:val="00D8340B"/>
    <w:rsid w:val="00D83BD7"/>
    <w:rsid w:val="00D85F45"/>
    <w:rsid w:val="00D86754"/>
    <w:rsid w:val="00D868A4"/>
    <w:rsid w:val="00D86C3A"/>
    <w:rsid w:val="00D86DAA"/>
    <w:rsid w:val="00D919CC"/>
    <w:rsid w:val="00D919EB"/>
    <w:rsid w:val="00D91A1F"/>
    <w:rsid w:val="00D92EA2"/>
    <w:rsid w:val="00D94400"/>
    <w:rsid w:val="00D94784"/>
    <w:rsid w:val="00D94A86"/>
    <w:rsid w:val="00D96DF0"/>
    <w:rsid w:val="00DA03A4"/>
    <w:rsid w:val="00DA0731"/>
    <w:rsid w:val="00DA110C"/>
    <w:rsid w:val="00DA1640"/>
    <w:rsid w:val="00DA2C01"/>
    <w:rsid w:val="00DA4444"/>
    <w:rsid w:val="00DA4D21"/>
    <w:rsid w:val="00DA566D"/>
    <w:rsid w:val="00DA58BA"/>
    <w:rsid w:val="00DA5975"/>
    <w:rsid w:val="00DA7EC6"/>
    <w:rsid w:val="00DB1A65"/>
    <w:rsid w:val="00DB36B9"/>
    <w:rsid w:val="00DB375B"/>
    <w:rsid w:val="00DB3C3D"/>
    <w:rsid w:val="00DB3F79"/>
    <w:rsid w:val="00DB4990"/>
    <w:rsid w:val="00DB7AA4"/>
    <w:rsid w:val="00DC212D"/>
    <w:rsid w:val="00DC28B2"/>
    <w:rsid w:val="00DC475A"/>
    <w:rsid w:val="00DC515F"/>
    <w:rsid w:val="00DC70FF"/>
    <w:rsid w:val="00DC7311"/>
    <w:rsid w:val="00DC7917"/>
    <w:rsid w:val="00DD01DD"/>
    <w:rsid w:val="00DD042E"/>
    <w:rsid w:val="00DD0A79"/>
    <w:rsid w:val="00DD11EE"/>
    <w:rsid w:val="00DD28DA"/>
    <w:rsid w:val="00DD2939"/>
    <w:rsid w:val="00DD2CA0"/>
    <w:rsid w:val="00DD45BC"/>
    <w:rsid w:val="00DD5259"/>
    <w:rsid w:val="00DD5D6D"/>
    <w:rsid w:val="00DD6B33"/>
    <w:rsid w:val="00DD724E"/>
    <w:rsid w:val="00DD742A"/>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A8F"/>
    <w:rsid w:val="00DF1D80"/>
    <w:rsid w:val="00DF2618"/>
    <w:rsid w:val="00DF2C27"/>
    <w:rsid w:val="00DF32CA"/>
    <w:rsid w:val="00DF3BB8"/>
    <w:rsid w:val="00DF449C"/>
    <w:rsid w:val="00DF4B08"/>
    <w:rsid w:val="00DF68AB"/>
    <w:rsid w:val="00E0080C"/>
    <w:rsid w:val="00E01779"/>
    <w:rsid w:val="00E0194E"/>
    <w:rsid w:val="00E0239E"/>
    <w:rsid w:val="00E02D2D"/>
    <w:rsid w:val="00E031DE"/>
    <w:rsid w:val="00E0342E"/>
    <w:rsid w:val="00E03B88"/>
    <w:rsid w:val="00E0470D"/>
    <w:rsid w:val="00E052A9"/>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132D"/>
    <w:rsid w:val="00E22BC0"/>
    <w:rsid w:val="00E22DB7"/>
    <w:rsid w:val="00E2329C"/>
    <w:rsid w:val="00E233C5"/>
    <w:rsid w:val="00E24B7E"/>
    <w:rsid w:val="00E25B83"/>
    <w:rsid w:val="00E26394"/>
    <w:rsid w:val="00E26509"/>
    <w:rsid w:val="00E26B91"/>
    <w:rsid w:val="00E3088C"/>
    <w:rsid w:val="00E30C4C"/>
    <w:rsid w:val="00E31181"/>
    <w:rsid w:val="00E31333"/>
    <w:rsid w:val="00E31C05"/>
    <w:rsid w:val="00E328AD"/>
    <w:rsid w:val="00E330CF"/>
    <w:rsid w:val="00E3597C"/>
    <w:rsid w:val="00E35ADC"/>
    <w:rsid w:val="00E3737A"/>
    <w:rsid w:val="00E37CF4"/>
    <w:rsid w:val="00E4085C"/>
    <w:rsid w:val="00E426FF"/>
    <w:rsid w:val="00E43FB7"/>
    <w:rsid w:val="00E44349"/>
    <w:rsid w:val="00E45732"/>
    <w:rsid w:val="00E46396"/>
    <w:rsid w:val="00E46EE2"/>
    <w:rsid w:val="00E47E31"/>
    <w:rsid w:val="00E51355"/>
    <w:rsid w:val="00E529E7"/>
    <w:rsid w:val="00E52A00"/>
    <w:rsid w:val="00E53127"/>
    <w:rsid w:val="00E53407"/>
    <w:rsid w:val="00E5425E"/>
    <w:rsid w:val="00E546C9"/>
    <w:rsid w:val="00E560FC"/>
    <w:rsid w:val="00E5668B"/>
    <w:rsid w:val="00E56CD7"/>
    <w:rsid w:val="00E5744F"/>
    <w:rsid w:val="00E5779A"/>
    <w:rsid w:val="00E57A80"/>
    <w:rsid w:val="00E61282"/>
    <w:rsid w:val="00E61A87"/>
    <w:rsid w:val="00E61B12"/>
    <w:rsid w:val="00E61E7F"/>
    <w:rsid w:val="00E62064"/>
    <w:rsid w:val="00E6348B"/>
    <w:rsid w:val="00E635AE"/>
    <w:rsid w:val="00E63CAB"/>
    <w:rsid w:val="00E649D8"/>
    <w:rsid w:val="00E6544E"/>
    <w:rsid w:val="00E70100"/>
    <w:rsid w:val="00E70D71"/>
    <w:rsid w:val="00E717D8"/>
    <w:rsid w:val="00E71B5A"/>
    <w:rsid w:val="00E71BB2"/>
    <w:rsid w:val="00E71DAC"/>
    <w:rsid w:val="00E72A61"/>
    <w:rsid w:val="00E73CE5"/>
    <w:rsid w:val="00E73EA2"/>
    <w:rsid w:val="00E74206"/>
    <w:rsid w:val="00E74802"/>
    <w:rsid w:val="00E74B5E"/>
    <w:rsid w:val="00E7536D"/>
    <w:rsid w:val="00E75F41"/>
    <w:rsid w:val="00E7669B"/>
    <w:rsid w:val="00E77167"/>
    <w:rsid w:val="00E77B44"/>
    <w:rsid w:val="00E8001C"/>
    <w:rsid w:val="00E806CA"/>
    <w:rsid w:val="00E81D1E"/>
    <w:rsid w:val="00E83686"/>
    <w:rsid w:val="00E83E3C"/>
    <w:rsid w:val="00E84048"/>
    <w:rsid w:val="00E84606"/>
    <w:rsid w:val="00E84A99"/>
    <w:rsid w:val="00E8508D"/>
    <w:rsid w:val="00E85A04"/>
    <w:rsid w:val="00E86F41"/>
    <w:rsid w:val="00E91D16"/>
    <w:rsid w:val="00E92F9F"/>
    <w:rsid w:val="00E931BA"/>
    <w:rsid w:val="00E93D4E"/>
    <w:rsid w:val="00E94B16"/>
    <w:rsid w:val="00E9595A"/>
    <w:rsid w:val="00E961E2"/>
    <w:rsid w:val="00E96F49"/>
    <w:rsid w:val="00E97343"/>
    <w:rsid w:val="00E97E61"/>
    <w:rsid w:val="00EA00D0"/>
    <w:rsid w:val="00EA0AAF"/>
    <w:rsid w:val="00EA10A7"/>
    <w:rsid w:val="00EA1276"/>
    <w:rsid w:val="00EA250A"/>
    <w:rsid w:val="00EA5036"/>
    <w:rsid w:val="00EA52F4"/>
    <w:rsid w:val="00EA5F2B"/>
    <w:rsid w:val="00EA6583"/>
    <w:rsid w:val="00EA6789"/>
    <w:rsid w:val="00EA7A38"/>
    <w:rsid w:val="00EB0367"/>
    <w:rsid w:val="00EB14B2"/>
    <w:rsid w:val="00EB1910"/>
    <w:rsid w:val="00EB49E0"/>
    <w:rsid w:val="00EB57BF"/>
    <w:rsid w:val="00EB57CA"/>
    <w:rsid w:val="00EB5901"/>
    <w:rsid w:val="00EB6DAF"/>
    <w:rsid w:val="00EB6F74"/>
    <w:rsid w:val="00EB77F6"/>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B27"/>
    <w:rsid w:val="00EF0C4B"/>
    <w:rsid w:val="00EF195E"/>
    <w:rsid w:val="00EF581E"/>
    <w:rsid w:val="00EF5CD1"/>
    <w:rsid w:val="00EF5EAA"/>
    <w:rsid w:val="00EF5F7D"/>
    <w:rsid w:val="00EF66C5"/>
    <w:rsid w:val="00EF6B50"/>
    <w:rsid w:val="00EF72A7"/>
    <w:rsid w:val="00EF7785"/>
    <w:rsid w:val="00EF7E91"/>
    <w:rsid w:val="00F0002D"/>
    <w:rsid w:val="00F00619"/>
    <w:rsid w:val="00F010B7"/>
    <w:rsid w:val="00F01349"/>
    <w:rsid w:val="00F01791"/>
    <w:rsid w:val="00F017C8"/>
    <w:rsid w:val="00F0197B"/>
    <w:rsid w:val="00F01E8D"/>
    <w:rsid w:val="00F022C6"/>
    <w:rsid w:val="00F047C9"/>
    <w:rsid w:val="00F05F43"/>
    <w:rsid w:val="00F06494"/>
    <w:rsid w:val="00F06FD6"/>
    <w:rsid w:val="00F115F3"/>
    <w:rsid w:val="00F121AF"/>
    <w:rsid w:val="00F136AC"/>
    <w:rsid w:val="00F13BC1"/>
    <w:rsid w:val="00F1480B"/>
    <w:rsid w:val="00F14D1F"/>
    <w:rsid w:val="00F15EBE"/>
    <w:rsid w:val="00F17373"/>
    <w:rsid w:val="00F175CF"/>
    <w:rsid w:val="00F17B7A"/>
    <w:rsid w:val="00F17E52"/>
    <w:rsid w:val="00F2258E"/>
    <w:rsid w:val="00F225CD"/>
    <w:rsid w:val="00F2357B"/>
    <w:rsid w:val="00F249D3"/>
    <w:rsid w:val="00F266B1"/>
    <w:rsid w:val="00F2670E"/>
    <w:rsid w:val="00F30113"/>
    <w:rsid w:val="00F30E27"/>
    <w:rsid w:val="00F3155E"/>
    <w:rsid w:val="00F33FC1"/>
    <w:rsid w:val="00F34282"/>
    <w:rsid w:val="00F35323"/>
    <w:rsid w:val="00F35AC4"/>
    <w:rsid w:val="00F35BD0"/>
    <w:rsid w:val="00F40D48"/>
    <w:rsid w:val="00F41C1C"/>
    <w:rsid w:val="00F4396A"/>
    <w:rsid w:val="00F4462B"/>
    <w:rsid w:val="00F44C86"/>
    <w:rsid w:val="00F44E9C"/>
    <w:rsid w:val="00F451C1"/>
    <w:rsid w:val="00F459B3"/>
    <w:rsid w:val="00F4661E"/>
    <w:rsid w:val="00F476DF"/>
    <w:rsid w:val="00F509EE"/>
    <w:rsid w:val="00F512B3"/>
    <w:rsid w:val="00F519A0"/>
    <w:rsid w:val="00F51B3E"/>
    <w:rsid w:val="00F51F9C"/>
    <w:rsid w:val="00F52233"/>
    <w:rsid w:val="00F5242C"/>
    <w:rsid w:val="00F53B92"/>
    <w:rsid w:val="00F543A5"/>
    <w:rsid w:val="00F545BD"/>
    <w:rsid w:val="00F55450"/>
    <w:rsid w:val="00F5551B"/>
    <w:rsid w:val="00F5582E"/>
    <w:rsid w:val="00F558F9"/>
    <w:rsid w:val="00F56165"/>
    <w:rsid w:val="00F561F8"/>
    <w:rsid w:val="00F56402"/>
    <w:rsid w:val="00F56A8C"/>
    <w:rsid w:val="00F57709"/>
    <w:rsid w:val="00F57D5C"/>
    <w:rsid w:val="00F604EA"/>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58B4"/>
    <w:rsid w:val="00F76E5F"/>
    <w:rsid w:val="00F777C5"/>
    <w:rsid w:val="00F80C1F"/>
    <w:rsid w:val="00F82102"/>
    <w:rsid w:val="00F82A26"/>
    <w:rsid w:val="00F83C55"/>
    <w:rsid w:val="00F841C6"/>
    <w:rsid w:val="00F85163"/>
    <w:rsid w:val="00F87498"/>
    <w:rsid w:val="00F87675"/>
    <w:rsid w:val="00F9131E"/>
    <w:rsid w:val="00F91AA7"/>
    <w:rsid w:val="00F9244A"/>
    <w:rsid w:val="00F934AA"/>
    <w:rsid w:val="00F93C53"/>
    <w:rsid w:val="00F94431"/>
    <w:rsid w:val="00F95920"/>
    <w:rsid w:val="00F95D7A"/>
    <w:rsid w:val="00F96C1C"/>
    <w:rsid w:val="00FA024C"/>
    <w:rsid w:val="00FA031A"/>
    <w:rsid w:val="00FA08AF"/>
    <w:rsid w:val="00FA0E48"/>
    <w:rsid w:val="00FA3382"/>
    <w:rsid w:val="00FA40DC"/>
    <w:rsid w:val="00FB0934"/>
    <w:rsid w:val="00FB1713"/>
    <w:rsid w:val="00FB1D18"/>
    <w:rsid w:val="00FB2AFA"/>
    <w:rsid w:val="00FB39F4"/>
    <w:rsid w:val="00FB5445"/>
    <w:rsid w:val="00FB65CE"/>
    <w:rsid w:val="00FB6682"/>
    <w:rsid w:val="00FB6A9B"/>
    <w:rsid w:val="00FB6EA7"/>
    <w:rsid w:val="00FB735B"/>
    <w:rsid w:val="00FC127C"/>
    <w:rsid w:val="00FC12A5"/>
    <w:rsid w:val="00FC2C82"/>
    <w:rsid w:val="00FC4288"/>
    <w:rsid w:val="00FC4B69"/>
    <w:rsid w:val="00FC4FB1"/>
    <w:rsid w:val="00FC61B7"/>
    <w:rsid w:val="00FC6439"/>
    <w:rsid w:val="00FC75B3"/>
    <w:rsid w:val="00FC79EB"/>
    <w:rsid w:val="00FC7E33"/>
    <w:rsid w:val="00FD135B"/>
    <w:rsid w:val="00FD1438"/>
    <w:rsid w:val="00FD1C00"/>
    <w:rsid w:val="00FD1E1B"/>
    <w:rsid w:val="00FD3BAB"/>
    <w:rsid w:val="00FD5777"/>
    <w:rsid w:val="00FD605A"/>
    <w:rsid w:val="00FD76DD"/>
    <w:rsid w:val="00FE05DE"/>
    <w:rsid w:val="00FE0B4A"/>
    <w:rsid w:val="00FE1CDF"/>
    <w:rsid w:val="00FE2F39"/>
    <w:rsid w:val="00FE347E"/>
    <w:rsid w:val="00FE38BD"/>
    <w:rsid w:val="00FE3C69"/>
    <w:rsid w:val="00FE4BC2"/>
    <w:rsid w:val="00FE4BC6"/>
    <w:rsid w:val="00FE6363"/>
    <w:rsid w:val="00FE6567"/>
    <w:rsid w:val="00FF192D"/>
    <w:rsid w:val="00FF2537"/>
    <w:rsid w:val="00FF2F66"/>
    <w:rsid w:val="00FF3095"/>
    <w:rsid w:val="00FF4425"/>
    <w:rsid w:val="00FF5889"/>
    <w:rsid w:val="00FF6B98"/>
    <w:rsid w:val="00FF705E"/>
    <w:rsid w:val="00FF70B0"/>
    <w:rsid w:val="00FF76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4"/>
    <o:shapelayout v:ext="edit">
      <o:idmap v:ext="edit" data="1"/>
      <o:rules v:ext="edit">
        <o:r id="V:Rule1"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lsdException w:name="Body Text" w:locked="1" w:semiHidden="0"/>
    <w:lsdException w:name="Body Text Indent" w:locked="1" w:semiHidden="0"/>
    <w:lsdException w:name="Subtitle" w:locked="1" w:semiHidden="0" w:uiPriority="0" w:unhideWhenUsed="0" w:qFormat="1"/>
    <w:lsdException w:name="Body Text 2" w:locked="1" w:semiHidden="0"/>
    <w:lsdException w:name="Strong" w:locked="1" w:semiHidden="0" w:uiPriority="0" w:unhideWhenUsed="0" w:qFormat="1"/>
    <w:lsdException w:name="Emphasis" w:locked="1" w:semiHidden="0" w:uiPriority="20" w:unhideWhenUsed="0" w:qFormat="1"/>
    <w:lsdException w:name="Normal (Web)" w:locked="1" w:semiHidden="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1">
    <w:name w:val="Normal11"/>
    <w:basedOn w:val="Normal"/>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unhideWhenUsed/>
    <w:rsid w:val="00A907EC"/>
    <w:rPr>
      <w:sz w:val="20"/>
      <w:szCs w:val="20"/>
    </w:rPr>
  </w:style>
  <w:style w:type="character" w:customStyle="1" w:styleId="CommentTextChar">
    <w:name w:val="Comment Text Char"/>
    <w:basedOn w:val="DefaultParagraphFont"/>
    <w:link w:val="CommentText"/>
    <w:uiPriority w:val="99"/>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character" w:customStyle="1" w:styleId="fontstyle01">
    <w:name w:val="fontstyle01"/>
    <w:rsid w:val="003C2681"/>
    <w:rPr>
      <w:rFonts w:ascii="Times New Roman" w:hAnsi="Times New Roman"/>
      <w:color w:val="000000"/>
      <w:sz w:val="28"/>
    </w:rPr>
  </w:style>
</w:styles>
</file>

<file path=word/webSettings.xml><?xml version="1.0" encoding="utf-8"?>
<w:webSettings xmlns:r="http://schemas.openxmlformats.org/officeDocument/2006/relationships" xmlns:w="http://schemas.openxmlformats.org/wordprocessingml/2006/main">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2.sv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hart" Target="charts/chart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0.wmf"/><Relationship Id="rId27" Type="http://schemas.openxmlformats.org/officeDocument/2006/relationships/image" Target="media/image12.jpe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huysanvietnam.com.vn/gia-tom-nguyen-lieu-tuan-11-17-04-2022/" TargetMode="Externa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btphuong\Downloads\01.%20S&#7889;%20li&#7879;u%20&#272;TNN%20th&#225;ng%2004.2022%20(25-4-2022)%20(1).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192.168.151.102\tkth02\Phuong\FDI%20th&#225;ng%20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192.168.151.102\tkth02\01%20Bao%20cao%20thang\2022\Th&#225;ng%2004\Chuy&#234;n%20vi&#234;n\&#272;&#244;&#768;%20thi&#803;%20t&#244;&#777;ng%20m&#432;&#769;c%204.2022.xlsx" TargetMode="External"/></Relationships>
</file>

<file path=word/charts/_rels/chart6.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oleObject" Target="file:///D:\02%20BAO%20CAO\NAM2022\THANG4.2022\V&#7909;%20TH\Bi&#7875;u%20&#273;&#7891;%20XNK%20T4.2022.xlsx" TargetMode="External"/></Relationships>
</file>

<file path=word/charts/_rels/chart7.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oleObject" Target="file:///D:\02%20BAO%20CAO\NAM2022\THANG4.2022\V&#7909;%20TH\Bi&#7875;u%20&#273;&#7891;%20XNK%20T4.2022.xlsx" TargetMode="External"/></Relationships>
</file>

<file path=word/charts/_rels/chart8.xml.rels><?xml version="1.0" encoding="UTF-8" standalone="yes"?>
<Relationships xmlns="http://schemas.openxmlformats.org/package/2006/relationships"><Relationship Id="rId3" Type="http://schemas.microsoft.com/office/2011/relationships/chartStyle" Target="style5.xml"/><Relationship Id="rId2" Type="http://schemas.microsoft.com/office/2011/relationships/chartColorStyle" Target="colors5.xml"/><Relationship Id="rId1" Type="http://schemas.openxmlformats.org/officeDocument/2006/relationships/oleObject" Target="file:///D:\GIANG\BA&#769;O%20CA&#769;O%20THA&#769;NG%20CPI\2022\Th&#225;ng%204\CSG-Qu&#253;-I-g&#7917;i-H&#432;&#417;ng%20(m&#417;&#769;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địa</a:t>
            </a:r>
            <a:r>
              <a:rPr lang="en-US" sz="900" b="1" baseline="0">
                <a:solidFill>
                  <a:schemeClr val="tx1"/>
                </a:solidFill>
                <a:latin typeface="Arial" panose="020B0604020202020204" pitchFamily="34" charset="0"/>
                <a:cs typeface="Arial" panose="020B0604020202020204" pitchFamily="34" charset="0"/>
              </a:rPr>
              <a:t> phương có tốc độ tăng IIP cao nhất</a:t>
            </a:r>
            <a:endParaRPr lang="en-US" sz="900" b="1">
              <a:solidFill>
                <a:schemeClr val="tx1"/>
              </a:solidFill>
              <a:latin typeface="Arial" panose="020B0604020202020204" pitchFamily="34" charset="0"/>
              <a:cs typeface="Arial" panose="020B0604020202020204" pitchFamily="34" charset="0"/>
            </a:endParaRPr>
          </a:p>
        </c:rich>
      </c:tx>
      <c:spPr>
        <a:noFill/>
        <a:ln>
          <a:noFill/>
        </a:ln>
        <a:effectLst/>
      </c:spPr>
    </c:title>
    <c:plotArea>
      <c:layout>
        <c:manualLayout>
          <c:layoutTarget val="inner"/>
          <c:xMode val="edge"/>
          <c:yMode val="edge"/>
          <c:x val="4.1984732824427488E-2"/>
          <c:y val="0.14570811235513653"/>
          <c:w val="0.93029934549320592"/>
          <c:h val="0.71729205623015468"/>
        </c:manualLayout>
      </c:layout>
      <c:barChart>
        <c:barDir val="col"/>
        <c:grouping val="clustered"/>
        <c:ser>
          <c:idx val="0"/>
          <c:order val="0"/>
          <c:spPr>
            <a:solidFill>
              <a:srgbClr val="7030A0"/>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 sort'!$M$7:$M$16</c:f>
              <c:strCache>
                <c:ptCount val="10"/>
                <c:pt idx="0">
                  <c:v> Hà Giang</c:v>
                </c:pt>
                <c:pt idx="1">
                  <c:v> Bắc Giang</c:v>
                </c:pt>
                <c:pt idx="2">
                  <c:v> Kon Tum</c:v>
                </c:pt>
                <c:pt idx="3">
                  <c:v> Lai Châu</c:v>
                </c:pt>
                <c:pt idx="4">
                  <c:v> Bình Phước</c:v>
                </c:pt>
                <c:pt idx="5">
                  <c:v> Hải Dương</c:v>
                </c:pt>
                <c:pt idx="6">
                  <c:v> Quảng Nam</c:v>
                </c:pt>
                <c:pt idx="7">
                  <c:v> Đắk Lắk</c:v>
                </c:pt>
                <c:pt idx="8">
                  <c:v> Bạc Liêu</c:v>
                </c:pt>
                <c:pt idx="9">
                  <c:v> Lâm Đồng</c:v>
                </c:pt>
              </c:strCache>
            </c:strRef>
          </c:cat>
          <c:val>
            <c:numRef>
              <c:f>'IIP tinh sort'!$N$7:$N$16</c:f>
              <c:numCache>
                <c:formatCode>0.0</c:formatCode>
                <c:ptCount val="10"/>
                <c:pt idx="0">
                  <c:v>33.220000000000006</c:v>
                </c:pt>
                <c:pt idx="1">
                  <c:v>32.080000000000005</c:v>
                </c:pt>
                <c:pt idx="2">
                  <c:v>24.330000000000002</c:v>
                </c:pt>
                <c:pt idx="3">
                  <c:v>24.150000000000009</c:v>
                </c:pt>
                <c:pt idx="4">
                  <c:v>20.599999999999991</c:v>
                </c:pt>
                <c:pt idx="5">
                  <c:v>20.420000000000002</c:v>
                </c:pt>
                <c:pt idx="6">
                  <c:v>20.189999999999994</c:v>
                </c:pt>
                <c:pt idx="7">
                  <c:v>19.64</c:v>
                </c:pt>
                <c:pt idx="8">
                  <c:v>19.319999999999993</c:v>
                </c:pt>
                <c:pt idx="9">
                  <c:v>18.549999999999994</c:v>
                </c:pt>
              </c:numCache>
            </c:numRef>
          </c:val>
          <c:extLst xmlns:c16r2="http://schemas.microsoft.com/office/drawing/2015/06/chart">
            <c:ext xmlns:c16="http://schemas.microsoft.com/office/drawing/2014/chart" uri="{C3380CC4-5D6E-409C-BE32-E72D297353CC}">
              <c16:uniqueId val="{00000000-F5AE-499D-A065-82BDA892C31D}"/>
            </c:ext>
          </c:extLst>
        </c:ser>
        <c:dLbls/>
        <c:gapWidth val="219"/>
        <c:overlap val="-27"/>
        <c:axId val="114195840"/>
        <c:axId val="114427008"/>
      </c:barChart>
      <c:catAx>
        <c:axId val="114195840"/>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14427008"/>
        <c:crosses val="autoZero"/>
        <c:auto val="1"/>
        <c:lblAlgn val="ctr"/>
        <c:lblOffset val="100"/>
      </c:catAx>
      <c:valAx>
        <c:axId val="11442700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tickLblPos val="none"/>
        <c:crossAx val="114195840"/>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địa</a:t>
            </a:r>
            <a:r>
              <a:rPr lang="en-US" sz="900" b="1" baseline="0">
                <a:solidFill>
                  <a:schemeClr val="tx1"/>
                </a:solidFill>
                <a:latin typeface="Arial" panose="020B0604020202020204" pitchFamily="34" charset="0"/>
                <a:cs typeface="Arial" panose="020B0604020202020204" pitchFamily="34" charset="0"/>
              </a:rPr>
              <a:t> phương có tốc độ tăng IIP thấp nhất</a:t>
            </a:r>
            <a:endParaRPr lang="en-US" sz="900" b="1">
              <a:solidFill>
                <a:schemeClr val="tx1"/>
              </a:solidFill>
              <a:latin typeface="Arial" panose="020B0604020202020204" pitchFamily="34" charset="0"/>
              <a:cs typeface="Arial" panose="020B0604020202020204" pitchFamily="34" charset="0"/>
            </a:endParaRPr>
          </a:p>
        </c:rich>
      </c:tx>
      <c:spPr>
        <a:noFill/>
        <a:ln>
          <a:noFill/>
        </a:ln>
        <a:effectLst/>
      </c:spPr>
    </c:title>
    <c:plotArea>
      <c:layout>
        <c:manualLayout>
          <c:layoutTarget val="inner"/>
          <c:xMode val="edge"/>
          <c:yMode val="edge"/>
          <c:x val="3.333333333333334E-2"/>
          <c:y val="0.1276079153590288"/>
          <c:w val="0.93888888888888899"/>
          <c:h val="0.75356429193367525"/>
        </c:manualLayout>
      </c:layout>
      <c:barChart>
        <c:barDir val="col"/>
        <c:grouping val="clustered"/>
        <c:ser>
          <c:idx val="0"/>
          <c:order val="0"/>
          <c:spPr>
            <a:solidFill>
              <a:schemeClr val="accent2">
                <a:lumMod val="75000"/>
              </a:schemeClr>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 sort'!$M$60:$M$69</c:f>
              <c:strCache>
                <c:ptCount val="10"/>
                <c:pt idx="0">
                  <c:v> Bà Rịa - Vũng Tàu</c:v>
                </c:pt>
                <c:pt idx="1">
                  <c:v> Lào Cai</c:v>
                </c:pt>
                <c:pt idx="2">
                  <c:v> Tiền Giang</c:v>
                </c:pt>
                <c:pt idx="3">
                  <c:v> Bắc Kạn</c:v>
                </c:pt>
                <c:pt idx="4">
                  <c:v> Bình Thuận</c:v>
                </c:pt>
                <c:pt idx="5">
                  <c:v> Ninh Bình</c:v>
                </c:pt>
                <c:pt idx="6">
                  <c:v>TP. Hồ Chí Minh</c:v>
                </c:pt>
                <c:pt idx="7">
                  <c:v>Đà Nẵng</c:v>
                </c:pt>
                <c:pt idx="8">
                  <c:v> Hà Tĩnh</c:v>
                </c:pt>
                <c:pt idx="9">
                  <c:v> Trà Vinh</c:v>
                </c:pt>
              </c:strCache>
            </c:strRef>
          </c:cat>
          <c:val>
            <c:numRef>
              <c:f>'IIP tinh sort'!$N$60:$N$69</c:f>
              <c:numCache>
                <c:formatCode>0.0</c:formatCode>
                <c:ptCount val="10"/>
                <c:pt idx="0">
                  <c:v>5.2800000000000011</c:v>
                </c:pt>
                <c:pt idx="1">
                  <c:v>4.769999999999996</c:v>
                </c:pt>
                <c:pt idx="2">
                  <c:v>3.6599999999999966</c:v>
                </c:pt>
                <c:pt idx="3">
                  <c:v>3.5100000000000047</c:v>
                </c:pt>
                <c:pt idx="4">
                  <c:v>2.519999999999996</c:v>
                </c:pt>
                <c:pt idx="5">
                  <c:v>2.4899999999999949</c:v>
                </c:pt>
                <c:pt idx="6">
                  <c:v>2.480000000000004</c:v>
                </c:pt>
                <c:pt idx="7">
                  <c:v>2.4</c:v>
                </c:pt>
                <c:pt idx="8">
                  <c:v>-7.9399999999999986</c:v>
                </c:pt>
                <c:pt idx="9">
                  <c:v>-19.700000000000003</c:v>
                </c:pt>
              </c:numCache>
            </c:numRef>
          </c:val>
          <c:extLst xmlns:c16r2="http://schemas.microsoft.com/office/drawing/2015/06/chart">
            <c:ext xmlns:c16="http://schemas.microsoft.com/office/drawing/2014/chart" uri="{C3380CC4-5D6E-409C-BE32-E72D297353CC}">
              <c16:uniqueId val="{00000000-5C9A-4215-B5FA-31B7146A6031}"/>
            </c:ext>
          </c:extLst>
        </c:ser>
        <c:dLbls/>
        <c:gapWidth val="219"/>
        <c:overlap val="-27"/>
        <c:axId val="119370880"/>
        <c:axId val="119372416"/>
      </c:barChart>
      <c:catAx>
        <c:axId val="119370880"/>
        <c:scaling>
          <c:orientation val="minMax"/>
        </c:scaling>
        <c:axPos val="b"/>
        <c:numFmt formatCode="General" sourceLinked="1"/>
        <c:maj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19372416"/>
        <c:crosses val="autoZero"/>
        <c:auto val="1"/>
        <c:lblAlgn val="ctr"/>
        <c:lblOffset val="100"/>
      </c:catAx>
      <c:valAx>
        <c:axId val="11937241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tickLblPos val="none"/>
        <c:crossAx val="119370880"/>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plotArea>
      <c:layout/>
      <c:barChart>
        <c:barDir val="bar"/>
        <c:grouping val="stacked"/>
        <c:ser>
          <c:idx val="0"/>
          <c:order val="0"/>
          <c:tx>
            <c:strRef>
              <c:f>'04. FDI SO SANH '!$A$16</c:f>
              <c:strCache>
                <c:ptCount val="1"/>
                <c:pt idx="0">
                  <c:v>    Đăng ký cấp mới</c:v>
                </c:pt>
              </c:strCache>
            </c:strRef>
          </c:tx>
          <c:dLbls>
            <c:spPr>
              <a:noFill/>
              <a:ln>
                <a:noFill/>
              </a:ln>
              <a:effectLst/>
            </c:spPr>
            <c:showVal val="1"/>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'!$B$16:$F$16</c:f>
              <c:numCache>
                <c:formatCode>0.00</c:formatCode>
                <c:ptCount val="5"/>
                <c:pt idx="0">
                  <c:v>3.5538356743599997</c:v>
                </c:pt>
                <c:pt idx="1">
                  <c:v>5.3450146209999962</c:v>
                </c:pt>
                <c:pt idx="2">
                  <c:v>6.7802049950000027</c:v>
                </c:pt>
                <c:pt idx="3">
                  <c:v>8.4561690810000023</c:v>
                </c:pt>
                <c:pt idx="4">
                  <c:v>3.6971879558500009</c:v>
                </c:pt>
              </c:numCache>
            </c:numRef>
          </c:val>
          <c:extLst xmlns:c16r2="http://schemas.microsoft.com/office/drawing/2015/06/chart">
            <c:ext xmlns:c16="http://schemas.microsoft.com/office/drawing/2014/chart" uri="{C3380CC4-5D6E-409C-BE32-E72D297353CC}">
              <c16:uniqueId val="{00000000-2E5A-4881-AC36-E693ADC4B3B3}"/>
            </c:ext>
          </c:extLst>
        </c:ser>
        <c:ser>
          <c:idx val="1"/>
          <c:order val="1"/>
          <c:tx>
            <c:strRef>
              <c:f>'04. FDI SO SANH '!$A$17</c:f>
              <c:strCache>
                <c:ptCount val="1"/>
                <c:pt idx="0">
                  <c:v>    Đăng ký điều chỉnh</c:v>
                </c:pt>
              </c:strCache>
            </c:strRef>
          </c:tx>
          <c:dLbls>
            <c:dLbl>
              <c:idx val="3"/>
              <c:tx>
                <c:rich>
                  <a:bodyPr/>
                  <a:lstStyle/>
                  <a:p>
                    <a:r>
                      <a:rPr lang="en-US"/>
                      <a:t>2.74</a:t>
                    </a:r>
                  </a:p>
                </c:rich>
              </c:tx>
              <c:showVal val="1"/>
              <c:extLst xmlns:c16r2="http://schemas.microsoft.com/office/drawing/2015/06/chart">
                <c:ext xmlns:c16="http://schemas.microsoft.com/office/drawing/2014/chart" uri="{C3380CC4-5D6E-409C-BE32-E72D297353CC}">
                  <c16:uniqueId val="{00000001-2E5A-4881-AC36-E693ADC4B3B3}"/>
                </c:ext>
                <c:ext xmlns:c15="http://schemas.microsoft.com/office/drawing/2012/chart" uri="{CE6537A1-D6FC-4f65-9D91-7224C49458BB}">
                  <c15:layout/>
                </c:ext>
              </c:extLst>
            </c:dLbl>
            <c:spPr>
              <a:noFill/>
              <a:ln>
                <a:noFill/>
              </a:ln>
              <a:effectLst/>
            </c:spPr>
            <c:showVal val="1"/>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'!$B$17:$F$17</c:f>
              <c:numCache>
                <c:formatCode>0.00</c:formatCode>
                <c:ptCount val="5"/>
                <c:pt idx="0">
                  <c:v>2.2447936588712527</c:v>
                </c:pt>
                <c:pt idx="1">
                  <c:v>2.1105626224700003</c:v>
                </c:pt>
                <c:pt idx="2">
                  <c:v>3.0736828959999998</c:v>
                </c:pt>
                <c:pt idx="3">
                  <c:v>2.7477871092812496</c:v>
                </c:pt>
                <c:pt idx="4">
                  <c:v>5.2890776313113284</c:v>
                </c:pt>
              </c:numCache>
            </c:numRef>
          </c:val>
          <c:extLst xmlns:c16r2="http://schemas.microsoft.com/office/drawing/2015/06/chart">
            <c:ext xmlns:c16="http://schemas.microsoft.com/office/drawing/2014/chart" uri="{C3380CC4-5D6E-409C-BE32-E72D297353CC}">
              <c16:uniqueId val="{00000002-2E5A-4881-AC36-E693ADC4B3B3}"/>
            </c:ext>
          </c:extLst>
        </c:ser>
        <c:ser>
          <c:idx val="2"/>
          <c:order val="2"/>
          <c:tx>
            <c:strRef>
              <c:f>'04. FDI SO SANH '!$A$18</c:f>
              <c:strCache>
                <c:ptCount val="1"/>
                <c:pt idx="0">
                  <c:v>Góp vốn, mua cổ phần</c:v>
                </c:pt>
              </c:strCache>
            </c:strRef>
          </c:tx>
          <c:dLbls>
            <c:dLbl>
              <c:idx val="0"/>
              <c:tx>
                <c:rich>
                  <a:bodyPr/>
                  <a:lstStyle/>
                  <a:p>
                    <a:r>
                      <a:rPr lang="en-US"/>
                      <a:t>2.27</a:t>
                    </a:r>
                  </a:p>
                </c:rich>
              </c:tx>
              <c:showVal val="1"/>
              <c:extLst xmlns:c16r2="http://schemas.microsoft.com/office/drawing/2015/06/chart">
                <c:ext xmlns:c16="http://schemas.microsoft.com/office/drawing/2014/chart" uri="{C3380CC4-5D6E-409C-BE32-E72D297353CC}">
                  <c16:uniqueId val="{00000003-2E5A-4881-AC36-E693ADC4B3B3}"/>
                </c:ext>
                <c:ext xmlns:c15="http://schemas.microsoft.com/office/drawing/2012/chart" uri="{CE6537A1-D6FC-4f65-9D91-7224C49458BB}">
                  <c15:layout/>
                </c:ext>
              </c:extLst>
            </c:dLbl>
            <c:dLbl>
              <c:idx val="1"/>
              <c:tx>
                <c:rich>
                  <a:bodyPr/>
                  <a:lstStyle/>
                  <a:p>
                    <a:r>
                      <a:rPr lang="en-US"/>
                      <a:t>7.13</a:t>
                    </a:r>
                  </a:p>
                </c:rich>
              </c:tx>
              <c:showVal val="1"/>
              <c:extLst xmlns:c16r2="http://schemas.microsoft.com/office/drawing/2015/06/chart">
                <c:ext xmlns:c16="http://schemas.microsoft.com/office/drawing/2014/chart" uri="{C3380CC4-5D6E-409C-BE32-E72D297353CC}">
                  <c16:uniqueId val="{00000004-2E5A-4881-AC36-E693ADC4B3B3}"/>
                </c:ext>
                <c:ext xmlns:c15="http://schemas.microsoft.com/office/drawing/2012/chart" uri="{CE6537A1-D6FC-4f65-9D91-7224C49458BB}">
                  <c15:layout/>
                </c:ext>
              </c:extLst>
            </c:dLbl>
            <c:dLbl>
              <c:idx val="4"/>
              <c:tx>
                <c:rich>
                  <a:bodyPr/>
                  <a:lstStyle/>
                  <a:p>
                    <a:r>
                      <a:rPr lang="en-US"/>
                      <a:t>1.82</a:t>
                    </a:r>
                  </a:p>
                </c:rich>
              </c:tx>
              <c:showVal val="1"/>
              <c:extLst xmlns:c16r2="http://schemas.microsoft.com/office/drawing/2015/06/chart">
                <c:ext xmlns:c16="http://schemas.microsoft.com/office/drawing/2014/chart" uri="{C3380CC4-5D6E-409C-BE32-E72D297353CC}">
                  <c16:uniqueId val="{00000005-2E5A-4881-AC36-E693ADC4B3B3}"/>
                </c:ext>
                <c:ext xmlns:c15="http://schemas.microsoft.com/office/drawing/2012/chart" uri="{CE6537A1-D6FC-4f65-9D91-7224C49458BB}">
                  <c15:layout/>
                </c:ext>
              </c:extLst>
            </c:dLbl>
            <c:spPr>
              <a:noFill/>
              <a:ln>
                <a:noFill/>
              </a:ln>
              <a:effectLst/>
            </c:spPr>
            <c:showVal val="1"/>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'!$B$18:$F$18</c:f>
              <c:numCache>
                <c:formatCode>0.00</c:formatCode>
                <c:ptCount val="5"/>
                <c:pt idx="0">
                  <c:v>2.2628542386837869</c:v>
                </c:pt>
                <c:pt idx="1">
                  <c:v>7.1357886050338752</c:v>
                </c:pt>
                <c:pt idx="2">
                  <c:v>2.4786096414807486</c:v>
                </c:pt>
                <c:pt idx="3">
                  <c:v>1.0471568693786617</c:v>
                </c:pt>
                <c:pt idx="4">
                  <c:v>1.8274167558199992</c:v>
                </c:pt>
              </c:numCache>
            </c:numRef>
          </c:val>
          <c:extLst xmlns:c16r2="http://schemas.microsoft.com/office/drawing/2015/06/chart">
            <c:ext xmlns:c16="http://schemas.microsoft.com/office/drawing/2014/chart" uri="{C3380CC4-5D6E-409C-BE32-E72D297353CC}">
              <c16:uniqueId val="{00000006-2E5A-4881-AC36-E693ADC4B3B3}"/>
            </c:ext>
          </c:extLst>
        </c:ser>
        <c:dLbls/>
        <c:overlap val="100"/>
        <c:axId val="120604928"/>
        <c:axId val="120639488"/>
      </c:barChart>
      <c:catAx>
        <c:axId val="120604928"/>
        <c:scaling>
          <c:orientation val="minMax"/>
        </c:scaling>
        <c:axPos val="l"/>
        <c:numFmt formatCode="General" sourceLinked="1"/>
        <c:tickLblPos val="nextTo"/>
        <c:crossAx val="120639488"/>
        <c:crosses val="autoZero"/>
        <c:auto val="1"/>
        <c:lblAlgn val="ctr"/>
        <c:lblOffset val="100"/>
      </c:catAx>
      <c:valAx>
        <c:axId val="120639488"/>
        <c:scaling>
          <c:orientation val="minMax"/>
        </c:scaling>
        <c:axPos val="b"/>
        <c:numFmt formatCode="0.00" sourceLinked="1"/>
        <c:tickLblPos val="nextTo"/>
        <c:crossAx val="120604928"/>
        <c:crosses val="autoZero"/>
        <c:crossBetween val="between"/>
      </c:valAx>
    </c:plotArea>
    <c:legend>
      <c:legendPos val="b"/>
    </c:legend>
    <c:plotVisOnly val="1"/>
    <c:dispBlanksAs val="gap"/>
  </c:chart>
  <c:spPr>
    <a:ln>
      <a:noFill/>
    </a:ln>
  </c:spPr>
  <c:txPr>
    <a:bodyPr/>
    <a:lstStyle/>
    <a:p>
      <a:pPr>
        <a:defRPr sz="800">
          <a:latin typeface="Arial" pitchFamily="34" charset="0"/>
          <a:cs typeface="Arial" pitchFamily="34" charset="0"/>
        </a:defRPr>
      </a:pPr>
      <a:endParaRPr lang="en-US"/>
    </a:p>
  </c:txPr>
  <c:externalData r:id="rId1"/>
  <c:userShapes r:id="rId2"/>
</c:chartSpace>
</file>

<file path=word/charts/chart4.xml><?xml version="1.0" encoding="utf-8"?>
<c:chartSpace xmlns:c="http://schemas.openxmlformats.org/drawingml/2006/chart" xmlns:a="http://schemas.openxmlformats.org/drawingml/2006/main" xmlns:r="http://schemas.openxmlformats.org/officeDocument/2006/relationships">
  <c:lang val="en-US"/>
  <c:chart>
    <c:autoTitleDeleted val="1"/>
    <c:plotArea>
      <c:layout/>
      <c:barChart>
        <c:barDir val="col"/>
        <c:grouping val="clustered"/>
        <c:ser>
          <c:idx val="0"/>
          <c:order val="0"/>
          <c:spPr>
            <a:solidFill>
              <a:schemeClr val="accent1"/>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Sheet1!$B$4:$F$4</c:f>
              <c:numCache>
                <c:formatCode>General</c:formatCode>
                <c:ptCount val="5"/>
                <c:pt idx="0">
                  <c:v>2018</c:v>
                </c:pt>
                <c:pt idx="1">
                  <c:v>2019</c:v>
                </c:pt>
                <c:pt idx="2">
                  <c:v>2020</c:v>
                </c:pt>
                <c:pt idx="3">
                  <c:v>2021</c:v>
                </c:pt>
                <c:pt idx="4">
                  <c:v>2022</c:v>
                </c:pt>
              </c:numCache>
            </c:numRef>
          </c:cat>
          <c:val>
            <c:numRef>
              <c:f>Sheet1!$B$5:$F$5</c:f>
              <c:numCache>
                <c:formatCode>0.00</c:formatCode>
                <c:ptCount val="5"/>
                <c:pt idx="0">
                  <c:v>5.3</c:v>
                </c:pt>
                <c:pt idx="1">
                  <c:v>5.7</c:v>
                </c:pt>
                <c:pt idx="2">
                  <c:v>5.1499999999999995</c:v>
                </c:pt>
                <c:pt idx="3">
                  <c:v>5.5</c:v>
                </c:pt>
                <c:pt idx="4">
                  <c:v>5.92</c:v>
                </c:pt>
              </c:numCache>
            </c:numRef>
          </c:val>
          <c:extLst xmlns:c16r2="http://schemas.microsoft.com/office/drawing/2015/06/chart">
            <c:ext xmlns:c16="http://schemas.microsoft.com/office/drawing/2014/chart" uri="{C3380CC4-5D6E-409C-BE32-E72D297353CC}">
              <c16:uniqueId val="{00000000-8D0D-4B62-9194-7EB35A0DEBA8}"/>
            </c:ext>
          </c:extLst>
        </c:ser>
        <c:dLbls/>
        <c:gapWidth val="219"/>
        <c:overlap val="-27"/>
        <c:axId val="124915712"/>
        <c:axId val="124917248"/>
      </c:barChart>
      <c:catAx>
        <c:axId val="12491571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4917248"/>
        <c:crosses val="autoZero"/>
        <c:auto val="1"/>
        <c:lblAlgn val="ctr"/>
        <c:lblOffset val="100"/>
      </c:catAx>
      <c:valAx>
        <c:axId val="124917248"/>
        <c:scaling>
          <c:orientation val="minMax"/>
        </c:scaling>
        <c:delete val="1"/>
        <c:axPos val="l"/>
        <c:numFmt formatCode="0.00" sourceLinked="1"/>
        <c:majorTickMark val="none"/>
        <c:tickLblPos val="none"/>
        <c:crossAx val="124915712"/>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lang val="en-US"/>
  <c:style val="4"/>
  <c:chart>
    <c:autoTitleDeleted val="1"/>
    <c:plotArea>
      <c:layout>
        <c:manualLayout>
          <c:layoutTarget val="inner"/>
          <c:xMode val="edge"/>
          <c:yMode val="edge"/>
          <c:x val="0.13072659667541559"/>
          <c:y val="4.3009433603408288E-2"/>
          <c:w val="0.76368547681540033"/>
          <c:h val="0.74299580306084934"/>
        </c:manualLayout>
      </c:layout>
      <c:barChart>
        <c:barDir val="col"/>
        <c:grouping val="clustered"/>
        <c:ser>
          <c:idx val="0"/>
          <c:order val="0"/>
          <c:tx>
            <c:strRef>
              <c:f>ĐT!$A$4</c:f>
              <c:strCache>
                <c:ptCount val="1"/>
                <c:pt idx="0">
                  <c:v>Tổng số (Nghìn tỷ đồng)</c:v>
                </c:pt>
              </c:strCache>
            </c:strRef>
          </c:tx>
          <c:spPr>
            <a:solidFill>
              <a:schemeClr val="accent6">
                <a:lumMod val="75000"/>
              </a:schemeClr>
            </a:solidFill>
          </c:spPr>
          <c:dLbls>
            <c:dLbl>
              <c:idx val="0"/>
              <c:layout>
                <c:manualLayout>
                  <c:x val="-1.49907187527485E-3"/>
                  <c:y val="-3.1622553204945805E-7"/>
                </c:manualLayout>
              </c:layout>
              <c:showVal val="1"/>
              <c:extLst xmlns:c16r2="http://schemas.microsoft.com/office/drawing/2015/06/chart">
                <c:ext xmlns:c16="http://schemas.microsoft.com/office/drawing/2014/chart" uri="{C3380CC4-5D6E-409C-BE32-E72D297353CC}">
                  <c16:uniqueId val="{00000000-EA3B-4ED6-8060-125DC05D173A}"/>
                </c:ext>
                <c:ext xmlns:c15="http://schemas.microsoft.com/office/drawing/2012/chart" uri="{CE6537A1-D6FC-4f65-9D91-7224C49458BB}">
                  <c15:layout/>
                </c:ext>
              </c:extLst>
            </c:dLbl>
            <c:dLbl>
              <c:idx val="1"/>
              <c:layout>
                <c:manualLayout>
                  <c:x val="-1.4992570373147387E-3"/>
                  <c:y val="-3.1711728804983748E-2"/>
                </c:manualLayout>
              </c:layout>
              <c:showVal val="1"/>
              <c:extLst xmlns:c16r2="http://schemas.microsoft.com/office/drawing/2015/06/chart">
                <c:ext xmlns:c16="http://schemas.microsoft.com/office/drawing/2014/chart" uri="{C3380CC4-5D6E-409C-BE32-E72D297353CC}">
                  <c16:uniqueId val="{00000001-EA3B-4ED6-8060-125DC05D173A}"/>
                </c:ext>
                <c:ext xmlns:c15="http://schemas.microsoft.com/office/drawing/2012/chart" uri="{CE6537A1-D6FC-4f65-9D91-7224C49458BB}">
                  <c15:layout/>
                </c:ext>
              </c:extLst>
            </c:dLbl>
            <c:dLbl>
              <c:idx val="2"/>
              <c:layout>
                <c:manualLayout>
                  <c:x val="2.7778009230327691E-3"/>
                  <c:y val="-8.3559434588748767E-3"/>
                </c:manualLayout>
              </c:layout>
              <c:showVal val="1"/>
              <c:extLst xmlns:c16r2="http://schemas.microsoft.com/office/drawing/2015/06/chart">
                <c:ext xmlns:c16="http://schemas.microsoft.com/office/drawing/2014/chart" uri="{C3380CC4-5D6E-409C-BE32-E72D297353CC}">
                  <c16:uniqueId val="{00000001-B544-4B12-85FC-15613AA347F5}"/>
                </c:ext>
                <c:ext xmlns:c15="http://schemas.microsoft.com/office/drawing/2012/chart" uri="{CE6537A1-D6FC-4f65-9D91-7224C49458BB}">
                  <c15:layout/>
                </c:ext>
              </c:extLst>
            </c:dLbl>
            <c:dLbl>
              <c:idx val="3"/>
              <c:layout>
                <c:manualLayout>
                  <c:x val="0"/>
                  <c:y val="-3.4060652057047087E-3"/>
                </c:manualLayout>
              </c:layout>
              <c:showVal val="1"/>
              <c:extLst xmlns:c16r2="http://schemas.microsoft.com/office/drawing/2015/06/chart">
                <c:ext xmlns:c16="http://schemas.microsoft.com/office/drawing/2014/chart" uri="{C3380CC4-5D6E-409C-BE32-E72D297353CC}">
                  <c16:uniqueId val="{00000002-EA3B-4ED6-8060-125DC05D173A}"/>
                </c:ext>
                <c:ext xmlns:c15="http://schemas.microsoft.com/office/drawing/2012/chart" uri="{CE6537A1-D6FC-4f65-9D91-7224C49458BB}">
                  <c15:layout/>
                </c:ext>
              </c:extLst>
            </c:dLbl>
            <c:spPr>
              <a:noFill/>
              <a:ln>
                <a:noFill/>
              </a:ln>
              <a:effectLst/>
            </c:spPr>
            <c:txPr>
              <a:bodyPr rot="0" vert="horz"/>
              <a:lstStyle/>
              <a:p>
                <a:pPr>
                  <a:defRPr lang="vi-VN" b="1">
                    <a:solidFill>
                      <a:schemeClr val="accent6">
                        <a:lumMod val="75000"/>
                      </a:schemeClr>
                    </a:solidFill>
                    <a:latin typeface="Arial" pitchFamily="34" charset="0"/>
                    <a:cs typeface="Arial"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ĐT!$B$4:$F$4</c:f>
              <c:numCache>
                <c:formatCode>0.0</c:formatCode>
                <c:ptCount val="5"/>
                <c:pt idx="0">
                  <c:v>1413.199139890035</c:v>
                </c:pt>
                <c:pt idx="1">
                  <c:v>1545.3279828098448</c:v>
                </c:pt>
                <c:pt idx="2">
                  <c:v>1541.2408268747697</c:v>
                </c:pt>
                <c:pt idx="3">
                  <c:v>1668.2633479291742</c:v>
                </c:pt>
                <c:pt idx="4">
                  <c:v>1777.4342347870208</c:v>
                </c:pt>
              </c:numCache>
            </c:numRef>
          </c:val>
          <c:extLst xmlns:c16r2="http://schemas.microsoft.com/office/drawing/2015/06/chart">
            <c:ext xmlns:c16="http://schemas.microsoft.com/office/drawing/2014/chart" uri="{C3380CC4-5D6E-409C-BE32-E72D297353CC}">
              <c16:uniqueId val="{00000002-B544-4B12-85FC-15613AA347F5}"/>
            </c:ext>
          </c:extLst>
        </c:ser>
        <c:dLbls/>
        <c:gapWidth val="120"/>
        <c:overlap val="-27"/>
        <c:axId val="124973056"/>
        <c:axId val="124974592"/>
      </c:barChart>
      <c:lineChart>
        <c:grouping val="stacked"/>
        <c:ser>
          <c:idx val="1"/>
          <c:order val="1"/>
          <c:tx>
            <c:strRef>
              <c:f>ĐT!$A$5</c:f>
              <c:strCache>
                <c:ptCount val="1"/>
                <c:pt idx="0">
                  <c:v>Tốc độ tăng so với cùng kỳ năm trước (%)</c:v>
                </c:pt>
              </c:strCache>
            </c:strRef>
          </c:tx>
          <c:spPr>
            <a:ln>
              <a:solidFill>
                <a:schemeClr val="accent1">
                  <a:lumMod val="50000"/>
                </a:schemeClr>
              </a:solidFill>
            </a:ln>
          </c:spPr>
          <c:marker>
            <c:spPr>
              <a:solidFill>
                <a:schemeClr val="accent1">
                  <a:lumMod val="50000"/>
                </a:schemeClr>
              </a:solidFill>
              <a:ln>
                <a:solidFill>
                  <a:schemeClr val="accent1">
                    <a:lumMod val="50000"/>
                  </a:schemeClr>
                </a:solidFill>
              </a:ln>
            </c:spPr>
          </c:marker>
          <c:dPt>
            <c:idx val="3"/>
            <c:marker>
              <c:spPr>
                <a:solidFill>
                  <a:schemeClr val="tx2">
                    <a:lumMod val="75000"/>
                  </a:schemeClr>
                </a:solidFill>
                <a:ln>
                  <a:solidFill>
                    <a:schemeClr val="accent1">
                      <a:lumMod val="50000"/>
                    </a:schemeClr>
                  </a:solidFill>
                </a:ln>
              </c:spPr>
            </c:marker>
            <c:extLst xmlns:c16r2="http://schemas.microsoft.com/office/drawing/2015/06/chart">
              <c:ext xmlns:c16="http://schemas.microsoft.com/office/drawing/2014/chart" uri="{C3380CC4-5D6E-409C-BE32-E72D297353CC}">
                <c16:uniqueId val="{00000003-EA3B-4ED6-8060-125DC05D173A}"/>
              </c:ext>
            </c:extLst>
          </c:dPt>
          <c:dLbls>
            <c:dLbl>
              <c:idx val="0"/>
              <c:layout>
                <c:manualLayout>
                  <c:x val="-4.7222222222222297E-2"/>
                  <c:y val="-5.250805674607132E-2"/>
                </c:manualLayout>
              </c:layout>
              <c:showVal val="1"/>
              <c:extLst xmlns:c16r2="http://schemas.microsoft.com/office/drawing/2015/06/chart">
                <c:ext xmlns:c16="http://schemas.microsoft.com/office/drawing/2014/chart" uri="{C3380CC4-5D6E-409C-BE32-E72D297353CC}">
                  <c16:uniqueId val="{00000004-EA3B-4ED6-8060-125DC05D173A}"/>
                </c:ext>
                <c:ext xmlns:c15="http://schemas.microsoft.com/office/drawing/2012/chart" uri="{CE6537A1-D6FC-4f65-9D91-7224C49458BB}">
                  <c15:layout/>
                </c:ext>
              </c:extLst>
            </c:dLbl>
            <c:dLbl>
              <c:idx val="1"/>
              <c:layout>
                <c:manualLayout>
                  <c:x val="-4.5928888518564734E-2"/>
                  <c:y val="6.3122410903456494E-2"/>
                </c:manualLayout>
              </c:layout>
              <c:showVal val="1"/>
              <c:extLst xmlns:c16r2="http://schemas.microsoft.com/office/drawing/2015/06/chart">
                <c:ext xmlns:c16="http://schemas.microsoft.com/office/drawing/2014/chart" uri="{C3380CC4-5D6E-409C-BE32-E72D297353CC}">
                  <c16:uniqueId val="{00000005-EA3B-4ED6-8060-125DC05D173A}"/>
                </c:ext>
                <c:ext xmlns:c15="http://schemas.microsoft.com/office/drawing/2012/chart" uri="{CE6537A1-D6FC-4f65-9D91-7224C49458BB}">
                  <c15:layout/>
                </c:ext>
              </c:extLst>
            </c:dLbl>
            <c:dLbl>
              <c:idx val="2"/>
              <c:layout>
                <c:manualLayout>
                  <c:x val="-4.4444444444444502E-2"/>
                  <c:y val="4.6418429624007884E-2"/>
                </c:manualLayout>
              </c:layout>
              <c:showVal val="1"/>
              <c:extLst xmlns:c16r2="http://schemas.microsoft.com/office/drawing/2015/06/chart">
                <c:ext xmlns:c16="http://schemas.microsoft.com/office/drawing/2014/chart" uri="{C3380CC4-5D6E-409C-BE32-E72D297353CC}">
                  <c16:uniqueId val="{00000006-EA3B-4ED6-8060-125DC05D173A}"/>
                </c:ext>
                <c:ext xmlns:c15="http://schemas.microsoft.com/office/drawing/2012/chart" uri="{CE6537A1-D6FC-4f65-9D91-7224C49458BB}">
                  <c15:layout/>
                </c:ext>
              </c:extLst>
            </c:dLbl>
            <c:dLbl>
              <c:idx val="3"/>
              <c:layout>
                <c:manualLayout>
                  <c:x val="-2.477949515569813E-2"/>
                  <c:y val="6.3291275337570757E-2"/>
                </c:manualLayout>
              </c:layout>
              <c:showVal val="1"/>
              <c:extLst xmlns:c16r2="http://schemas.microsoft.com/office/drawing/2015/06/chart">
                <c:ext xmlns:c16="http://schemas.microsoft.com/office/drawing/2014/chart" uri="{C3380CC4-5D6E-409C-BE32-E72D297353CC}">
                  <c16:uniqueId val="{00000003-EA3B-4ED6-8060-125DC05D173A}"/>
                </c:ext>
                <c:ext xmlns:c15="http://schemas.microsoft.com/office/drawing/2012/chart" uri="{CE6537A1-D6FC-4f65-9D91-7224C49458BB}">
                  <c15:layout/>
                </c:ext>
              </c:extLst>
            </c:dLbl>
            <c:dLbl>
              <c:idx val="4"/>
              <c:layout>
                <c:manualLayout>
                  <c:x val="-3.3333240752313441E-2"/>
                  <c:y val="-5.9682193340290395E-2"/>
                </c:manualLayout>
              </c:layout>
              <c:showVal val="1"/>
              <c:extLst xmlns:c16r2="http://schemas.microsoft.com/office/drawing/2015/06/chart">
                <c:ext xmlns:c16="http://schemas.microsoft.com/office/drawing/2014/chart" uri="{C3380CC4-5D6E-409C-BE32-E72D297353CC}">
                  <c16:uniqueId val="{00000007-EA3B-4ED6-8060-125DC05D173A}"/>
                </c:ext>
                <c:ext xmlns:c15="http://schemas.microsoft.com/office/drawing/2012/chart" uri="{CE6537A1-D6FC-4f65-9D91-7224C49458BB}">
                  <c15:layout/>
                </c:ext>
              </c:extLst>
            </c:dLbl>
            <c:spPr>
              <a:noFill/>
              <a:ln>
                <a:noFill/>
              </a:ln>
              <a:effectLst/>
            </c:spPr>
            <c:txPr>
              <a:bodyPr rot="0" vert="horz"/>
              <a:lstStyle/>
              <a:p>
                <a:pPr>
                  <a:defRPr lang="vi-VN" b="1">
                    <a:solidFill>
                      <a:schemeClr val="tx2"/>
                    </a:solidFill>
                    <a:latin typeface="Arial" pitchFamily="34" charset="0"/>
                    <a:cs typeface="Arial"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ĐT!$B$5:$F$5</c:f>
              <c:numCache>
                <c:formatCode>0.0</c:formatCode>
                <c:ptCount val="5"/>
                <c:pt idx="0">
                  <c:v>10.445012165820145</c:v>
                </c:pt>
                <c:pt idx="1">
                  <c:v>9.349626615969381</c:v>
                </c:pt>
                <c:pt idx="2">
                  <c:v>-0.26448469066380698</c:v>
                </c:pt>
                <c:pt idx="3">
                  <c:v>8.2415751542198912</c:v>
                </c:pt>
                <c:pt idx="4">
                  <c:v>6.5439840174731216</c:v>
                </c:pt>
              </c:numCache>
            </c:numRef>
          </c:val>
          <c:extLst xmlns:c16r2="http://schemas.microsoft.com/office/drawing/2015/06/chart">
            <c:ext xmlns:c16="http://schemas.microsoft.com/office/drawing/2014/chart" uri="{C3380CC4-5D6E-409C-BE32-E72D297353CC}">
              <c16:uniqueId val="{00000006-B544-4B12-85FC-15613AA347F5}"/>
            </c:ext>
          </c:extLst>
        </c:ser>
        <c:dLbls/>
        <c:marker val="1"/>
        <c:axId val="124990208"/>
        <c:axId val="124976128"/>
      </c:lineChart>
      <c:catAx>
        <c:axId val="124973056"/>
        <c:scaling>
          <c:orientation val="minMax"/>
        </c:scaling>
        <c:axPos val="b"/>
        <c:numFmt formatCode="General" sourceLinked="1"/>
        <c:majorTickMark val="none"/>
        <c:tickLblPos val="nextTo"/>
        <c:txPr>
          <a:bodyPr rot="-60000000" vert="horz"/>
          <a:lstStyle/>
          <a:p>
            <a:pPr>
              <a:defRPr lang="vi-VN"/>
            </a:pPr>
            <a:endParaRPr lang="en-US"/>
          </a:p>
        </c:txPr>
        <c:crossAx val="124974592"/>
        <c:crosses val="autoZero"/>
        <c:auto val="1"/>
        <c:lblAlgn val="ctr"/>
        <c:lblOffset val="100"/>
      </c:catAx>
      <c:valAx>
        <c:axId val="124974592"/>
        <c:scaling>
          <c:orientation val="minMax"/>
        </c:scaling>
        <c:axPos val="l"/>
        <c:numFmt formatCode="0.0" sourceLinked="1"/>
        <c:majorTickMark val="none"/>
        <c:tickLblPos val="nextTo"/>
        <c:txPr>
          <a:bodyPr rot="-60000000" vert="horz"/>
          <a:lstStyle/>
          <a:p>
            <a:pPr>
              <a:defRPr lang="vi-VN"/>
            </a:pPr>
            <a:endParaRPr lang="en-US"/>
          </a:p>
        </c:txPr>
        <c:crossAx val="124973056"/>
        <c:crosses val="autoZero"/>
        <c:crossBetween val="between"/>
      </c:valAx>
      <c:valAx>
        <c:axId val="124976128"/>
        <c:scaling>
          <c:orientation val="minMax"/>
        </c:scaling>
        <c:axPos val="r"/>
        <c:numFmt formatCode="0.0" sourceLinked="1"/>
        <c:tickLblPos val="nextTo"/>
        <c:txPr>
          <a:bodyPr rot="-60000000" vert="horz"/>
          <a:lstStyle/>
          <a:p>
            <a:pPr>
              <a:defRPr lang="vi-VN"/>
            </a:pPr>
            <a:endParaRPr lang="en-US"/>
          </a:p>
        </c:txPr>
        <c:crossAx val="124990208"/>
        <c:crosses val="max"/>
        <c:crossBetween val="between"/>
      </c:valAx>
      <c:catAx>
        <c:axId val="124990208"/>
        <c:scaling>
          <c:orientation val="minMax"/>
        </c:scaling>
        <c:delete val="1"/>
        <c:axPos val="b"/>
        <c:numFmt formatCode="General" sourceLinked="1"/>
        <c:tickLblPos val="none"/>
        <c:crossAx val="124976128"/>
        <c:crosses val="autoZero"/>
        <c:auto val="1"/>
        <c:lblAlgn val="ctr"/>
        <c:lblOffset val="100"/>
      </c:catAx>
    </c:plotArea>
    <c:legend>
      <c:legendPos val="b"/>
      <c:txPr>
        <a:bodyPr rot="0" vert="horz"/>
        <a:lstStyle/>
        <a:p>
          <a:pPr>
            <a:defRPr lang="vi-VN"/>
          </a:pPr>
          <a:endParaRPr lang="en-US"/>
        </a:p>
      </c:txPr>
    </c:legend>
    <c:plotVisOnly val="1"/>
    <c:dispBlanksAs val="zero"/>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spPr>
        <a:noFill/>
        <a:ln>
          <a:noFill/>
        </a:ln>
        <a:effectLst/>
      </c:spPr>
    </c:title>
    <c:plotArea>
      <c:layout/>
      <c:barChart>
        <c:barDir val="col"/>
        <c:grouping val="stacked"/>
        <c:ser>
          <c:idx val="0"/>
          <c:order val="0"/>
          <c:tx>
            <c:v>Xuất khẩu hàng hóa</c:v>
          </c:tx>
          <c:spPr>
            <a:solidFill>
              <a:srgbClr val="C00000"/>
            </a:solidFill>
            <a:ln w="3175">
              <a:solidFill>
                <a:schemeClr val="bg2">
                  <a:lumMod val="25000"/>
                </a:schemeClr>
              </a:solidFill>
            </a:ln>
            <a:effectLst/>
          </c:spPr>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19.100000000000001</c:v>
                </c:pt>
                <c:pt idx="1">
                  <c:v>35.700000000000003</c:v>
                </c:pt>
                <c:pt idx="2" formatCode="General">
                  <c:v>8.6</c:v>
                </c:pt>
                <c:pt idx="3">
                  <c:v>11.1</c:v>
                </c:pt>
                <c:pt idx="4" formatCode="General">
                  <c:v>15.7</c:v>
                </c:pt>
                <c:pt idx="5" formatCode="General">
                  <c:v>7.4</c:v>
                </c:pt>
              </c:numCache>
            </c:numRef>
          </c:val>
          <c:extLst xmlns:c16r2="http://schemas.microsoft.com/office/drawing/2015/06/chart">
            <c:ext xmlns:c16="http://schemas.microsoft.com/office/drawing/2014/chart" uri="{C3380CC4-5D6E-409C-BE32-E72D297353CC}">
              <c16:uniqueId val="{00000000-111E-408C-8AB1-87958E9E671A}"/>
            </c:ext>
          </c:extLst>
        </c:ser>
        <c:ser>
          <c:idx val="1"/>
          <c:order val="1"/>
          <c:tx>
            <c:v>Nhập khẩu hàng hóa</c:v>
          </c:tx>
          <c:spPr>
            <a:solidFill>
              <a:srgbClr val="FFFF00"/>
            </a:solidFill>
            <a:ln w="3175">
              <a:solidFill>
                <a:schemeClr val="bg2">
                  <a:lumMod val="25000"/>
                </a:schemeClr>
              </a:solidFill>
            </a:ln>
            <a:effectLst/>
          </c:spPr>
          <c:dLbls>
            <c:dLbl>
              <c:idx val="1"/>
              <c:layout>
                <c:manualLayout>
                  <c:x val="4.4853106077595468E-3"/>
                  <c:y val="-5.7090054754392579E-3"/>
                </c:manualLayout>
              </c:layout>
              <c:showVal val="1"/>
              <c:extLst xmlns:c16r2="http://schemas.microsoft.com/office/drawing/2015/06/chart">
                <c:ext xmlns:c16="http://schemas.microsoft.com/office/drawing/2014/chart" uri="{C3380CC4-5D6E-409C-BE32-E72D297353CC}">
                  <c16:uniqueId val="{00000001-111E-408C-8AB1-87958E9E671A}"/>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General</c:formatCode>
                <c:ptCount val="6"/>
                <c:pt idx="0">
                  <c:v>37.1</c:v>
                </c:pt>
                <c:pt idx="1">
                  <c:v>4.8</c:v>
                </c:pt>
                <c:pt idx="2">
                  <c:v>23.8</c:v>
                </c:pt>
                <c:pt idx="3">
                  <c:v>16.899999999999999</c:v>
                </c:pt>
                <c:pt idx="4">
                  <c:v>5.3</c:v>
                </c:pt>
                <c:pt idx="5">
                  <c:v>8.2000000000000011</c:v>
                </c:pt>
              </c:numCache>
            </c:numRef>
          </c:val>
          <c:extLst xmlns:c16r2="http://schemas.microsoft.com/office/drawing/2015/06/chart">
            <c:ext xmlns:c16="http://schemas.microsoft.com/office/drawing/2014/chart" uri="{C3380CC4-5D6E-409C-BE32-E72D297353CC}">
              <c16:uniqueId val="{00000002-111E-408C-8AB1-87958E9E671A}"/>
            </c:ext>
          </c:extLst>
        </c:ser>
        <c:dLbls/>
        <c:overlap val="100"/>
        <c:axId val="125174528"/>
        <c:axId val="125176064"/>
      </c:barChart>
      <c:catAx>
        <c:axId val="125174528"/>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900" b="1" i="0" u="none" strike="noStrike" kern="1200" baseline="0">
                <a:solidFill>
                  <a:sysClr val="windowText" lastClr="000000"/>
                </a:solidFill>
                <a:latin typeface="+mn-lt"/>
                <a:ea typeface="+mn-ea"/>
                <a:cs typeface="+mn-cs"/>
              </a:defRPr>
            </a:pPr>
            <a:endParaRPr lang="en-US"/>
          </a:p>
        </c:txPr>
        <c:crossAx val="125176064"/>
        <c:crosses val="autoZero"/>
        <c:auto val="1"/>
        <c:lblAlgn val="ctr"/>
        <c:lblOffset val="100"/>
      </c:catAx>
      <c:valAx>
        <c:axId val="12517606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
                <a:ea typeface="+mn-ea"/>
                <a:cs typeface="+mn-cs"/>
              </a:defRPr>
            </a:pPr>
            <a:endParaRPr lang="en-US"/>
          </a:p>
        </c:txPr>
        <c:crossAx val="125174528"/>
        <c:crosses val="autoZero"/>
        <c:crossBetween val="between"/>
      </c:valAx>
      <c:spPr>
        <a:noFill/>
        <a:ln>
          <a:noFill/>
        </a:ln>
        <a:effectLst/>
      </c:spPr>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spPr>
        <a:noFill/>
        <a:ln>
          <a:noFill/>
        </a:ln>
        <a:effectLst/>
      </c:spPr>
    </c:title>
    <c:plotArea>
      <c:layout/>
      <c:barChart>
        <c:barDir val="col"/>
        <c:grouping val="clustered"/>
        <c:ser>
          <c:idx val="0"/>
          <c:order val="0"/>
          <c:tx>
            <c:v>Xuất khẩu hàng hóa</c:v>
          </c:tx>
          <c:spPr>
            <a:solidFill>
              <a:srgbClr val="C00000"/>
            </a:solidFill>
            <a:ln w="3175">
              <a:solidFill>
                <a:schemeClr val="bg2">
                  <a:lumMod val="25000"/>
                </a:schemeClr>
              </a:solidFill>
            </a:ln>
            <a:effectLst/>
          </c:spPr>
          <c:dLbls>
            <c:dLbl>
              <c:idx val="0"/>
              <c:layout>
                <c:manualLayout>
                  <c:x val="-1.1698538788025251E-2"/>
                  <c:y val="-9.6236858517316575E-17"/>
                </c:manualLayout>
              </c:layout>
              <c:showVal val="1"/>
              <c:extLst xmlns:c16r2="http://schemas.microsoft.com/office/drawing/2015/06/chart">
                <c:ext xmlns:c16="http://schemas.microsoft.com/office/drawing/2014/chart" uri="{C3380CC4-5D6E-409C-BE32-E72D297353CC}">
                  <c16:uniqueId val="{00000000-F47B-4227-B9D3-8E4564A2804D}"/>
                </c:ext>
                <c:ext xmlns:c15="http://schemas.microsoft.com/office/drawing/2012/chart" uri="{CE6537A1-D6FC-4f65-9D91-7224C49458BB}">
                  <c15:layout/>
                </c:ext>
              </c:extLst>
            </c:dLbl>
            <c:dLbl>
              <c:idx val="2"/>
              <c:layout>
                <c:manualLayout>
                  <c:x val="-1.1698538788025171E-2"/>
                  <c:y val="-1.0498687664041993E-2"/>
                </c:manualLayout>
              </c:layout>
              <c:showVal val="1"/>
              <c:extLst xmlns:c16r2="http://schemas.microsoft.com/office/drawing/2015/06/chart">
                <c:ext xmlns:c16="http://schemas.microsoft.com/office/drawing/2014/chart" uri="{C3380CC4-5D6E-409C-BE32-E72D297353CC}">
                  <c16:uniqueId val="{00000001-F47B-4227-B9D3-8E4564A2804D}"/>
                </c:ext>
                <c:ext xmlns:c15="http://schemas.microsoft.com/office/drawing/2012/chart" uri="{CE6537A1-D6FC-4f65-9D91-7224C49458BB}">
                  <c15:layout/>
                </c:ext>
              </c:extLst>
            </c:dLbl>
            <c:dLbl>
              <c:idx val="3"/>
              <c:layout>
                <c:manualLayout>
                  <c:x val="-7.7989054746647191E-3"/>
                  <c:y val="-3.6623640030952344E-2"/>
                </c:manualLayout>
              </c:layout>
              <c:showVal val="1"/>
              <c:extLst xmlns:c16r2="http://schemas.microsoft.com/office/drawing/2015/06/chart">
                <c:ext xmlns:c16="http://schemas.microsoft.com/office/drawing/2014/chart" uri="{C3380CC4-5D6E-409C-BE32-E72D297353CC}">
                  <c16:uniqueId val="{00000002-F47B-4227-B9D3-8E4564A2804D}"/>
                </c:ext>
                <c:ext xmlns:c15="http://schemas.microsoft.com/office/drawing/2012/chart" uri="{CE6537A1-D6FC-4f65-9D91-7224C49458BB}">
                  <c15:layout/>
                </c:ext>
              </c:extLst>
            </c:dLbl>
            <c:dLbl>
              <c:idx val="4"/>
              <c:layout>
                <c:manualLayout>
                  <c:x val="1.2951996358699182E-2"/>
                  <c:y val="-1.6277173347089897E-2"/>
                </c:manualLayout>
              </c:layout>
              <c:showVal val="1"/>
              <c:extLst xmlns:c16r2="http://schemas.microsoft.com/office/drawing/2015/06/chart">
                <c:ext xmlns:c16="http://schemas.microsoft.com/office/drawing/2014/chart" uri="{C3380CC4-5D6E-409C-BE32-E72D297353CC}">
                  <c16:uniqueId val="{00000003-F47B-4227-B9D3-8E4564A2804D}"/>
                </c:ext>
                <c:ext xmlns:c15="http://schemas.microsoft.com/office/drawing/2012/chart" uri="{CE6537A1-D6FC-4f65-9D91-7224C49458BB}">
                  <c15:layout/>
                </c:ext>
              </c:extLst>
            </c:dLbl>
            <c:dLbl>
              <c:idx val="5"/>
              <c:layout>
                <c:manualLayout>
                  <c:x val="-1.8487947896013417E-2"/>
                  <c:y val="0"/>
                </c:manualLayout>
              </c:layout>
              <c:showVal val="1"/>
              <c:extLst xmlns:c16r2="http://schemas.microsoft.com/office/drawing/2015/06/chart">
                <c:ext xmlns:c16="http://schemas.microsoft.com/office/drawing/2014/chart" uri="{C3380CC4-5D6E-409C-BE32-E72D297353CC}">
                  <c16:uniqueId val="{00000004-F47B-4227-B9D3-8E4564A2804D}"/>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0.17200000000000001</c:v>
                </c:pt>
                <c:pt idx="1">
                  <c:v>0.192</c:v>
                </c:pt>
                <c:pt idx="2">
                  <c:v>0.224</c:v>
                </c:pt>
                <c:pt idx="3">
                  <c:v>0.21300000000000002</c:v>
                </c:pt>
                <c:pt idx="4">
                  <c:v>0.21100000000000002</c:v>
                </c:pt>
                <c:pt idx="5">
                  <c:v>0.12200000000000001</c:v>
                </c:pt>
              </c:numCache>
            </c:numRef>
          </c:val>
          <c:extLst xmlns:c16r2="http://schemas.microsoft.com/office/drawing/2015/06/chart">
            <c:ext xmlns:c16="http://schemas.microsoft.com/office/drawing/2014/chart" uri="{C3380CC4-5D6E-409C-BE32-E72D297353CC}">
              <c16:uniqueId val="{00000005-F47B-4227-B9D3-8E4564A2804D}"/>
            </c:ext>
          </c:extLst>
        </c:ser>
        <c:ser>
          <c:idx val="1"/>
          <c:order val="1"/>
          <c:tx>
            <c:v>Nhập khẩu hàng hóa</c:v>
          </c:tx>
          <c:spPr>
            <a:solidFill>
              <a:srgbClr val="FFFF00"/>
            </a:solidFill>
            <a:ln w="3175">
              <a:solidFill>
                <a:schemeClr val="bg2">
                  <a:lumMod val="25000"/>
                </a:schemeClr>
              </a:solidFill>
            </a:ln>
            <a:effectLst/>
          </c:spPr>
          <c:dLbls>
            <c:dLbl>
              <c:idx val="0"/>
              <c:layout>
                <c:manualLayout>
                  <c:x val="2.46505971946844E-2"/>
                  <c:y val="0"/>
                </c:manualLayout>
              </c:layout>
              <c:showVal val="1"/>
              <c:extLst xmlns:c16r2="http://schemas.microsoft.com/office/drawing/2015/06/chart">
                <c:ext xmlns:c16="http://schemas.microsoft.com/office/drawing/2014/chart" uri="{C3380CC4-5D6E-409C-BE32-E72D297353CC}">
                  <c16:uniqueId val="{00000006-F47B-4227-B9D3-8E4564A2804D}"/>
                </c:ext>
                <c:ext xmlns:c15="http://schemas.microsoft.com/office/drawing/2012/chart" uri="{CE6537A1-D6FC-4f65-9D91-7224C49458BB}">
                  <c15:layout/>
                </c:ext>
              </c:extLst>
            </c:dLbl>
            <c:dLbl>
              <c:idx val="1"/>
              <c:layout>
                <c:manualLayout>
                  <c:x val="1.3961554773335823E-2"/>
                  <c:y val="0.15056417387737989"/>
                </c:manualLayout>
              </c:layout>
              <c:showVal val="1"/>
              <c:extLst xmlns:c16r2="http://schemas.microsoft.com/office/drawing/2015/06/chart">
                <c:ext xmlns:c16="http://schemas.microsoft.com/office/drawing/2014/chart" uri="{C3380CC4-5D6E-409C-BE32-E72D297353CC}">
                  <c16:uniqueId val="{00000007-F47B-4227-B9D3-8E4564A2804D}"/>
                </c:ext>
                <c:ext xmlns:c15="http://schemas.microsoft.com/office/drawing/2012/chart" uri="{CE6537A1-D6FC-4f65-9D91-7224C49458BB}">
                  <c15:layout/>
                </c:ext>
              </c:extLst>
            </c:dLbl>
            <c:dLbl>
              <c:idx val="3"/>
              <c:layout>
                <c:manualLayout>
                  <c:x val="1.23252985973422E-2"/>
                  <c:y val="4.0692933367723998E-3"/>
                </c:manualLayout>
              </c:layout>
              <c:showVal val="1"/>
              <c:extLst xmlns:c16r2="http://schemas.microsoft.com/office/drawing/2015/06/chart">
                <c:ext xmlns:c16="http://schemas.microsoft.com/office/drawing/2014/chart" uri="{C3380CC4-5D6E-409C-BE32-E72D297353CC}">
                  <c16:uniqueId val="{00000008-F47B-4227-B9D3-8E4564A2804D}"/>
                </c:ext>
                <c:ext xmlns:c15="http://schemas.microsoft.com/office/drawing/2012/chart" uri="{CE6537A1-D6FC-4f65-9D91-7224C49458BB}">
                  <c15:layout/>
                </c:ext>
              </c:extLst>
            </c:dLbl>
            <c:dLbl>
              <c:idx val="4"/>
              <c:layout>
                <c:manualLayout>
                  <c:x val="2.1134005110631685E-2"/>
                  <c:y val="7.6136798747811166E-2"/>
                </c:manualLayout>
              </c:layout>
              <c:showVal val="1"/>
              <c:extLst xmlns:c16r2="http://schemas.microsoft.com/office/drawing/2015/06/chart">
                <c:ext xmlns:c16="http://schemas.microsoft.com/office/drawing/2014/chart" uri="{C3380CC4-5D6E-409C-BE32-E72D297353CC}">
                  <c16:uniqueId val="{00000009-F47B-4227-B9D3-8E4564A2804D}"/>
                </c:ext>
                <c:ext xmlns:c15="http://schemas.microsoft.com/office/drawing/2012/chart" uri="{CE6537A1-D6FC-4f65-9D91-7224C49458BB}">
                  <c15:layout/>
                </c:ext>
              </c:extLst>
            </c:dLbl>
            <c:dLbl>
              <c:idx val="5"/>
              <c:layout>
                <c:manualLayout>
                  <c:x val="3.0813246493354382E-3"/>
                  <c:y val="-1.6277173347089897E-2"/>
                </c:manualLayout>
              </c:layout>
              <c:showVal val="1"/>
              <c:extLst xmlns:c16r2="http://schemas.microsoft.com/office/drawing/2015/06/chart">
                <c:ext xmlns:c16="http://schemas.microsoft.com/office/drawing/2014/chart" uri="{C3380CC4-5D6E-409C-BE32-E72D297353CC}">
                  <c16:uniqueId val="{0000000A-F47B-4227-B9D3-8E4564A2804D}"/>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9.3000000000000041E-2</c:v>
                </c:pt>
                <c:pt idx="1">
                  <c:v>-6.2000000000000006E-2</c:v>
                </c:pt>
                <c:pt idx="2">
                  <c:v>0.43100000000000011</c:v>
                </c:pt>
                <c:pt idx="3">
                  <c:v>0.192</c:v>
                </c:pt>
                <c:pt idx="4">
                  <c:v>-2.0000000000000005E-3</c:v>
                </c:pt>
                <c:pt idx="5">
                  <c:v>0.15400000000000003</c:v>
                </c:pt>
              </c:numCache>
            </c:numRef>
          </c:val>
          <c:extLst xmlns:c16r2="http://schemas.microsoft.com/office/drawing/2015/06/chart">
            <c:ext xmlns:c16="http://schemas.microsoft.com/office/drawing/2014/chart" uri="{C3380CC4-5D6E-409C-BE32-E72D297353CC}">
              <c16:uniqueId val="{0000000B-F47B-4227-B9D3-8E4564A2804D}"/>
            </c:ext>
          </c:extLst>
        </c:ser>
        <c:dLbls/>
        <c:gapWidth val="100"/>
        <c:overlap val="-27"/>
        <c:axId val="125239680"/>
        <c:axId val="125241216"/>
      </c:barChart>
      <c:catAx>
        <c:axId val="125239680"/>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125241216"/>
        <c:crosses val="autoZero"/>
        <c:auto val="1"/>
        <c:lblAlgn val="ctr"/>
        <c:lblOffset val="100"/>
      </c:catAx>
      <c:valAx>
        <c:axId val="125241216"/>
        <c:scaling>
          <c:orientation val="minMax"/>
        </c:scaling>
        <c:axPos val="l"/>
        <c:majorGridlines>
          <c:spPr>
            <a:ln w="9525" cap="flat" cmpd="sng" algn="ctr">
              <a:solidFill>
                <a:schemeClr val="tx1">
                  <a:lumMod val="15000"/>
                  <a:lumOff val="85000"/>
                </a:schemeClr>
              </a:solidFill>
              <a:round/>
            </a:ln>
            <a:effectLst/>
          </c:spPr>
        </c:majorGridlines>
        <c:numFmt formatCode="0%" sourceLinked="0"/>
        <c:majorTickMark val="none"/>
        <c:tickLblPos val="nextTo"/>
        <c:spPr>
          <a:noFill/>
          <a:ln>
            <a:noFill/>
          </a:ln>
          <a:effectLst/>
        </c:spPr>
        <c:txPr>
          <a:bodyPr rot="-60000000" spcFirstLastPara="1" vertOverflow="ellipsis" vert="horz" wrap="square" anchor="ctr" anchorCtr="1"/>
          <a:lstStyle/>
          <a:p>
            <a:pPr>
              <a:defRPr sz="500" b="1" i="0" u="none" strike="noStrike" kern="1200" baseline="0">
                <a:solidFill>
                  <a:sysClr val="windowText" lastClr="000000"/>
                </a:solidFill>
                <a:latin typeface="Arial "/>
                <a:ea typeface="+mn-ea"/>
                <a:cs typeface="+mn-cs"/>
              </a:defRPr>
            </a:pPr>
            <a:endParaRPr lang="en-US"/>
          </a:p>
        </c:txPr>
        <c:crossAx val="125239680"/>
        <c:crosses val="autoZero"/>
        <c:crossBetween val="between"/>
      </c:valAx>
      <c:spPr>
        <a:noFill/>
        <a:ln>
          <a:noFill/>
        </a:ln>
        <a:effectLst/>
      </c:spPr>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6.1567147856517943E-2"/>
          <c:y val="0.12078703703703704"/>
          <c:w val="0.9078772965879266"/>
          <c:h val="0.58754410906969956"/>
        </c:manualLayout>
      </c:layout>
      <c:lineChart>
        <c:grouping val="standard"/>
        <c:ser>
          <c:idx val="0"/>
          <c:order val="0"/>
          <c:tx>
            <c:strRef>
              <c:f>Sheet4!$A$4</c:f>
              <c:strCache>
                <c:ptCount val="1"/>
                <c:pt idx="0">
                  <c:v>Tháng 4 so với tháng trước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7.775871926815324E-2"/>
                  <c:y val="-2.2222222222222292E-2"/>
                </c:manualLayout>
              </c:layout>
              <c:showVal val="1"/>
              <c:extLst xmlns:c16r2="http://schemas.microsoft.com/office/drawing/2015/06/chart">
                <c:ext xmlns:c16="http://schemas.microsoft.com/office/drawing/2014/chart" uri="{C3380CC4-5D6E-409C-BE32-E72D297353CC}">
                  <c16:uniqueId val="{00000000-34D7-4855-9A00-572CF7A8DF87}"/>
                </c:ext>
                <c:ext xmlns:c15="http://schemas.microsoft.com/office/drawing/2012/chart" uri="{CE6537A1-D6FC-4f65-9D91-7224C49458BB}">
                  <c15:layout/>
                </c:ext>
              </c:extLst>
            </c:dLbl>
            <c:dLbl>
              <c:idx val="1"/>
              <c:layout>
                <c:manualLayout>
                  <c:x val="-6.1749571183533455E-2"/>
                  <c:y val="3.703703703703691E-2"/>
                </c:manualLayout>
              </c:layout>
              <c:showVal val="1"/>
              <c:extLst xmlns:c16r2="http://schemas.microsoft.com/office/drawing/2015/06/chart">
                <c:ext xmlns:c16="http://schemas.microsoft.com/office/drawing/2014/chart" uri="{C3380CC4-5D6E-409C-BE32-E72D297353CC}">
                  <c16:uniqueId val="{00000001-34D7-4855-9A00-572CF7A8DF87}"/>
                </c:ext>
                <c:ext xmlns:c15="http://schemas.microsoft.com/office/drawing/2012/chart" uri="{CE6537A1-D6FC-4f65-9D91-7224C49458BB}">
                  <c15:layout/>
                </c:ext>
              </c:extLst>
            </c:dLbl>
            <c:dLbl>
              <c:idx val="2"/>
              <c:layout>
                <c:manualLayout>
                  <c:x val="-3.5700870598276278E-2"/>
                  <c:y val="3.0718946343742892E-2"/>
                </c:manualLayout>
              </c:layout>
              <c:showVal val="1"/>
              <c:extLst xmlns:c16r2="http://schemas.microsoft.com/office/drawing/2015/06/chart">
                <c:ext xmlns:c16="http://schemas.microsoft.com/office/drawing/2014/chart" uri="{C3380CC4-5D6E-409C-BE32-E72D297353CC}">
                  <c16:uniqueId val="{00000002-34D7-4855-9A00-572CF7A8DF87}"/>
                </c:ext>
                <c:ext xmlns:c15="http://schemas.microsoft.com/office/drawing/2012/chart" uri="{CE6537A1-D6FC-4f65-9D91-7224C49458BB}">
                  <c15:layout/>
                </c:ext>
              </c:extLst>
            </c:dLbl>
            <c:dLbl>
              <c:idx val="3"/>
              <c:layout>
                <c:manualLayout>
                  <c:x val="-4.1282645008853584E-2"/>
                  <c:y val="4.7930356664516317E-2"/>
                </c:manualLayout>
              </c:layout>
              <c:showVal val="1"/>
              <c:extLst xmlns:c16r2="http://schemas.microsoft.com/office/drawing/2015/06/chart">
                <c:ext xmlns:c16="http://schemas.microsoft.com/office/drawing/2014/chart" uri="{C3380CC4-5D6E-409C-BE32-E72D297353CC}">
                  <c16:uniqueId val="{00000003-34D7-4855-9A00-572CF7A8DF87}"/>
                </c:ext>
                <c:ext xmlns:c15="http://schemas.microsoft.com/office/drawing/2012/chart" uri="{CE6537A1-D6FC-4f65-9D91-7224C49458BB}">
                  <c15:layout/>
                </c:ext>
              </c:extLst>
            </c:dLbl>
            <c:dLbl>
              <c:idx val="4"/>
              <c:layout>
                <c:manualLayout>
                  <c:x val="-3.4305317324185257E-2"/>
                  <c:y val="7.4074074074073959E-2"/>
                </c:manualLayout>
              </c:layout>
              <c:showVal val="1"/>
              <c:extLst xmlns:c16r2="http://schemas.microsoft.com/office/drawing/2015/06/chart">
                <c:ext xmlns:c16="http://schemas.microsoft.com/office/drawing/2014/chart" uri="{C3380CC4-5D6E-409C-BE32-E72D297353CC}">
                  <c16:uniqueId val="{00000004-34D7-4855-9A00-572CF7A8DF87}"/>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Sheet4!$B$4:$F$4</c:f>
              <c:numCache>
                <c:formatCode>0.00</c:formatCode>
                <c:ptCount val="5"/>
                <c:pt idx="0">
                  <c:v>7.9999999999998322E-2</c:v>
                </c:pt>
                <c:pt idx="1">
                  <c:v>0.31000000000000233</c:v>
                </c:pt>
                <c:pt idx="2">
                  <c:v>-1.5400000000000063</c:v>
                </c:pt>
                <c:pt idx="3">
                  <c:v>-3.8300000000006662E-2</c:v>
                </c:pt>
                <c:pt idx="4">
                  <c:v>0.18439999999999662</c:v>
                </c:pt>
              </c:numCache>
            </c:numRef>
          </c:val>
          <c:extLst xmlns:c16r2="http://schemas.microsoft.com/office/drawing/2015/06/chart">
            <c:ext xmlns:c16="http://schemas.microsoft.com/office/drawing/2014/chart" uri="{C3380CC4-5D6E-409C-BE32-E72D297353CC}">
              <c16:uniqueId val="{00000005-34D7-4855-9A00-572CF7A8DF87}"/>
            </c:ext>
          </c:extLst>
        </c:ser>
        <c:ser>
          <c:idx val="1"/>
          <c:order val="1"/>
          <c:tx>
            <c:strRef>
              <c:f>Sheet4!$A$5</c:f>
              <c:strCache>
                <c:ptCount val="1"/>
                <c:pt idx="0">
                  <c:v>Bình quân 4 tháng so với cùng kỳ năm trước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5157232704402521E-2"/>
                  <c:y val="-3.333333333333334E-2"/>
                </c:manualLayout>
              </c:layout>
              <c:showVal val="1"/>
              <c:extLst xmlns:c16r2="http://schemas.microsoft.com/office/drawing/2015/06/chart">
                <c:ext xmlns:c16="http://schemas.microsoft.com/office/drawing/2014/chart" uri="{C3380CC4-5D6E-409C-BE32-E72D297353CC}">
                  <c16:uniqueId val="{00000006-34D7-4855-9A00-572CF7A8DF87}"/>
                </c:ext>
                <c:ext xmlns:c15="http://schemas.microsoft.com/office/drawing/2012/chart" uri="{CE6537A1-D6FC-4f65-9D91-7224C49458BB}">
                  <c15:layout/>
                </c:ext>
              </c:extLst>
            </c:dLbl>
            <c:dLbl>
              <c:idx val="1"/>
              <c:layout>
                <c:manualLayout>
                  <c:x val="-5.0314465408805034E-2"/>
                  <c:y val="-7.4074074074074112E-2"/>
                </c:manualLayout>
              </c:layout>
              <c:showVal val="1"/>
              <c:extLst xmlns:c16r2="http://schemas.microsoft.com/office/drawing/2015/06/chart">
                <c:ext xmlns:c16="http://schemas.microsoft.com/office/drawing/2014/chart" uri="{C3380CC4-5D6E-409C-BE32-E72D297353CC}">
                  <c16:uniqueId val="{00000007-34D7-4855-9A00-572CF7A8DF87}"/>
                </c:ext>
                <c:ext xmlns:c15="http://schemas.microsoft.com/office/drawing/2012/chart" uri="{CE6537A1-D6FC-4f65-9D91-7224C49458BB}">
                  <c15:layout/>
                </c:ext>
              </c:extLst>
            </c:dLbl>
            <c:dLbl>
              <c:idx val="4"/>
              <c:layout>
                <c:manualLayout>
                  <c:x val="0"/>
                  <c:y val="-3.333333333333334E-2"/>
                </c:manualLayout>
              </c:layout>
              <c:showVal val="1"/>
              <c:extLst xmlns:c16r2="http://schemas.microsoft.com/office/drawing/2015/06/chart">
                <c:ext xmlns:c16="http://schemas.microsoft.com/office/drawing/2014/chart" uri="{C3380CC4-5D6E-409C-BE32-E72D297353CC}">
                  <c16:uniqueId val="{00000008-34D7-4855-9A00-572CF7A8DF87}"/>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Sheet4!$B$5:$F$5</c:f>
              <c:numCache>
                <c:formatCode>0.00</c:formatCode>
                <c:ptCount val="5"/>
                <c:pt idx="0">
                  <c:v>2.7999999999999972</c:v>
                </c:pt>
                <c:pt idx="1">
                  <c:v>2.7099999999999942</c:v>
                </c:pt>
                <c:pt idx="2">
                  <c:v>4.9000000000000066</c:v>
                </c:pt>
                <c:pt idx="3">
                  <c:v>0.88829081367954665</c:v>
                </c:pt>
                <c:pt idx="4">
                  <c:v>2.1023394748891064</c:v>
                </c:pt>
              </c:numCache>
            </c:numRef>
          </c:val>
          <c:extLst xmlns:c16r2="http://schemas.microsoft.com/office/drawing/2015/06/chart">
            <c:ext xmlns:c16="http://schemas.microsoft.com/office/drawing/2014/chart" uri="{C3380CC4-5D6E-409C-BE32-E72D297353CC}">
              <c16:uniqueId val="{00000009-34D7-4855-9A00-572CF7A8DF87}"/>
            </c:ext>
          </c:extLst>
        </c:ser>
        <c:ser>
          <c:idx val="2"/>
          <c:order val="2"/>
          <c:tx>
            <c:strRef>
              <c:f>Sheet4!$A$6</c:f>
              <c:strCache>
                <c:ptCount val="1"/>
                <c:pt idx="0">
                  <c:v>Tháng 4 so với tháng 12 năm trước</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7.547169811320753E-2"/>
                  <c:y val="-2.5925925925925998E-2"/>
                </c:manualLayout>
              </c:layout>
              <c:showVal val="1"/>
              <c:extLst xmlns:c16r2="http://schemas.microsoft.com/office/drawing/2015/06/chart">
                <c:ext xmlns:c16="http://schemas.microsoft.com/office/drawing/2014/chart" uri="{C3380CC4-5D6E-409C-BE32-E72D297353CC}">
                  <c16:uniqueId val="{0000000A-34D7-4855-9A00-572CF7A8DF87}"/>
                </c:ext>
                <c:ext xmlns:c15="http://schemas.microsoft.com/office/drawing/2012/chart" uri="{CE6537A1-D6FC-4f65-9D91-7224C49458BB}">
                  <c15:layout/>
                </c:ext>
              </c:extLst>
            </c:dLbl>
            <c:dLbl>
              <c:idx val="1"/>
              <c:layout>
                <c:manualLayout>
                  <c:x val="-4.8027444253859304E-2"/>
                  <c:y val="-3.333333333333334E-2"/>
                </c:manualLayout>
              </c:layout>
              <c:showVal val="1"/>
              <c:extLst xmlns:c16r2="http://schemas.microsoft.com/office/drawing/2015/06/chart">
                <c:ext xmlns:c16="http://schemas.microsoft.com/office/drawing/2014/chart" uri="{C3380CC4-5D6E-409C-BE32-E72D297353CC}">
                  <c16:uniqueId val="{0000000B-34D7-4855-9A00-572CF7A8DF87}"/>
                </c:ext>
                <c:ext xmlns:c15="http://schemas.microsoft.com/office/drawing/2012/chart" uri="{CE6537A1-D6FC-4f65-9D91-7224C49458BB}">
                  <c15:layout/>
                </c:ext>
              </c:extLst>
            </c:dLbl>
            <c:dLbl>
              <c:idx val="2"/>
              <c:layout>
                <c:manualLayout>
                  <c:x val="-4.1166380789022301E-2"/>
                  <c:y val="-5.5555555555555615E-2"/>
                </c:manualLayout>
              </c:layout>
              <c:showVal val="1"/>
              <c:extLst xmlns:c16r2="http://schemas.microsoft.com/office/drawing/2015/06/chart">
                <c:ext xmlns:c16="http://schemas.microsoft.com/office/drawing/2014/chart" uri="{C3380CC4-5D6E-409C-BE32-E72D297353CC}">
                  <c16:uniqueId val="{0000000C-34D7-4855-9A00-572CF7A8DF87}"/>
                </c:ext>
                <c:ext xmlns:c15="http://schemas.microsoft.com/office/drawing/2012/chart" uri="{CE6537A1-D6FC-4f65-9D91-7224C49458BB}">
                  <c15:layout/>
                </c:ext>
              </c:extLst>
            </c:dLbl>
            <c:dLbl>
              <c:idx val="3"/>
              <c:layout>
                <c:manualLayout>
                  <c:x val="1.8296169239565473E-2"/>
                  <c:y val="-7.7777777777777779E-2"/>
                </c:manualLayout>
              </c:layout>
              <c:showVal val="1"/>
              <c:extLst xmlns:c16r2="http://schemas.microsoft.com/office/drawing/2015/06/chart">
                <c:ext xmlns:c16="http://schemas.microsoft.com/office/drawing/2014/chart" uri="{C3380CC4-5D6E-409C-BE32-E72D297353CC}">
                  <c16:uniqueId val="{0000000D-34D7-4855-9A00-572CF7A8DF87}"/>
                </c:ext>
                <c:ext xmlns:c15="http://schemas.microsoft.com/office/drawing/2012/chart" uri="{CE6537A1-D6FC-4f65-9D91-7224C49458BB}">
                  <c15:layout/>
                </c:ext>
              </c:extLst>
            </c:dLbl>
            <c:dLbl>
              <c:idx val="4"/>
              <c:layout>
                <c:manualLayout>
                  <c:x val="-1.3722126929674101E-2"/>
                  <c:y val="5.9259259259259262E-2"/>
                </c:manualLayout>
              </c:layout>
              <c:showVal val="1"/>
              <c:extLst xmlns:c16r2="http://schemas.microsoft.com/office/drawing/2015/06/chart">
                <c:ext xmlns:c16="http://schemas.microsoft.com/office/drawing/2014/chart" uri="{C3380CC4-5D6E-409C-BE32-E72D297353CC}">
                  <c16:uniqueId val="{0000000E-34D7-4855-9A00-572CF7A8DF87}"/>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lumMod val="50000"/>
                      </a:schemeClr>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Sheet4!$B$6:$F$6</c:f>
              <c:numCache>
                <c:formatCode>0.00</c:formatCode>
                <c:ptCount val="5"/>
                <c:pt idx="0">
                  <c:v>1.0499999999999969</c:v>
                </c:pt>
                <c:pt idx="1">
                  <c:v>1</c:v>
                </c:pt>
                <c:pt idx="2">
                  <c:v>-1.2099999999999933</c:v>
                </c:pt>
                <c:pt idx="3">
                  <c:v>1.2707122162228188</c:v>
                </c:pt>
                <c:pt idx="4">
                  <c:v>2.0939270600552224</c:v>
                </c:pt>
              </c:numCache>
            </c:numRef>
          </c:val>
          <c:extLst xmlns:c16r2="http://schemas.microsoft.com/office/drawing/2015/06/chart">
            <c:ext xmlns:c16="http://schemas.microsoft.com/office/drawing/2014/chart" uri="{C3380CC4-5D6E-409C-BE32-E72D297353CC}">
              <c16:uniqueId val="{0000000F-34D7-4855-9A00-572CF7A8DF87}"/>
            </c:ext>
          </c:extLst>
        </c:ser>
        <c:ser>
          <c:idx val="3"/>
          <c:order val="3"/>
          <c:tx>
            <c:strRef>
              <c:f>Sheet4!$A$7</c:f>
              <c:strCache>
                <c:ptCount val="1"/>
                <c:pt idx="0">
                  <c:v>Tháng 4 so với cùng kỳ năm trước</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layout>
                <c:manualLayout>
                  <c:x val="-4.1166380789022301E-2"/>
                  <c:y val="3.333333333333327E-2"/>
                </c:manualLayout>
              </c:layout>
              <c:showVal val="1"/>
              <c:extLst xmlns:c16r2="http://schemas.microsoft.com/office/drawing/2015/06/chart">
                <c:ext xmlns:c16="http://schemas.microsoft.com/office/drawing/2014/chart" uri="{C3380CC4-5D6E-409C-BE32-E72D297353CC}">
                  <c16:uniqueId val="{00000010-34D7-4855-9A00-572CF7A8DF87}"/>
                </c:ext>
                <c:ext xmlns:c15="http://schemas.microsoft.com/office/drawing/2012/chart" uri="{CE6537A1-D6FC-4f65-9D91-7224C49458BB}">
                  <c15:layout/>
                </c:ext>
              </c:extLst>
            </c:dLbl>
            <c:dLbl>
              <c:idx val="1"/>
              <c:layout>
                <c:manualLayout>
                  <c:x val="-4.1166380789022301E-2"/>
                  <c:y val="5.1851851851851857E-2"/>
                </c:manualLayout>
              </c:layout>
              <c:showVal val="1"/>
              <c:extLst xmlns:c16r2="http://schemas.microsoft.com/office/drawing/2015/06/chart">
                <c:ext xmlns:c16="http://schemas.microsoft.com/office/drawing/2014/chart" uri="{C3380CC4-5D6E-409C-BE32-E72D297353CC}">
                  <c16:uniqueId val="{00000011-34D7-4855-9A00-572CF7A8DF87}"/>
                </c:ext>
                <c:ext xmlns:c15="http://schemas.microsoft.com/office/drawing/2012/chart" uri="{CE6537A1-D6FC-4f65-9D91-7224C49458BB}">
                  <c15:layout/>
                </c:ext>
              </c:extLst>
            </c:dLbl>
            <c:dLbl>
              <c:idx val="2"/>
              <c:layout>
                <c:manualLayout>
                  <c:x val="-3.887935963407662E-2"/>
                  <c:y val="9.9999999999999992E-2"/>
                </c:manualLayout>
              </c:layout>
              <c:showVal val="1"/>
              <c:extLst xmlns:c16r2="http://schemas.microsoft.com/office/drawing/2015/06/chart">
                <c:ext xmlns:c16="http://schemas.microsoft.com/office/drawing/2014/chart" uri="{C3380CC4-5D6E-409C-BE32-E72D297353CC}">
                  <c16:uniqueId val="{00000012-34D7-4855-9A00-572CF7A8DF87}"/>
                </c:ext>
                <c:ext xmlns:c15="http://schemas.microsoft.com/office/drawing/2012/chart" uri="{CE6537A1-D6FC-4f65-9D91-7224C49458BB}">
                  <c15:layout/>
                </c:ext>
              </c:extLst>
            </c:dLbl>
            <c:dLbl>
              <c:idx val="3"/>
              <c:layout>
                <c:manualLayout>
                  <c:x val="-4.1166380789022392E-2"/>
                  <c:y val="-8.8888888888888906E-2"/>
                </c:manualLayout>
              </c:layout>
              <c:showVal val="1"/>
              <c:extLst xmlns:c16r2="http://schemas.microsoft.com/office/drawing/2015/06/chart">
                <c:ext xmlns:c16="http://schemas.microsoft.com/office/drawing/2014/chart" uri="{C3380CC4-5D6E-409C-BE32-E72D297353CC}">
                  <c16:uniqueId val="{00000013-34D7-4855-9A00-572CF7A8DF87}"/>
                </c:ext>
                <c:ext xmlns:c15="http://schemas.microsoft.com/office/drawing/2012/chart" uri="{CE6537A1-D6FC-4f65-9D91-7224C49458BB}">
                  <c15:layout/>
                </c:ext>
              </c:extLst>
            </c:dLbl>
            <c:dLbl>
              <c:idx val="4"/>
              <c:layout>
                <c:manualLayout>
                  <c:x val="-2.9731275014293894E-2"/>
                  <c:y val="-4.444444444444446E-2"/>
                </c:manualLayout>
              </c:layout>
              <c:showVal val="1"/>
              <c:extLst xmlns:c16r2="http://schemas.microsoft.com/office/drawing/2015/06/chart">
                <c:ext xmlns:c16="http://schemas.microsoft.com/office/drawing/2014/chart" uri="{C3380CC4-5D6E-409C-BE32-E72D297353CC}">
                  <c16:uniqueId val="{00000014-34D7-4855-9A00-572CF7A8DF87}"/>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Sheet4!$B$7:$F$7</c:f>
              <c:numCache>
                <c:formatCode>0.00</c:formatCode>
                <c:ptCount val="5"/>
                <c:pt idx="0">
                  <c:v>2.75</c:v>
                </c:pt>
                <c:pt idx="1">
                  <c:v>2.9300000000000068</c:v>
                </c:pt>
                <c:pt idx="2">
                  <c:v>2.9300000000000068</c:v>
                </c:pt>
                <c:pt idx="3">
                  <c:v>2.7020135917351666</c:v>
                </c:pt>
                <c:pt idx="4">
                  <c:v>2.6379764651902207</c:v>
                </c:pt>
              </c:numCache>
            </c:numRef>
          </c:val>
          <c:extLst xmlns:c16r2="http://schemas.microsoft.com/office/drawing/2015/06/chart">
            <c:ext xmlns:c16="http://schemas.microsoft.com/office/drawing/2014/chart" uri="{C3380CC4-5D6E-409C-BE32-E72D297353CC}">
              <c16:uniqueId val="{00000015-34D7-4855-9A00-572CF7A8DF87}"/>
            </c:ext>
          </c:extLst>
        </c:ser>
        <c:dLbls/>
        <c:marker val="1"/>
        <c:axId val="125117952"/>
        <c:axId val="125119488"/>
      </c:lineChart>
      <c:catAx>
        <c:axId val="125117952"/>
        <c:scaling>
          <c:orientation val="minMax"/>
        </c:scaling>
        <c:axPos val="b"/>
        <c:numFmt formatCode="General" sourceLinked="1"/>
        <c:maj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25119488"/>
        <c:crosses val="autoZero"/>
        <c:auto val="1"/>
        <c:lblAlgn val="ctr"/>
        <c:lblOffset val="100"/>
      </c:catAx>
      <c:valAx>
        <c:axId val="125119488"/>
        <c:scaling>
          <c:orientation val="minMax"/>
          <c:max val="5"/>
          <c:min val="-2.5"/>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tickLblPos val="none"/>
        <c:crossAx val="125117952"/>
        <c:crosses val="autoZero"/>
        <c:crossBetween val="between"/>
      </c:valAx>
      <c:spPr>
        <a:noFill/>
        <a:ln>
          <a:noFill/>
        </a:ln>
        <a:effectLst/>
      </c:spPr>
    </c:plotArea>
    <c:legend>
      <c:legendPos val="b"/>
      <c:layout>
        <c:manualLayout>
          <c:xMode val="edge"/>
          <c:yMode val="edge"/>
          <c:x val="6.7229928987470502E-2"/>
          <c:y val="0.83485671482252199"/>
          <c:w val="0.88197551945848152"/>
          <c:h val="8.7365527413533151E-2"/>
        </c:manualLayout>
      </c:layout>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7.png"/></Relationships>
</file>

<file path=word/drawings/drawing1.xml><?xml version="1.0" encoding="utf-8"?>
<c:userShapes xmlns:c="http://schemas.openxmlformats.org/drawingml/2006/chart">
  <cdr:relSizeAnchor xmlns:cdr="http://schemas.openxmlformats.org/drawingml/2006/chartDrawing">
    <cdr:from>
      <cdr:x>0</cdr:x>
      <cdr:y>0</cdr:y>
    </cdr:from>
    <cdr:to>
      <cdr:x>0.00533</cdr:x>
      <cdr:y>0.00889</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24386" cy="24386"/>
        </a:xfrm>
        <a:prstGeom xmlns:a="http://schemas.openxmlformats.org/drawingml/2006/main" prst="rect">
          <a:avLst/>
        </a:prstGeom>
      </cdr:spPr>
    </cdr:pic>
  </cdr:relSizeAnchor>
  <cdr:relSizeAnchor xmlns:cdr="http://schemas.openxmlformats.org/drawingml/2006/chartDrawing">
    <cdr:from>
      <cdr:x>0.64792</cdr:x>
      <cdr:y>0.08317</cdr:y>
    </cdr:from>
    <cdr:to>
      <cdr:x>0.76875</cdr:x>
      <cdr:y>0.17866</cdr:y>
    </cdr:to>
    <cdr:sp macro="" textlink="">
      <cdr:nvSpPr>
        <cdr:cNvPr id="8" name="Text Box 2"/>
        <cdr:cNvSpPr txBox="1">
          <a:spLocks xmlns:a="http://schemas.openxmlformats.org/drawingml/2006/main" noChangeArrowheads="1"/>
        </cdr:cNvSpPr>
      </cdr:nvSpPr>
      <cdr:spPr bwMode="auto">
        <a:xfrm xmlns:a="http://schemas.openxmlformats.org/drawingml/2006/main" flipH="1">
          <a:off x="2962274" y="228164"/>
          <a:ext cx="55245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10,81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0.74056</cdr:x>
      <cdr:y>0.21809</cdr:y>
    </cdr:from>
    <cdr:to>
      <cdr:x>0.85654</cdr:x>
      <cdr:y>0.31324</cdr:y>
    </cdr:to>
    <cdr:sp macro="" textlink="">
      <cdr:nvSpPr>
        <cdr:cNvPr id="9" name="Text Box 2"/>
        <cdr:cNvSpPr txBox="1">
          <a:spLocks xmlns:a="http://schemas.openxmlformats.org/drawingml/2006/main" noChangeArrowheads="1"/>
        </cdr:cNvSpPr>
      </cdr:nvSpPr>
      <cdr:spPr bwMode="auto">
        <a:xfrm xmlns:a="http://schemas.openxmlformats.org/drawingml/2006/main" flipH="1">
          <a:off x="3385840" y="598258"/>
          <a:ext cx="530261" cy="26101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12,25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0.73126</cdr:x>
      <cdr:y>0.36693</cdr:y>
    </cdr:from>
    <cdr:to>
      <cdr:x>0.84724</cdr:x>
      <cdr:y>0.46208</cdr:y>
    </cdr:to>
    <cdr:sp macro="" textlink="">
      <cdr:nvSpPr>
        <cdr:cNvPr id="10" name="Text Box 2"/>
        <cdr:cNvSpPr txBox="1">
          <a:spLocks xmlns:a="http://schemas.openxmlformats.org/drawingml/2006/main" noChangeArrowheads="1"/>
        </cdr:cNvSpPr>
      </cdr:nvSpPr>
      <cdr:spPr bwMode="auto">
        <a:xfrm xmlns:a="http://schemas.openxmlformats.org/drawingml/2006/main" flipH="1">
          <a:off x="3343305" y="1006553"/>
          <a:ext cx="530261" cy="26101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12,33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0.84891</cdr:x>
      <cdr:y>0.50881</cdr:y>
    </cdr:from>
    <cdr:to>
      <cdr:x>0.96488</cdr:x>
      <cdr:y>0.60396</cdr:y>
    </cdr:to>
    <cdr:sp macro="" textlink="">
      <cdr:nvSpPr>
        <cdr:cNvPr id="11" name="Text Box 2"/>
        <cdr:cNvSpPr txBox="1">
          <a:spLocks xmlns:a="http://schemas.openxmlformats.org/drawingml/2006/main" noChangeArrowheads="1"/>
        </cdr:cNvSpPr>
      </cdr:nvSpPr>
      <cdr:spPr bwMode="auto">
        <a:xfrm xmlns:a="http://schemas.openxmlformats.org/drawingml/2006/main" flipH="1">
          <a:off x="3881232" y="1395765"/>
          <a:ext cx="530215" cy="26101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14,59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0.51599</cdr:x>
      <cdr:y>0.65418</cdr:y>
    </cdr:from>
    <cdr:to>
      <cdr:x>0.63196</cdr:x>
      <cdr:y>0.74933</cdr:y>
    </cdr:to>
    <cdr:sp macro="" textlink="">
      <cdr:nvSpPr>
        <cdr:cNvPr id="12" name="Text Box 2"/>
        <cdr:cNvSpPr txBox="1">
          <a:spLocks xmlns:a="http://schemas.openxmlformats.org/drawingml/2006/main" noChangeArrowheads="1"/>
        </cdr:cNvSpPr>
      </cdr:nvSpPr>
      <cdr:spPr bwMode="auto">
        <a:xfrm xmlns:a="http://schemas.openxmlformats.org/drawingml/2006/main" flipH="1">
          <a:off x="2359122" y="1794534"/>
          <a:ext cx="530214" cy="26101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8,06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0.8288</cdr:x>
      <cdr:y>0.70476</cdr:y>
    </cdr:from>
    <cdr:to>
      <cdr:x>0.97601</cdr:x>
      <cdr:y>0.79919</cdr:y>
    </cdr:to>
    <cdr:sp macro="" textlink="">
      <cdr:nvSpPr>
        <cdr:cNvPr id="13" name="Text Box 2"/>
        <cdr:cNvSpPr txBox="1">
          <a:spLocks xmlns:a="http://schemas.openxmlformats.org/drawingml/2006/main" noChangeArrowheads="1"/>
        </cdr:cNvSpPr>
      </cdr:nvSpPr>
      <cdr:spPr bwMode="auto">
        <a:xfrm xmlns:a="http://schemas.openxmlformats.org/drawingml/2006/main">
          <a:off x="4123993" y="2013861"/>
          <a:ext cx="732496" cy="269834"/>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ctr"/>
          <a:r>
            <a:rPr lang="en-GB"/>
            <a:t>Tỷ</a:t>
          </a:r>
          <a:r>
            <a:rPr lang="en-GB" baseline="0"/>
            <a:t> USD</a:t>
          </a:r>
          <a:endParaRPr lang="en-GB"/>
        </a:p>
      </cdr:txBody>
    </cdr:sp>
  </cdr:relSizeAnchor>
</c:userShapes>
</file>

<file path=word/drawings/drawing2.xml><?xml version="1.0" encoding="utf-8"?>
<c:userShapes xmlns:c="http://schemas.openxmlformats.org/drawingml/2006/chart">
  <cdr:relSizeAnchor xmlns:cdr="http://schemas.openxmlformats.org/drawingml/2006/chartDrawing">
    <cdr:from>
      <cdr:x>0.42611</cdr:x>
      <cdr:y>0.06971</cdr:y>
    </cdr:from>
    <cdr:to>
      <cdr:x>0.57945</cdr:x>
      <cdr:y>0.15655</cdr:y>
    </cdr:to>
    <cdr:sp macro="" textlink="">
      <cdr:nvSpPr>
        <cdr:cNvPr id="2" name="Text Box 2"/>
        <cdr:cNvSpPr txBox="1">
          <a:spLocks xmlns:a="http://schemas.openxmlformats.org/drawingml/2006/main" noChangeArrowheads="1"/>
        </cdr:cNvSpPr>
      </cdr:nvSpPr>
      <cdr:spPr bwMode="auto">
        <a:xfrm xmlns:a="http://schemas.openxmlformats.org/drawingml/2006/main">
          <a:off x="1948160" y="142900"/>
          <a:ext cx="701070" cy="178003"/>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ctr"/>
          <a:r>
            <a:rPr lang="en-GB"/>
            <a:t>Tỷ</a:t>
          </a:r>
          <a:r>
            <a:rPr lang="en-GB" baseline="0"/>
            <a:t> USD</a:t>
          </a:r>
          <a:endParaRPr lang="en-GB"/>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72CB9-C590-4C1A-973D-E2A933453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28</Pages>
  <Words>10605</Words>
  <Characters>39269</Characters>
  <Application>Microsoft Office Word</Application>
  <DocSecurity>0</DocSecurity>
  <Lines>327</Lines>
  <Paragraphs>99</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49775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tkth-nnvan</dc:creator>
  <cp:keywords/>
  <dc:description/>
  <cp:lastModifiedBy>huyenntt</cp:lastModifiedBy>
  <cp:revision>43</cp:revision>
  <cp:lastPrinted>2022-04-29T00:41:00Z</cp:lastPrinted>
  <dcterms:created xsi:type="dcterms:W3CDTF">2022-04-26T02:38:00Z</dcterms:created>
  <dcterms:modified xsi:type="dcterms:W3CDTF">2022-04-29T06:49:00Z</dcterms:modified>
</cp:coreProperties>
</file>