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charts/colors5.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olors3.xml" ContentType="application/vnd.ms-office.chartcolorstyle+xml"/>
  <Override PartName="/word/charts/colors4.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charts/style3.xml" ContentType="application/vnd.ms-office.chartstyle+xml"/>
  <Override PartName="/word/charts/colors1.xml" ContentType="application/vnd.ms-office.chartcolorstyle+xml"/>
  <Override PartName="/word/charts/colors2.xml" ContentType="application/vnd.ms-office.chartcolorstyle+xml"/>
  <Override PartName="/word/charts/style4.xml" ContentType="application/vnd.ms-office.chartstyle+xml"/>
  <Override PartName="/word/charts/style5.xml" ContentType="application/vnd.ms-office.chartsty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Override PartName="/word/charts/style1.xml" ContentType="application/vnd.ms-office.chartstyle+xml"/>
  <Override PartName="/word/charts/style2.xml" ContentType="application/vnd.ms-office.chartsty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176F11" w:rsidTr="00DC29A2">
        <w:tc>
          <w:tcPr>
            <w:tcW w:w="3438" w:type="dxa"/>
          </w:tcPr>
          <w:p w:rsidR="005B4899" w:rsidRPr="00176F11" w:rsidRDefault="005B4899" w:rsidP="000E39C6">
            <w:pPr>
              <w:spacing w:after="0" w:line="240" w:lineRule="auto"/>
              <w:jc w:val="center"/>
              <w:rPr>
                <w:rFonts w:ascii="Times New Roman" w:hAnsi="Times New Roman" w:cs="Times New Roman"/>
                <w:spacing w:val="-6"/>
                <w:sz w:val="26"/>
                <w:szCs w:val="26"/>
              </w:rPr>
            </w:pPr>
            <w:r w:rsidRPr="00176F11">
              <w:rPr>
                <w:rFonts w:ascii="Times New Roman" w:hAnsi="Times New Roman" w:cs="Times New Roman"/>
                <w:spacing w:val="-6"/>
                <w:sz w:val="26"/>
                <w:szCs w:val="26"/>
              </w:rPr>
              <w:t>BỘ KẾ HOẠCH VÀ ĐẦU TƯ</w:t>
            </w:r>
          </w:p>
          <w:p w:rsidR="005B4899" w:rsidRPr="00176F11" w:rsidRDefault="005B4899" w:rsidP="000E39C6">
            <w:pPr>
              <w:spacing w:after="0" w:line="240" w:lineRule="auto"/>
              <w:jc w:val="center"/>
              <w:rPr>
                <w:rFonts w:ascii="Times New Roman" w:hAnsi="Times New Roman" w:cs="Times New Roman"/>
                <w:b/>
                <w:bCs/>
                <w:spacing w:val="-6"/>
                <w:sz w:val="26"/>
                <w:szCs w:val="26"/>
              </w:rPr>
            </w:pPr>
            <w:r w:rsidRPr="00176F11">
              <w:rPr>
                <w:rFonts w:ascii="Times New Roman" w:hAnsi="Times New Roman" w:cs="Times New Roman"/>
                <w:b/>
                <w:bCs/>
                <w:spacing w:val="-6"/>
                <w:sz w:val="26"/>
                <w:szCs w:val="26"/>
              </w:rPr>
              <w:t>TỔNG CỤC THỐNG KÊ</w:t>
            </w:r>
          </w:p>
          <w:p w:rsidR="000E39C6" w:rsidRPr="00176F11" w:rsidRDefault="000E39C6" w:rsidP="000E39C6">
            <w:pPr>
              <w:spacing w:after="0" w:line="144" w:lineRule="auto"/>
              <w:jc w:val="center"/>
              <w:rPr>
                <w:rFonts w:ascii="Times New Roman" w:hAnsi="Times New Roman" w:cs="Times New Roman"/>
                <w:b/>
                <w:bCs/>
                <w:spacing w:val="-6"/>
                <w:sz w:val="28"/>
                <w:szCs w:val="28"/>
                <w:vertAlign w:val="superscript"/>
              </w:rPr>
            </w:pPr>
            <w:r w:rsidRPr="00176F11">
              <w:rPr>
                <w:rFonts w:ascii="Times New Roman" w:hAnsi="Times New Roman" w:cs="Times New Roman"/>
                <w:b/>
                <w:bCs/>
                <w:spacing w:val="-6"/>
                <w:sz w:val="26"/>
                <w:szCs w:val="26"/>
                <w:vertAlign w:val="superscript"/>
              </w:rPr>
              <w:t>______________</w:t>
            </w:r>
          </w:p>
          <w:p w:rsidR="005B4899" w:rsidRPr="00176F11" w:rsidRDefault="005B4899" w:rsidP="00FF485B">
            <w:pPr>
              <w:spacing w:before="240" w:after="0" w:line="240" w:lineRule="auto"/>
              <w:jc w:val="center"/>
              <w:rPr>
                <w:rFonts w:ascii="Times New Roman" w:hAnsi="Times New Roman" w:cs="Times New Roman"/>
                <w:sz w:val="28"/>
                <w:szCs w:val="28"/>
              </w:rPr>
            </w:pPr>
            <w:r w:rsidRPr="00176F11">
              <w:rPr>
                <w:rFonts w:ascii="Times New Roman" w:hAnsi="Times New Roman" w:cs="Times New Roman"/>
                <w:sz w:val="28"/>
                <w:szCs w:val="28"/>
              </w:rPr>
              <w:t>Số</w:t>
            </w:r>
            <w:r w:rsidR="001C09CE" w:rsidRPr="00176F11">
              <w:rPr>
                <w:rFonts w:ascii="Times New Roman" w:hAnsi="Times New Roman" w:cs="Times New Roman"/>
                <w:sz w:val="28"/>
                <w:szCs w:val="28"/>
              </w:rPr>
              <w:t>:</w:t>
            </w:r>
            <w:r w:rsidR="00614962">
              <w:rPr>
                <w:rFonts w:ascii="Times New Roman" w:hAnsi="Times New Roman" w:cs="Times New Roman"/>
                <w:sz w:val="28"/>
                <w:szCs w:val="28"/>
              </w:rPr>
              <w:t xml:space="preserve"> </w:t>
            </w:r>
            <w:r w:rsidR="00FF485B">
              <w:rPr>
                <w:rFonts w:ascii="Times New Roman" w:hAnsi="Times New Roman" w:cs="Times New Roman"/>
                <w:sz w:val="28"/>
                <w:szCs w:val="28"/>
              </w:rPr>
              <w:t>108</w:t>
            </w:r>
            <w:r w:rsidRPr="00176F11">
              <w:rPr>
                <w:rFonts w:ascii="Times New Roman" w:hAnsi="Times New Roman" w:cs="Times New Roman"/>
                <w:sz w:val="28"/>
                <w:szCs w:val="28"/>
              </w:rPr>
              <w:t>/BC-TCTK</w:t>
            </w:r>
          </w:p>
        </w:tc>
        <w:tc>
          <w:tcPr>
            <w:tcW w:w="6030" w:type="dxa"/>
          </w:tcPr>
          <w:p w:rsidR="005B4899" w:rsidRPr="00176F11" w:rsidRDefault="009144F4" w:rsidP="000E39C6">
            <w:pPr>
              <w:spacing w:after="0" w:line="240" w:lineRule="auto"/>
              <w:jc w:val="center"/>
              <w:rPr>
                <w:rFonts w:ascii="Times New Roman" w:hAnsi="Times New Roman" w:cs="Times New Roman"/>
                <w:b/>
                <w:bCs/>
                <w:sz w:val="26"/>
                <w:szCs w:val="26"/>
              </w:rPr>
            </w:pPr>
            <w:r w:rsidRPr="00176F11">
              <w:rPr>
                <w:rFonts w:ascii="Times New Roman" w:hAnsi="Times New Roman" w:cs="Times New Roman"/>
                <w:b/>
                <w:bCs/>
                <w:sz w:val="26"/>
                <w:szCs w:val="26"/>
              </w:rPr>
              <w:t>CỘNG HÒA</w:t>
            </w:r>
            <w:r w:rsidR="005B4899" w:rsidRPr="00176F11">
              <w:rPr>
                <w:rFonts w:ascii="Times New Roman" w:hAnsi="Times New Roman" w:cs="Times New Roman"/>
                <w:b/>
                <w:bCs/>
                <w:sz w:val="26"/>
                <w:szCs w:val="26"/>
              </w:rPr>
              <w:t xml:space="preserve"> XÃ HỘI CHỦ NGHĨA VIỆT NAM</w:t>
            </w:r>
          </w:p>
          <w:p w:rsidR="005B4899" w:rsidRPr="00262BA4" w:rsidRDefault="005B4899" w:rsidP="000E39C6">
            <w:pPr>
              <w:spacing w:after="0" w:line="240" w:lineRule="auto"/>
              <w:jc w:val="center"/>
              <w:rPr>
                <w:rFonts w:ascii="Times New Roman" w:hAnsi="Times New Roman" w:cs="Times New Roman"/>
                <w:b/>
                <w:bCs/>
                <w:sz w:val="28"/>
                <w:szCs w:val="24"/>
              </w:rPr>
            </w:pPr>
            <w:r w:rsidRPr="00262BA4">
              <w:rPr>
                <w:rFonts w:ascii="Times New Roman" w:hAnsi="Times New Roman" w:cs="Times New Roman"/>
                <w:b/>
                <w:bCs/>
                <w:sz w:val="28"/>
                <w:szCs w:val="24"/>
              </w:rPr>
              <w:t>Độc lập</w:t>
            </w:r>
            <w:r w:rsidR="00262BA4" w:rsidRPr="00262BA4">
              <w:rPr>
                <w:rFonts w:ascii="Times New Roman" w:hAnsi="Times New Roman" w:cs="Times New Roman"/>
                <w:b/>
                <w:bCs/>
                <w:sz w:val="28"/>
                <w:szCs w:val="24"/>
              </w:rPr>
              <w:t xml:space="preserve"> </w:t>
            </w:r>
            <w:r w:rsidRPr="00262BA4">
              <w:rPr>
                <w:rFonts w:ascii="Times New Roman" w:hAnsi="Times New Roman" w:cs="Times New Roman"/>
                <w:b/>
                <w:bCs/>
                <w:sz w:val="28"/>
                <w:szCs w:val="24"/>
              </w:rPr>
              <w:t>-</w:t>
            </w:r>
            <w:r w:rsidR="00262BA4" w:rsidRPr="00262BA4">
              <w:rPr>
                <w:rFonts w:ascii="Times New Roman" w:hAnsi="Times New Roman" w:cs="Times New Roman"/>
                <w:b/>
                <w:bCs/>
                <w:sz w:val="28"/>
                <w:szCs w:val="24"/>
              </w:rPr>
              <w:t xml:space="preserve"> </w:t>
            </w:r>
            <w:r w:rsidRPr="00262BA4">
              <w:rPr>
                <w:rFonts w:ascii="Times New Roman" w:hAnsi="Times New Roman" w:cs="Times New Roman"/>
                <w:b/>
                <w:bCs/>
                <w:sz w:val="28"/>
                <w:szCs w:val="24"/>
              </w:rPr>
              <w:t>Tự do</w:t>
            </w:r>
            <w:r w:rsidR="00262BA4" w:rsidRPr="00262BA4">
              <w:rPr>
                <w:rFonts w:ascii="Times New Roman" w:hAnsi="Times New Roman" w:cs="Times New Roman"/>
                <w:b/>
                <w:bCs/>
                <w:sz w:val="28"/>
                <w:szCs w:val="24"/>
              </w:rPr>
              <w:t xml:space="preserve"> </w:t>
            </w:r>
            <w:r w:rsidRPr="00262BA4">
              <w:rPr>
                <w:rFonts w:ascii="Times New Roman" w:hAnsi="Times New Roman" w:cs="Times New Roman"/>
                <w:b/>
                <w:bCs/>
                <w:sz w:val="28"/>
                <w:szCs w:val="24"/>
              </w:rPr>
              <w:t>-</w:t>
            </w:r>
            <w:r w:rsidR="00262BA4" w:rsidRPr="00262BA4">
              <w:rPr>
                <w:rFonts w:ascii="Times New Roman" w:hAnsi="Times New Roman" w:cs="Times New Roman"/>
                <w:b/>
                <w:bCs/>
                <w:sz w:val="28"/>
                <w:szCs w:val="24"/>
              </w:rPr>
              <w:t xml:space="preserve"> </w:t>
            </w:r>
            <w:r w:rsidRPr="00262BA4">
              <w:rPr>
                <w:rFonts w:ascii="Times New Roman" w:hAnsi="Times New Roman" w:cs="Times New Roman"/>
                <w:b/>
                <w:bCs/>
                <w:sz w:val="28"/>
                <w:szCs w:val="24"/>
              </w:rPr>
              <w:t>Hạnh phúc</w:t>
            </w:r>
          </w:p>
          <w:p w:rsidR="000E39C6" w:rsidRPr="00176F11" w:rsidRDefault="000E39C6" w:rsidP="000E39C6">
            <w:pPr>
              <w:spacing w:after="0" w:line="144" w:lineRule="auto"/>
              <w:jc w:val="center"/>
              <w:rPr>
                <w:rFonts w:ascii="Times New Roman" w:hAnsi="Times New Roman" w:cs="Times New Roman"/>
                <w:b/>
                <w:bCs/>
                <w:spacing w:val="-6"/>
                <w:sz w:val="28"/>
                <w:szCs w:val="28"/>
                <w:vertAlign w:val="superscript"/>
              </w:rPr>
            </w:pPr>
            <w:r w:rsidRPr="00176F11">
              <w:rPr>
                <w:rFonts w:ascii="Times New Roman" w:hAnsi="Times New Roman" w:cs="Times New Roman"/>
                <w:b/>
                <w:bCs/>
                <w:spacing w:val="-6"/>
                <w:sz w:val="26"/>
                <w:szCs w:val="26"/>
                <w:vertAlign w:val="superscript"/>
              </w:rPr>
              <w:t>_______________________________________</w:t>
            </w:r>
          </w:p>
          <w:p w:rsidR="005B4899" w:rsidRPr="00176F11" w:rsidRDefault="005B4899" w:rsidP="00FF485B">
            <w:pPr>
              <w:spacing w:before="240" w:after="0" w:line="252" w:lineRule="auto"/>
              <w:jc w:val="center"/>
              <w:rPr>
                <w:rFonts w:ascii="Times New Roman" w:hAnsi="Times New Roman" w:cs="Times New Roman"/>
                <w:b/>
                <w:bCs/>
                <w:i/>
                <w:iCs/>
                <w:sz w:val="28"/>
                <w:szCs w:val="28"/>
              </w:rPr>
            </w:pPr>
            <w:r w:rsidRPr="00176F11">
              <w:rPr>
                <w:rFonts w:ascii="Times New Roman" w:hAnsi="Times New Roman" w:cs="Times New Roman"/>
                <w:i/>
                <w:iCs/>
                <w:sz w:val="28"/>
                <w:szCs w:val="28"/>
              </w:rPr>
              <w:t>Hà Nội, ngày</w:t>
            </w:r>
            <w:r w:rsidR="00614962">
              <w:rPr>
                <w:rFonts w:ascii="Times New Roman" w:hAnsi="Times New Roman" w:cs="Times New Roman"/>
                <w:i/>
                <w:iCs/>
                <w:sz w:val="28"/>
                <w:szCs w:val="28"/>
              </w:rPr>
              <w:t xml:space="preserve"> </w:t>
            </w:r>
            <w:r w:rsidR="00FF485B">
              <w:rPr>
                <w:rFonts w:ascii="Times New Roman" w:hAnsi="Times New Roman" w:cs="Times New Roman"/>
                <w:i/>
                <w:iCs/>
                <w:sz w:val="28"/>
                <w:szCs w:val="28"/>
              </w:rPr>
              <w:t>29</w:t>
            </w:r>
            <w:r w:rsidR="00614962">
              <w:rPr>
                <w:rFonts w:ascii="Times New Roman" w:hAnsi="Times New Roman" w:cs="Times New Roman"/>
                <w:i/>
                <w:iCs/>
                <w:sz w:val="28"/>
                <w:szCs w:val="28"/>
              </w:rPr>
              <w:t xml:space="preserve"> </w:t>
            </w:r>
            <w:r w:rsidRPr="00176F11">
              <w:rPr>
                <w:rFonts w:ascii="Times New Roman" w:hAnsi="Times New Roman" w:cs="Times New Roman"/>
                <w:i/>
                <w:iCs/>
                <w:sz w:val="28"/>
                <w:szCs w:val="28"/>
              </w:rPr>
              <w:t xml:space="preserve">tháng </w:t>
            </w:r>
            <w:r w:rsidR="007E6742" w:rsidRPr="00176F11">
              <w:rPr>
                <w:rFonts w:ascii="Times New Roman" w:hAnsi="Times New Roman" w:cs="Times New Roman"/>
                <w:i/>
                <w:iCs/>
                <w:sz w:val="28"/>
                <w:szCs w:val="28"/>
              </w:rPr>
              <w:t>5</w:t>
            </w:r>
            <w:r w:rsidRPr="00176F11">
              <w:rPr>
                <w:rFonts w:ascii="Times New Roman" w:hAnsi="Times New Roman" w:cs="Times New Roman"/>
                <w:i/>
                <w:iCs/>
                <w:sz w:val="28"/>
                <w:szCs w:val="28"/>
              </w:rPr>
              <w:t xml:space="preserve"> năm 20</w:t>
            </w:r>
            <w:r w:rsidR="000E60E5" w:rsidRPr="00176F11">
              <w:rPr>
                <w:rFonts w:ascii="Times New Roman" w:hAnsi="Times New Roman" w:cs="Times New Roman"/>
                <w:i/>
                <w:iCs/>
                <w:sz w:val="28"/>
                <w:szCs w:val="28"/>
              </w:rPr>
              <w:t>2</w:t>
            </w:r>
            <w:r w:rsidR="00614962">
              <w:rPr>
                <w:rFonts w:ascii="Times New Roman" w:hAnsi="Times New Roman" w:cs="Times New Roman"/>
                <w:i/>
                <w:iCs/>
                <w:sz w:val="28"/>
                <w:szCs w:val="28"/>
              </w:rPr>
              <w:t>2</w:t>
            </w:r>
          </w:p>
        </w:tc>
        <w:tc>
          <w:tcPr>
            <w:tcW w:w="4482" w:type="dxa"/>
          </w:tcPr>
          <w:p w:rsidR="005B4899" w:rsidRPr="00176F11" w:rsidRDefault="005B4899" w:rsidP="001D45A7">
            <w:pPr>
              <w:spacing w:before="60" w:line="264" w:lineRule="auto"/>
              <w:jc w:val="center"/>
              <w:rPr>
                <w:rFonts w:cs="Times New Roman"/>
              </w:rPr>
            </w:pPr>
          </w:p>
        </w:tc>
        <w:tc>
          <w:tcPr>
            <w:tcW w:w="6030" w:type="dxa"/>
          </w:tcPr>
          <w:p w:rsidR="005B4899" w:rsidRPr="00176F11" w:rsidRDefault="005B4899" w:rsidP="001D45A7">
            <w:pPr>
              <w:spacing w:before="60" w:line="264" w:lineRule="auto"/>
              <w:jc w:val="center"/>
              <w:rPr>
                <w:rFonts w:ascii=".VnTime" w:hAnsi=".VnTime" w:cs=".VnTime"/>
                <w:b/>
                <w:bCs/>
                <w:i/>
                <w:iCs/>
              </w:rPr>
            </w:pPr>
          </w:p>
        </w:tc>
      </w:tr>
    </w:tbl>
    <w:p w:rsidR="005B4899" w:rsidRPr="006200AA" w:rsidRDefault="005B4899" w:rsidP="00981B36">
      <w:pPr>
        <w:spacing w:before="120" w:after="40" w:line="240" w:lineRule="auto"/>
        <w:jc w:val="center"/>
        <w:rPr>
          <w:rFonts w:ascii=".VnArialH" w:hAnsi=".VnArialH" w:cs=".VnArialH"/>
          <w:b/>
          <w:bCs/>
          <w:szCs w:val="18"/>
          <w:lang w:val="pt-BR"/>
        </w:rPr>
      </w:pPr>
    </w:p>
    <w:p w:rsidR="002B4590" w:rsidRPr="00176F11" w:rsidRDefault="002B4590" w:rsidP="002B4590">
      <w:pPr>
        <w:spacing w:after="0" w:line="245" w:lineRule="auto"/>
        <w:jc w:val="center"/>
        <w:rPr>
          <w:rFonts w:ascii="Times New Roman" w:hAnsi="Times New Roman" w:cs="Times New Roman"/>
          <w:b/>
          <w:bCs/>
          <w:sz w:val="40"/>
          <w:szCs w:val="40"/>
          <w:lang w:val="pt-BR"/>
        </w:rPr>
      </w:pPr>
      <w:r w:rsidRPr="00176F11">
        <w:rPr>
          <w:rFonts w:ascii="Times New Roman" w:hAnsi="Times New Roman" w:cs="Times New Roman"/>
          <w:b/>
          <w:bCs/>
          <w:sz w:val="40"/>
          <w:szCs w:val="40"/>
          <w:lang w:val="pt-BR"/>
        </w:rPr>
        <w:t xml:space="preserve">BÁO CÁO </w:t>
      </w:r>
    </w:p>
    <w:p w:rsidR="002B4590" w:rsidRPr="00176F11" w:rsidRDefault="002B4590" w:rsidP="002B4590">
      <w:pPr>
        <w:tabs>
          <w:tab w:val="left" w:pos="4395"/>
        </w:tabs>
        <w:spacing w:after="0" w:line="245" w:lineRule="auto"/>
        <w:jc w:val="center"/>
        <w:rPr>
          <w:rFonts w:ascii="Times New Roman" w:hAnsi="Times New Roman" w:cs="Times New Roman"/>
          <w:b/>
          <w:bCs/>
          <w:sz w:val="34"/>
          <w:szCs w:val="34"/>
          <w:lang w:val="pt-BR"/>
        </w:rPr>
      </w:pPr>
      <w:r w:rsidRPr="00176F11">
        <w:rPr>
          <w:rFonts w:ascii="Times New Roman" w:hAnsi="Times New Roman" w:cs="Times New Roman"/>
          <w:b/>
          <w:bCs/>
          <w:sz w:val="34"/>
          <w:szCs w:val="34"/>
          <w:lang w:val="pt-BR"/>
        </w:rPr>
        <w:t xml:space="preserve">TÌNH HÌNH KINH TẾ </w:t>
      </w:r>
      <w:r w:rsidRPr="00176F11">
        <w:rPr>
          <w:rFonts w:ascii="Times New Roman" w:hAnsi="Times New Roman" w:cs="Times New Roman"/>
          <w:bCs/>
          <w:sz w:val="34"/>
          <w:szCs w:val="34"/>
          <w:lang w:val="pt-BR"/>
        </w:rPr>
        <w:t>-</w:t>
      </w:r>
      <w:r w:rsidRPr="00176F11">
        <w:rPr>
          <w:rFonts w:ascii="Times New Roman" w:hAnsi="Times New Roman" w:cs="Times New Roman"/>
          <w:b/>
          <w:bCs/>
          <w:sz w:val="34"/>
          <w:szCs w:val="34"/>
          <w:lang w:val="pt-BR"/>
        </w:rPr>
        <w:t xml:space="preserve"> XÃ HỘI </w:t>
      </w:r>
    </w:p>
    <w:p w:rsidR="002B4590" w:rsidRPr="00176F11" w:rsidRDefault="00BE4EB7" w:rsidP="002B4590">
      <w:pPr>
        <w:spacing w:after="0" w:line="245" w:lineRule="auto"/>
        <w:jc w:val="center"/>
        <w:rPr>
          <w:rFonts w:ascii="Times New Roman" w:hAnsi="Times New Roman" w:cs="Times New Roman"/>
          <w:b/>
          <w:bCs/>
          <w:sz w:val="34"/>
          <w:szCs w:val="34"/>
          <w:lang w:val="pt-BR"/>
        </w:rPr>
      </w:pPr>
      <w:r w:rsidRPr="00176F11">
        <w:rPr>
          <w:rFonts w:ascii="Times New Roman" w:hAnsi="Times New Roman" w:cs="Times New Roman"/>
          <w:b/>
          <w:bCs/>
          <w:sz w:val="34"/>
          <w:szCs w:val="34"/>
          <w:lang w:val="pt-BR"/>
        </w:rPr>
        <w:t xml:space="preserve">THÁNG </w:t>
      </w:r>
      <w:r w:rsidR="007E6742" w:rsidRPr="00176F11">
        <w:rPr>
          <w:rFonts w:ascii="Times New Roman" w:hAnsi="Times New Roman" w:cs="Times New Roman"/>
          <w:b/>
          <w:bCs/>
          <w:sz w:val="34"/>
          <w:szCs w:val="34"/>
          <w:lang w:val="pt-BR"/>
        </w:rPr>
        <w:t>5</w:t>
      </w:r>
      <w:r w:rsidRPr="00176F11">
        <w:rPr>
          <w:rFonts w:ascii="Times New Roman" w:hAnsi="Times New Roman" w:cs="Times New Roman"/>
          <w:b/>
          <w:bCs/>
          <w:sz w:val="34"/>
          <w:szCs w:val="34"/>
          <w:lang w:val="pt-BR"/>
        </w:rPr>
        <w:t xml:space="preserve"> VÀ </w:t>
      </w:r>
      <w:r w:rsidR="007E6742" w:rsidRPr="00176F11">
        <w:rPr>
          <w:rFonts w:ascii="Times New Roman" w:hAnsi="Times New Roman" w:cs="Times New Roman"/>
          <w:b/>
          <w:bCs/>
          <w:sz w:val="34"/>
          <w:szCs w:val="34"/>
          <w:lang w:val="pt-BR"/>
        </w:rPr>
        <w:t>5</w:t>
      </w:r>
      <w:r w:rsidRPr="00176F11">
        <w:rPr>
          <w:rFonts w:ascii="Times New Roman" w:hAnsi="Times New Roman" w:cs="Times New Roman"/>
          <w:b/>
          <w:bCs/>
          <w:sz w:val="34"/>
          <w:szCs w:val="34"/>
          <w:lang w:val="pt-BR"/>
        </w:rPr>
        <w:t xml:space="preserve"> THÁNG</w:t>
      </w:r>
      <w:r w:rsidR="00722C96" w:rsidRPr="00176F11">
        <w:rPr>
          <w:rFonts w:ascii="Times New Roman" w:hAnsi="Times New Roman" w:cs="Times New Roman"/>
          <w:b/>
          <w:bCs/>
          <w:sz w:val="34"/>
          <w:szCs w:val="34"/>
          <w:lang w:val="pt-BR"/>
        </w:rPr>
        <w:t xml:space="preserve"> ĐẦU</w:t>
      </w:r>
      <w:r w:rsidR="004D68BD">
        <w:rPr>
          <w:rFonts w:ascii="Times New Roman" w:hAnsi="Times New Roman" w:cs="Times New Roman"/>
          <w:b/>
          <w:bCs/>
          <w:sz w:val="34"/>
          <w:szCs w:val="34"/>
          <w:lang w:val="vi-VN"/>
        </w:rPr>
        <w:t xml:space="preserve"> </w:t>
      </w:r>
      <w:r w:rsidR="002B4590" w:rsidRPr="00176F11">
        <w:rPr>
          <w:rFonts w:ascii="Times New Roman" w:hAnsi="Times New Roman" w:cs="Times New Roman"/>
          <w:b/>
          <w:bCs/>
          <w:sz w:val="34"/>
          <w:szCs w:val="34"/>
          <w:lang w:val="pt-BR"/>
        </w:rPr>
        <w:t>NĂM 20</w:t>
      </w:r>
      <w:r w:rsidR="000E60E5" w:rsidRPr="00176F11">
        <w:rPr>
          <w:rFonts w:ascii="Times New Roman" w:hAnsi="Times New Roman" w:cs="Times New Roman"/>
          <w:b/>
          <w:bCs/>
          <w:sz w:val="34"/>
          <w:szCs w:val="34"/>
          <w:lang w:val="pt-BR"/>
        </w:rPr>
        <w:t>2</w:t>
      </w:r>
      <w:r w:rsidR="00614962">
        <w:rPr>
          <w:rFonts w:ascii="Times New Roman" w:hAnsi="Times New Roman" w:cs="Times New Roman"/>
          <w:b/>
          <w:bCs/>
          <w:sz w:val="34"/>
          <w:szCs w:val="34"/>
          <w:lang w:val="pt-BR"/>
        </w:rPr>
        <w:t>2</w:t>
      </w:r>
    </w:p>
    <w:p w:rsidR="002B4590" w:rsidRPr="00176F11" w:rsidRDefault="000E39C6" w:rsidP="000E39C6">
      <w:pPr>
        <w:spacing w:after="0" w:line="144" w:lineRule="auto"/>
        <w:jc w:val="center"/>
        <w:rPr>
          <w:rFonts w:ascii="Times New Roman" w:hAnsi="Times New Roman" w:cs="Times New Roman"/>
          <w:b/>
          <w:bCs/>
          <w:sz w:val="26"/>
          <w:szCs w:val="34"/>
          <w:lang w:val="pt-BR"/>
        </w:rPr>
      </w:pPr>
      <w:r w:rsidRPr="00176F11">
        <w:rPr>
          <w:rFonts w:ascii="Times New Roman" w:hAnsi="Times New Roman" w:cs="Times New Roman"/>
          <w:b/>
          <w:bCs/>
          <w:spacing w:val="-6"/>
          <w:sz w:val="26"/>
          <w:szCs w:val="26"/>
          <w:vertAlign w:val="superscript"/>
        </w:rPr>
        <w:t>____________________________</w:t>
      </w:r>
    </w:p>
    <w:p w:rsidR="002B4590" w:rsidRPr="00176F11" w:rsidRDefault="002B4590" w:rsidP="002B4590">
      <w:pPr>
        <w:spacing w:before="40" w:after="40" w:line="288" w:lineRule="auto"/>
        <w:ind w:firstLine="567"/>
        <w:jc w:val="both"/>
        <w:rPr>
          <w:rFonts w:ascii="Times New Roman" w:hAnsi="Times New Roman" w:cs="Times New Roman"/>
          <w:bCs/>
          <w:sz w:val="4"/>
          <w:szCs w:val="28"/>
          <w:lang w:val="de-DE"/>
        </w:rPr>
      </w:pPr>
    </w:p>
    <w:p w:rsidR="000E39C6" w:rsidRPr="004E3B23" w:rsidRDefault="000E39C6" w:rsidP="00162F67">
      <w:pPr>
        <w:spacing w:after="40" w:line="283" w:lineRule="auto"/>
        <w:ind w:firstLine="567"/>
        <w:jc w:val="both"/>
        <w:rPr>
          <w:rFonts w:ascii="Times New Roman" w:hAnsi="Times New Roman" w:cs="Times New Roman"/>
          <w:b/>
          <w:sz w:val="6"/>
          <w:szCs w:val="28"/>
          <w:lang w:val="fr-FR"/>
        </w:rPr>
      </w:pPr>
    </w:p>
    <w:p w:rsidR="00483C4C" w:rsidRPr="00A54446" w:rsidRDefault="00483C4C" w:rsidP="004E3B23">
      <w:pPr>
        <w:spacing w:before="40" w:after="40" w:line="264" w:lineRule="auto"/>
        <w:ind w:firstLine="567"/>
        <w:jc w:val="both"/>
        <w:rPr>
          <w:rFonts w:ascii="Times New Roman" w:hAnsi="Times New Roman" w:cs="Times New Roman"/>
          <w:b/>
          <w:sz w:val="28"/>
          <w:szCs w:val="28"/>
          <w:lang w:val="fr-FR"/>
        </w:rPr>
      </w:pPr>
      <w:r w:rsidRPr="00A54446">
        <w:rPr>
          <w:rFonts w:ascii="Times New Roman" w:hAnsi="Times New Roman" w:cs="Times New Roman"/>
          <w:b/>
          <w:sz w:val="28"/>
          <w:szCs w:val="28"/>
          <w:lang w:val="fr-FR"/>
        </w:rPr>
        <w:t xml:space="preserve">1. Sản xuất nông nghiệp, </w:t>
      </w:r>
      <w:r w:rsidRPr="00A54446">
        <w:rPr>
          <w:rFonts w:ascii="Times New Roman" w:hAnsi="Times New Roman" w:cs="Times New Roman"/>
          <w:b/>
          <w:bCs/>
          <w:sz w:val="28"/>
          <w:szCs w:val="28"/>
          <w:lang w:val="pt-BR"/>
        </w:rPr>
        <w:t>lâm nghiệp và thủy sản</w:t>
      </w:r>
    </w:p>
    <w:p w:rsidR="00483C4C" w:rsidRPr="00A54446" w:rsidRDefault="00483C4C" w:rsidP="004E3B23">
      <w:pPr>
        <w:shd w:val="clear" w:color="auto" w:fill="FFFFFF"/>
        <w:spacing w:before="40" w:after="40" w:line="264" w:lineRule="auto"/>
        <w:ind w:firstLine="567"/>
        <w:jc w:val="both"/>
        <w:rPr>
          <w:rFonts w:ascii="Times New Roman Italic" w:hAnsi="Times New Roman Italic" w:cs="Times New Roman"/>
          <w:color w:val="000000"/>
          <w:spacing w:val="-2"/>
          <w:sz w:val="28"/>
          <w:szCs w:val="28"/>
          <w:lang w:eastAsia="en-GB"/>
        </w:rPr>
      </w:pPr>
      <w:r w:rsidRPr="00A54446">
        <w:rPr>
          <w:rFonts w:ascii="Times New Roman Italic" w:hAnsi="Times New Roman Italic" w:cs="Times New Roman"/>
          <w:i/>
          <w:iCs/>
          <w:color w:val="000000"/>
          <w:spacing w:val="-2"/>
          <w:sz w:val="28"/>
          <w:szCs w:val="28"/>
          <w:lang w:val="nl-NL" w:eastAsia="en-GB"/>
        </w:rPr>
        <w:t>Sản xuất nông nghiệp tháng Năm với nhiệm vụ trọng tâm là tập trung chăm sóc </w:t>
      </w:r>
      <w:r w:rsidRPr="00A54446">
        <w:rPr>
          <w:rFonts w:ascii="Times New Roman Italic" w:hAnsi="Times New Roman Italic" w:cs="Times New Roman"/>
          <w:i/>
          <w:iCs/>
          <w:color w:val="000000"/>
          <w:spacing w:val="-2"/>
          <w:sz w:val="28"/>
          <w:szCs w:val="28"/>
          <w:lang w:val="pt-BR" w:eastAsia="en-GB"/>
        </w:rPr>
        <w:t>lúa đông xuân, </w:t>
      </w:r>
      <w:r w:rsidRPr="00A54446">
        <w:rPr>
          <w:rFonts w:ascii="Times New Roman Italic" w:hAnsi="Times New Roman Italic" w:cs="Times New Roman"/>
          <w:i/>
          <w:iCs/>
          <w:color w:val="000000"/>
          <w:spacing w:val="-2"/>
          <w:sz w:val="28"/>
          <w:szCs w:val="28"/>
          <w:lang w:val="nl-NL" w:eastAsia="en-GB"/>
        </w:rPr>
        <w:t>phòng trừ sâu bệnh hại cây trồng</w:t>
      </w:r>
      <w:r w:rsidRPr="00A54446">
        <w:rPr>
          <w:rFonts w:ascii="Times New Roman Italic" w:hAnsi="Times New Roman Italic" w:cs="Times New Roman"/>
          <w:i/>
          <w:iCs/>
          <w:color w:val="000000"/>
          <w:spacing w:val="-2"/>
          <w:sz w:val="28"/>
          <w:szCs w:val="28"/>
          <w:lang w:val="pt-BR" w:eastAsia="en-GB"/>
        </w:rPr>
        <w:t> tại các địa phương phía Bắc; </w:t>
      </w:r>
      <w:r w:rsidRPr="00A54446">
        <w:rPr>
          <w:rFonts w:ascii="Times New Roman Italic" w:hAnsi="Times New Roman Italic" w:cs="Times New Roman"/>
          <w:i/>
          <w:iCs/>
          <w:color w:val="000000"/>
          <w:spacing w:val="-2"/>
          <w:sz w:val="28"/>
          <w:szCs w:val="28"/>
          <w:lang w:val="nl-NL" w:eastAsia="en-GB"/>
        </w:rPr>
        <w:t>chăm sóc</w:t>
      </w:r>
      <w:r w:rsidRPr="00A54446">
        <w:rPr>
          <w:rFonts w:ascii="Times New Roman Italic" w:hAnsi="Times New Roman Italic" w:cs="Times New Roman"/>
          <w:i/>
          <w:iCs/>
          <w:color w:val="000000"/>
          <w:spacing w:val="-2"/>
          <w:sz w:val="28"/>
          <w:szCs w:val="28"/>
          <w:lang w:val="pt-BR" w:eastAsia="en-GB"/>
        </w:rPr>
        <w:t>, thu hoạch lúa, hoa màu vụ đông xuân và xuống giống lúa hè thu tại các địa phương phía Nam. </w:t>
      </w:r>
      <w:r w:rsidR="00C648A5" w:rsidRPr="00A54446">
        <w:rPr>
          <w:rFonts w:ascii="Times New Roman Italic" w:hAnsi="Times New Roman Italic" w:cs="Times New Roman"/>
          <w:i/>
          <w:iCs/>
          <w:color w:val="000000"/>
          <w:spacing w:val="-2"/>
          <w:sz w:val="28"/>
          <w:szCs w:val="28"/>
          <w:lang w:val="nl-NL" w:eastAsia="en-GB"/>
        </w:rPr>
        <w:t>Sản xuất lâm nghiệp ổn định, các địa phương tiếp tục trồng mới rừng tập trung theo kế hoạch; thời tiết trong</w:t>
      </w:r>
      <w:r w:rsidR="00C648A5" w:rsidRPr="00A54446">
        <w:rPr>
          <w:rFonts w:ascii="Times New Roman Italic" w:hAnsi="Times New Roman Italic" w:cs="Times New Roman"/>
          <w:i/>
          <w:iCs/>
          <w:color w:val="000000"/>
          <w:spacing w:val="-2"/>
          <w:sz w:val="28"/>
          <w:szCs w:val="28"/>
          <w:lang w:val="vi-VN" w:eastAsia="en-GB"/>
        </w:rPr>
        <w:t xml:space="preserve"> tháng </w:t>
      </w:r>
      <w:r w:rsidR="00C648A5" w:rsidRPr="00A54446">
        <w:rPr>
          <w:rFonts w:ascii="Times New Roman Italic" w:hAnsi="Times New Roman Italic" w:cs="Times New Roman"/>
          <w:i/>
          <w:iCs/>
          <w:color w:val="000000"/>
          <w:spacing w:val="-2"/>
          <w:sz w:val="28"/>
          <w:szCs w:val="28"/>
          <w:lang w:val="nl-NL" w:eastAsia="en-GB"/>
        </w:rPr>
        <w:t>thuận lợi cho hoạt động khai thác gỗ</w:t>
      </w:r>
      <w:r w:rsidR="00C648A5" w:rsidRPr="00A54446">
        <w:rPr>
          <w:rFonts w:ascii="Times New Roman Italic" w:hAnsi="Times New Roman Italic" w:cs="Times New Roman"/>
          <w:i/>
          <w:iCs/>
          <w:color w:val="000000"/>
          <w:spacing w:val="-2"/>
          <w:sz w:val="28"/>
          <w:szCs w:val="28"/>
          <w:lang w:val="vi-VN" w:eastAsia="en-GB"/>
        </w:rPr>
        <w:t xml:space="preserve">. </w:t>
      </w:r>
      <w:r w:rsidR="00C648A5" w:rsidRPr="00A54446">
        <w:rPr>
          <w:rFonts w:ascii="Times New Roman Italic" w:hAnsi="Times New Roman Italic" w:cs="Times New Roman"/>
          <w:i/>
          <w:iCs/>
          <w:color w:val="000000"/>
          <w:spacing w:val="-2"/>
          <w:sz w:val="28"/>
          <w:szCs w:val="28"/>
          <w:lang w:val="nl-NL" w:eastAsia="en-GB"/>
        </w:rPr>
        <w:t xml:space="preserve">Các sản phẩm thủy sản trọng điểm như cá tra, tôm thẻ chân trắng có mức tăng trưởng ấn tượng bởi nhu cầu thị trường cao và giá xuất khẩu tốt. Hoạt động khai thác biển </w:t>
      </w:r>
      <w:r w:rsidR="00C648A5" w:rsidRPr="00A54446">
        <w:rPr>
          <w:rFonts w:ascii="Times New Roman Italic" w:hAnsi="Times New Roman Italic" w:cs="Times New Roman"/>
          <w:i/>
          <w:iCs/>
          <w:color w:val="000000"/>
          <w:spacing w:val="-2"/>
          <w:sz w:val="28"/>
          <w:szCs w:val="28"/>
          <w:lang w:val="vi-VN" w:eastAsia="en-GB"/>
        </w:rPr>
        <w:t>tiếp tục</w:t>
      </w:r>
      <w:r w:rsidR="00C648A5" w:rsidRPr="00A54446">
        <w:rPr>
          <w:rFonts w:ascii="Times New Roman Italic" w:hAnsi="Times New Roman Italic" w:cs="Times New Roman"/>
          <w:i/>
          <w:iCs/>
          <w:color w:val="000000"/>
          <w:spacing w:val="-2"/>
          <w:sz w:val="28"/>
          <w:szCs w:val="28"/>
          <w:lang w:val="nl-NL" w:eastAsia="en-GB"/>
        </w:rPr>
        <w:t xml:space="preserve"> gặp khó khăn do giá nhiên liệu tăng cao.</w:t>
      </w:r>
    </w:p>
    <w:p w:rsidR="00483C4C" w:rsidRPr="00A54446" w:rsidRDefault="00483C4C" w:rsidP="004E3B23">
      <w:pPr>
        <w:pStyle w:val="ListParagraph"/>
        <w:numPr>
          <w:ilvl w:val="0"/>
          <w:numId w:val="26"/>
        </w:numPr>
        <w:tabs>
          <w:tab w:val="left" w:pos="851"/>
        </w:tabs>
        <w:spacing w:before="40" w:after="40" w:line="264" w:lineRule="auto"/>
        <w:ind w:left="0" w:firstLine="567"/>
        <w:contextualSpacing/>
        <w:jc w:val="both"/>
        <w:rPr>
          <w:rFonts w:ascii="Times New Roman" w:hAnsi="Times New Roman" w:cs="Times New Roman"/>
          <w:b/>
          <w:bCs/>
          <w:i/>
          <w:iCs/>
          <w:sz w:val="28"/>
          <w:szCs w:val="28"/>
        </w:rPr>
      </w:pPr>
      <w:r w:rsidRPr="00A54446">
        <w:rPr>
          <w:rFonts w:ascii="Times New Roman" w:hAnsi="Times New Roman" w:cs="Times New Roman"/>
          <w:b/>
          <w:bCs/>
          <w:i/>
          <w:iCs/>
          <w:sz w:val="28"/>
          <w:szCs w:val="28"/>
        </w:rPr>
        <w:t xml:space="preserve">Nông nghiệp </w:t>
      </w:r>
    </w:p>
    <w:p w:rsidR="00E04C4D" w:rsidRPr="00A54446" w:rsidRDefault="00E04C4D" w:rsidP="004E3B23">
      <w:pPr>
        <w:tabs>
          <w:tab w:val="left" w:pos="720"/>
        </w:tabs>
        <w:spacing w:before="40" w:after="40" w:line="264" w:lineRule="auto"/>
        <w:ind w:firstLine="567"/>
        <w:jc w:val="both"/>
        <w:rPr>
          <w:rFonts w:ascii="Times New Roman" w:hAnsi="Times New Roman" w:cs="Times New Roman"/>
          <w:bCs/>
          <w:i/>
          <w:iCs/>
          <w:sz w:val="28"/>
          <w:szCs w:val="28"/>
        </w:rPr>
      </w:pPr>
      <w:r w:rsidRPr="00A54446">
        <w:rPr>
          <w:rFonts w:ascii="Times New Roman" w:hAnsi="Times New Roman" w:cs="Times New Roman"/>
          <w:bCs/>
          <w:i/>
          <w:iCs/>
          <w:sz w:val="28"/>
          <w:szCs w:val="28"/>
        </w:rPr>
        <w:t>Lúa đông xuân</w:t>
      </w:r>
    </w:p>
    <w:p w:rsidR="00E04C4D" w:rsidRPr="00A54446" w:rsidRDefault="00E04C4D" w:rsidP="004E3B23">
      <w:pPr>
        <w:shd w:val="clear" w:color="auto" w:fill="FFFFFF"/>
        <w:spacing w:before="40" w:after="40" w:line="264" w:lineRule="auto"/>
        <w:ind w:firstLine="567"/>
        <w:jc w:val="both"/>
        <w:rPr>
          <w:rFonts w:ascii="Times New Roman" w:hAnsi="Times New Roman" w:cs="Times New Roman"/>
          <w:sz w:val="28"/>
          <w:szCs w:val="28"/>
          <w:lang w:val="pt-BR"/>
        </w:rPr>
      </w:pPr>
      <w:r w:rsidRPr="00A54446">
        <w:rPr>
          <w:rFonts w:ascii="Times New Roman" w:hAnsi="Times New Roman" w:cs="Times New Roman"/>
          <w:sz w:val="28"/>
          <w:szCs w:val="28"/>
          <w:shd w:val="clear" w:color="auto" w:fill="FFFFFF"/>
          <w:lang w:val="pt-BR"/>
        </w:rPr>
        <w:t>Vụ lúa đông xuân năm 2022 cả nước gieo cấy được 2.991,8 nghìn ha, bằng 99,5% vụ đông xuân năm trước, trong đó các địa phương phía Bắc đạt 1.077,6 nghìn ha, bằng 99,2%; các địa phương phía Nam đạt 1.914,2 nghìn ha, bằng 99,7%. Diện tích lúa đông xuân năm nay giảm 15 nghìn ha so với vụ đông xuân năm trước, trong đó: C</w:t>
      </w:r>
      <w:r w:rsidRPr="00A54446">
        <w:rPr>
          <w:rFonts w:ascii="Times New Roman" w:hAnsi="Times New Roman" w:cs="Times New Roman"/>
          <w:sz w:val="28"/>
          <w:szCs w:val="28"/>
        </w:rPr>
        <w:t xml:space="preserve">ác địa phương phía Bắc giảm </w:t>
      </w:r>
      <w:r w:rsidRPr="00A54446">
        <w:rPr>
          <w:rFonts w:ascii="Times New Roman" w:hAnsi="Times New Roman" w:cs="Times New Roman"/>
          <w:sz w:val="28"/>
          <w:szCs w:val="28"/>
          <w:shd w:val="clear" w:color="auto" w:fill="FFFFFF"/>
          <w:lang w:val="pt-BR"/>
        </w:rPr>
        <w:t>9,2 nghìn ha</w:t>
      </w:r>
      <w:r w:rsidRPr="00A54446">
        <w:rPr>
          <w:rFonts w:ascii="Times New Roman" w:hAnsi="Times New Roman" w:cs="Times New Roman"/>
          <w:sz w:val="28"/>
          <w:szCs w:val="28"/>
          <w:lang w:val="pt-BR"/>
        </w:rPr>
        <w:t xml:space="preserve">, </w:t>
      </w:r>
      <w:r w:rsidRPr="00A54446">
        <w:rPr>
          <w:rFonts w:ascii="Times New Roman" w:hAnsi="Times New Roman" w:cs="Times New Roman"/>
          <w:sz w:val="28"/>
          <w:szCs w:val="28"/>
          <w:shd w:val="clear" w:color="auto" w:fill="FFFFFF"/>
          <w:lang w:val="pt-BR"/>
        </w:rPr>
        <w:t>c</w:t>
      </w:r>
      <w:r w:rsidRPr="00A54446">
        <w:rPr>
          <w:rFonts w:ascii="Times New Roman" w:hAnsi="Times New Roman" w:cs="Times New Roman"/>
          <w:sz w:val="28"/>
          <w:szCs w:val="28"/>
          <w:lang w:val="pt-BR"/>
        </w:rPr>
        <w:t>ác địa phương phía Nam giảm 5,8 nghìn ha</w:t>
      </w:r>
      <w:r w:rsidRPr="00A54446">
        <w:rPr>
          <w:rFonts w:ascii="Times New Roman" w:hAnsi="Times New Roman" w:cs="Times New Roman"/>
          <w:sz w:val="28"/>
          <w:szCs w:val="28"/>
          <w:shd w:val="clear" w:color="auto" w:fill="FFFFFF"/>
          <w:lang w:val="pt-BR"/>
        </w:rPr>
        <w:t xml:space="preserve"> chủ yếu do</w:t>
      </w:r>
      <w:r w:rsidRPr="00A54446">
        <w:rPr>
          <w:rFonts w:ascii="Times New Roman" w:hAnsi="Times New Roman" w:cs="Times New Roman"/>
          <w:sz w:val="28"/>
          <w:szCs w:val="28"/>
          <w:lang w:val="pt-BR"/>
        </w:rPr>
        <w:t xml:space="preserve"> chuyển đổi sang đất phi nông nghiệp phục vụ quá trình đô thị hóa và chuyển đổi cơ cấu cây trồng, mùa vụ, chuyển sang trồng cây hàng năm, cây lâu năm hoặc nuôi trồng thủy sản cho hiệu quả kinh tế cao hơn. Một số địa phương có diện tích lúa đông xuân giảm nhiều là Hà Nội giảm 1,4 nghìn ha; Hưng Yên, Thái Bình, Bắc Ninh, Nam Định mỗi địa phương đều giảm gần 1 nghìn ha.</w:t>
      </w:r>
    </w:p>
    <w:p w:rsidR="00E04C4D" w:rsidRPr="00A54446" w:rsidRDefault="00E04C4D" w:rsidP="004E3B23">
      <w:pPr>
        <w:shd w:val="clear" w:color="auto" w:fill="FFFFFF"/>
        <w:spacing w:before="40" w:after="40" w:line="264" w:lineRule="auto"/>
        <w:ind w:firstLine="567"/>
        <w:jc w:val="both"/>
        <w:rPr>
          <w:rFonts w:ascii="Times New Roman" w:hAnsi="Times New Roman" w:cs="Times New Roman"/>
          <w:sz w:val="28"/>
          <w:szCs w:val="28"/>
          <w:lang w:val="pt-BR"/>
        </w:rPr>
      </w:pPr>
      <w:r w:rsidRPr="00A54446">
        <w:rPr>
          <w:rFonts w:ascii="Times New Roman" w:hAnsi="Times New Roman" w:cs="Times New Roman"/>
          <w:sz w:val="28"/>
          <w:szCs w:val="28"/>
          <w:lang w:val="nl-NL"/>
        </w:rPr>
        <w:t xml:space="preserve">Ở phía Bắc, năng suất gieo trồng lúa vụ đông xuân ước đạt 62,6 </w:t>
      </w:r>
      <w:r w:rsidRPr="00A54446">
        <w:rPr>
          <w:rFonts w:ascii="Times New Roman" w:hAnsi="Times New Roman" w:cs="Times New Roman"/>
          <w:sz w:val="28"/>
          <w:szCs w:val="28"/>
          <w:lang w:val="pt-BR"/>
        </w:rPr>
        <w:t>tạ/ha, giảm 1,8 tạ/ha so với vụ đông xuân năm trước do thời tiết nông vụ năm nay thất thường</w:t>
      </w:r>
      <w:r w:rsidRPr="00A54446">
        <w:rPr>
          <w:rFonts w:ascii="Times New Roman" w:hAnsi="Times New Roman" w:cs="Times New Roman"/>
          <w:sz w:val="28"/>
          <w:szCs w:val="28"/>
          <w:lang w:val="nl-NL"/>
        </w:rPr>
        <w:t>. Năng suất giảm cùng với diện tích gieo trồng giảm nên s</w:t>
      </w:r>
      <w:r w:rsidRPr="00A54446">
        <w:rPr>
          <w:rFonts w:ascii="Times New Roman" w:hAnsi="Times New Roman" w:cs="Times New Roman"/>
          <w:sz w:val="28"/>
          <w:szCs w:val="28"/>
          <w:lang w:val="pt-BR"/>
        </w:rPr>
        <w:t>ản lượng lúa đông xuân ước đạt 6,74 triệu tấn, giảm 258,6 nghìn tấn.</w:t>
      </w:r>
    </w:p>
    <w:p w:rsidR="00E04C4D" w:rsidRPr="00A54446" w:rsidRDefault="00E04C4D" w:rsidP="00262BA4">
      <w:pPr>
        <w:shd w:val="clear" w:color="auto" w:fill="FFFFFF"/>
        <w:spacing w:before="40" w:after="40" w:line="252" w:lineRule="auto"/>
        <w:ind w:firstLine="567"/>
        <w:jc w:val="both"/>
        <w:rPr>
          <w:rFonts w:ascii="Times New Roman" w:hAnsi="Times New Roman" w:cs="Times New Roman"/>
          <w:spacing w:val="-2"/>
          <w:sz w:val="28"/>
          <w:szCs w:val="28"/>
        </w:rPr>
      </w:pPr>
      <w:r w:rsidRPr="00A54446">
        <w:rPr>
          <w:rFonts w:ascii="Times New Roman" w:hAnsi="Times New Roman" w:cs="Times New Roman"/>
          <w:spacing w:val="-2"/>
          <w:sz w:val="28"/>
          <w:szCs w:val="28"/>
          <w:lang w:val="pt-BR"/>
        </w:rPr>
        <w:t xml:space="preserve">Ở phía Nam, tính đến trung tuần tháng Năm đã cơ bản thu hoạch xong lúa đông xuân. Theo báo cáo từ các địa phương, </w:t>
      </w:r>
      <w:r w:rsidRPr="00A54446">
        <w:rPr>
          <w:rFonts w:ascii="Times New Roman" w:hAnsi="Times New Roman" w:cs="Times New Roman"/>
          <w:spacing w:val="-2"/>
          <w:sz w:val="28"/>
          <w:szCs w:val="28"/>
        </w:rPr>
        <w:t xml:space="preserve">năng suất lúa đông xuân của vùng năm nay ước đạt 69,3 tạ/ha, giảm 1,7 tạ/ha so với vụ đông xuân </w:t>
      </w:r>
      <w:r w:rsidR="00262BA4" w:rsidRPr="00A54446">
        <w:rPr>
          <w:rFonts w:ascii="Times New Roman" w:hAnsi="Times New Roman" w:cs="Times New Roman"/>
          <w:spacing w:val="-2"/>
          <w:sz w:val="28"/>
          <w:szCs w:val="28"/>
        </w:rPr>
        <w:t xml:space="preserve">năm </w:t>
      </w:r>
      <w:r w:rsidRPr="00A54446">
        <w:rPr>
          <w:rFonts w:ascii="Times New Roman" w:hAnsi="Times New Roman" w:cs="Times New Roman"/>
          <w:spacing w:val="-2"/>
          <w:sz w:val="28"/>
          <w:szCs w:val="28"/>
        </w:rPr>
        <w:t xml:space="preserve">trước chủ yếu </w:t>
      </w:r>
      <w:r w:rsidRPr="00A54446">
        <w:rPr>
          <w:rFonts w:ascii="Times New Roman" w:hAnsi="Times New Roman" w:cs="Times New Roman"/>
          <w:spacing w:val="-2"/>
          <w:sz w:val="28"/>
          <w:szCs w:val="28"/>
          <w:lang w:val="pt-BR"/>
        </w:rPr>
        <w:t xml:space="preserve">do giá phân bón tăng cao nên nông dân hạn chế đầu tư cùng với đó là ảnh </w:t>
      </w:r>
      <w:r w:rsidRPr="00A54446">
        <w:rPr>
          <w:rFonts w:ascii="Times New Roman" w:hAnsi="Times New Roman" w:cs="Times New Roman"/>
          <w:spacing w:val="-2"/>
          <w:sz w:val="28"/>
          <w:szCs w:val="28"/>
          <w:lang w:val="pt-BR"/>
        </w:rPr>
        <w:lastRenderedPageBreak/>
        <w:t>hưởng của</w:t>
      </w:r>
      <w:r w:rsidR="00D2007A" w:rsidRPr="00A54446">
        <w:rPr>
          <w:rFonts w:ascii="Times New Roman" w:hAnsi="Times New Roman" w:cs="Times New Roman"/>
          <w:spacing w:val="-2"/>
          <w:sz w:val="28"/>
          <w:szCs w:val="28"/>
          <w:lang w:val="pt-BR"/>
        </w:rPr>
        <w:t xml:space="preserve"> mưa trái mùa trên diện rộng </w:t>
      </w:r>
      <w:r w:rsidR="00262BA4" w:rsidRPr="00A54446">
        <w:rPr>
          <w:rFonts w:ascii="Times New Roman" w:hAnsi="Times New Roman" w:cs="Times New Roman"/>
          <w:spacing w:val="-2"/>
          <w:sz w:val="28"/>
          <w:szCs w:val="28"/>
          <w:lang w:val="pt-BR"/>
        </w:rPr>
        <w:t xml:space="preserve">từ </w:t>
      </w:r>
      <w:r w:rsidR="00D2007A" w:rsidRPr="00A54446">
        <w:rPr>
          <w:rFonts w:ascii="Times New Roman" w:hAnsi="Times New Roman" w:cs="Times New Roman"/>
          <w:spacing w:val="-2"/>
          <w:sz w:val="28"/>
          <w:szCs w:val="28"/>
          <w:lang w:val="pt-BR"/>
        </w:rPr>
        <w:t>tháng trước</w:t>
      </w:r>
      <w:r w:rsidRPr="00A54446">
        <w:rPr>
          <w:rFonts w:ascii="Times New Roman" w:hAnsi="Times New Roman" w:cs="Times New Roman"/>
          <w:spacing w:val="-2"/>
          <w:sz w:val="28"/>
          <w:szCs w:val="28"/>
        </w:rPr>
        <w:t xml:space="preserve">; sản lượng ước đạt 13,3 triệu tấn, </w:t>
      </w:r>
      <w:r w:rsidR="00A54446">
        <w:rPr>
          <w:rFonts w:ascii="Times New Roman" w:hAnsi="Times New Roman" w:cs="Times New Roman"/>
          <w:spacing w:val="-2"/>
          <w:sz w:val="28"/>
          <w:szCs w:val="28"/>
        </w:rPr>
        <w:br/>
      </w:r>
      <w:r w:rsidRPr="00A54446">
        <w:rPr>
          <w:rFonts w:ascii="Times New Roman" w:hAnsi="Times New Roman" w:cs="Times New Roman"/>
          <w:spacing w:val="-2"/>
          <w:sz w:val="28"/>
          <w:szCs w:val="28"/>
        </w:rPr>
        <w:t xml:space="preserve">giảm 358,9 nghìn tấn. Trong đó, vùng đồng bằng sông Cửu Long đã kết thúc vụ lúa </w:t>
      </w:r>
      <w:r w:rsidR="00262BA4" w:rsidRPr="00A54446">
        <w:rPr>
          <w:rFonts w:ascii="Times New Roman" w:hAnsi="Times New Roman" w:cs="Times New Roman"/>
          <w:spacing w:val="-2"/>
          <w:sz w:val="28"/>
          <w:szCs w:val="28"/>
        </w:rPr>
        <w:t>đ</w:t>
      </w:r>
      <w:r w:rsidRPr="00A54446">
        <w:rPr>
          <w:rFonts w:ascii="Times New Roman" w:hAnsi="Times New Roman" w:cs="Times New Roman"/>
          <w:spacing w:val="-2"/>
          <w:sz w:val="28"/>
          <w:szCs w:val="28"/>
        </w:rPr>
        <w:t xml:space="preserve">ông xuân 2022 với diện tích gieo cấy đạt 1.506,9 nghìn ha, giảm 12,7 nghìn ha; năng suất đạt 70,8 tạ/ha, giảm 1,5 tạ/ha; sản lượng đạt 10,67 triệu tấn, giảm 314,7 nghìn tấn. </w:t>
      </w:r>
    </w:p>
    <w:p w:rsidR="00E04C4D" w:rsidRPr="00A54446" w:rsidRDefault="00E04C4D" w:rsidP="00262BA4">
      <w:pPr>
        <w:shd w:val="clear" w:color="auto" w:fill="FFFFFF"/>
        <w:spacing w:before="40" w:after="40" w:line="252" w:lineRule="auto"/>
        <w:ind w:firstLine="567"/>
        <w:jc w:val="both"/>
        <w:rPr>
          <w:rFonts w:ascii="Times New Roman" w:hAnsi="Times New Roman" w:cs="Times New Roman"/>
          <w:i/>
          <w:sz w:val="28"/>
          <w:szCs w:val="28"/>
          <w:lang w:val="pt-BR"/>
        </w:rPr>
      </w:pPr>
      <w:r w:rsidRPr="00A54446">
        <w:rPr>
          <w:rFonts w:ascii="Times New Roman" w:hAnsi="Times New Roman" w:cs="Times New Roman"/>
          <w:i/>
          <w:sz w:val="28"/>
          <w:szCs w:val="28"/>
          <w:lang w:val="pt-BR"/>
        </w:rPr>
        <w:t>Lúa hè thu</w:t>
      </w:r>
    </w:p>
    <w:p w:rsidR="00E04C4D" w:rsidRPr="00A54446" w:rsidRDefault="00E04C4D" w:rsidP="00262BA4">
      <w:pPr>
        <w:shd w:val="clear" w:color="auto" w:fill="FFFFFF"/>
        <w:spacing w:before="40" w:after="40" w:line="252" w:lineRule="auto"/>
        <w:ind w:firstLine="567"/>
        <w:jc w:val="both"/>
        <w:rPr>
          <w:rFonts w:ascii="Times New Roman" w:hAnsi="Times New Roman" w:cs="Times New Roman"/>
          <w:sz w:val="28"/>
          <w:szCs w:val="28"/>
          <w:lang w:val="pt-BR"/>
        </w:rPr>
      </w:pPr>
      <w:r w:rsidRPr="00A54446">
        <w:rPr>
          <w:rFonts w:ascii="Times New Roman" w:hAnsi="Times New Roman" w:cs="Times New Roman"/>
          <w:sz w:val="28"/>
          <w:szCs w:val="28"/>
          <w:lang w:val="pt-BR"/>
        </w:rPr>
        <w:t xml:space="preserve">Cùng với thu hoạch lúa đông xuân, đến trung tuần tháng Năm, các địa phương phía Nam đã gieo trồng được </w:t>
      </w:r>
      <w:r w:rsidRPr="00A54446">
        <w:rPr>
          <w:rFonts w:ascii="Times New Roman" w:hAnsi="Times New Roman" w:cs="Times New Roman"/>
          <w:sz w:val="28"/>
          <w:szCs w:val="28"/>
        </w:rPr>
        <w:t>1.154,3 nghìn ha lúa hè thu, bằng 105,3% cùng kỳ năm trước, trong đó vùng</w:t>
      </w:r>
      <w:r w:rsidRPr="00A54446">
        <w:rPr>
          <w:rFonts w:ascii="Times New Roman" w:hAnsi="Times New Roman" w:cs="Times New Roman"/>
          <w:sz w:val="28"/>
          <w:szCs w:val="28"/>
          <w:lang w:val="vi-VN"/>
        </w:rPr>
        <w:t xml:space="preserve"> Đ</w:t>
      </w:r>
      <w:r w:rsidRPr="00A54446">
        <w:rPr>
          <w:rFonts w:ascii="Times New Roman" w:hAnsi="Times New Roman" w:cs="Times New Roman"/>
          <w:sz w:val="28"/>
          <w:szCs w:val="28"/>
        </w:rPr>
        <w:t xml:space="preserve">ồng bằng sông Cửu Long đạt 1.062,7 nghìn ha, bằng 103,8%. Tiến độ gieo trồng lúa hè thu năm nay nhanh hơn so với cùng kỳ do vụ lúa đông xuân gieo trồng và thu hoạch theo khung thời vụ sớm hơn năm trước. Hiện lúa hè thu đang ở giai đoạn đẻ nhánh đến chắc xanh, cây lúa sinh trưởng và phát triển tốt. </w:t>
      </w:r>
      <w:r w:rsidRPr="00A54446">
        <w:rPr>
          <w:rFonts w:ascii="Times New Roman" w:hAnsi="Times New Roman" w:cs="Times New Roman"/>
          <w:sz w:val="28"/>
          <w:szCs w:val="28"/>
          <w:lang w:val="pt-BR"/>
        </w:rPr>
        <w:t>Mùa mưa năm nay đến sớm hơn mọi năm nên các địa phương tập trung sản xuất lúa hè thu, tranh thủ làm đất xuống giống để tránh khô hạn có thể xảy ra vào cuối mùa vụ. Đối với vùng an toàn nguồn nước tưới</w:t>
      </w:r>
      <w:r w:rsidRPr="00A54446">
        <w:rPr>
          <w:rFonts w:ascii="Times New Roman" w:hAnsi="Times New Roman" w:cs="Times New Roman"/>
          <w:sz w:val="28"/>
          <w:szCs w:val="28"/>
          <w:lang w:val="vi-VN"/>
        </w:rPr>
        <w:t>,</w:t>
      </w:r>
      <w:r w:rsidRPr="00A54446">
        <w:rPr>
          <w:rFonts w:ascii="Times New Roman" w:hAnsi="Times New Roman" w:cs="Times New Roman"/>
          <w:sz w:val="28"/>
          <w:szCs w:val="28"/>
          <w:lang w:val="pt-BR"/>
        </w:rPr>
        <w:t xml:space="preserve"> sản xuất tập trung canh tác đúng lịch thời vụ; vùng có nguy cơ hạn hán, không đủ lượng nước cho cây trồng vào cuối vụ, cần chuyển từ cơ cấu sản xuất 3 vụ sang 2 vụ lúa/năm, hoặc bố trí lại thời vụ sản xuất phù hợp và áp dụng kỹ thuật canh tác để hạn chế khô hạn gây hại cây lúa.</w:t>
      </w:r>
    </w:p>
    <w:p w:rsidR="00E04C4D" w:rsidRPr="00A54446" w:rsidRDefault="00E04C4D" w:rsidP="00262BA4">
      <w:pPr>
        <w:shd w:val="clear" w:color="auto" w:fill="FFFFFF"/>
        <w:spacing w:before="40" w:after="40" w:line="252" w:lineRule="auto"/>
        <w:ind w:firstLine="567"/>
        <w:jc w:val="both"/>
        <w:rPr>
          <w:rFonts w:ascii="Times New Roman" w:hAnsi="Times New Roman" w:cs="Times New Roman"/>
          <w:i/>
          <w:sz w:val="28"/>
          <w:szCs w:val="28"/>
          <w:lang w:val="pt-BR"/>
        </w:rPr>
      </w:pPr>
      <w:r w:rsidRPr="00A54446">
        <w:rPr>
          <w:rFonts w:ascii="Times New Roman" w:hAnsi="Times New Roman" w:cs="Times New Roman"/>
          <w:i/>
          <w:sz w:val="28"/>
          <w:szCs w:val="28"/>
          <w:lang w:val="pt-BR"/>
        </w:rPr>
        <w:t>Cây hàng năm</w:t>
      </w:r>
    </w:p>
    <w:p w:rsidR="00E04C4D" w:rsidRPr="00A54446" w:rsidRDefault="00E04C4D" w:rsidP="00262BA4">
      <w:pPr>
        <w:shd w:val="clear" w:color="auto" w:fill="FFFFFF"/>
        <w:spacing w:before="40" w:after="40" w:line="252" w:lineRule="auto"/>
        <w:ind w:firstLine="567"/>
        <w:jc w:val="both"/>
        <w:rPr>
          <w:rFonts w:ascii="Times New Roman" w:hAnsi="Times New Roman" w:cs="Times New Roman"/>
          <w:sz w:val="28"/>
          <w:szCs w:val="28"/>
        </w:rPr>
      </w:pPr>
      <w:r w:rsidRPr="00A54446">
        <w:rPr>
          <w:rFonts w:ascii="Times New Roman" w:hAnsi="Times New Roman" w:cs="Times New Roman"/>
          <w:sz w:val="28"/>
          <w:szCs w:val="28"/>
        </w:rPr>
        <w:t xml:space="preserve">Cùng với việc gieo cấy lúa, </w:t>
      </w:r>
      <w:r w:rsidRPr="00A54446">
        <w:rPr>
          <w:rFonts w:ascii="Times New Roman" w:hAnsi="Times New Roman" w:cs="Times New Roman"/>
          <w:sz w:val="28"/>
          <w:szCs w:val="28"/>
          <w:lang w:val="pl-PL"/>
        </w:rPr>
        <w:t>các địa phương trên cả nước đang tiến hành gieo trồng cây hoa màu</w:t>
      </w:r>
      <w:r w:rsidRPr="00A54446">
        <w:rPr>
          <w:rFonts w:ascii="Times New Roman" w:hAnsi="Times New Roman" w:cs="Times New Roman"/>
          <w:sz w:val="28"/>
          <w:szCs w:val="28"/>
        </w:rPr>
        <w:t xml:space="preserve">. </w:t>
      </w:r>
      <w:r w:rsidRPr="00A54446">
        <w:rPr>
          <w:rFonts w:ascii="Times New Roman" w:hAnsi="Times New Roman" w:cs="Times New Roman"/>
          <w:sz w:val="28"/>
          <w:szCs w:val="28"/>
          <w:lang w:val="pl-PL"/>
        </w:rPr>
        <w:t>Diện tích trồng rau đậu các loại tăng nhằm đáp ứng nhu cầu đa dạng của người dân</w:t>
      </w:r>
      <w:r w:rsidRPr="00A54446">
        <w:rPr>
          <w:rFonts w:ascii="Times New Roman" w:hAnsi="Times New Roman" w:cs="Times New Roman"/>
          <w:sz w:val="28"/>
          <w:szCs w:val="28"/>
        </w:rPr>
        <w:t>. Tuy nhiên, diện tích khoai lang và đậu tương, lạc tiếp tục giảm so với cùng kỳ năm trước chủ yếu do hiệu quả kinh tế không cao</w:t>
      </w:r>
      <w:r w:rsidRPr="00A54446">
        <w:rPr>
          <w:rFonts w:ascii="Times New Roman" w:hAnsi="Times New Roman" w:cs="Times New Roman"/>
          <w:sz w:val="28"/>
          <w:szCs w:val="28"/>
          <w:lang w:val="pl-PL"/>
        </w:rPr>
        <w:t xml:space="preserve">. Nếu trong thời gian tới, diện tích nhóm cây trồng này tiếp tục giảm sẽ ảnh hưởng đến việc chủ động nguồn nguyên liệu trong nước để sản xuất thức ăn chăn nuôi. </w:t>
      </w:r>
    </w:p>
    <w:p w:rsidR="00E04C4D" w:rsidRPr="00A54446" w:rsidRDefault="00E04C4D" w:rsidP="00A54446">
      <w:pPr>
        <w:spacing w:before="120" w:after="40" w:line="271" w:lineRule="auto"/>
        <w:jc w:val="center"/>
        <w:rPr>
          <w:rFonts w:ascii="Arial" w:hAnsi="Arial" w:cs="Arial"/>
          <w:b/>
          <w:sz w:val="24"/>
          <w:szCs w:val="24"/>
          <w:lang w:val="de-DE"/>
        </w:rPr>
      </w:pPr>
      <w:r w:rsidRPr="00A54446">
        <w:rPr>
          <w:rFonts w:ascii="Arial" w:hAnsi="Arial" w:cs="Arial"/>
          <w:b/>
          <w:sz w:val="24"/>
          <w:szCs w:val="24"/>
          <w:lang w:val="de-DE"/>
        </w:rPr>
        <w:t>Hình 1. Diện tích gieo trồng một số cây hàng năm</w:t>
      </w:r>
    </w:p>
    <w:p w:rsidR="00E04C4D" w:rsidRDefault="00E04C4D" w:rsidP="004E3B23">
      <w:pPr>
        <w:spacing w:before="40" w:after="40" w:line="271" w:lineRule="auto"/>
        <w:jc w:val="center"/>
        <w:rPr>
          <w:rFonts w:ascii="Arial" w:hAnsi="Arial" w:cs="Arial"/>
          <w:b/>
          <w:sz w:val="24"/>
          <w:szCs w:val="24"/>
          <w:lang w:val="de-DE"/>
        </w:rPr>
      </w:pPr>
      <w:r w:rsidRPr="00A54446">
        <w:rPr>
          <w:rFonts w:ascii="Arial" w:hAnsi="Arial" w:cs="Arial"/>
          <w:bCs/>
          <w:i/>
          <w:iCs/>
          <w:sz w:val="24"/>
          <w:szCs w:val="24"/>
          <w:lang w:val="vi-VN"/>
        </w:rPr>
        <w:t xml:space="preserve">(Tính đến trung tuần tháng </w:t>
      </w:r>
      <w:r w:rsidRPr="00A54446">
        <w:rPr>
          <w:rFonts w:ascii="Arial" w:hAnsi="Arial" w:cs="Arial"/>
          <w:bCs/>
          <w:i/>
          <w:iCs/>
          <w:sz w:val="24"/>
          <w:szCs w:val="24"/>
          <w:lang w:val="en-US"/>
        </w:rPr>
        <w:t>5/2022</w:t>
      </w:r>
      <w:r w:rsidRPr="00A54446">
        <w:rPr>
          <w:rFonts w:ascii="Arial" w:hAnsi="Arial" w:cs="Arial"/>
          <w:bCs/>
          <w:i/>
          <w:iCs/>
          <w:sz w:val="24"/>
          <w:szCs w:val="24"/>
          <w:lang w:val="vi-VN"/>
        </w:rPr>
        <w:t>)</w:t>
      </w:r>
      <w:r w:rsidRPr="00BA424E">
        <w:rPr>
          <w:noProof/>
          <w:lang w:val="en-US"/>
        </w:rPr>
        <w:drawing>
          <wp:inline distT="0" distB="0" distL="0" distR="0">
            <wp:extent cx="5874385" cy="21738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885120" cy="2177828"/>
                    </a:xfrm>
                    <a:prstGeom prst="rect">
                      <a:avLst/>
                    </a:prstGeom>
                    <a:noFill/>
                    <a:ln>
                      <a:noFill/>
                    </a:ln>
                  </pic:spPr>
                </pic:pic>
              </a:graphicData>
            </a:graphic>
          </wp:inline>
        </w:drawing>
      </w:r>
    </w:p>
    <w:p w:rsidR="00E04C4D" w:rsidRPr="004E3B23" w:rsidRDefault="00E04C4D" w:rsidP="00262BA4">
      <w:pPr>
        <w:spacing w:before="40" w:after="40" w:line="252" w:lineRule="auto"/>
        <w:ind w:firstLine="567"/>
        <w:rPr>
          <w:rFonts w:ascii="Arial" w:hAnsi="Arial" w:cs="Arial"/>
          <w:b/>
          <w:sz w:val="24"/>
          <w:szCs w:val="24"/>
          <w:lang w:val="de-DE"/>
        </w:rPr>
      </w:pPr>
      <w:r w:rsidRPr="004E3B23">
        <w:rPr>
          <w:rFonts w:ascii="Times New Roman" w:hAnsi="Times New Roman" w:cs="Times New Roman"/>
          <w:i/>
          <w:sz w:val="28"/>
          <w:szCs w:val="28"/>
          <w:lang w:val="pt-BR"/>
        </w:rPr>
        <w:t>Chăn nuôi</w:t>
      </w:r>
    </w:p>
    <w:p w:rsidR="00E04C4D" w:rsidRPr="004E3B23" w:rsidRDefault="00E04C4D" w:rsidP="00262BA4">
      <w:pPr>
        <w:spacing w:before="40" w:after="40" w:line="252" w:lineRule="auto"/>
        <w:ind w:firstLine="567"/>
        <w:jc w:val="both"/>
        <w:rPr>
          <w:rFonts w:ascii="Times New Roman" w:hAnsi="Times New Roman" w:cs="Times New Roman"/>
          <w:bCs/>
          <w:spacing w:val="-2"/>
          <w:sz w:val="28"/>
          <w:szCs w:val="28"/>
        </w:rPr>
      </w:pPr>
      <w:r w:rsidRPr="004E3B23">
        <w:rPr>
          <w:rFonts w:ascii="Times New Roman" w:hAnsi="Times New Roman" w:cs="Times New Roman"/>
          <w:spacing w:val="-2"/>
          <w:sz w:val="28"/>
          <w:szCs w:val="28"/>
        </w:rPr>
        <w:lastRenderedPageBreak/>
        <w:t>Chăn nuôi trâu, bò trong tháng ổn định. Chăn nuôi lợn và gia cầm hồi phục do dịch bệnh kiểm soát tốt, người chăn nuôi chủ động được nguồn giống và nhu cầu thị trường tăng cao</w:t>
      </w:r>
      <w:r w:rsidRPr="004E3B23">
        <w:rPr>
          <w:rFonts w:ascii="Times New Roman" w:hAnsi="Times New Roman" w:cs="Times New Roman"/>
          <w:bCs/>
          <w:spacing w:val="-2"/>
          <w:sz w:val="28"/>
          <w:szCs w:val="28"/>
        </w:rPr>
        <w:t>. Tuy nhiên, n</w:t>
      </w:r>
      <w:r w:rsidRPr="004E3B23">
        <w:rPr>
          <w:rFonts w:ascii="Times New Roman" w:hAnsi="Times New Roman" w:cs="Times New Roman"/>
          <w:spacing w:val="-2"/>
          <w:sz w:val="28"/>
          <w:szCs w:val="28"/>
        </w:rPr>
        <w:t>gành chăn nuôi vẫn gặp khó khăn do giá thức ăn ở mức cao, đặc biệt đối với hộ chăn nuôi quy mô nhỏ.</w:t>
      </w:r>
    </w:p>
    <w:p w:rsidR="00E04C4D" w:rsidRPr="004E3B23" w:rsidRDefault="00E04C4D" w:rsidP="004E3B23">
      <w:pPr>
        <w:spacing w:after="0" w:line="240" w:lineRule="auto"/>
        <w:jc w:val="center"/>
        <w:rPr>
          <w:rFonts w:ascii="Arial" w:hAnsi="Arial" w:cs="Arial"/>
          <w:b/>
          <w:sz w:val="24"/>
          <w:szCs w:val="24"/>
        </w:rPr>
      </w:pPr>
      <w:r w:rsidRPr="004E3B23">
        <w:rPr>
          <w:rFonts w:ascii="Arial" w:hAnsi="Arial" w:cs="Arial"/>
          <w:b/>
          <w:sz w:val="24"/>
          <w:szCs w:val="24"/>
        </w:rPr>
        <w:t>Hình 2. Tốc độ tăng số lượng gia súc, gia cầm</w:t>
      </w:r>
    </w:p>
    <w:p w:rsidR="00E04C4D" w:rsidRPr="004E3B23" w:rsidRDefault="00E04C4D" w:rsidP="00262BA4">
      <w:pPr>
        <w:spacing w:after="120" w:line="240" w:lineRule="auto"/>
        <w:jc w:val="center"/>
        <w:rPr>
          <w:rFonts w:ascii="Arial" w:hAnsi="Arial" w:cs="Arial"/>
          <w:b/>
          <w:sz w:val="24"/>
          <w:szCs w:val="24"/>
        </w:rPr>
      </w:pPr>
      <w:r w:rsidRPr="004E3B23">
        <w:rPr>
          <w:rFonts w:ascii="Arial" w:hAnsi="Arial" w:cs="Arial"/>
          <w:b/>
          <w:sz w:val="24"/>
          <w:szCs w:val="24"/>
        </w:rPr>
        <w:t>cuối tháng 5/2022 so với cùng thời điểm năm trước</w:t>
      </w:r>
    </w:p>
    <w:p w:rsidR="00E04C4D" w:rsidRPr="00E04C4D" w:rsidRDefault="00E04C4D" w:rsidP="004E3B23">
      <w:pPr>
        <w:pStyle w:val="ListParagraph"/>
        <w:spacing w:after="0" w:line="240" w:lineRule="auto"/>
        <w:ind w:left="0"/>
        <w:jc w:val="center"/>
        <w:rPr>
          <w:rFonts w:ascii="Arial" w:hAnsi="Arial" w:cs="Arial"/>
          <w:b/>
          <w:sz w:val="24"/>
          <w:szCs w:val="24"/>
        </w:rPr>
      </w:pPr>
      <w:r w:rsidRPr="008C2826">
        <w:rPr>
          <w:noProof/>
          <w:lang w:val="en-US"/>
        </w:rPr>
        <w:drawing>
          <wp:inline distT="0" distB="0" distL="0" distR="0">
            <wp:extent cx="5614035" cy="169926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627251" cy="1703260"/>
                    </a:xfrm>
                    <a:prstGeom prst="rect">
                      <a:avLst/>
                    </a:prstGeom>
                    <a:noFill/>
                    <a:ln>
                      <a:noFill/>
                    </a:ln>
                  </pic:spPr>
                </pic:pic>
              </a:graphicData>
            </a:graphic>
          </wp:inline>
        </w:drawing>
      </w:r>
    </w:p>
    <w:p w:rsidR="00E04C4D" w:rsidRPr="00E04C4D" w:rsidRDefault="00E04C4D" w:rsidP="00E04C4D">
      <w:pPr>
        <w:pStyle w:val="ListParagraph"/>
        <w:numPr>
          <w:ilvl w:val="0"/>
          <w:numId w:val="26"/>
        </w:numPr>
        <w:spacing w:after="0" w:line="240" w:lineRule="auto"/>
        <w:jc w:val="center"/>
        <w:rPr>
          <w:rFonts w:ascii="Arial" w:hAnsi="Arial" w:cs="Arial"/>
          <w:b/>
          <w:sz w:val="2"/>
          <w:szCs w:val="24"/>
        </w:rPr>
      </w:pPr>
    </w:p>
    <w:p w:rsidR="00E04C4D" w:rsidRPr="00E04C4D" w:rsidRDefault="00E04C4D" w:rsidP="004E3B23">
      <w:pPr>
        <w:pStyle w:val="ListParagraph"/>
        <w:spacing w:after="40" w:line="240" w:lineRule="auto"/>
        <w:ind w:left="927"/>
        <w:rPr>
          <w:rFonts w:ascii="Arial" w:hAnsi="Arial" w:cs="Arial"/>
          <w:b/>
          <w:sz w:val="12"/>
          <w:szCs w:val="24"/>
        </w:rPr>
      </w:pPr>
    </w:p>
    <w:p w:rsidR="0044512C" w:rsidRPr="004627EE" w:rsidRDefault="00E04C4D" w:rsidP="007162AF">
      <w:pPr>
        <w:pStyle w:val="NormalWeb"/>
        <w:shd w:val="clear" w:color="auto" w:fill="FFFFFF"/>
        <w:spacing w:before="40" w:beforeAutospacing="0" w:after="40" w:afterAutospacing="0" w:line="278" w:lineRule="auto"/>
        <w:ind w:firstLine="567"/>
        <w:jc w:val="both"/>
        <w:rPr>
          <w:rFonts w:ascii="Times New Roman" w:hAnsi="Times New Roman" w:cs="Times New Roman"/>
          <w:i/>
          <w:sz w:val="28"/>
          <w:szCs w:val="28"/>
        </w:rPr>
      </w:pPr>
      <w:r w:rsidRPr="004E3B23">
        <w:rPr>
          <w:rFonts w:ascii="Times New Roman" w:hAnsi="Times New Roman" w:cs="Times New Roman"/>
          <w:sz w:val="28"/>
          <w:szCs w:val="28"/>
        </w:rPr>
        <w:t xml:space="preserve">Tính đến ngày 23/5/2022, </w:t>
      </w:r>
      <w:r w:rsidRPr="004E3B23">
        <w:rPr>
          <w:rFonts w:ascii="Times New Roman" w:hAnsi="Times New Roman" w:cs="Times New Roman"/>
          <w:iCs/>
          <w:sz w:val="28"/>
          <w:szCs w:val="28"/>
          <w:lang w:val="es-AR"/>
        </w:rPr>
        <w:t xml:space="preserve">cả nước không còn dịch tai xanh và dịch lở mồm long móng; </w:t>
      </w:r>
      <w:r w:rsidRPr="004E3B23">
        <w:rPr>
          <w:rFonts w:ascii="Times New Roman" w:hAnsi="Times New Roman" w:cs="Times New Roman"/>
          <w:sz w:val="28"/>
          <w:szCs w:val="28"/>
        </w:rPr>
        <w:t>dịch cúm gia cầm còn ở Tiền Giang; dịch tả lợn châu Phi còn ở 23 địa phương và dịch viêm da nổi cục còn ở 7 địa phương chưa qua 21 ngày.</w:t>
      </w:r>
    </w:p>
    <w:p w:rsidR="00DB5413" w:rsidRPr="00176F11" w:rsidRDefault="00DB5413" w:rsidP="007162AF">
      <w:pPr>
        <w:tabs>
          <w:tab w:val="left" w:pos="720"/>
        </w:tabs>
        <w:spacing w:before="40" w:after="40" w:line="278" w:lineRule="auto"/>
        <w:ind w:firstLine="567"/>
        <w:jc w:val="both"/>
        <w:rPr>
          <w:rFonts w:ascii="Times New Roman" w:hAnsi="Times New Roman" w:cs="Times New Roman"/>
          <w:b/>
          <w:bCs/>
          <w:i/>
          <w:iCs/>
          <w:sz w:val="28"/>
          <w:szCs w:val="28"/>
        </w:rPr>
      </w:pPr>
      <w:r w:rsidRPr="00176F11">
        <w:rPr>
          <w:rFonts w:ascii="Times New Roman" w:hAnsi="Times New Roman" w:cs="Times New Roman"/>
          <w:b/>
          <w:bCs/>
          <w:i/>
          <w:iCs/>
          <w:sz w:val="28"/>
          <w:szCs w:val="28"/>
        </w:rPr>
        <w:t>b) Lâm nghiệp</w:t>
      </w:r>
    </w:p>
    <w:p w:rsidR="00DB5413" w:rsidRPr="004E3B23" w:rsidRDefault="00DB5413" w:rsidP="007162AF">
      <w:pPr>
        <w:spacing w:before="40" w:after="40" w:line="278" w:lineRule="auto"/>
        <w:ind w:firstLine="567"/>
        <w:jc w:val="both"/>
        <w:rPr>
          <w:rFonts w:ascii="Times New Roman" w:hAnsi="Times New Roman" w:cs="Times New Roman"/>
          <w:spacing w:val="-2"/>
          <w:sz w:val="28"/>
          <w:szCs w:val="28"/>
          <w:lang w:val="vi-VN"/>
        </w:rPr>
      </w:pPr>
      <w:r w:rsidRPr="004E3B23">
        <w:rPr>
          <w:rFonts w:ascii="Times New Roman" w:hAnsi="Times New Roman" w:cs="Times New Roman"/>
          <w:spacing w:val="-2"/>
          <w:sz w:val="28"/>
          <w:szCs w:val="28"/>
        </w:rPr>
        <w:t xml:space="preserve">Tháng 5/2022, có mưa trên diện rộng ở nhiều </w:t>
      </w:r>
      <w:r w:rsidRPr="004E3B23">
        <w:rPr>
          <w:rFonts w:ascii="Times New Roman" w:hAnsi="Times New Roman" w:cs="Times New Roman"/>
          <w:spacing w:val="-2"/>
          <w:sz w:val="28"/>
          <w:szCs w:val="28"/>
          <w:lang w:val="vi-VN"/>
        </w:rPr>
        <w:t>địa phương,</w:t>
      </w:r>
      <w:r w:rsidRPr="004E3B23">
        <w:rPr>
          <w:rFonts w:ascii="Times New Roman" w:hAnsi="Times New Roman" w:cs="Times New Roman"/>
          <w:spacing w:val="-2"/>
          <w:sz w:val="28"/>
          <w:szCs w:val="28"/>
        </w:rPr>
        <w:t xml:space="preserve"> đặc biệt là các</w:t>
      </w:r>
      <w:r w:rsidRPr="004E3B23">
        <w:rPr>
          <w:rFonts w:ascii="Times New Roman" w:hAnsi="Times New Roman" w:cs="Times New Roman"/>
          <w:spacing w:val="-2"/>
          <w:sz w:val="28"/>
          <w:szCs w:val="28"/>
          <w:lang w:val="vi-VN"/>
        </w:rPr>
        <w:t xml:space="preserve"> tỉnh thuộc </w:t>
      </w:r>
      <w:r w:rsidRPr="004E3B23">
        <w:rPr>
          <w:rFonts w:ascii="Times New Roman" w:hAnsi="Times New Roman" w:cs="Times New Roman"/>
          <w:spacing w:val="-2"/>
          <w:sz w:val="28"/>
          <w:szCs w:val="28"/>
        </w:rPr>
        <w:t>khu vực Bắc Trung Bộ</w:t>
      </w:r>
      <w:r w:rsidRPr="004E3B23">
        <w:rPr>
          <w:rFonts w:ascii="Times New Roman" w:hAnsi="Times New Roman" w:cs="Times New Roman"/>
          <w:spacing w:val="-2"/>
          <w:sz w:val="28"/>
          <w:szCs w:val="28"/>
          <w:lang w:val="vi-VN"/>
        </w:rPr>
        <w:t>,</w:t>
      </w:r>
      <w:r w:rsidRPr="004E3B23">
        <w:rPr>
          <w:rFonts w:ascii="Times New Roman" w:hAnsi="Times New Roman" w:cs="Times New Roman"/>
          <w:spacing w:val="-2"/>
          <w:sz w:val="28"/>
          <w:szCs w:val="28"/>
        </w:rPr>
        <w:t xml:space="preserve"> các chủ rừng tích cực trồng rừng mới. D</w:t>
      </w:r>
      <w:r w:rsidRPr="004E3B23">
        <w:rPr>
          <w:rFonts w:ascii="Times New Roman" w:hAnsi="Times New Roman" w:cs="Times New Roman"/>
          <w:spacing w:val="-2"/>
          <w:sz w:val="28"/>
          <w:szCs w:val="28"/>
          <w:lang w:val="pt-BR"/>
        </w:rPr>
        <w:t>iện tích rừng trồng mới tập trung cả nước tháng</w:t>
      </w:r>
      <w:r w:rsidRPr="004E3B23">
        <w:rPr>
          <w:rFonts w:ascii="Times New Roman" w:hAnsi="Times New Roman" w:cs="Times New Roman"/>
          <w:spacing w:val="-2"/>
          <w:sz w:val="28"/>
          <w:szCs w:val="28"/>
          <w:lang w:val="vi-VN"/>
        </w:rPr>
        <w:t xml:space="preserve"> Năm </w:t>
      </w:r>
      <w:r w:rsidRPr="004E3B23">
        <w:rPr>
          <w:rFonts w:ascii="Times New Roman" w:hAnsi="Times New Roman" w:cs="Times New Roman"/>
          <w:spacing w:val="-2"/>
          <w:sz w:val="28"/>
          <w:szCs w:val="28"/>
          <w:lang w:val="pt-BR"/>
        </w:rPr>
        <w:t>ước đạt 27,5 nghìn ha, tăng 3</w:t>
      </w:r>
      <w:r w:rsidRPr="004E3B23">
        <w:rPr>
          <w:rFonts w:ascii="Times New Roman" w:hAnsi="Times New Roman" w:cs="Times New Roman"/>
          <w:spacing w:val="-2"/>
          <w:sz w:val="28"/>
          <w:szCs w:val="28"/>
        </w:rPr>
        <w:t>,1</w:t>
      </w:r>
      <w:r w:rsidRPr="004E3B23">
        <w:rPr>
          <w:rFonts w:ascii="Times New Roman" w:hAnsi="Times New Roman" w:cs="Times New Roman"/>
          <w:spacing w:val="-2"/>
          <w:sz w:val="28"/>
          <w:szCs w:val="28"/>
        </w:rPr>
        <w:softHyphen/>
        <w:t xml:space="preserve">% so với cùng kỳ năm trước; số cây lâm nghiệp trồng phân tán đạt 7,7 triệu cây, tăng 6,4%. </w:t>
      </w:r>
      <w:r w:rsidRPr="004E3B23">
        <w:rPr>
          <w:rFonts w:ascii="Times New Roman" w:hAnsi="Times New Roman" w:cs="Times New Roman"/>
          <w:spacing w:val="-2"/>
          <w:sz w:val="28"/>
          <w:szCs w:val="28"/>
          <w:lang w:val="vi-VN"/>
        </w:rPr>
        <w:t xml:space="preserve">Gỗ đã </w:t>
      </w:r>
      <w:r w:rsidRPr="004E3B23">
        <w:rPr>
          <w:rFonts w:ascii="Times New Roman" w:hAnsi="Times New Roman" w:cs="Times New Roman"/>
          <w:spacing w:val="-2"/>
          <w:sz w:val="28"/>
          <w:szCs w:val="28"/>
        </w:rPr>
        <w:t>đến tuổi thu</w:t>
      </w:r>
      <w:r w:rsidRPr="004E3B23">
        <w:rPr>
          <w:rFonts w:ascii="Times New Roman" w:hAnsi="Times New Roman" w:cs="Times New Roman"/>
          <w:spacing w:val="-2"/>
          <w:sz w:val="28"/>
          <w:szCs w:val="28"/>
          <w:lang w:val="vi-VN"/>
        </w:rPr>
        <w:t xml:space="preserve"> hoạch, thời tiết trong tháng t</w:t>
      </w:r>
      <w:r w:rsidRPr="004E3B23">
        <w:rPr>
          <w:rFonts w:ascii="Times New Roman" w:hAnsi="Times New Roman" w:cs="Times New Roman"/>
          <w:spacing w:val="-2"/>
          <w:sz w:val="28"/>
          <w:szCs w:val="28"/>
        </w:rPr>
        <w:t>huận lợi cho</w:t>
      </w:r>
      <w:r w:rsidRPr="004E3B23">
        <w:rPr>
          <w:rFonts w:ascii="Times New Roman" w:hAnsi="Times New Roman" w:cs="Times New Roman"/>
          <w:spacing w:val="-2"/>
          <w:sz w:val="28"/>
          <w:szCs w:val="28"/>
          <w:lang w:val="vi-VN"/>
        </w:rPr>
        <w:t xml:space="preserve"> </w:t>
      </w:r>
      <w:r w:rsidRPr="004E3B23">
        <w:rPr>
          <w:rFonts w:ascii="Times New Roman" w:hAnsi="Times New Roman" w:cs="Times New Roman"/>
          <w:spacing w:val="-2"/>
          <w:sz w:val="28"/>
          <w:szCs w:val="28"/>
        </w:rPr>
        <w:t>vi</w:t>
      </w:r>
      <w:r w:rsidRPr="004E3B23">
        <w:rPr>
          <w:rFonts w:ascii="Times New Roman" w:hAnsi="Times New Roman" w:cs="Times New Roman"/>
          <w:spacing w:val="-2"/>
          <w:sz w:val="28"/>
          <w:szCs w:val="28"/>
          <w:lang w:val="vi-VN"/>
        </w:rPr>
        <w:t xml:space="preserve">ệc </w:t>
      </w:r>
      <w:r w:rsidRPr="004E3B23">
        <w:rPr>
          <w:rFonts w:ascii="Times New Roman" w:hAnsi="Times New Roman" w:cs="Times New Roman"/>
          <w:spacing w:val="-2"/>
          <w:sz w:val="28"/>
          <w:szCs w:val="28"/>
        </w:rPr>
        <w:t>khai thác</w:t>
      </w:r>
      <w:r w:rsidRPr="004E3B23">
        <w:rPr>
          <w:rFonts w:ascii="Times New Roman" w:hAnsi="Times New Roman" w:cs="Times New Roman"/>
          <w:spacing w:val="-2"/>
          <w:sz w:val="28"/>
          <w:szCs w:val="28"/>
          <w:lang w:val="vi-VN"/>
        </w:rPr>
        <w:t xml:space="preserve"> và </w:t>
      </w:r>
      <w:r w:rsidRPr="004E3B23">
        <w:rPr>
          <w:rFonts w:ascii="Times New Roman" w:hAnsi="Times New Roman" w:cs="Times New Roman"/>
          <w:spacing w:val="-2"/>
          <w:sz w:val="28"/>
          <w:szCs w:val="28"/>
        </w:rPr>
        <w:t>vận chuyển</w:t>
      </w:r>
      <w:r w:rsidRPr="004E3B23">
        <w:rPr>
          <w:rFonts w:ascii="Times New Roman" w:hAnsi="Times New Roman" w:cs="Times New Roman"/>
          <w:spacing w:val="-2"/>
          <w:sz w:val="28"/>
          <w:szCs w:val="28"/>
          <w:lang w:val="vi-VN"/>
        </w:rPr>
        <w:t xml:space="preserve">, do đó sản lượng gỗ khai thác </w:t>
      </w:r>
      <w:r w:rsidRPr="004E3B23">
        <w:rPr>
          <w:rFonts w:ascii="Times New Roman" w:hAnsi="Times New Roman" w:cs="Times New Roman"/>
          <w:spacing w:val="-2"/>
          <w:sz w:val="28"/>
          <w:szCs w:val="28"/>
        </w:rPr>
        <w:t>trong</w:t>
      </w:r>
      <w:r w:rsidRPr="004E3B23">
        <w:rPr>
          <w:rFonts w:ascii="Times New Roman" w:hAnsi="Times New Roman" w:cs="Times New Roman"/>
          <w:spacing w:val="-2"/>
          <w:sz w:val="28"/>
          <w:szCs w:val="28"/>
          <w:lang w:val="vi-VN"/>
        </w:rPr>
        <w:t xml:space="preserve"> tháng tăng</w:t>
      </w:r>
      <w:r w:rsidRPr="004E3B23">
        <w:rPr>
          <w:rFonts w:ascii="Times New Roman" w:hAnsi="Times New Roman" w:cs="Times New Roman"/>
          <w:spacing w:val="-2"/>
          <w:sz w:val="28"/>
          <w:szCs w:val="28"/>
        </w:rPr>
        <w:t xml:space="preserve"> ph</w:t>
      </w:r>
      <w:r w:rsidRPr="004E3B23">
        <w:rPr>
          <w:rFonts w:ascii="Times New Roman" w:hAnsi="Times New Roman" w:cs="Times New Roman"/>
          <w:spacing w:val="-2"/>
          <w:sz w:val="28"/>
          <w:szCs w:val="28"/>
          <w:lang w:val="vi-VN"/>
        </w:rPr>
        <w:t xml:space="preserve">ục vụ tốt nhu </w:t>
      </w:r>
      <w:r w:rsidRPr="004E3B23">
        <w:rPr>
          <w:rFonts w:ascii="Times New Roman" w:hAnsi="Times New Roman" w:cs="Times New Roman"/>
          <w:spacing w:val="-2"/>
          <w:sz w:val="28"/>
          <w:szCs w:val="28"/>
        </w:rPr>
        <w:t xml:space="preserve">cầu chế biến gỗ </w:t>
      </w:r>
      <w:r w:rsidRPr="004E3B23">
        <w:rPr>
          <w:rFonts w:ascii="Times New Roman" w:hAnsi="Times New Roman" w:cs="Times New Roman"/>
          <w:spacing w:val="-2"/>
          <w:sz w:val="28"/>
          <w:szCs w:val="28"/>
          <w:lang w:val="vi-VN"/>
        </w:rPr>
        <w:t xml:space="preserve">đang </w:t>
      </w:r>
      <w:r w:rsidRPr="004E3B23">
        <w:rPr>
          <w:rFonts w:ascii="Times New Roman" w:hAnsi="Times New Roman" w:cs="Times New Roman"/>
          <w:spacing w:val="-2"/>
          <w:sz w:val="28"/>
          <w:szCs w:val="28"/>
        </w:rPr>
        <w:t>tăng của các cơ sở ch</w:t>
      </w:r>
      <w:r w:rsidRPr="004E3B23">
        <w:rPr>
          <w:rFonts w:ascii="Times New Roman" w:hAnsi="Times New Roman" w:cs="Times New Roman"/>
          <w:spacing w:val="-2"/>
          <w:sz w:val="28"/>
          <w:szCs w:val="28"/>
          <w:lang w:val="vi-VN"/>
        </w:rPr>
        <w:t xml:space="preserve">ế biến </w:t>
      </w:r>
      <w:r w:rsidRPr="004E3B23">
        <w:rPr>
          <w:rFonts w:ascii="Times New Roman" w:hAnsi="Times New Roman" w:cs="Times New Roman"/>
          <w:spacing w:val="-2"/>
          <w:sz w:val="28"/>
          <w:szCs w:val="28"/>
        </w:rPr>
        <w:t>t</w:t>
      </w:r>
      <w:r w:rsidRPr="004E3B23">
        <w:rPr>
          <w:rFonts w:ascii="Times New Roman" w:hAnsi="Times New Roman" w:cs="Times New Roman"/>
          <w:spacing w:val="-2"/>
          <w:sz w:val="28"/>
          <w:szCs w:val="28"/>
          <w:lang w:val="vi-VN"/>
        </w:rPr>
        <w:t xml:space="preserve">ại các địa phương. </w:t>
      </w:r>
      <w:r w:rsidRPr="004E3B23">
        <w:rPr>
          <w:rFonts w:ascii="Times New Roman" w:hAnsi="Times New Roman" w:cs="Times New Roman"/>
          <w:spacing w:val="-2"/>
          <w:sz w:val="28"/>
          <w:szCs w:val="28"/>
        </w:rPr>
        <w:t>Sản lượng gỗ khai thác tháng</w:t>
      </w:r>
      <w:r w:rsidRPr="004E3B23">
        <w:rPr>
          <w:rFonts w:ascii="Times New Roman" w:hAnsi="Times New Roman" w:cs="Times New Roman"/>
          <w:spacing w:val="-2"/>
          <w:sz w:val="28"/>
          <w:szCs w:val="28"/>
          <w:lang w:val="vi-VN"/>
        </w:rPr>
        <w:t xml:space="preserve"> Năm </w:t>
      </w:r>
      <w:r w:rsidRPr="004E3B23">
        <w:rPr>
          <w:rFonts w:ascii="Times New Roman" w:hAnsi="Times New Roman" w:cs="Times New Roman"/>
          <w:spacing w:val="-2"/>
          <w:sz w:val="28"/>
          <w:szCs w:val="28"/>
        </w:rPr>
        <w:t>đạt 1.885,8 nghìn m</w:t>
      </w:r>
      <w:r w:rsidRPr="004E3B23">
        <w:rPr>
          <w:rFonts w:ascii="Times New Roman" w:hAnsi="Times New Roman" w:cs="Times New Roman"/>
          <w:spacing w:val="-2"/>
          <w:sz w:val="28"/>
          <w:szCs w:val="28"/>
          <w:vertAlign w:val="superscript"/>
        </w:rPr>
        <w:t>3</w:t>
      </w:r>
      <w:r w:rsidRPr="004E3B23">
        <w:rPr>
          <w:rFonts w:ascii="Times New Roman" w:hAnsi="Times New Roman" w:cs="Times New Roman"/>
          <w:spacing w:val="-2"/>
          <w:sz w:val="28"/>
          <w:szCs w:val="28"/>
        </w:rPr>
        <w:t>, tăng 7%</w:t>
      </w:r>
      <w:r w:rsidR="00262BA4">
        <w:rPr>
          <w:rFonts w:ascii="Times New Roman" w:hAnsi="Times New Roman" w:cs="Times New Roman"/>
          <w:spacing w:val="-2"/>
          <w:sz w:val="28"/>
          <w:szCs w:val="28"/>
        </w:rPr>
        <w:t xml:space="preserve"> </w:t>
      </w:r>
      <w:r w:rsidR="00262BA4" w:rsidRPr="004E3B23">
        <w:rPr>
          <w:rFonts w:ascii="Times New Roman" w:hAnsi="Times New Roman" w:cs="Times New Roman"/>
          <w:spacing w:val="-2"/>
          <w:sz w:val="28"/>
          <w:szCs w:val="28"/>
          <w:lang w:val="vi-VN"/>
        </w:rPr>
        <w:t xml:space="preserve">so với </w:t>
      </w:r>
      <w:r w:rsidR="00262BA4" w:rsidRPr="004E3B23">
        <w:rPr>
          <w:rFonts w:ascii="Times New Roman" w:hAnsi="Times New Roman" w:cs="Times New Roman"/>
          <w:spacing w:val="-2"/>
          <w:sz w:val="28"/>
          <w:szCs w:val="28"/>
          <w:lang w:val="pl-PL"/>
        </w:rPr>
        <w:t>cùng kỳ năm trước</w:t>
      </w:r>
      <w:r w:rsidRPr="004E3B23">
        <w:rPr>
          <w:rFonts w:ascii="Times New Roman" w:hAnsi="Times New Roman" w:cs="Times New Roman"/>
          <w:spacing w:val="-2"/>
          <w:sz w:val="28"/>
          <w:szCs w:val="28"/>
        </w:rPr>
        <w:t>; sản lượng củi khai thác đạt 1,6</w:t>
      </w:r>
      <w:r w:rsidRPr="004E3B23">
        <w:rPr>
          <w:rFonts w:ascii="Times New Roman" w:hAnsi="Times New Roman" w:cs="Times New Roman"/>
          <w:spacing w:val="-2"/>
          <w:sz w:val="28"/>
          <w:szCs w:val="28"/>
          <w:lang w:val="pl-PL"/>
        </w:rPr>
        <w:t xml:space="preserve"> triệu ste, giảm</w:t>
      </w:r>
      <w:r w:rsidRPr="004E3B23">
        <w:rPr>
          <w:rFonts w:ascii="Times New Roman" w:hAnsi="Times New Roman" w:cs="Times New Roman"/>
          <w:spacing w:val="-2"/>
          <w:sz w:val="28"/>
          <w:szCs w:val="28"/>
          <w:lang w:val="vi-VN"/>
        </w:rPr>
        <w:t xml:space="preserve"> 2,4%</w:t>
      </w:r>
      <w:r w:rsidRPr="004E3B23">
        <w:rPr>
          <w:rFonts w:ascii="Times New Roman" w:hAnsi="Times New Roman" w:cs="Times New Roman"/>
          <w:spacing w:val="-2"/>
          <w:sz w:val="28"/>
          <w:szCs w:val="28"/>
          <w:lang w:val="pl-PL"/>
        </w:rPr>
        <w:t>. Một số địa phương có sản lượng gỗ khai thác trong tháng cao như: Quảng Nam 225,7 nghìn m</w:t>
      </w:r>
      <w:r w:rsidRPr="004E3B23">
        <w:rPr>
          <w:rFonts w:ascii="Times New Roman" w:hAnsi="Times New Roman" w:cs="Times New Roman"/>
          <w:spacing w:val="-2"/>
          <w:sz w:val="28"/>
          <w:szCs w:val="28"/>
          <w:vertAlign w:val="superscript"/>
          <w:lang w:val="pl-PL"/>
        </w:rPr>
        <w:t>3</w:t>
      </w:r>
      <w:r w:rsidRPr="004E3B23">
        <w:rPr>
          <w:rFonts w:ascii="Times New Roman" w:hAnsi="Times New Roman" w:cs="Times New Roman"/>
          <w:spacing w:val="-2"/>
          <w:sz w:val="28"/>
          <w:szCs w:val="28"/>
          <w:lang w:val="pl-PL"/>
        </w:rPr>
        <w:t>, tăng 6%</w:t>
      </w:r>
      <w:r w:rsidR="00C648A5" w:rsidRPr="004E3B23">
        <w:rPr>
          <w:rFonts w:ascii="Times New Roman" w:hAnsi="Times New Roman" w:cs="Times New Roman"/>
          <w:spacing w:val="-2"/>
          <w:sz w:val="28"/>
          <w:szCs w:val="28"/>
          <w:lang w:val="pl-PL"/>
        </w:rPr>
        <w:t xml:space="preserve"> </w:t>
      </w:r>
      <w:r w:rsidR="00C648A5" w:rsidRPr="004E3B23">
        <w:rPr>
          <w:rFonts w:ascii="Times New Roman" w:hAnsi="Times New Roman" w:cs="Times New Roman"/>
          <w:spacing w:val="-2"/>
          <w:sz w:val="28"/>
          <w:szCs w:val="28"/>
          <w:lang w:val="vi-VN"/>
        </w:rPr>
        <w:t>so với cùng kỳ năm trước</w:t>
      </w:r>
      <w:r w:rsidR="00C648A5" w:rsidRPr="004E3B23">
        <w:rPr>
          <w:rFonts w:ascii="Times New Roman" w:hAnsi="Times New Roman" w:cs="Times New Roman"/>
          <w:spacing w:val="-2"/>
          <w:sz w:val="28"/>
          <w:szCs w:val="28"/>
          <w:lang w:val="en-IN"/>
        </w:rPr>
        <w:t>;</w:t>
      </w:r>
      <w:r w:rsidRPr="004E3B23">
        <w:rPr>
          <w:rFonts w:ascii="Times New Roman" w:hAnsi="Times New Roman" w:cs="Times New Roman"/>
          <w:spacing w:val="-2"/>
          <w:sz w:val="28"/>
          <w:szCs w:val="28"/>
          <w:lang w:val="vi-VN"/>
        </w:rPr>
        <w:t xml:space="preserve"> </w:t>
      </w:r>
      <w:r w:rsidRPr="004E3B23">
        <w:rPr>
          <w:rFonts w:ascii="Times New Roman" w:hAnsi="Times New Roman" w:cs="Times New Roman"/>
          <w:spacing w:val="-2"/>
          <w:sz w:val="28"/>
          <w:szCs w:val="28"/>
          <w:lang w:val="pl-PL"/>
        </w:rPr>
        <w:t>Quảng Ngãi 189,4 nghìn m</w:t>
      </w:r>
      <w:r w:rsidRPr="004E3B23">
        <w:rPr>
          <w:rFonts w:ascii="Times New Roman" w:hAnsi="Times New Roman" w:cs="Times New Roman"/>
          <w:spacing w:val="-2"/>
          <w:sz w:val="28"/>
          <w:szCs w:val="28"/>
          <w:vertAlign w:val="superscript"/>
          <w:lang w:val="pl-PL"/>
        </w:rPr>
        <w:t>3</w:t>
      </w:r>
      <w:r w:rsidRPr="004E3B23">
        <w:rPr>
          <w:rFonts w:ascii="Times New Roman" w:hAnsi="Times New Roman" w:cs="Times New Roman"/>
          <w:spacing w:val="-2"/>
          <w:sz w:val="28"/>
          <w:szCs w:val="28"/>
          <w:lang w:val="pl-PL"/>
        </w:rPr>
        <w:t>, tăng 6,1%</w:t>
      </w:r>
      <w:r w:rsidR="00C648A5" w:rsidRPr="004E3B23">
        <w:rPr>
          <w:rFonts w:ascii="Times New Roman" w:hAnsi="Times New Roman" w:cs="Times New Roman"/>
          <w:spacing w:val="-2"/>
          <w:sz w:val="28"/>
          <w:szCs w:val="28"/>
          <w:lang w:val="pl-PL"/>
        </w:rPr>
        <w:t>;</w:t>
      </w:r>
      <w:r w:rsidRPr="004E3B23">
        <w:rPr>
          <w:rFonts w:ascii="Times New Roman" w:hAnsi="Times New Roman" w:cs="Times New Roman"/>
          <w:spacing w:val="-2"/>
          <w:sz w:val="28"/>
          <w:szCs w:val="28"/>
          <w:lang w:val="vi-VN"/>
        </w:rPr>
        <w:t xml:space="preserve"> </w:t>
      </w:r>
      <w:r w:rsidRPr="004E3B23">
        <w:rPr>
          <w:rFonts w:ascii="Times New Roman" w:hAnsi="Times New Roman" w:cs="Times New Roman"/>
          <w:spacing w:val="-2"/>
          <w:sz w:val="28"/>
          <w:szCs w:val="28"/>
          <w:lang w:val="pl-PL"/>
        </w:rPr>
        <w:t>Nghệ An 180,2 nghìn m</w:t>
      </w:r>
      <w:r w:rsidRPr="004E3B23">
        <w:rPr>
          <w:rFonts w:ascii="Times New Roman" w:hAnsi="Times New Roman" w:cs="Times New Roman"/>
          <w:spacing w:val="-2"/>
          <w:sz w:val="28"/>
          <w:szCs w:val="28"/>
          <w:vertAlign w:val="superscript"/>
          <w:lang w:val="pl-PL"/>
        </w:rPr>
        <w:t>3</w:t>
      </w:r>
      <w:r w:rsidRPr="004E3B23">
        <w:rPr>
          <w:rFonts w:ascii="Times New Roman" w:hAnsi="Times New Roman" w:cs="Times New Roman"/>
          <w:spacing w:val="-2"/>
          <w:sz w:val="28"/>
          <w:szCs w:val="28"/>
          <w:lang w:val="pl-PL"/>
        </w:rPr>
        <w:t>, tăng 8,9%</w:t>
      </w:r>
      <w:r w:rsidR="00C648A5" w:rsidRPr="004E3B23">
        <w:rPr>
          <w:rFonts w:ascii="Times New Roman" w:hAnsi="Times New Roman" w:cs="Times New Roman"/>
          <w:spacing w:val="-2"/>
          <w:sz w:val="28"/>
          <w:szCs w:val="28"/>
          <w:lang w:val="pl-PL"/>
        </w:rPr>
        <w:t>;</w:t>
      </w:r>
      <w:r w:rsidRPr="004E3B23">
        <w:rPr>
          <w:rFonts w:ascii="Times New Roman" w:hAnsi="Times New Roman" w:cs="Times New Roman"/>
          <w:spacing w:val="-2"/>
          <w:sz w:val="28"/>
          <w:szCs w:val="28"/>
          <w:lang w:val="vi-VN"/>
        </w:rPr>
        <w:t xml:space="preserve"> </w:t>
      </w:r>
      <w:r w:rsidRPr="004E3B23">
        <w:rPr>
          <w:rFonts w:ascii="Times New Roman" w:hAnsi="Times New Roman" w:cs="Times New Roman"/>
          <w:spacing w:val="-2"/>
          <w:sz w:val="28"/>
          <w:szCs w:val="28"/>
          <w:lang w:val="pl-PL"/>
        </w:rPr>
        <w:t>Quảng Trị 132,0 nghìn m</w:t>
      </w:r>
      <w:r w:rsidRPr="004E3B23">
        <w:rPr>
          <w:rFonts w:ascii="Times New Roman" w:hAnsi="Times New Roman" w:cs="Times New Roman"/>
          <w:spacing w:val="-2"/>
          <w:sz w:val="28"/>
          <w:szCs w:val="28"/>
          <w:vertAlign w:val="superscript"/>
          <w:lang w:val="pl-PL"/>
        </w:rPr>
        <w:t>3</w:t>
      </w:r>
      <w:r w:rsidRPr="004E3B23">
        <w:rPr>
          <w:rFonts w:ascii="Times New Roman" w:hAnsi="Times New Roman" w:cs="Times New Roman"/>
          <w:spacing w:val="-2"/>
          <w:sz w:val="28"/>
          <w:szCs w:val="28"/>
          <w:lang w:val="pl-PL"/>
        </w:rPr>
        <w:t>, tăng 11,2%</w:t>
      </w:r>
      <w:r w:rsidR="00C648A5" w:rsidRPr="004E3B23">
        <w:rPr>
          <w:rFonts w:ascii="Times New Roman" w:hAnsi="Times New Roman" w:cs="Times New Roman"/>
          <w:spacing w:val="-2"/>
          <w:sz w:val="28"/>
          <w:szCs w:val="28"/>
          <w:lang w:val="pl-PL"/>
        </w:rPr>
        <w:t>;</w:t>
      </w:r>
      <w:r w:rsidRPr="004E3B23">
        <w:rPr>
          <w:rFonts w:ascii="Times New Roman" w:hAnsi="Times New Roman" w:cs="Times New Roman"/>
          <w:spacing w:val="-2"/>
          <w:sz w:val="28"/>
          <w:szCs w:val="28"/>
          <w:lang w:val="vi-VN"/>
        </w:rPr>
        <w:t xml:space="preserve"> </w:t>
      </w:r>
      <w:r w:rsidRPr="004E3B23">
        <w:rPr>
          <w:rFonts w:ascii="Times New Roman" w:hAnsi="Times New Roman" w:cs="Times New Roman"/>
          <w:spacing w:val="-2"/>
          <w:sz w:val="28"/>
          <w:szCs w:val="28"/>
          <w:lang w:val="pl-PL"/>
        </w:rPr>
        <w:t>Phú Thọ 101,1 m</w:t>
      </w:r>
      <w:r w:rsidRPr="004E3B23">
        <w:rPr>
          <w:rFonts w:ascii="Times New Roman" w:hAnsi="Times New Roman" w:cs="Times New Roman"/>
          <w:spacing w:val="-2"/>
          <w:sz w:val="28"/>
          <w:szCs w:val="28"/>
          <w:vertAlign w:val="superscript"/>
          <w:lang w:val="pl-PL"/>
        </w:rPr>
        <w:t>3</w:t>
      </w:r>
      <w:r w:rsidRPr="004E3B23">
        <w:rPr>
          <w:rFonts w:ascii="Times New Roman" w:hAnsi="Times New Roman" w:cs="Times New Roman"/>
          <w:spacing w:val="-2"/>
          <w:sz w:val="28"/>
          <w:szCs w:val="28"/>
          <w:lang w:val="pl-PL"/>
        </w:rPr>
        <w:t>, tăng 9,3%</w:t>
      </w:r>
      <w:r w:rsidRPr="004E3B23">
        <w:rPr>
          <w:rFonts w:ascii="Times New Roman" w:hAnsi="Times New Roman" w:cs="Times New Roman"/>
          <w:spacing w:val="-2"/>
          <w:sz w:val="28"/>
          <w:szCs w:val="28"/>
          <w:lang w:val="vi-VN"/>
        </w:rPr>
        <w:t>.</w:t>
      </w:r>
    </w:p>
    <w:p w:rsidR="00DB5413" w:rsidRPr="00D80E0C" w:rsidRDefault="008157DF" w:rsidP="007162AF">
      <w:pPr>
        <w:spacing w:before="40" w:after="40" w:line="278" w:lineRule="auto"/>
        <w:ind w:firstLine="567"/>
        <w:jc w:val="both"/>
        <w:rPr>
          <w:rFonts w:ascii="Times New Roman" w:hAnsi="Times New Roman" w:cs="Times New Roman"/>
          <w:sz w:val="28"/>
          <w:szCs w:val="28"/>
          <w:lang w:val="vi-VN"/>
        </w:rPr>
      </w:pPr>
      <w:r w:rsidRPr="00D80E0C">
        <w:rPr>
          <w:rFonts w:ascii="Times New Roman" w:hAnsi="Times New Roman" w:cs="Times New Roman"/>
          <w:sz w:val="28"/>
          <w:szCs w:val="28"/>
          <w:shd w:val="clear" w:color="auto" w:fill="FFFFFF"/>
        </w:rPr>
        <w:t>Trong 5 tháng đầu năm nay với điều kiện thời tiết thuận lợi, lĩnh vực lâm nghiệp đạt nhiều kết quả tích cực: Diện tích rừng trồng mới tập trung cả nước đạt 93,5 nghìn ha, tăng 3,8% so với cùng kỳ năm trước; số cây lâm nghiệp trồng phân tán đạt 42,4 triệu cây, tăng 6,7%; sản lượng gỗ khai thác đạt 6,3 triệu m</w:t>
      </w:r>
      <w:r w:rsidRPr="00D80E0C">
        <w:rPr>
          <w:rFonts w:ascii="Times New Roman" w:hAnsi="Times New Roman" w:cs="Times New Roman"/>
          <w:sz w:val="28"/>
          <w:szCs w:val="28"/>
          <w:shd w:val="clear" w:color="auto" w:fill="FFFFFF"/>
          <w:vertAlign w:val="superscript"/>
        </w:rPr>
        <w:t>3</w:t>
      </w:r>
      <w:r w:rsidRPr="00D80E0C">
        <w:rPr>
          <w:rFonts w:ascii="Times New Roman" w:hAnsi="Times New Roman" w:cs="Times New Roman"/>
          <w:sz w:val="28"/>
          <w:szCs w:val="28"/>
          <w:shd w:val="clear" w:color="auto" w:fill="FFFFFF"/>
        </w:rPr>
        <w:t>, tăng 5,3%; sản lượng củi khai thác đạt 7,9 triệu ste, tăng 1,3%.</w:t>
      </w:r>
    </w:p>
    <w:p w:rsidR="00DB5413" w:rsidRPr="00262BA4" w:rsidRDefault="00DB5413" w:rsidP="007162AF">
      <w:pPr>
        <w:spacing w:before="40" w:after="40" w:line="278" w:lineRule="auto"/>
        <w:ind w:firstLine="567"/>
        <w:jc w:val="both"/>
        <w:rPr>
          <w:rFonts w:ascii="Times New Roman" w:hAnsi="Times New Roman" w:cs="Times New Roman"/>
          <w:spacing w:val="-4"/>
          <w:sz w:val="28"/>
          <w:szCs w:val="28"/>
          <w:lang w:val="pt-BR"/>
        </w:rPr>
      </w:pPr>
      <w:r w:rsidRPr="00262BA4">
        <w:rPr>
          <w:rFonts w:ascii="Times New Roman" w:hAnsi="Times New Roman" w:cs="Times New Roman"/>
          <w:spacing w:val="-4"/>
          <w:sz w:val="28"/>
          <w:szCs w:val="28"/>
          <w:lang w:val="pt-BR"/>
        </w:rPr>
        <w:t>Trong tháng Năm</w:t>
      </w:r>
      <w:r w:rsidRPr="00262BA4">
        <w:rPr>
          <w:rStyle w:val="FootnoteReference"/>
          <w:rFonts w:ascii="Times New Roman" w:hAnsi="Times New Roman"/>
          <w:spacing w:val="-4"/>
          <w:sz w:val="28"/>
          <w:szCs w:val="28"/>
          <w:lang w:val="pt-BR"/>
        </w:rPr>
        <w:footnoteReference w:id="1"/>
      </w:r>
      <w:r w:rsidRPr="00262BA4">
        <w:rPr>
          <w:rFonts w:ascii="Times New Roman" w:hAnsi="Times New Roman" w:cs="Times New Roman"/>
          <w:spacing w:val="-4"/>
          <w:sz w:val="28"/>
          <w:szCs w:val="28"/>
          <w:lang w:val="pt-BR"/>
        </w:rPr>
        <w:t>, cả nước có 134</w:t>
      </w:r>
      <w:r w:rsidRPr="00262BA4">
        <w:rPr>
          <w:rFonts w:ascii="Times New Roman" w:hAnsi="Times New Roman" w:cs="Times New Roman"/>
          <w:spacing w:val="-4"/>
          <w:sz w:val="28"/>
          <w:szCs w:val="28"/>
          <w:lang w:val="vi-VN"/>
        </w:rPr>
        <w:t>,8</w:t>
      </w:r>
      <w:r w:rsidRPr="00262BA4">
        <w:rPr>
          <w:rFonts w:ascii="Times New Roman" w:hAnsi="Times New Roman" w:cs="Times New Roman"/>
          <w:spacing w:val="-4"/>
          <w:sz w:val="28"/>
          <w:szCs w:val="28"/>
          <w:lang w:val="pt-BR"/>
        </w:rPr>
        <w:t xml:space="preserve"> ha rừng bị thiệt hại, tăng</w:t>
      </w:r>
      <w:r w:rsidRPr="00262BA4">
        <w:rPr>
          <w:rFonts w:ascii="Times New Roman" w:hAnsi="Times New Roman" w:cs="Times New Roman"/>
          <w:spacing w:val="-4"/>
          <w:sz w:val="28"/>
          <w:szCs w:val="28"/>
          <w:lang w:val="vi-VN"/>
        </w:rPr>
        <w:t xml:space="preserve"> </w:t>
      </w:r>
      <w:r w:rsidRPr="00262BA4">
        <w:rPr>
          <w:rFonts w:ascii="Times New Roman" w:hAnsi="Times New Roman" w:cs="Times New Roman"/>
          <w:spacing w:val="-4"/>
          <w:sz w:val="28"/>
          <w:szCs w:val="28"/>
          <w:lang w:val="pt-BR"/>
        </w:rPr>
        <w:t>2,3% so với cùng kỳ năm trước, bao gồm</w:t>
      </w:r>
      <w:r w:rsidRPr="00262BA4">
        <w:rPr>
          <w:rFonts w:ascii="Times New Roman" w:hAnsi="Times New Roman" w:cs="Times New Roman"/>
          <w:spacing w:val="-4"/>
          <w:sz w:val="28"/>
          <w:szCs w:val="28"/>
          <w:lang w:val="vi-VN"/>
        </w:rPr>
        <w:t>:</w:t>
      </w:r>
      <w:r w:rsidRPr="00262BA4">
        <w:rPr>
          <w:rFonts w:ascii="Times New Roman" w:hAnsi="Times New Roman" w:cs="Times New Roman"/>
          <w:spacing w:val="-4"/>
          <w:sz w:val="28"/>
          <w:szCs w:val="28"/>
          <w:lang w:val="pt-BR"/>
        </w:rPr>
        <w:t xml:space="preserve"> Diện tích rừng bị cháy là 9,5 ha, giảm 81,2%</w:t>
      </w:r>
      <w:r w:rsidRPr="00262BA4">
        <w:rPr>
          <w:rFonts w:ascii="Times New Roman" w:hAnsi="Times New Roman" w:cs="Times New Roman"/>
          <w:spacing w:val="-4"/>
          <w:sz w:val="28"/>
          <w:szCs w:val="28"/>
          <w:lang w:val="vi-VN"/>
        </w:rPr>
        <w:t xml:space="preserve">; </w:t>
      </w:r>
      <w:r w:rsidRPr="00262BA4">
        <w:rPr>
          <w:rFonts w:ascii="Times New Roman" w:hAnsi="Times New Roman" w:cs="Times New Roman"/>
          <w:spacing w:val="-4"/>
          <w:sz w:val="28"/>
          <w:szCs w:val="28"/>
          <w:lang w:val="pt-BR"/>
        </w:rPr>
        <w:t>diện tích rừng bị chặt phá là 12</w:t>
      </w:r>
      <w:r w:rsidRPr="00262BA4">
        <w:rPr>
          <w:rFonts w:ascii="Times New Roman" w:hAnsi="Times New Roman" w:cs="Times New Roman"/>
          <w:spacing w:val="-4"/>
          <w:sz w:val="28"/>
          <w:szCs w:val="28"/>
          <w:lang w:val="vi-VN"/>
        </w:rPr>
        <w:t>5</w:t>
      </w:r>
      <w:r w:rsidRPr="00262BA4">
        <w:rPr>
          <w:rFonts w:ascii="Times New Roman" w:hAnsi="Times New Roman" w:cs="Times New Roman"/>
          <w:spacing w:val="-4"/>
          <w:sz w:val="28"/>
          <w:szCs w:val="28"/>
          <w:lang w:val="pt-BR"/>
        </w:rPr>
        <w:t>,3 ha, tăng</w:t>
      </w:r>
      <w:r w:rsidRPr="00262BA4">
        <w:rPr>
          <w:rFonts w:ascii="Times New Roman" w:hAnsi="Times New Roman" w:cs="Times New Roman"/>
          <w:spacing w:val="-4"/>
          <w:sz w:val="28"/>
          <w:szCs w:val="28"/>
          <w:lang w:val="vi-VN"/>
        </w:rPr>
        <w:t xml:space="preserve"> 54%.</w:t>
      </w:r>
      <w:r w:rsidRPr="00262BA4">
        <w:rPr>
          <w:rFonts w:ascii="Times New Roman" w:hAnsi="Times New Roman" w:cs="Times New Roman"/>
          <w:spacing w:val="-4"/>
          <w:sz w:val="28"/>
          <w:szCs w:val="28"/>
          <w:lang w:val="en-US"/>
        </w:rPr>
        <w:t xml:space="preserve"> </w:t>
      </w:r>
      <w:r w:rsidRPr="00262BA4">
        <w:rPr>
          <w:rFonts w:ascii="Times New Roman" w:hAnsi="Times New Roman" w:cs="Times New Roman"/>
          <w:spacing w:val="-4"/>
          <w:sz w:val="28"/>
          <w:szCs w:val="28"/>
        </w:rPr>
        <w:t>Các tỉnh có diện tích rừng bị chặt phá cao trong tháng là:</w:t>
      </w:r>
      <w:r w:rsidRPr="00262BA4">
        <w:rPr>
          <w:rFonts w:ascii="Times New Roman" w:hAnsi="Times New Roman" w:cs="Times New Roman"/>
          <w:spacing w:val="-4"/>
          <w:sz w:val="28"/>
          <w:szCs w:val="28"/>
          <w:lang w:val="vi-VN"/>
        </w:rPr>
        <w:t xml:space="preserve"> </w:t>
      </w:r>
      <w:r w:rsidRPr="00262BA4">
        <w:rPr>
          <w:rFonts w:ascii="Times New Roman" w:hAnsi="Times New Roman" w:cs="Times New Roman"/>
          <w:spacing w:val="-4"/>
          <w:sz w:val="28"/>
          <w:szCs w:val="28"/>
        </w:rPr>
        <w:t xml:space="preserve">Bắc Kạn 21,3 ha, Kon Tum 14,6 ha, Gia Lai 9,3 ha, Điện Biên 8,1 ha, Cao Bằng 5,3 ha. </w:t>
      </w:r>
      <w:r w:rsidRPr="00262BA4">
        <w:rPr>
          <w:rFonts w:ascii="Times New Roman" w:hAnsi="Times New Roman" w:cs="Times New Roman"/>
          <w:spacing w:val="-4"/>
          <w:sz w:val="28"/>
          <w:szCs w:val="28"/>
          <w:lang w:val="pt-BR"/>
        </w:rPr>
        <w:t>Tính chung 5 tháng đầu năm 2022, diện tích rừng bị thiệt hại l</w:t>
      </w:r>
      <w:r w:rsidRPr="00262BA4">
        <w:rPr>
          <w:rFonts w:ascii="Times New Roman" w:hAnsi="Times New Roman" w:cs="Times New Roman"/>
          <w:spacing w:val="-4"/>
          <w:sz w:val="28"/>
          <w:szCs w:val="28"/>
          <w:lang w:val="vi-VN"/>
        </w:rPr>
        <w:t xml:space="preserve">à </w:t>
      </w:r>
      <w:r w:rsidRPr="00262BA4">
        <w:rPr>
          <w:rFonts w:ascii="Times New Roman" w:hAnsi="Times New Roman" w:cs="Times New Roman"/>
          <w:spacing w:val="-4"/>
          <w:sz w:val="28"/>
          <w:szCs w:val="28"/>
          <w:lang w:val="pt-BR"/>
        </w:rPr>
        <w:t>496,</w:t>
      </w:r>
      <w:r w:rsidR="00262BA4" w:rsidRPr="00262BA4">
        <w:rPr>
          <w:rFonts w:ascii="Times New Roman" w:hAnsi="Times New Roman" w:cs="Times New Roman"/>
          <w:spacing w:val="-4"/>
          <w:sz w:val="28"/>
          <w:szCs w:val="28"/>
          <w:lang w:val="pt-BR"/>
        </w:rPr>
        <w:t>7</w:t>
      </w:r>
      <w:r w:rsidRPr="00262BA4">
        <w:rPr>
          <w:rFonts w:ascii="Times New Roman" w:hAnsi="Times New Roman" w:cs="Times New Roman"/>
          <w:spacing w:val="-4"/>
          <w:sz w:val="28"/>
          <w:szCs w:val="28"/>
          <w:lang w:val="pt-BR"/>
        </w:rPr>
        <w:t xml:space="preserve"> ha, giảm</w:t>
      </w:r>
      <w:r w:rsidRPr="00262BA4">
        <w:rPr>
          <w:rFonts w:ascii="Times New Roman" w:hAnsi="Times New Roman" w:cs="Times New Roman"/>
          <w:spacing w:val="-4"/>
          <w:sz w:val="28"/>
          <w:szCs w:val="28"/>
          <w:lang w:val="vi-VN"/>
        </w:rPr>
        <w:t xml:space="preserve"> 17</w:t>
      </w:r>
      <w:r w:rsidRPr="00262BA4">
        <w:rPr>
          <w:rFonts w:ascii="Times New Roman" w:hAnsi="Times New Roman" w:cs="Times New Roman"/>
          <w:spacing w:val="-4"/>
          <w:sz w:val="28"/>
          <w:szCs w:val="28"/>
          <w:lang w:val="pt-BR"/>
        </w:rPr>
        <w:t>,8% so với cùng kỳ năm trước, bao gồm</w:t>
      </w:r>
      <w:r w:rsidRPr="00262BA4">
        <w:rPr>
          <w:rFonts w:ascii="Times New Roman" w:hAnsi="Times New Roman" w:cs="Times New Roman"/>
          <w:spacing w:val="-4"/>
          <w:sz w:val="28"/>
          <w:szCs w:val="28"/>
          <w:lang w:val="vi-VN"/>
        </w:rPr>
        <w:t>:</w:t>
      </w:r>
      <w:r w:rsidRPr="00262BA4">
        <w:rPr>
          <w:rFonts w:ascii="Times New Roman" w:hAnsi="Times New Roman" w:cs="Times New Roman"/>
          <w:spacing w:val="-4"/>
          <w:sz w:val="28"/>
          <w:szCs w:val="28"/>
          <w:lang w:val="pt-BR"/>
        </w:rPr>
        <w:t xml:space="preserve"> Diện tích rừng bị cháy là 23</w:t>
      </w:r>
      <w:r w:rsidRPr="00262BA4">
        <w:rPr>
          <w:rFonts w:ascii="Times New Roman" w:hAnsi="Times New Roman" w:cs="Times New Roman"/>
          <w:spacing w:val="-4"/>
          <w:sz w:val="28"/>
          <w:szCs w:val="28"/>
          <w:lang w:val="vi-VN"/>
        </w:rPr>
        <w:t>,2</w:t>
      </w:r>
      <w:r w:rsidRPr="00262BA4">
        <w:rPr>
          <w:rFonts w:ascii="Times New Roman" w:hAnsi="Times New Roman" w:cs="Times New Roman"/>
          <w:spacing w:val="-4"/>
          <w:sz w:val="28"/>
          <w:szCs w:val="28"/>
          <w:lang w:val="pt-BR"/>
        </w:rPr>
        <w:t xml:space="preserve"> ha, giảm 86</w:t>
      </w:r>
      <w:r w:rsidRPr="00262BA4">
        <w:rPr>
          <w:rFonts w:ascii="Times New Roman" w:hAnsi="Times New Roman" w:cs="Times New Roman"/>
          <w:spacing w:val="-4"/>
          <w:sz w:val="28"/>
          <w:szCs w:val="28"/>
          <w:lang w:val="vi-VN"/>
        </w:rPr>
        <w:t>,6</w:t>
      </w:r>
      <w:r w:rsidRPr="00262BA4">
        <w:rPr>
          <w:rFonts w:ascii="Times New Roman" w:hAnsi="Times New Roman" w:cs="Times New Roman"/>
          <w:spacing w:val="-4"/>
          <w:sz w:val="28"/>
          <w:szCs w:val="28"/>
          <w:lang w:val="pt-BR"/>
        </w:rPr>
        <w:t>%; diện tích rừng bị chặt phá là 473</w:t>
      </w:r>
      <w:r w:rsidRPr="00262BA4">
        <w:rPr>
          <w:rFonts w:ascii="Times New Roman" w:hAnsi="Times New Roman" w:cs="Times New Roman"/>
          <w:spacing w:val="-4"/>
          <w:sz w:val="28"/>
          <w:szCs w:val="28"/>
          <w:lang w:val="vi-VN"/>
        </w:rPr>
        <w:t>,5</w:t>
      </w:r>
      <w:r w:rsidRPr="00262BA4">
        <w:rPr>
          <w:rFonts w:ascii="Times New Roman" w:hAnsi="Times New Roman" w:cs="Times New Roman"/>
          <w:spacing w:val="-4"/>
          <w:sz w:val="28"/>
          <w:szCs w:val="28"/>
          <w:lang w:val="pt-BR"/>
        </w:rPr>
        <w:t xml:space="preserve"> ha, tăng 9,6%.</w:t>
      </w:r>
    </w:p>
    <w:p w:rsidR="00DB5413" w:rsidRPr="000A2C42" w:rsidRDefault="00DB5413">
      <w:pPr>
        <w:spacing w:before="40" w:after="40" w:line="278" w:lineRule="auto"/>
        <w:ind w:firstLine="567"/>
        <w:jc w:val="both"/>
        <w:rPr>
          <w:rFonts w:ascii="Times New Roman" w:hAnsi="Times New Roman" w:cs="Times New Roman"/>
          <w:b/>
          <w:bCs/>
          <w:i/>
          <w:iCs/>
          <w:sz w:val="28"/>
          <w:szCs w:val="28"/>
          <w:lang w:val="vi-VN"/>
        </w:rPr>
      </w:pPr>
      <w:r w:rsidRPr="000A2C42">
        <w:rPr>
          <w:rFonts w:ascii="Times New Roman" w:hAnsi="Times New Roman" w:cs="Times New Roman"/>
          <w:b/>
          <w:bCs/>
          <w:i/>
          <w:iCs/>
          <w:sz w:val="28"/>
          <w:szCs w:val="28"/>
          <w:lang w:val="nl-NL"/>
        </w:rPr>
        <w:t>c) Thủy sản</w:t>
      </w:r>
    </w:p>
    <w:p w:rsidR="00C648A5" w:rsidRPr="000A2C42" w:rsidRDefault="00C648A5" w:rsidP="00D80E0C">
      <w:pPr>
        <w:spacing w:before="40" w:after="40" w:line="288" w:lineRule="auto"/>
        <w:ind w:firstLine="567"/>
        <w:jc w:val="both"/>
        <w:rPr>
          <w:rFonts w:ascii="Times New Roman" w:hAnsi="Times New Roman" w:cs="Times New Roman"/>
          <w:sz w:val="28"/>
          <w:szCs w:val="28"/>
        </w:rPr>
      </w:pPr>
      <w:r w:rsidRPr="000A2C42">
        <w:rPr>
          <w:rFonts w:ascii="Times New Roman" w:hAnsi="Times New Roman" w:cs="Times New Roman"/>
          <w:sz w:val="28"/>
          <w:szCs w:val="28"/>
          <w:lang w:val="pt-BR"/>
        </w:rPr>
        <w:t xml:space="preserve">Sản lượng thủy sản tháng Năm ước đạt 756,9 nghìn tấn, </w:t>
      </w:r>
      <w:r w:rsidRPr="000A2C42">
        <w:rPr>
          <w:rFonts w:ascii="Times New Roman" w:hAnsi="Times New Roman" w:cs="Times New Roman"/>
          <w:sz w:val="28"/>
          <w:szCs w:val="28"/>
        </w:rPr>
        <w:t>tăng 2,9</w:t>
      </w:r>
      <w:r w:rsidRPr="000A2C42">
        <w:rPr>
          <w:rFonts w:ascii="Times New Roman" w:hAnsi="Times New Roman" w:cs="Times New Roman"/>
          <w:sz w:val="28"/>
          <w:szCs w:val="28"/>
          <w:lang w:val="pt-BR"/>
        </w:rPr>
        <w:t>% so với cùng kỳ năm trước, bao gồm</w:t>
      </w:r>
      <w:r w:rsidRPr="000A2C42">
        <w:rPr>
          <w:rFonts w:ascii="Times New Roman" w:hAnsi="Times New Roman" w:cs="Times New Roman"/>
          <w:sz w:val="28"/>
          <w:szCs w:val="28"/>
          <w:lang w:val="vi-VN"/>
        </w:rPr>
        <w:t>:</w:t>
      </w:r>
      <w:r w:rsidRPr="000A2C42">
        <w:rPr>
          <w:rFonts w:ascii="Times New Roman" w:hAnsi="Times New Roman" w:cs="Times New Roman"/>
          <w:sz w:val="28"/>
          <w:szCs w:val="28"/>
          <w:lang w:val="pt-BR"/>
        </w:rPr>
        <w:t xml:space="preserve"> Cá đạt 544 nghìn tấn, </w:t>
      </w:r>
      <w:r w:rsidRPr="000A2C42">
        <w:rPr>
          <w:rFonts w:ascii="Times New Roman" w:hAnsi="Times New Roman" w:cs="Times New Roman"/>
          <w:sz w:val="28"/>
          <w:szCs w:val="28"/>
        </w:rPr>
        <w:t>tăng 2</w:t>
      </w:r>
      <w:r w:rsidRPr="000A2C42">
        <w:rPr>
          <w:rFonts w:ascii="Times New Roman" w:hAnsi="Times New Roman" w:cs="Times New Roman"/>
          <w:sz w:val="28"/>
          <w:szCs w:val="28"/>
          <w:lang w:val="vi-VN"/>
        </w:rPr>
        <w:t>,2</w:t>
      </w:r>
      <w:r w:rsidRPr="000A2C42">
        <w:rPr>
          <w:rFonts w:ascii="Times New Roman" w:hAnsi="Times New Roman" w:cs="Times New Roman"/>
          <w:sz w:val="28"/>
          <w:szCs w:val="28"/>
          <w:lang w:val="pt-BR"/>
        </w:rPr>
        <w:t xml:space="preserve">%; tôm đạt </w:t>
      </w:r>
      <w:r w:rsidRPr="000A2C42">
        <w:rPr>
          <w:rFonts w:ascii="Times New Roman" w:hAnsi="Times New Roman" w:cs="Times New Roman"/>
          <w:sz w:val="28"/>
          <w:szCs w:val="28"/>
          <w:lang w:val="en-US"/>
        </w:rPr>
        <w:t>98</w:t>
      </w:r>
      <w:r w:rsidRPr="000A2C42">
        <w:rPr>
          <w:rFonts w:ascii="Times New Roman" w:hAnsi="Times New Roman" w:cs="Times New Roman"/>
          <w:sz w:val="28"/>
          <w:szCs w:val="28"/>
          <w:lang w:val="vi-VN"/>
        </w:rPr>
        <w:t>,3</w:t>
      </w:r>
      <w:r w:rsidRPr="000A2C42">
        <w:rPr>
          <w:rFonts w:ascii="Times New Roman" w:hAnsi="Times New Roman" w:cs="Times New Roman"/>
          <w:sz w:val="28"/>
          <w:szCs w:val="28"/>
          <w:lang w:val="pt-BR"/>
        </w:rPr>
        <w:t xml:space="preserve"> nghìn tấn, tăng 8,6%; thủy sản khác đạt 114,6 nghìn tấn, tăng 1,3%.</w:t>
      </w:r>
    </w:p>
    <w:p w:rsidR="00C648A5" w:rsidRPr="00262BA4" w:rsidRDefault="00C648A5" w:rsidP="00D80E0C">
      <w:pPr>
        <w:spacing w:before="40" w:after="40" w:line="288" w:lineRule="auto"/>
        <w:ind w:firstLine="567"/>
        <w:jc w:val="both"/>
        <w:rPr>
          <w:rFonts w:ascii="Times New Roman" w:hAnsi="Times New Roman" w:cs="Times New Roman"/>
          <w:spacing w:val="-6"/>
          <w:sz w:val="28"/>
          <w:szCs w:val="28"/>
          <w:lang w:val="vi-VN"/>
        </w:rPr>
      </w:pPr>
      <w:r w:rsidRPr="00262BA4">
        <w:rPr>
          <w:rFonts w:ascii="Times New Roman" w:hAnsi="Times New Roman" w:cs="Times New Roman"/>
          <w:spacing w:val="-6"/>
          <w:sz w:val="28"/>
          <w:szCs w:val="28"/>
          <w:lang w:val="pt-BR"/>
        </w:rPr>
        <w:t>Ước tính tháng 5 năm 2022, sản lượng thủy sản nuôi trồng đạt 400</w:t>
      </w:r>
      <w:r w:rsidRPr="00262BA4">
        <w:rPr>
          <w:rFonts w:ascii="Times New Roman" w:hAnsi="Times New Roman" w:cs="Times New Roman"/>
          <w:spacing w:val="-6"/>
          <w:sz w:val="28"/>
          <w:szCs w:val="28"/>
          <w:lang w:val="vi-VN"/>
        </w:rPr>
        <w:t xml:space="preserve">,9 </w:t>
      </w:r>
      <w:r w:rsidRPr="00262BA4">
        <w:rPr>
          <w:rFonts w:ascii="Times New Roman" w:hAnsi="Times New Roman" w:cs="Times New Roman"/>
          <w:spacing w:val="-6"/>
          <w:sz w:val="28"/>
          <w:szCs w:val="28"/>
          <w:lang w:val="pt-BR"/>
        </w:rPr>
        <w:t xml:space="preserve">nghìn tấn, </w:t>
      </w:r>
      <w:r w:rsidRPr="00262BA4">
        <w:rPr>
          <w:rFonts w:ascii="Times New Roman" w:hAnsi="Times New Roman" w:cs="Times New Roman"/>
          <w:spacing w:val="-6"/>
          <w:sz w:val="28"/>
          <w:szCs w:val="28"/>
        </w:rPr>
        <w:t>tăng</w:t>
      </w:r>
      <w:r w:rsidRPr="00262BA4">
        <w:rPr>
          <w:rFonts w:ascii="Times New Roman" w:hAnsi="Times New Roman" w:cs="Times New Roman"/>
          <w:spacing w:val="-6"/>
          <w:sz w:val="28"/>
          <w:szCs w:val="28"/>
          <w:lang w:val="pt-BR"/>
        </w:rPr>
        <w:t xml:space="preserve"> 6,3% so với cùng kỳ năm trước, bao gồm</w:t>
      </w:r>
      <w:r w:rsidRPr="00262BA4">
        <w:rPr>
          <w:rFonts w:ascii="Times New Roman" w:hAnsi="Times New Roman" w:cs="Times New Roman"/>
          <w:spacing w:val="-6"/>
          <w:sz w:val="28"/>
          <w:szCs w:val="28"/>
          <w:lang w:val="vi-VN"/>
        </w:rPr>
        <w:t>:</w:t>
      </w:r>
      <w:r w:rsidRPr="00262BA4">
        <w:rPr>
          <w:rFonts w:ascii="Times New Roman" w:hAnsi="Times New Roman" w:cs="Times New Roman"/>
          <w:spacing w:val="-6"/>
          <w:sz w:val="28"/>
          <w:szCs w:val="28"/>
          <w:lang w:val="pt-BR"/>
        </w:rPr>
        <w:t xml:space="preserve"> Cá đạt 268,2 nghìn tấn, </w:t>
      </w:r>
      <w:r w:rsidRPr="00262BA4">
        <w:rPr>
          <w:rFonts w:ascii="Times New Roman" w:hAnsi="Times New Roman" w:cs="Times New Roman"/>
          <w:spacing w:val="-6"/>
          <w:sz w:val="28"/>
          <w:szCs w:val="28"/>
        </w:rPr>
        <w:t>tăng</w:t>
      </w:r>
      <w:r w:rsidRPr="00262BA4">
        <w:rPr>
          <w:rFonts w:ascii="Times New Roman" w:hAnsi="Times New Roman" w:cs="Times New Roman"/>
          <w:spacing w:val="-6"/>
          <w:sz w:val="28"/>
          <w:szCs w:val="28"/>
          <w:lang w:val="vi-VN"/>
        </w:rPr>
        <w:t xml:space="preserve"> 5</w:t>
      </w:r>
      <w:r w:rsidRPr="00262BA4">
        <w:rPr>
          <w:rFonts w:ascii="Times New Roman" w:hAnsi="Times New Roman" w:cs="Times New Roman"/>
          <w:spacing w:val="-6"/>
          <w:sz w:val="28"/>
          <w:szCs w:val="28"/>
          <w:lang w:val="pt-BR"/>
        </w:rPr>
        <w:t>,4%; tôm đạt 85</w:t>
      </w:r>
      <w:r w:rsidRPr="00262BA4">
        <w:rPr>
          <w:rFonts w:ascii="Times New Roman" w:hAnsi="Times New Roman" w:cs="Times New Roman"/>
          <w:spacing w:val="-6"/>
          <w:sz w:val="28"/>
          <w:szCs w:val="28"/>
          <w:lang w:val="vi-VN"/>
        </w:rPr>
        <w:t>,7</w:t>
      </w:r>
      <w:r w:rsidRPr="00262BA4">
        <w:rPr>
          <w:rFonts w:ascii="Times New Roman" w:hAnsi="Times New Roman" w:cs="Times New Roman"/>
          <w:spacing w:val="-6"/>
          <w:sz w:val="28"/>
          <w:szCs w:val="28"/>
          <w:lang w:val="pt-BR"/>
        </w:rPr>
        <w:t xml:space="preserve"> nghìn tấn, tăng 10,2%; thủy sản khác đạt 47 nghìn tấn, tăng 4</w:t>
      </w:r>
      <w:r w:rsidRPr="00262BA4">
        <w:rPr>
          <w:rFonts w:ascii="Times New Roman" w:hAnsi="Times New Roman" w:cs="Times New Roman"/>
          <w:spacing w:val="-6"/>
          <w:sz w:val="28"/>
          <w:szCs w:val="28"/>
          <w:lang w:val="vi-VN"/>
        </w:rPr>
        <w:t>,2</w:t>
      </w:r>
      <w:r w:rsidRPr="00262BA4">
        <w:rPr>
          <w:rFonts w:ascii="Times New Roman" w:hAnsi="Times New Roman" w:cs="Times New Roman"/>
          <w:spacing w:val="-6"/>
          <w:sz w:val="28"/>
          <w:szCs w:val="28"/>
          <w:lang w:val="pt-BR"/>
        </w:rPr>
        <w:t xml:space="preserve">%. </w:t>
      </w:r>
    </w:p>
    <w:p w:rsidR="00C648A5" w:rsidRPr="000A2C42" w:rsidRDefault="00C648A5" w:rsidP="00D80E0C">
      <w:pPr>
        <w:spacing w:before="40" w:after="40" w:line="288" w:lineRule="auto"/>
        <w:ind w:firstLine="567"/>
        <w:jc w:val="both"/>
        <w:rPr>
          <w:rFonts w:ascii="Times New Roman" w:hAnsi="Times New Roman" w:cs="Times New Roman"/>
          <w:sz w:val="28"/>
          <w:szCs w:val="28"/>
          <w:lang w:val="vi-VN"/>
        </w:rPr>
      </w:pPr>
      <w:r w:rsidRPr="000A2C42">
        <w:rPr>
          <w:rFonts w:ascii="Times New Roman" w:hAnsi="Times New Roman" w:cs="Times New Roman"/>
          <w:bCs/>
          <w:spacing w:val="2"/>
          <w:sz w:val="28"/>
          <w:szCs w:val="28"/>
          <w:lang w:val="pt-BR"/>
        </w:rPr>
        <w:t>Tính tới trung tuần tháng Năm, giá cá tra nguyên liệu tại các tỉnh Đồng bằng sông Cửu Long giữ mức giá ổn định so với trước dịp lễ 30/4</w:t>
      </w:r>
      <w:r w:rsidRPr="004E3B23">
        <w:rPr>
          <w:rStyle w:val="FootnoteReference"/>
          <w:rFonts w:ascii="Times New Roman" w:hAnsi="Times New Roman"/>
          <w:bCs/>
          <w:spacing w:val="2"/>
          <w:sz w:val="28"/>
          <w:szCs w:val="28"/>
          <w:lang w:val="pt-BR"/>
        </w:rPr>
        <w:footnoteReference w:id="2"/>
      </w:r>
      <w:r w:rsidRPr="000A2C42">
        <w:rPr>
          <w:rFonts w:ascii="Times New Roman" w:hAnsi="Times New Roman" w:cs="Times New Roman"/>
          <w:bCs/>
          <w:spacing w:val="2"/>
          <w:sz w:val="28"/>
          <w:szCs w:val="28"/>
          <w:lang w:val="pt-BR"/>
        </w:rPr>
        <w:t xml:space="preserve">. </w:t>
      </w:r>
      <w:r w:rsidRPr="000A2C42">
        <w:rPr>
          <w:rFonts w:ascii="Times New Roman" w:hAnsi="Times New Roman" w:cs="Times New Roman"/>
          <w:bCs/>
          <w:spacing w:val="2"/>
          <w:sz w:val="28"/>
          <w:szCs w:val="28"/>
          <w:lang w:val="vi-VN"/>
        </w:rPr>
        <w:t>X</w:t>
      </w:r>
      <w:r w:rsidRPr="000A2C42">
        <w:rPr>
          <w:rFonts w:ascii="Times New Roman" w:hAnsi="Times New Roman" w:cs="Times New Roman"/>
          <w:bCs/>
          <w:spacing w:val="2"/>
          <w:sz w:val="28"/>
          <w:szCs w:val="28"/>
          <w:lang w:val="pt-BR"/>
        </w:rPr>
        <w:t xml:space="preserve">uất khẩu cá tra sang các thị trường lớn như Hoa Kỳ, EU, Trung Quốc... khả quan do mức giá cá tra xuất khẩu của các doanh nghiệp chế biến trong nước cạnh tranh tốt và mặt hàng cá tra </w:t>
      </w:r>
      <w:r w:rsidRPr="000A2C42">
        <w:rPr>
          <w:rFonts w:ascii="Times New Roman" w:hAnsi="Times New Roman" w:cs="Times New Roman"/>
          <w:bCs/>
          <w:spacing w:val="2"/>
          <w:sz w:val="28"/>
          <w:szCs w:val="28"/>
          <w:lang w:val="vi-VN"/>
        </w:rPr>
        <w:t>là nguồn</w:t>
      </w:r>
      <w:r w:rsidRPr="000A2C42">
        <w:rPr>
          <w:rFonts w:ascii="Times New Roman" w:hAnsi="Times New Roman" w:cs="Times New Roman"/>
          <w:bCs/>
          <w:spacing w:val="2"/>
          <w:sz w:val="28"/>
          <w:szCs w:val="28"/>
          <w:lang w:val="pt-BR"/>
        </w:rPr>
        <w:t xml:space="preserve"> thay</w:t>
      </w:r>
      <w:r w:rsidRPr="000A2C42">
        <w:rPr>
          <w:rFonts w:ascii="Times New Roman" w:hAnsi="Times New Roman" w:cs="Times New Roman"/>
          <w:bCs/>
          <w:spacing w:val="2"/>
          <w:sz w:val="28"/>
          <w:szCs w:val="28"/>
          <w:lang w:val="vi-VN"/>
        </w:rPr>
        <w:t xml:space="preserve"> thế cho </w:t>
      </w:r>
      <w:r w:rsidRPr="000A2C42">
        <w:rPr>
          <w:rFonts w:ascii="Times New Roman" w:hAnsi="Times New Roman" w:cs="Times New Roman"/>
          <w:bCs/>
          <w:spacing w:val="2"/>
          <w:sz w:val="28"/>
          <w:szCs w:val="28"/>
          <w:lang w:val="pt-BR"/>
        </w:rPr>
        <w:t>một số phân khúc cá thịt trắng b</w:t>
      </w:r>
      <w:r w:rsidRPr="000A2C42">
        <w:rPr>
          <w:rFonts w:ascii="Times New Roman" w:hAnsi="Times New Roman" w:cs="Times New Roman"/>
          <w:bCs/>
          <w:spacing w:val="2"/>
          <w:sz w:val="28"/>
          <w:szCs w:val="28"/>
          <w:lang w:val="vi-VN"/>
        </w:rPr>
        <w:t xml:space="preserve">ị </w:t>
      </w:r>
      <w:r w:rsidRPr="000A2C42">
        <w:rPr>
          <w:rFonts w:ascii="Times New Roman" w:hAnsi="Times New Roman" w:cs="Times New Roman"/>
          <w:bCs/>
          <w:spacing w:val="2"/>
          <w:sz w:val="28"/>
          <w:szCs w:val="28"/>
          <w:lang w:val="pt-BR"/>
        </w:rPr>
        <w:t>thiếu hụt có</w:t>
      </w:r>
      <w:r w:rsidRPr="000A2C42">
        <w:rPr>
          <w:rFonts w:ascii="Times New Roman" w:hAnsi="Times New Roman" w:cs="Times New Roman"/>
          <w:bCs/>
          <w:spacing w:val="2"/>
          <w:sz w:val="28"/>
          <w:szCs w:val="28"/>
          <w:lang w:val="vi-VN"/>
        </w:rPr>
        <w:t xml:space="preserve"> </w:t>
      </w:r>
      <w:r w:rsidRPr="000A2C42">
        <w:rPr>
          <w:rFonts w:ascii="Times New Roman" w:hAnsi="Times New Roman" w:cs="Times New Roman"/>
          <w:bCs/>
          <w:spacing w:val="2"/>
          <w:sz w:val="28"/>
          <w:szCs w:val="28"/>
          <w:lang w:val="pt-BR"/>
        </w:rPr>
        <w:t>nguồn cung từ Nga. Các doanh nghiệp chế biến trong nước tận dụng cơ hội để gia tăng các đơn hàng</w:t>
      </w:r>
      <w:r w:rsidRPr="000A2C42">
        <w:rPr>
          <w:rFonts w:ascii="Times New Roman" w:hAnsi="Times New Roman" w:cs="Times New Roman"/>
          <w:bCs/>
          <w:spacing w:val="2"/>
          <w:sz w:val="28"/>
          <w:szCs w:val="28"/>
          <w:lang w:val="vi-VN"/>
        </w:rPr>
        <w:t xml:space="preserve"> xuất khẩu khi </w:t>
      </w:r>
      <w:r w:rsidRPr="000A2C42">
        <w:rPr>
          <w:rFonts w:ascii="Times New Roman" w:hAnsi="Times New Roman" w:cs="Times New Roman"/>
          <w:bCs/>
          <w:spacing w:val="2"/>
          <w:sz w:val="28"/>
          <w:szCs w:val="28"/>
          <w:lang w:val="pt-BR"/>
        </w:rPr>
        <w:t>giá xuất</w:t>
      </w:r>
      <w:r w:rsidRPr="000A2C42">
        <w:rPr>
          <w:rFonts w:ascii="Times New Roman" w:hAnsi="Times New Roman" w:cs="Times New Roman"/>
          <w:bCs/>
          <w:spacing w:val="2"/>
          <w:sz w:val="28"/>
          <w:szCs w:val="28"/>
          <w:lang w:val="vi-VN"/>
        </w:rPr>
        <w:t xml:space="preserve"> khẩu</w:t>
      </w:r>
      <w:r w:rsidRPr="000A2C42">
        <w:rPr>
          <w:rFonts w:ascii="Times New Roman" w:hAnsi="Times New Roman" w:cs="Times New Roman"/>
          <w:bCs/>
          <w:spacing w:val="2"/>
          <w:sz w:val="28"/>
          <w:szCs w:val="28"/>
          <w:lang w:val="pt-BR"/>
        </w:rPr>
        <w:t xml:space="preserve"> bình quân sản phẩm cá tra phi</w:t>
      </w:r>
      <w:r w:rsidRPr="000A2C42">
        <w:rPr>
          <w:rFonts w:ascii="Times New Roman" w:hAnsi="Times New Roman" w:cs="Times New Roman"/>
          <w:bCs/>
          <w:spacing w:val="2"/>
          <w:sz w:val="28"/>
          <w:szCs w:val="28"/>
          <w:lang w:val="vi-VN"/>
        </w:rPr>
        <w:t xml:space="preserve"> </w:t>
      </w:r>
      <w:r w:rsidRPr="000A2C42">
        <w:rPr>
          <w:rFonts w:ascii="Times New Roman" w:hAnsi="Times New Roman" w:cs="Times New Roman"/>
          <w:bCs/>
          <w:spacing w:val="2"/>
          <w:sz w:val="28"/>
          <w:szCs w:val="28"/>
          <w:lang w:val="pt-BR"/>
        </w:rPr>
        <w:t>l</w:t>
      </w:r>
      <w:r w:rsidRPr="000A2C42">
        <w:rPr>
          <w:rFonts w:ascii="Times New Roman" w:hAnsi="Times New Roman" w:cs="Times New Roman"/>
          <w:bCs/>
          <w:spacing w:val="2"/>
          <w:sz w:val="28"/>
          <w:szCs w:val="28"/>
          <w:lang w:val="vi-VN"/>
        </w:rPr>
        <w:t>ê</w:t>
      </w:r>
      <w:r w:rsidRPr="000A2C42">
        <w:rPr>
          <w:rFonts w:ascii="Times New Roman" w:hAnsi="Times New Roman" w:cs="Times New Roman"/>
          <w:bCs/>
          <w:spacing w:val="2"/>
          <w:sz w:val="28"/>
          <w:szCs w:val="28"/>
          <w:lang w:val="pt-BR"/>
        </w:rPr>
        <w:t xml:space="preserve"> đông lạnh sang hầu hết các thị trường tăng mạnh</w:t>
      </w:r>
      <w:r w:rsidRPr="004E3B23">
        <w:rPr>
          <w:rStyle w:val="FootnoteReference"/>
          <w:rFonts w:ascii="Times New Roman" w:hAnsi="Times New Roman"/>
          <w:bCs/>
          <w:spacing w:val="2"/>
          <w:sz w:val="28"/>
          <w:szCs w:val="28"/>
          <w:lang w:val="pt-BR"/>
        </w:rPr>
        <w:footnoteReference w:id="3"/>
      </w:r>
      <w:r w:rsidRPr="000A2C42">
        <w:rPr>
          <w:rFonts w:ascii="Times New Roman" w:hAnsi="Times New Roman" w:cs="Times New Roman"/>
          <w:bCs/>
          <w:spacing w:val="2"/>
          <w:sz w:val="28"/>
          <w:szCs w:val="28"/>
          <w:lang w:val="pt-BR"/>
        </w:rPr>
        <w:t>.</w:t>
      </w:r>
      <w:r w:rsidRPr="000A2C42">
        <w:rPr>
          <w:rFonts w:ascii="Times New Roman" w:hAnsi="Times New Roman" w:cs="Times New Roman"/>
          <w:bCs/>
          <w:spacing w:val="2"/>
          <w:sz w:val="28"/>
          <w:szCs w:val="28"/>
          <w:lang w:val="vi-VN"/>
        </w:rPr>
        <w:t xml:space="preserve"> </w:t>
      </w:r>
      <w:r w:rsidRPr="000A2C42">
        <w:rPr>
          <w:rFonts w:ascii="Times New Roman" w:hAnsi="Times New Roman" w:cs="Times New Roman"/>
          <w:bCs/>
          <w:spacing w:val="2"/>
          <w:sz w:val="28"/>
          <w:szCs w:val="28"/>
          <w:lang w:val="pt-BR"/>
        </w:rPr>
        <w:t>Thời tiết trong tháng thuận lợi cho việc ương thả giống</w:t>
      </w:r>
      <w:r w:rsidRPr="000A2C42">
        <w:rPr>
          <w:rFonts w:ascii="Times New Roman" w:hAnsi="Times New Roman" w:cs="Times New Roman"/>
          <w:bCs/>
          <w:spacing w:val="2"/>
          <w:sz w:val="28"/>
          <w:szCs w:val="28"/>
          <w:lang w:val="vi-VN"/>
        </w:rPr>
        <w:t xml:space="preserve">. Bên cạnh đó, </w:t>
      </w:r>
      <w:r w:rsidRPr="000A2C42">
        <w:rPr>
          <w:rFonts w:ascii="Times New Roman" w:hAnsi="Times New Roman" w:cs="Times New Roman"/>
          <w:bCs/>
          <w:spacing w:val="2"/>
          <w:sz w:val="28"/>
          <w:szCs w:val="28"/>
          <w:lang w:val="pt-BR"/>
        </w:rPr>
        <w:t>giá cá tra giống có xu hướng giảm sau thời gian tăng mạnh</w:t>
      </w:r>
      <w:r w:rsidRPr="004E3B23">
        <w:rPr>
          <w:rStyle w:val="FootnoteReference"/>
          <w:rFonts w:ascii="Times New Roman" w:hAnsi="Times New Roman"/>
          <w:bCs/>
          <w:spacing w:val="2"/>
          <w:sz w:val="28"/>
          <w:szCs w:val="28"/>
          <w:lang w:val="pt-BR"/>
        </w:rPr>
        <w:footnoteReference w:id="4"/>
      </w:r>
      <w:r w:rsidRPr="000A2C42">
        <w:rPr>
          <w:rFonts w:ascii="Times New Roman" w:hAnsi="Times New Roman" w:cs="Times New Roman"/>
          <w:bCs/>
          <w:spacing w:val="2"/>
          <w:sz w:val="28"/>
          <w:szCs w:val="28"/>
          <w:lang w:val="pt-BR"/>
        </w:rPr>
        <w:t xml:space="preserve">. </w:t>
      </w:r>
      <w:r w:rsidRPr="000A2C42">
        <w:rPr>
          <w:rFonts w:ascii="Times New Roman" w:hAnsi="Times New Roman" w:cs="Times New Roman"/>
          <w:sz w:val="28"/>
          <w:szCs w:val="28"/>
        </w:rPr>
        <w:t>S</w:t>
      </w:r>
      <w:r w:rsidRPr="000A2C42">
        <w:rPr>
          <w:rFonts w:ascii="Times New Roman" w:hAnsi="Times New Roman" w:cs="Times New Roman"/>
          <w:sz w:val="28"/>
          <w:szCs w:val="28"/>
          <w:lang w:val="pt-BR"/>
        </w:rPr>
        <w:t>ản lượng cá tra trong tháng ước đạt 134</w:t>
      </w:r>
      <w:r w:rsidRPr="000A2C42">
        <w:rPr>
          <w:rFonts w:ascii="Times New Roman" w:hAnsi="Times New Roman" w:cs="Times New Roman"/>
          <w:sz w:val="28"/>
          <w:szCs w:val="28"/>
          <w:lang w:val="vi-VN"/>
        </w:rPr>
        <w:t>,1</w:t>
      </w:r>
      <w:r w:rsidRPr="000A2C42">
        <w:rPr>
          <w:rFonts w:ascii="Times New Roman" w:hAnsi="Times New Roman" w:cs="Times New Roman"/>
          <w:sz w:val="28"/>
          <w:szCs w:val="28"/>
          <w:lang w:val="pt-BR"/>
        </w:rPr>
        <w:t xml:space="preserve"> nghìn tấn, tăng 9,6% so với cùng kỳ năm trước</w:t>
      </w:r>
      <w:r w:rsidRPr="000A2C42">
        <w:rPr>
          <w:rFonts w:ascii="Times New Roman" w:hAnsi="Times New Roman" w:cs="Times New Roman"/>
          <w:sz w:val="28"/>
          <w:szCs w:val="28"/>
          <w:lang w:val="vi-VN"/>
        </w:rPr>
        <w:t xml:space="preserve">. </w:t>
      </w:r>
      <w:r w:rsidRPr="000A2C42">
        <w:rPr>
          <w:rFonts w:ascii="Times New Roman" w:hAnsi="Times New Roman" w:cs="Times New Roman"/>
          <w:bCs/>
          <w:spacing w:val="2"/>
          <w:sz w:val="28"/>
          <w:szCs w:val="28"/>
          <w:lang w:val="pt-BR"/>
        </w:rPr>
        <w:t>Giá tôm nguyên liệu trong tháng t</w:t>
      </w:r>
      <w:r w:rsidRPr="000A2C42">
        <w:rPr>
          <w:rFonts w:ascii="Times New Roman" w:hAnsi="Times New Roman" w:cs="Times New Roman"/>
          <w:bCs/>
          <w:spacing w:val="2"/>
          <w:sz w:val="28"/>
          <w:szCs w:val="28"/>
          <w:lang w:val="vi-VN"/>
        </w:rPr>
        <w:t xml:space="preserve">ại </w:t>
      </w:r>
      <w:r w:rsidRPr="000A2C42">
        <w:rPr>
          <w:rFonts w:ascii="Times New Roman" w:hAnsi="Times New Roman" w:cs="Times New Roman"/>
          <w:bCs/>
          <w:spacing w:val="2"/>
          <w:sz w:val="28"/>
          <w:szCs w:val="28"/>
          <w:lang w:val="pt-BR"/>
        </w:rPr>
        <w:t>các tỉnh Đồng bằng sông Cửu Long ổn định so với tháng trước</w:t>
      </w:r>
      <w:r w:rsidRPr="004E3B23">
        <w:rPr>
          <w:rStyle w:val="FootnoteReference"/>
          <w:rFonts w:ascii="Times New Roman" w:hAnsi="Times New Roman"/>
          <w:sz w:val="28"/>
          <w:szCs w:val="28"/>
        </w:rPr>
        <w:footnoteReference w:id="5"/>
      </w:r>
      <w:r w:rsidRPr="000A2C42">
        <w:rPr>
          <w:rFonts w:ascii="Times New Roman" w:hAnsi="Times New Roman" w:cs="Times New Roman"/>
          <w:bCs/>
          <w:spacing w:val="2"/>
          <w:sz w:val="28"/>
          <w:szCs w:val="28"/>
          <w:lang w:val="vi-VN"/>
        </w:rPr>
        <w:t>.</w:t>
      </w:r>
      <w:r w:rsidRPr="000A2C42">
        <w:rPr>
          <w:rFonts w:ascii="Times New Roman" w:hAnsi="Times New Roman" w:cs="Times New Roman"/>
          <w:bCs/>
          <w:spacing w:val="2"/>
          <w:sz w:val="26"/>
          <w:szCs w:val="26"/>
          <w:lang w:val="vi-VN"/>
        </w:rPr>
        <w:t xml:space="preserve"> </w:t>
      </w:r>
      <w:r w:rsidRPr="000A2C42">
        <w:rPr>
          <w:rFonts w:ascii="Times New Roman" w:hAnsi="Times New Roman" w:cs="Times New Roman"/>
          <w:sz w:val="28"/>
          <w:szCs w:val="28"/>
        </w:rPr>
        <w:t>Tôm thẻ chân trắng đang bước vào vụ thu hoạch</w:t>
      </w:r>
      <w:r w:rsidRPr="000A2C42">
        <w:rPr>
          <w:rFonts w:ascii="Times New Roman" w:hAnsi="Times New Roman" w:cs="Times New Roman"/>
          <w:sz w:val="28"/>
          <w:szCs w:val="28"/>
          <w:lang w:val="vi-VN"/>
        </w:rPr>
        <w:t xml:space="preserve">, </w:t>
      </w:r>
      <w:r w:rsidRPr="000A2C42">
        <w:rPr>
          <w:rFonts w:ascii="Times New Roman" w:hAnsi="Times New Roman" w:cs="Times New Roman"/>
          <w:sz w:val="28"/>
          <w:szCs w:val="28"/>
        </w:rPr>
        <w:t xml:space="preserve">mô hình nuôi tôm thẻ chân trắng thâm canh, siêu thâm canh hai giai đoạn, ứng dụng công nghệ cao phát triển tích cực đã mang tới hiệu quả kinh tế cao. Sản lượng tôm thẻ chân trắng </w:t>
      </w:r>
      <w:r w:rsidRPr="000A2C42">
        <w:rPr>
          <w:rFonts w:ascii="Times New Roman" w:hAnsi="Times New Roman" w:cs="Times New Roman"/>
          <w:sz w:val="28"/>
          <w:szCs w:val="28"/>
          <w:lang w:val="pt-BR"/>
        </w:rPr>
        <w:t>tháng Năm ước tính</w:t>
      </w:r>
      <w:r w:rsidRPr="000A2C42">
        <w:rPr>
          <w:rFonts w:ascii="Times New Roman" w:hAnsi="Times New Roman" w:cs="Times New Roman"/>
          <w:sz w:val="28"/>
          <w:szCs w:val="28"/>
        </w:rPr>
        <w:t xml:space="preserve"> đạt 57,5 nghìn tấn, tăng 15,9% so với cùng kỳ năm trước</w:t>
      </w:r>
      <w:r w:rsidRPr="000A2C42">
        <w:rPr>
          <w:rFonts w:ascii="Times New Roman" w:hAnsi="Times New Roman" w:cs="Times New Roman"/>
          <w:sz w:val="28"/>
          <w:szCs w:val="28"/>
          <w:lang w:val="vi-VN"/>
        </w:rPr>
        <w:t xml:space="preserve">; </w:t>
      </w:r>
      <w:r w:rsidRPr="000A2C42">
        <w:rPr>
          <w:rFonts w:ascii="Times New Roman" w:hAnsi="Times New Roman" w:cs="Times New Roman"/>
          <w:sz w:val="28"/>
          <w:szCs w:val="28"/>
        </w:rPr>
        <w:t>s</w:t>
      </w:r>
      <w:r w:rsidRPr="000A2C42">
        <w:rPr>
          <w:rFonts w:ascii="Times New Roman" w:hAnsi="Times New Roman" w:cs="Times New Roman"/>
          <w:sz w:val="28"/>
          <w:szCs w:val="28"/>
          <w:lang w:val="vi-VN"/>
        </w:rPr>
        <w:t xml:space="preserve">ản </w:t>
      </w:r>
      <w:r w:rsidRPr="000A2C42">
        <w:rPr>
          <w:rFonts w:ascii="Times New Roman" w:hAnsi="Times New Roman" w:cs="Times New Roman"/>
          <w:sz w:val="28"/>
          <w:szCs w:val="28"/>
          <w:lang w:val="pt-BR"/>
        </w:rPr>
        <w:t xml:space="preserve">lượng tôm sú </w:t>
      </w:r>
      <w:r w:rsidRPr="000A2C42">
        <w:rPr>
          <w:rFonts w:ascii="Times New Roman" w:hAnsi="Times New Roman" w:cs="Times New Roman"/>
          <w:sz w:val="28"/>
          <w:szCs w:val="28"/>
        </w:rPr>
        <w:t>đạt 22,2 nghìn tấn, giảm</w:t>
      </w:r>
      <w:r w:rsidRPr="000A2C42">
        <w:rPr>
          <w:rFonts w:ascii="Times New Roman" w:hAnsi="Times New Roman" w:cs="Times New Roman"/>
          <w:sz w:val="28"/>
          <w:szCs w:val="28"/>
          <w:lang w:val="vi-VN"/>
        </w:rPr>
        <w:t xml:space="preserve"> 0</w:t>
      </w:r>
      <w:r w:rsidRPr="000A2C42">
        <w:rPr>
          <w:rFonts w:ascii="Times New Roman" w:hAnsi="Times New Roman" w:cs="Times New Roman"/>
          <w:sz w:val="28"/>
          <w:szCs w:val="28"/>
          <w:lang w:val="en-US"/>
        </w:rPr>
        <w:t>,4</w:t>
      </w:r>
      <w:r w:rsidRPr="000A2C42">
        <w:rPr>
          <w:rFonts w:ascii="Times New Roman" w:hAnsi="Times New Roman" w:cs="Times New Roman"/>
          <w:sz w:val="28"/>
          <w:szCs w:val="28"/>
        </w:rPr>
        <w:t>%.</w:t>
      </w:r>
    </w:p>
    <w:p w:rsidR="00C648A5" w:rsidRPr="00BA39BE" w:rsidRDefault="00C648A5" w:rsidP="00D80E0C">
      <w:pPr>
        <w:spacing w:before="40" w:after="40" w:line="288" w:lineRule="auto"/>
        <w:ind w:firstLine="567"/>
        <w:jc w:val="both"/>
        <w:rPr>
          <w:rFonts w:ascii="Times New Roman" w:hAnsi="Times New Roman" w:cs="Times New Roman"/>
          <w:sz w:val="28"/>
          <w:szCs w:val="28"/>
          <w:lang w:val="vi-VN"/>
        </w:rPr>
      </w:pPr>
      <w:r w:rsidRPr="000A2C42">
        <w:rPr>
          <w:rFonts w:ascii="Times New Roman" w:hAnsi="Times New Roman" w:cs="Times New Roman"/>
          <w:sz w:val="28"/>
          <w:szCs w:val="28"/>
        </w:rPr>
        <w:t xml:space="preserve">Sản lượng thủy sản khai thác tháng 5/2022 ước đạt 356 nghìn tấn, giảm 0,7% so với cùng kỳ năm trước, </w:t>
      </w:r>
      <w:r w:rsidRPr="000A2C42">
        <w:rPr>
          <w:rFonts w:ascii="Times New Roman" w:hAnsi="Times New Roman" w:cs="Times New Roman"/>
          <w:sz w:val="28"/>
          <w:szCs w:val="28"/>
          <w:lang w:val="pt-BR"/>
        </w:rPr>
        <w:t>bao gồm</w:t>
      </w:r>
      <w:r w:rsidRPr="000A2C42">
        <w:rPr>
          <w:rFonts w:ascii="Times New Roman" w:hAnsi="Times New Roman" w:cs="Times New Roman"/>
          <w:sz w:val="28"/>
          <w:szCs w:val="28"/>
          <w:lang w:val="vi-VN"/>
        </w:rPr>
        <w:t>:</w:t>
      </w:r>
      <w:r w:rsidRPr="000A2C42">
        <w:rPr>
          <w:rFonts w:ascii="Times New Roman" w:hAnsi="Times New Roman" w:cs="Times New Roman"/>
          <w:sz w:val="28"/>
          <w:szCs w:val="28"/>
          <w:lang w:val="pt-BR"/>
        </w:rPr>
        <w:t xml:space="preserve"> Cá đạt 275,8 nghìn tấn, </w:t>
      </w:r>
      <w:r w:rsidRPr="000A2C42">
        <w:rPr>
          <w:rFonts w:ascii="Times New Roman" w:hAnsi="Times New Roman" w:cs="Times New Roman"/>
          <w:sz w:val="28"/>
          <w:szCs w:val="28"/>
        </w:rPr>
        <w:t>giảm 0,7%</w:t>
      </w:r>
      <w:r w:rsidRPr="000A2C42">
        <w:rPr>
          <w:rFonts w:ascii="Times New Roman" w:hAnsi="Times New Roman" w:cs="Times New Roman"/>
          <w:sz w:val="28"/>
          <w:szCs w:val="28"/>
          <w:lang w:val="pt-BR"/>
        </w:rPr>
        <w:t>; tôm đạt 12</w:t>
      </w:r>
      <w:r w:rsidRPr="000A2C42">
        <w:rPr>
          <w:rFonts w:ascii="Times New Roman" w:hAnsi="Times New Roman" w:cs="Times New Roman"/>
          <w:sz w:val="28"/>
          <w:szCs w:val="28"/>
          <w:lang w:val="vi-VN"/>
        </w:rPr>
        <w:t>,6</w:t>
      </w:r>
      <w:r w:rsidRPr="000A2C42">
        <w:rPr>
          <w:rFonts w:ascii="Times New Roman" w:hAnsi="Times New Roman" w:cs="Times New Roman"/>
          <w:sz w:val="28"/>
          <w:szCs w:val="28"/>
          <w:lang w:val="pt-BR"/>
        </w:rPr>
        <w:t xml:space="preserve"> nghìn tấn, giảm 0,8%; thủy sản khác đạt 67,6 nghìn tấn, giảm 0,6%. Tháng Năm là tháng bắt đầu vụ cá Nam, tuy nhiên ngư dân tiếp tục gặp khó khăn do giá nhiên liệu tăng cao làm tăng chi phí các chuyến đánh bắt thủy sản, đặc biệt đối với các tàu đánh bắt xa bờ. S</w:t>
      </w:r>
      <w:r w:rsidRPr="000A2C42">
        <w:rPr>
          <w:rFonts w:ascii="Times New Roman" w:hAnsi="Times New Roman" w:cs="Times New Roman"/>
          <w:sz w:val="28"/>
          <w:szCs w:val="28"/>
        </w:rPr>
        <w:t>ản lượng khai thác biển trong tháng ước đạt 341,3 nghìn tấn, giảm 0,7%</w:t>
      </w:r>
      <w:r w:rsidRPr="000A2C42">
        <w:rPr>
          <w:rFonts w:ascii="Times New Roman" w:hAnsi="Times New Roman" w:cs="Times New Roman"/>
          <w:sz w:val="28"/>
          <w:szCs w:val="28"/>
          <w:lang w:val="vi-VN"/>
        </w:rPr>
        <w:t xml:space="preserve"> </w:t>
      </w:r>
      <w:r w:rsidRPr="000A2C42">
        <w:rPr>
          <w:rFonts w:ascii="Times New Roman" w:hAnsi="Times New Roman" w:cs="Times New Roman"/>
          <w:sz w:val="28"/>
          <w:szCs w:val="28"/>
        </w:rPr>
        <w:t>so với cùng kỳ năm trước.</w:t>
      </w:r>
    </w:p>
    <w:p w:rsidR="00C648A5" w:rsidRPr="00176F11" w:rsidRDefault="00C648A5" w:rsidP="00C648A5">
      <w:pPr>
        <w:spacing w:before="40" w:after="40" w:line="278" w:lineRule="auto"/>
        <w:ind w:firstLine="567"/>
        <w:jc w:val="center"/>
        <w:rPr>
          <w:rFonts w:ascii="Times New Roman" w:hAnsi="Times New Roman" w:cs="Times New Roman"/>
          <w:sz w:val="28"/>
          <w:szCs w:val="28"/>
        </w:rPr>
      </w:pPr>
      <w:r>
        <w:rPr>
          <w:rFonts w:ascii="Arial" w:hAnsi="Arial" w:cs="Arial"/>
          <w:b/>
          <w:bCs/>
          <w:sz w:val="24"/>
          <w:szCs w:val="24"/>
          <w:lang w:val="de-DE"/>
        </w:rPr>
        <w:t>Hình 3. Sản lượng thủy sản nuôi trồng và khai thác</w:t>
      </w:r>
    </w:p>
    <w:p w:rsidR="00C648A5" w:rsidRDefault="00C648A5" w:rsidP="00C648A5">
      <w:pPr>
        <w:jc w:val="center"/>
      </w:pPr>
      <w:r>
        <w:rPr>
          <w:noProof/>
          <w:lang w:val="en-US"/>
        </w:rPr>
        <w:drawing>
          <wp:inline distT="0" distB="0" distL="0" distR="0">
            <wp:extent cx="5774055" cy="2141220"/>
            <wp:effectExtent l="0" t="0" r="0" b="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79640" cy="2143291"/>
                    </a:xfrm>
                    <a:prstGeom prst="rect">
                      <a:avLst/>
                    </a:prstGeom>
                    <a:noFill/>
                    <a:ln>
                      <a:noFill/>
                    </a:ln>
                  </pic:spPr>
                </pic:pic>
              </a:graphicData>
            </a:graphic>
          </wp:inline>
        </w:drawing>
      </w:r>
    </w:p>
    <w:p w:rsidR="00DB5413" w:rsidRPr="00A428B0" w:rsidRDefault="00C648A5" w:rsidP="004E3B23">
      <w:pPr>
        <w:spacing w:before="40" w:after="40" w:line="271"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Tính chung 5 tháng đầu năm 2022, </w:t>
      </w:r>
      <w:r w:rsidRPr="00176F11">
        <w:rPr>
          <w:rFonts w:ascii="Times New Roman" w:hAnsi="Times New Roman" w:cs="Times New Roman"/>
          <w:sz w:val="28"/>
          <w:szCs w:val="28"/>
        </w:rPr>
        <w:t>sản lượng thủy sản ước đạt 3.</w:t>
      </w:r>
      <w:r>
        <w:rPr>
          <w:rFonts w:ascii="Times New Roman" w:hAnsi="Times New Roman" w:cs="Times New Roman"/>
          <w:sz w:val="28"/>
          <w:szCs w:val="28"/>
        </w:rPr>
        <w:t>356</w:t>
      </w:r>
      <w:r w:rsidRPr="00176F11">
        <w:rPr>
          <w:rFonts w:ascii="Times New Roman" w:hAnsi="Times New Roman" w:cs="Times New Roman"/>
          <w:sz w:val="28"/>
          <w:szCs w:val="28"/>
        </w:rPr>
        <w:t>,</w:t>
      </w:r>
      <w:r>
        <w:rPr>
          <w:rFonts w:ascii="Times New Roman" w:hAnsi="Times New Roman" w:cs="Times New Roman"/>
          <w:sz w:val="28"/>
          <w:szCs w:val="28"/>
        </w:rPr>
        <w:t>9</w:t>
      </w:r>
      <w:r w:rsidRPr="00176F11">
        <w:rPr>
          <w:rFonts w:ascii="Times New Roman" w:hAnsi="Times New Roman" w:cs="Times New Roman"/>
          <w:sz w:val="28"/>
          <w:szCs w:val="28"/>
        </w:rPr>
        <w:t xml:space="preserve"> nghìn tấn, tăng 2,</w:t>
      </w:r>
      <w:r>
        <w:rPr>
          <w:rFonts w:ascii="Times New Roman" w:hAnsi="Times New Roman" w:cs="Times New Roman"/>
          <w:sz w:val="28"/>
          <w:szCs w:val="28"/>
        </w:rPr>
        <w:t>3</w:t>
      </w:r>
      <w:r w:rsidRPr="00176F11">
        <w:rPr>
          <w:rFonts w:ascii="Times New Roman" w:hAnsi="Times New Roman" w:cs="Times New Roman"/>
          <w:sz w:val="28"/>
          <w:szCs w:val="28"/>
        </w:rPr>
        <w:t>% so với cùng kỳ năm trước</w:t>
      </w:r>
      <w:r>
        <w:rPr>
          <w:rFonts w:ascii="Times New Roman" w:hAnsi="Times New Roman" w:cs="Times New Roman"/>
          <w:sz w:val="28"/>
          <w:szCs w:val="28"/>
          <w:lang w:val="vi-VN"/>
        </w:rPr>
        <w:t xml:space="preserve"> do nuôi trồng thủy sản đạt kết quả tích cực, nhất là các </w:t>
      </w:r>
      <w:r w:rsidRPr="008B68C0">
        <w:rPr>
          <w:rFonts w:ascii="Times New Roman" w:hAnsi="Times New Roman" w:cs="Times New Roman"/>
          <w:sz w:val="28"/>
          <w:szCs w:val="28"/>
        </w:rPr>
        <w:t xml:space="preserve">sản phẩm thủy sản trọng điểm như cá tra, tôm thẻ chân trắng </w:t>
      </w:r>
      <w:r>
        <w:rPr>
          <w:rFonts w:ascii="Times New Roman" w:hAnsi="Times New Roman" w:cs="Times New Roman"/>
          <w:sz w:val="28"/>
          <w:szCs w:val="28"/>
          <w:lang w:val="vi-VN"/>
        </w:rPr>
        <w:t>có sản lượng tăng cao liên tiếp từ tháng 3/2022. S</w:t>
      </w:r>
      <w:r w:rsidRPr="00176F11">
        <w:rPr>
          <w:rFonts w:ascii="Times New Roman" w:hAnsi="Times New Roman" w:cs="Times New Roman"/>
          <w:sz w:val="28"/>
          <w:szCs w:val="28"/>
        </w:rPr>
        <w:t xml:space="preserve">ản lượng </w:t>
      </w:r>
      <w:r>
        <w:rPr>
          <w:rFonts w:ascii="Times New Roman" w:hAnsi="Times New Roman" w:cs="Times New Roman"/>
          <w:sz w:val="28"/>
          <w:szCs w:val="28"/>
        </w:rPr>
        <w:t>th</w:t>
      </w:r>
      <w:r>
        <w:rPr>
          <w:rFonts w:ascii="Times New Roman" w:hAnsi="Times New Roman" w:cs="Times New Roman"/>
          <w:sz w:val="28"/>
          <w:szCs w:val="28"/>
          <w:lang w:val="vi-VN"/>
        </w:rPr>
        <w:t xml:space="preserve">ủy sản </w:t>
      </w:r>
      <w:r w:rsidRPr="00176F11">
        <w:rPr>
          <w:rFonts w:ascii="Times New Roman" w:hAnsi="Times New Roman" w:cs="Times New Roman"/>
          <w:sz w:val="28"/>
          <w:szCs w:val="28"/>
        </w:rPr>
        <w:t xml:space="preserve">nuôi trồng </w:t>
      </w:r>
      <w:r>
        <w:rPr>
          <w:rFonts w:ascii="Times New Roman" w:hAnsi="Times New Roman" w:cs="Times New Roman"/>
          <w:sz w:val="28"/>
          <w:szCs w:val="28"/>
        </w:rPr>
        <w:t>5</w:t>
      </w:r>
      <w:r>
        <w:rPr>
          <w:rFonts w:ascii="Times New Roman" w:hAnsi="Times New Roman" w:cs="Times New Roman"/>
          <w:sz w:val="28"/>
          <w:szCs w:val="28"/>
          <w:lang w:val="vi-VN"/>
        </w:rPr>
        <w:t xml:space="preserve"> tháng đầu năm ước </w:t>
      </w:r>
      <w:r w:rsidRPr="00176F11">
        <w:rPr>
          <w:rFonts w:ascii="Times New Roman" w:hAnsi="Times New Roman" w:cs="Times New Roman"/>
          <w:sz w:val="28"/>
          <w:szCs w:val="28"/>
        </w:rPr>
        <w:t xml:space="preserve">đạt </w:t>
      </w:r>
      <w:r>
        <w:rPr>
          <w:rFonts w:ascii="Times New Roman" w:hAnsi="Times New Roman" w:cs="Times New Roman"/>
          <w:sz w:val="28"/>
          <w:szCs w:val="28"/>
        </w:rPr>
        <w:t>1</w:t>
      </w:r>
      <w:r>
        <w:rPr>
          <w:rFonts w:ascii="Times New Roman" w:hAnsi="Times New Roman" w:cs="Times New Roman"/>
          <w:sz w:val="28"/>
          <w:szCs w:val="28"/>
          <w:lang w:val="vi-VN"/>
        </w:rPr>
        <w:t>.769</w:t>
      </w:r>
      <w:r w:rsidRPr="00176F11">
        <w:rPr>
          <w:rFonts w:ascii="Times New Roman" w:hAnsi="Times New Roman" w:cs="Times New Roman"/>
          <w:sz w:val="28"/>
          <w:szCs w:val="28"/>
        </w:rPr>
        <w:t>,</w:t>
      </w:r>
      <w:r>
        <w:rPr>
          <w:rFonts w:ascii="Times New Roman" w:hAnsi="Times New Roman" w:cs="Times New Roman"/>
          <w:sz w:val="28"/>
          <w:szCs w:val="28"/>
        </w:rPr>
        <w:t>3</w:t>
      </w:r>
      <w:r w:rsidRPr="00176F11">
        <w:rPr>
          <w:rFonts w:ascii="Times New Roman" w:hAnsi="Times New Roman" w:cs="Times New Roman"/>
          <w:sz w:val="28"/>
          <w:szCs w:val="28"/>
        </w:rPr>
        <w:t xml:space="preserve"> nghìn tấn, tăng </w:t>
      </w:r>
      <w:r>
        <w:rPr>
          <w:rFonts w:ascii="Times New Roman" w:hAnsi="Times New Roman" w:cs="Times New Roman"/>
          <w:sz w:val="28"/>
          <w:szCs w:val="28"/>
        </w:rPr>
        <w:t>5</w:t>
      </w:r>
      <w:r w:rsidRPr="00176F11">
        <w:rPr>
          <w:rFonts w:ascii="Times New Roman" w:hAnsi="Times New Roman" w:cs="Times New Roman"/>
          <w:sz w:val="28"/>
          <w:szCs w:val="28"/>
        </w:rPr>
        <w:t>,</w:t>
      </w:r>
      <w:r>
        <w:rPr>
          <w:rFonts w:ascii="Times New Roman" w:hAnsi="Times New Roman" w:cs="Times New Roman"/>
          <w:sz w:val="28"/>
          <w:szCs w:val="28"/>
        </w:rPr>
        <w:t>5</w:t>
      </w:r>
      <w:r w:rsidRPr="00176F11">
        <w:rPr>
          <w:rFonts w:ascii="Times New Roman" w:hAnsi="Times New Roman" w:cs="Times New Roman"/>
          <w:sz w:val="28"/>
          <w:szCs w:val="28"/>
        </w:rPr>
        <w:t>%</w:t>
      </w:r>
      <w:r>
        <w:rPr>
          <w:rFonts w:ascii="Times New Roman" w:hAnsi="Times New Roman" w:cs="Times New Roman"/>
          <w:sz w:val="28"/>
          <w:szCs w:val="28"/>
          <w:lang w:val="vi-VN"/>
        </w:rPr>
        <w:t xml:space="preserve">; </w:t>
      </w:r>
      <w:r w:rsidRPr="00176F11">
        <w:rPr>
          <w:rFonts w:ascii="Times New Roman" w:hAnsi="Times New Roman" w:cs="Times New Roman"/>
          <w:sz w:val="28"/>
          <w:szCs w:val="28"/>
        </w:rPr>
        <w:t>sản lượng khai thác đạt 1.</w:t>
      </w:r>
      <w:r>
        <w:rPr>
          <w:rFonts w:ascii="Times New Roman" w:hAnsi="Times New Roman" w:cs="Times New Roman"/>
          <w:sz w:val="28"/>
          <w:szCs w:val="28"/>
        </w:rPr>
        <w:t>587</w:t>
      </w:r>
      <w:r w:rsidRPr="00176F11">
        <w:rPr>
          <w:rFonts w:ascii="Times New Roman" w:hAnsi="Times New Roman" w:cs="Times New Roman"/>
          <w:sz w:val="28"/>
          <w:szCs w:val="28"/>
        </w:rPr>
        <w:t>,</w:t>
      </w:r>
      <w:r>
        <w:rPr>
          <w:rFonts w:ascii="Times New Roman" w:hAnsi="Times New Roman" w:cs="Times New Roman"/>
          <w:sz w:val="28"/>
          <w:szCs w:val="28"/>
        </w:rPr>
        <w:t>6</w:t>
      </w:r>
      <w:r w:rsidRPr="00176F11">
        <w:rPr>
          <w:rFonts w:ascii="Times New Roman" w:hAnsi="Times New Roman" w:cs="Times New Roman"/>
          <w:sz w:val="28"/>
          <w:szCs w:val="28"/>
        </w:rPr>
        <w:t xml:space="preserve"> nghìn tấn, </w:t>
      </w:r>
      <w:r>
        <w:rPr>
          <w:rFonts w:ascii="Times New Roman" w:hAnsi="Times New Roman" w:cs="Times New Roman"/>
          <w:sz w:val="28"/>
          <w:szCs w:val="28"/>
        </w:rPr>
        <w:t>giảm</w:t>
      </w:r>
      <w:r>
        <w:rPr>
          <w:rFonts w:ascii="Times New Roman" w:hAnsi="Times New Roman" w:cs="Times New Roman"/>
          <w:sz w:val="28"/>
          <w:szCs w:val="28"/>
          <w:lang w:val="vi-VN"/>
        </w:rPr>
        <w:t xml:space="preserve"> </w:t>
      </w:r>
      <w:r>
        <w:rPr>
          <w:rFonts w:ascii="Times New Roman" w:hAnsi="Times New Roman" w:cs="Times New Roman"/>
          <w:sz w:val="28"/>
          <w:szCs w:val="28"/>
        </w:rPr>
        <w:t>1</w:t>
      </w:r>
      <w:r w:rsidRPr="00176F11">
        <w:rPr>
          <w:rFonts w:ascii="Times New Roman" w:hAnsi="Times New Roman" w:cs="Times New Roman"/>
          <w:sz w:val="28"/>
          <w:szCs w:val="28"/>
        </w:rPr>
        <w:t>% (</w:t>
      </w:r>
      <w:r>
        <w:rPr>
          <w:rFonts w:ascii="Times New Roman" w:hAnsi="Times New Roman" w:cs="Times New Roman"/>
          <w:sz w:val="28"/>
          <w:szCs w:val="28"/>
        </w:rPr>
        <w:t>trong</w:t>
      </w:r>
      <w:r>
        <w:rPr>
          <w:rFonts w:ascii="Times New Roman" w:hAnsi="Times New Roman" w:cs="Times New Roman"/>
          <w:sz w:val="28"/>
          <w:szCs w:val="28"/>
          <w:lang w:val="vi-VN"/>
        </w:rPr>
        <w:t xml:space="preserve"> đó, </w:t>
      </w:r>
      <w:r w:rsidRPr="00176F11">
        <w:rPr>
          <w:rFonts w:ascii="Times New Roman" w:hAnsi="Times New Roman" w:cs="Times New Roman"/>
          <w:sz w:val="28"/>
          <w:szCs w:val="28"/>
        </w:rPr>
        <w:t>sản lượng khai thác biển đạt 1.</w:t>
      </w:r>
      <w:r>
        <w:rPr>
          <w:rFonts w:ascii="Times New Roman" w:hAnsi="Times New Roman" w:cs="Times New Roman"/>
          <w:sz w:val="28"/>
          <w:szCs w:val="28"/>
        </w:rPr>
        <w:t>518</w:t>
      </w:r>
      <w:r w:rsidRPr="00176F11">
        <w:rPr>
          <w:rFonts w:ascii="Times New Roman" w:hAnsi="Times New Roman" w:cs="Times New Roman"/>
          <w:sz w:val="28"/>
          <w:szCs w:val="28"/>
        </w:rPr>
        <w:t>,</w:t>
      </w:r>
      <w:r>
        <w:rPr>
          <w:rFonts w:ascii="Times New Roman" w:hAnsi="Times New Roman" w:cs="Times New Roman"/>
          <w:sz w:val="28"/>
          <w:szCs w:val="28"/>
        </w:rPr>
        <w:t>6</w:t>
      </w:r>
      <w:r w:rsidRPr="00176F11">
        <w:rPr>
          <w:rFonts w:ascii="Times New Roman" w:hAnsi="Times New Roman" w:cs="Times New Roman"/>
          <w:sz w:val="28"/>
          <w:szCs w:val="28"/>
        </w:rPr>
        <w:t xml:space="preserve"> nghìn tấn, </w:t>
      </w:r>
      <w:r>
        <w:rPr>
          <w:rFonts w:ascii="Times New Roman" w:hAnsi="Times New Roman" w:cs="Times New Roman"/>
          <w:sz w:val="28"/>
          <w:szCs w:val="28"/>
        </w:rPr>
        <w:t>giảm</w:t>
      </w:r>
      <w:r w:rsidRPr="00176F11">
        <w:rPr>
          <w:rFonts w:ascii="Times New Roman" w:hAnsi="Times New Roman" w:cs="Times New Roman"/>
          <w:sz w:val="28"/>
          <w:szCs w:val="28"/>
        </w:rPr>
        <w:t xml:space="preserve"> 1%).</w:t>
      </w:r>
      <w:bookmarkStart w:id="0" w:name="_Hlk104373318"/>
    </w:p>
    <w:bookmarkEnd w:id="0"/>
    <w:p w:rsidR="00722C96" w:rsidRPr="00A428B0" w:rsidRDefault="00722C96" w:rsidP="004E3B23">
      <w:pPr>
        <w:spacing w:before="40" w:after="40" w:line="271" w:lineRule="auto"/>
        <w:ind w:firstLine="567"/>
        <w:jc w:val="both"/>
        <w:rPr>
          <w:rFonts w:ascii="Times New Roman" w:hAnsi="Times New Roman" w:cs="Times New Roman"/>
          <w:b/>
          <w:bCs/>
          <w:sz w:val="28"/>
          <w:szCs w:val="28"/>
          <w:lang w:val="pl-PL"/>
        </w:rPr>
      </w:pPr>
      <w:r w:rsidRPr="00A428B0">
        <w:rPr>
          <w:rFonts w:ascii="Times New Roman" w:hAnsi="Times New Roman" w:cs="Times New Roman"/>
          <w:b/>
          <w:bCs/>
          <w:sz w:val="28"/>
          <w:szCs w:val="28"/>
          <w:lang w:val="pl-PL"/>
        </w:rPr>
        <w:t>2. Sản xuất công nghiệp</w:t>
      </w:r>
    </w:p>
    <w:p w:rsidR="00EB7B45" w:rsidRPr="004B072C" w:rsidRDefault="00EB7B45" w:rsidP="004E3B23">
      <w:pPr>
        <w:shd w:val="clear" w:color="auto" w:fill="FFFFFF"/>
        <w:spacing w:before="40" w:after="40" w:line="271" w:lineRule="auto"/>
        <w:ind w:firstLine="567"/>
        <w:jc w:val="both"/>
        <w:rPr>
          <w:rFonts w:ascii="Times New Roman Italic" w:hAnsi="Times New Roman Italic" w:cs="Times New Roman"/>
          <w:i/>
          <w:iCs/>
          <w:spacing w:val="-6"/>
          <w:sz w:val="28"/>
          <w:szCs w:val="28"/>
          <w:shd w:val="clear" w:color="auto" w:fill="FFFFFF"/>
          <w:lang w:val="vi-VN"/>
        </w:rPr>
      </w:pPr>
      <w:r w:rsidRPr="004B072C">
        <w:rPr>
          <w:rFonts w:ascii="Times New Roman Italic" w:hAnsi="Times New Roman Italic" w:cs="Times New Roman"/>
          <w:i/>
          <w:spacing w:val="-6"/>
          <w:sz w:val="28"/>
          <w:szCs w:val="28"/>
          <w:lang w:val="sv-SE"/>
        </w:rPr>
        <w:t>Sản xuất công nghiệp tháng Năm tiếp tục xu hướng phục hồi, ước tính tăng 4</w:t>
      </w:r>
      <w:r w:rsidRPr="004B072C">
        <w:rPr>
          <w:rFonts w:ascii="Times New Roman Italic" w:hAnsi="Times New Roman Italic" w:cs="Times New Roman"/>
          <w:i/>
          <w:spacing w:val="-6"/>
          <w:sz w:val="28"/>
          <w:szCs w:val="28"/>
          <w:lang w:val="vi-VN"/>
        </w:rPr>
        <w:t xml:space="preserve">% </w:t>
      </w:r>
      <w:r w:rsidRPr="004B072C">
        <w:rPr>
          <w:rFonts w:ascii="Times New Roman Italic" w:hAnsi="Times New Roman Italic" w:cs="Times New Roman"/>
          <w:i/>
          <w:spacing w:val="-6"/>
          <w:sz w:val="28"/>
          <w:szCs w:val="28"/>
          <w:lang w:val="sv-SE"/>
        </w:rPr>
        <w:t xml:space="preserve">so với tháng trước và tăng 10,4% so với cùng kỳ năm trước </w:t>
      </w:r>
      <w:r w:rsidRPr="004B072C">
        <w:rPr>
          <w:rFonts w:ascii="Times New Roman Italic" w:hAnsi="Times New Roman Italic" w:cs="Times New Roman"/>
          <w:i/>
          <w:spacing w:val="-6"/>
          <w:sz w:val="28"/>
          <w:szCs w:val="28"/>
          <w:lang w:val="vi-VN"/>
        </w:rPr>
        <w:t xml:space="preserve">do </w:t>
      </w:r>
      <w:r w:rsidRPr="004B072C">
        <w:rPr>
          <w:rFonts w:ascii="Times New Roman Italic" w:hAnsi="Times New Roman Italic" w:cs="Times New Roman"/>
          <w:i/>
          <w:spacing w:val="-6"/>
          <w:sz w:val="28"/>
          <w:szCs w:val="28"/>
          <w:lang w:val="pl-PL"/>
        </w:rPr>
        <w:t>dịch Covid-19 được kiểm soát, các doanh nghiệp đã thích ứng với bối cảnh mới, khắc phục khó khăn để phục hồi và mở rộng sản xuất kinh doanh</w:t>
      </w:r>
      <w:r w:rsidRPr="004B072C">
        <w:rPr>
          <w:rStyle w:val="Emphasis"/>
          <w:rFonts w:ascii="Times New Roman Italic" w:hAnsi="Times New Roman Italic" w:cs="Times New Roman"/>
          <w:spacing w:val="-6"/>
          <w:sz w:val="28"/>
          <w:szCs w:val="28"/>
          <w:shd w:val="clear" w:color="auto" w:fill="FFFFFF"/>
          <w:lang w:val="pl-PL"/>
        </w:rPr>
        <w:t>.</w:t>
      </w:r>
      <w:r w:rsidRPr="004B072C">
        <w:rPr>
          <w:rFonts w:ascii="Times New Roman Italic" w:hAnsi="Times New Roman Italic" w:cs="Times New Roman"/>
          <w:i/>
          <w:spacing w:val="-6"/>
          <w:sz w:val="28"/>
          <w:szCs w:val="28"/>
          <w:lang w:val="sv-SE"/>
        </w:rPr>
        <w:t xml:space="preserve"> Tính chung 5 tháng đầu năm 202</w:t>
      </w:r>
      <w:r w:rsidRPr="004B072C">
        <w:rPr>
          <w:rFonts w:ascii="Times New Roman Italic" w:hAnsi="Times New Roman Italic" w:cs="Times New Roman"/>
          <w:i/>
          <w:spacing w:val="-6"/>
          <w:sz w:val="28"/>
          <w:szCs w:val="28"/>
          <w:lang w:val="vi-VN"/>
        </w:rPr>
        <w:t>2</w:t>
      </w:r>
      <w:r w:rsidRPr="004B072C">
        <w:rPr>
          <w:rFonts w:ascii="Times New Roman Italic" w:hAnsi="Times New Roman Italic" w:cs="Times New Roman"/>
          <w:i/>
          <w:spacing w:val="-6"/>
          <w:sz w:val="28"/>
          <w:szCs w:val="28"/>
          <w:lang w:val="sv-SE"/>
        </w:rPr>
        <w:t xml:space="preserve">, chỉ số sản xuất toàn ngành công nghiệp tăng </w:t>
      </w:r>
      <w:r w:rsidRPr="004B072C">
        <w:rPr>
          <w:rFonts w:ascii="Times New Roman Italic" w:hAnsi="Times New Roman Italic" w:cs="Times New Roman"/>
          <w:i/>
          <w:spacing w:val="-6"/>
          <w:sz w:val="28"/>
          <w:szCs w:val="28"/>
          <w:lang w:val="pl-PL"/>
        </w:rPr>
        <w:t>8,3</w:t>
      </w:r>
      <w:r w:rsidRPr="004B072C">
        <w:rPr>
          <w:rFonts w:ascii="Times New Roman Italic" w:hAnsi="Times New Roman Italic" w:cs="Times New Roman"/>
          <w:i/>
          <w:spacing w:val="-6"/>
          <w:sz w:val="28"/>
          <w:szCs w:val="28"/>
          <w:lang w:val="sv-SE"/>
        </w:rPr>
        <w:t>% so với cùng kỳ năm trước</w:t>
      </w:r>
      <w:r w:rsidRPr="004B072C">
        <w:rPr>
          <w:rStyle w:val="FootnoteReference"/>
          <w:rFonts w:ascii="Times New Roman Italic" w:hAnsi="Times New Roman Italic"/>
          <w:i/>
          <w:spacing w:val="-6"/>
          <w:sz w:val="28"/>
          <w:szCs w:val="28"/>
          <w:lang w:val="sv-SE"/>
        </w:rPr>
        <w:footnoteReference w:id="6"/>
      </w:r>
      <w:r w:rsidRPr="004B072C">
        <w:rPr>
          <w:rFonts w:ascii="Times New Roman Italic" w:hAnsi="Times New Roman Italic" w:cs="Times New Roman"/>
          <w:i/>
          <w:spacing w:val="-6"/>
          <w:sz w:val="28"/>
          <w:szCs w:val="28"/>
          <w:lang w:val="sv-SE"/>
        </w:rPr>
        <w:t>.</w:t>
      </w:r>
    </w:p>
    <w:p w:rsidR="00EB7B45" w:rsidRPr="00A428B0" w:rsidRDefault="00EB7B45" w:rsidP="004E3B23">
      <w:pPr>
        <w:widowControl w:val="0"/>
        <w:shd w:val="clear" w:color="auto" w:fill="FFFFFF"/>
        <w:tabs>
          <w:tab w:val="left" w:pos="8931"/>
        </w:tabs>
        <w:spacing w:before="40" w:after="40" w:line="271" w:lineRule="auto"/>
        <w:ind w:firstLine="567"/>
        <w:jc w:val="both"/>
        <w:rPr>
          <w:rFonts w:ascii="Times New Roman" w:hAnsi="Times New Roman" w:cs="Times New Roman"/>
          <w:spacing w:val="2"/>
          <w:sz w:val="28"/>
          <w:szCs w:val="28"/>
          <w:lang w:val="pl-PL"/>
        </w:rPr>
      </w:pPr>
      <w:r w:rsidRPr="00A428B0">
        <w:rPr>
          <w:rFonts w:ascii="Times New Roman" w:hAnsi="Times New Roman" w:cs="Times New Roman"/>
          <w:spacing w:val="2"/>
          <w:sz w:val="28"/>
          <w:szCs w:val="28"/>
          <w:lang w:val="pl-PL"/>
        </w:rPr>
        <w:t xml:space="preserve">Chỉ số sản xuất toàn ngành công nghiệp (IIP) tháng </w:t>
      </w:r>
      <w:r w:rsidRPr="00A428B0">
        <w:rPr>
          <w:rFonts w:ascii="Times New Roman" w:hAnsi="Times New Roman" w:cs="Times New Roman"/>
          <w:spacing w:val="2"/>
          <w:sz w:val="28"/>
          <w:szCs w:val="28"/>
          <w:lang w:val="sv-SE"/>
        </w:rPr>
        <w:t>5</w:t>
      </w:r>
      <w:r w:rsidRPr="00A428B0">
        <w:rPr>
          <w:rFonts w:ascii="Times New Roman" w:hAnsi="Times New Roman" w:cs="Times New Roman"/>
          <w:spacing w:val="2"/>
          <w:sz w:val="28"/>
          <w:szCs w:val="28"/>
          <w:lang w:val="vi-VN"/>
        </w:rPr>
        <w:t>/2022</w:t>
      </w:r>
      <w:r w:rsidRPr="00A428B0">
        <w:rPr>
          <w:rFonts w:ascii="Times New Roman" w:hAnsi="Times New Roman" w:cs="Times New Roman"/>
          <w:spacing w:val="2"/>
          <w:sz w:val="28"/>
          <w:szCs w:val="28"/>
          <w:lang w:val="pl-PL"/>
        </w:rPr>
        <w:t xml:space="preserve"> ước tính </w:t>
      </w:r>
      <w:r w:rsidRPr="00A428B0">
        <w:rPr>
          <w:rFonts w:ascii="Times New Roman" w:hAnsi="Times New Roman" w:cs="Times New Roman"/>
          <w:spacing w:val="2"/>
          <w:sz w:val="28"/>
          <w:szCs w:val="28"/>
          <w:lang w:val="sv-SE"/>
        </w:rPr>
        <w:t>tăng 4%</w:t>
      </w:r>
      <w:r w:rsidRPr="00A428B0">
        <w:rPr>
          <w:rFonts w:ascii="Times New Roman" w:hAnsi="Times New Roman" w:cs="Times New Roman"/>
          <w:spacing w:val="2"/>
          <w:sz w:val="28"/>
          <w:szCs w:val="28"/>
          <w:lang w:val="pl-PL"/>
        </w:rPr>
        <w:t xml:space="preserve"> so với tháng trước</w:t>
      </w:r>
      <w:r w:rsidRPr="00A428B0">
        <w:rPr>
          <w:rStyle w:val="FootnoteReference"/>
          <w:rFonts w:ascii="Times New Roman" w:hAnsi="Times New Roman"/>
          <w:spacing w:val="2"/>
          <w:sz w:val="28"/>
          <w:szCs w:val="28"/>
          <w:lang w:val="pl-PL"/>
        </w:rPr>
        <w:footnoteReference w:id="7"/>
      </w:r>
      <w:r w:rsidRPr="00A428B0">
        <w:rPr>
          <w:rFonts w:ascii="Times New Roman" w:hAnsi="Times New Roman" w:cs="Times New Roman"/>
          <w:spacing w:val="2"/>
          <w:sz w:val="28"/>
          <w:szCs w:val="28"/>
          <w:lang w:val="pl-PL"/>
        </w:rPr>
        <w:t xml:space="preserve"> và tăng </w:t>
      </w:r>
      <w:r w:rsidRPr="00A428B0">
        <w:rPr>
          <w:rFonts w:ascii="Times New Roman" w:hAnsi="Times New Roman" w:cs="Times New Roman"/>
          <w:spacing w:val="2"/>
          <w:sz w:val="28"/>
          <w:szCs w:val="28"/>
          <w:lang w:val="sv-SE"/>
        </w:rPr>
        <w:t>10,4</w:t>
      </w:r>
      <w:r w:rsidRPr="00A428B0">
        <w:rPr>
          <w:rFonts w:ascii="Times New Roman" w:hAnsi="Times New Roman" w:cs="Times New Roman"/>
          <w:spacing w:val="2"/>
          <w:sz w:val="28"/>
          <w:szCs w:val="28"/>
          <w:lang w:val="pl-PL"/>
        </w:rPr>
        <w:t>% so với cùng kỳ năm trước</w:t>
      </w:r>
      <w:r w:rsidRPr="00A428B0">
        <w:rPr>
          <w:rFonts w:ascii="Times New Roman" w:hAnsi="Times New Roman" w:cs="Times New Roman"/>
          <w:spacing w:val="2"/>
          <w:sz w:val="28"/>
          <w:szCs w:val="28"/>
          <w:lang w:val="vi-VN"/>
        </w:rPr>
        <w:t>. T</w:t>
      </w:r>
      <w:r w:rsidRPr="00A428B0">
        <w:rPr>
          <w:rFonts w:ascii="Times New Roman" w:hAnsi="Times New Roman" w:cs="Times New Roman"/>
          <w:spacing w:val="2"/>
          <w:sz w:val="28"/>
          <w:szCs w:val="28"/>
          <w:lang w:val="pl-PL"/>
        </w:rPr>
        <w:t>rong đó</w:t>
      </w:r>
      <w:r w:rsidRPr="00A428B0">
        <w:rPr>
          <w:rFonts w:ascii="Times New Roman" w:hAnsi="Times New Roman" w:cs="Times New Roman"/>
          <w:spacing w:val="2"/>
          <w:sz w:val="28"/>
          <w:szCs w:val="28"/>
          <w:lang w:val="vi-VN"/>
        </w:rPr>
        <w:t>, so với cùng kỳ năm trước,</w:t>
      </w:r>
      <w:r w:rsidRPr="00A428B0">
        <w:rPr>
          <w:rFonts w:ascii="Times New Roman" w:hAnsi="Times New Roman" w:cs="Times New Roman"/>
          <w:spacing w:val="2"/>
          <w:sz w:val="28"/>
          <w:szCs w:val="28"/>
          <w:lang w:val="pl-PL"/>
        </w:rPr>
        <w:t xml:space="preserve"> ngành chế biến, chế tạo tăng </w:t>
      </w:r>
      <w:r w:rsidRPr="00A428B0">
        <w:rPr>
          <w:rFonts w:ascii="Times New Roman" w:hAnsi="Times New Roman" w:cs="Times New Roman"/>
          <w:spacing w:val="2"/>
          <w:sz w:val="28"/>
          <w:szCs w:val="28"/>
          <w:lang w:val="vi-VN"/>
        </w:rPr>
        <w:t>12,1</w:t>
      </w:r>
      <w:r w:rsidRPr="00A428B0">
        <w:rPr>
          <w:rFonts w:ascii="Times New Roman" w:hAnsi="Times New Roman" w:cs="Times New Roman"/>
          <w:spacing w:val="2"/>
          <w:sz w:val="28"/>
          <w:szCs w:val="28"/>
          <w:lang w:val="pl-PL"/>
        </w:rPr>
        <w:t xml:space="preserve">%; cung cấp nước, hoạt động quản lý và xử lý rác thải, nước thải tăng </w:t>
      </w:r>
      <w:r w:rsidRPr="00A428B0">
        <w:rPr>
          <w:rFonts w:ascii="Times New Roman" w:hAnsi="Times New Roman" w:cs="Times New Roman"/>
          <w:spacing w:val="2"/>
          <w:sz w:val="28"/>
          <w:szCs w:val="28"/>
          <w:lang w:val="vi-VN"/>
        </w:rPr>
        <w:t>5,5</w:t>
      </w:r>
      <w:r w:rsidRPr="00A428B0">
        <w:rPr>
          <w:rFonts w:ascii="Times New Roman" w:hAnsi="Times New Roman" w:cs="Times New Roman"/>
          <w:spacing w:val="2"/>
          <w:sz w:val="28"/>
          <w:szCs w:val="28"/>
          <w:lang w:val="pl-PL"/>
        </w:rPr>
        <w:t xml:space="preserve">%; </w:t>
      </w:r>
      <w:r w:rsidRPr="00A428B0">
        <w:rPr>
          <w:rFonts w:ascii="Times New Roman" w:hAnsi="Times New Roman" w:cs="Times New Roman"/>
          <w:spacing w:val="2"/>
          <w:sz w:val="28"/>
          <w:szCs w:val="28"/>
          <w:lang w:val="vi-VN"/>
        </w:rPr>
        <w:t>n</w:t>
      </w:r>
      <w:r w:rsidRPr="00A428B0">
        <w:rPr>
          <w:rFonts w:ascii="Times New Roman" w:hAnsi="Times New Roman" w:cs="Times New Roman"/>
          <w:spacing w:val="2"/>
          <w:sz w:val="28"/>
          <w:szCs w:val="28"/>
          <w:lang w:val="pl-PL"/>
        </w:rPr>
        <w:t xml:space="preserve">gành khai khoáng </w:t>
      </w:r>
      <w:r w:rsidRPr="00A428B0">
        <w:rPr>
          <w:rFonts w:ascii="Times New Roman" w:hAnsi="Times New Roman" w:cs="Times New Roman"/>
          <w:spacing w:val="2"/>
          <w:sz w:val="28"/>
          <w:szCs w:val="28"/>
          <w:lang w:val="vi-VN"/>
        </w:rPr>
        <w:t>tăng 4,2</w:t>
      </w:r>
      <w:r w:rsidRPr="00A428B0">
        <w:rPr>
          <w:rFonts w:ascii="Times New Roman" w:hAnsi="Times New Roman" w:cs="Times New Roman"/>
          <w:spacing w:val="2"/>
          <w:sz w:val="28"/>
          <w:szCs w:val="28"/>
          <w:lang w:val="pl-PL"/>
        </w:rPr>
        <w:t>%; sản xuất và phân phối điện tăng 2,</w:t>
      </w:r>
      <w:r w:rsidRPr="00A428B0">
        <w:rPr>
          <w:rFonts w:ascii="Times New Roman" w:hAnsi="Times New Roman" w:cs="Times New Roman"/>
          <w:spacing w:val="2"/>
          <w:sz w:val="28"/>
          <w:szCs w:val="28"/>
          <w:lang w:val="vi-VN"/>
        </w:rPr>
        <w:t>4</w:t>
      </w:r>
      <w:r w:rsidRPr="00A428B0">
        <w:rPr>
          <w:rFonts w:ascii="Times New Roman" w:hAnsi="Times New Roman" w:cs="Times New Roman"/>
          <w:spacing w:val="2"/>
          <w:sz w:val="28"/>
          <w:szCs w:val="28"/>
          <w:lang w:val="pl-PL"/>
        </w:rPr>
        <w:t xml:space="preserve">%. </w:t>
      </w:r>
    </w:p>
    <w:p w:rsidR="00EB7B45" w:rsidRPr="00A428B0" w:rsidRDefault="00EB7B45" w:rsidP="004E3B23">
      <w:pPr>
        <w:widowControl w:val="0"/>
        <w:shd w:val="clear" w:color="auto" w:fill="FFFFFF"/>
        <w:tabs>
          <w:tab w:val="left" w:pos="8931"/>
        </w:tabs>
        <w:spacing w:before="40" w:after="40" w:line="271" w:lineRule="auto"/>
        <w:ind w:firstLine="567"/>
        <w:jc w:val="both"/>
        <w:rPr>
          <w:rFonts w:ascii="Times New Roman" w:hAnsi="Times New Roman" w:cs="Times New Roman"/>
          <w:spacing w:val="-2"/>
          <w:sz w:val="28"/>
          <w:szCs w:val="28"/>
          <w:lang w:val="pl-PL"/>
        </w:rPr>
      </w:pPr>
      <w:r w:rsidRPr="00A428B0">
        <w:rPr>
          <w:rFonts w:ascii="Times New Roman" w:hAnsi="Times New Roman" w:cs="Times New Roman"/>
          <w:spacing w:val="-2"/>
          <w:sz w:val="28"/>
          <w:szCs w:val="28"/>
          <w:lang w:val="pl-PL"/>
        </w:rPr>
        <w:t xml:space="preserve">Tính chung 5 tháng </w:t>
      </w:r>
      <w:r w:rsidRPr="00A428B0">
        <w:rPr>
          <w:rFonts w:ascii="Times New Roman" w:hAnsi="Times New Roman" w:cs="Times New Roman"/>
          <w:spacing w:val="-2"/>
          <w:sz w:val="28"/>
          <w:szCs w:val="28"/>
          <w:lang w:val="vi-VN"/>
        </w:rPr>
        <w:t xml:space="preserve">đầu </w:t>
      </w:r>
      <w:r w:rsidRPr="00A428B0">
        <w:rPr>
          <w:rFonts w:ascii="Times New Roman" w:hAnsi="Times New Roman" w:cs="Times New Roman"/>
          <w:spacing w:val="-2"/>
          <w:sz w:val="28"/>
          <w:szCs w:val="28"/>
          <w:lang w:val="pl-PL"/>
        </w:rPr>
        <w:t>năm 202</w:t>
      </w:r>
      <w:r w:rsidRPr="00A428B0">
        <w:rPr>
          <w:rFonts w:ascii="Times New Roman" w:hAnsi="Times New Roman" w:cs="Times New Roman"/>
          <w:spacing w:val="-2"/>
          <w:sz w:val="28"/>
          <w:szCs w:val="28"/>
          <w:lang w:val="vi-VN"/>
        </w:rPr>
        <w:t>2</w:t>
      </w:r>
      <w:r w:rsidRPr="00A428B0">
        <w:rPr>
          <w:rFonts w:ascii="Times New Roman" w:hAnsi="Times New Roman" w:cs="Times New Roman"/>
          <w:spacing w:val="-2"/>
          <w:sz w:val="28"/>
          <w:szCs w:val="28"/>
          <w:lang w:val="pl-PL"/>
        </w:rPr>
        <w:t>, IIP ước tính tăng 8,3% so với cùng kỳ năm trước (</w:t>
      </w:r>
      <w:r w:rsidRPr="00A428B0">
        <w:rPr>
          <w:rFonts w:ascii="Times New Roman" w:hAnsi="Times New Roman" w:cs="Times New Roman"/>
          <w:spacing w:val="-2"/>
          <w:sz w:val="28"/>
          <w:szCs w:val="28"/>
          <w:lang w:val="vi-VN"/>
        </w:rPr>
        <w:t xml:space="preserve">cùng kỳ năm 2021 tăng </w:t>
      </w:r>
      <w:r w:rsidRPr="00A428B0">
        <w:rPr>
          <w:rFonts w:ascii="Times New Roman" w:hAnsi="Times New Roman" w:cs="Times New Roman"/>
          <w:spacing w:val="-2"/>
          <w:sz w:val="28"/>
          <w:szCs w:val="28"/>
          <w:lang w:val="pl-PL"/>
        </w:rPr>
        <w:t>10</w:t>
      </w:r>
      <w:r w:rsidRPr="00A428B0">
        <w:rPr>
          <w:rFonts w:ascii="Times New Roman" w:hAnsi="Times New Roman" w:cs="Times New Roman"/>
          <w:spacing w:val="-2"/>
          <w:sz w:val="28"/>
          <w:szCs w:val="28"/>
          <w:lang w:val="vi-VN"/>
        </w:rPr>
        <w:t>%</w:t>
      </w:r>
      <w:r w:rsidRPr="00A428B0">
        <w:rPr>
          <w:rFonts w:ascii="Times New Roman" w:hAnsi="Times New Roman" w:cs="Times New Roman"/>
          <w:spacing w:val="-2"/>
          <w:sz w:val="28"/>
          <w:szCs w:val="28"/>
          <w:lang w:val="pl-PL"/>
        </w:rPr>
        <w:t>). Trong đó, ngành chế biến, chế tạo tăng 9,2% (cùng kỳ năm 202</w:t>
      </w:r>
      <w:r w:rsidRPr="00A428B0">
        <w:rPr>
          <w:rFonts w:ascii="Times New Roman" w:hAnsi="Times New Roman" w:cs="Times New Roman"/>
          <w:spacing w:val="-2"/>
          <w:sz w:val="28"/>
          <w:szCs w:val="28"/>
          <w:lang w:val="vi-VN"/>
        </w:rPr>
        <w:t>1</w:t>
      </w:r>
      <w:r w:rsidRPr="00A428B0">
        <w:rPr>
          <w:rFonts w:ascii="Times New Roman" w:hAnsi="Times New Roman" w:cs="Times New Roman"/>
          <w:spacing w:val="-2"/>
          <w:sz w:val="28"/>
          <w:szCs w:val="28"/>
          <w:lang w:val="pl-PL"/>
        </w:rPr>
        <w:t xml:space="preserve"> tăng 12,5%), đóng góp 7,2 điểm phần trăm vào mức tăng chung; ngành sản xuất và phân phối điện tăng 5,5%, đóng góp 0,5 điểm phần trăm; ngành khai khoáng tăng 4,1%, đóng góp </w:t>
      </w:r>
      <w:r w:rsidRPr="00A428B0">
        <w:rPr>
          <w:rFonts w:ascii="Times New Roman" w:hAnsi="Times New Roman" w:cs="Times New Roman"/>
          <w:spacing w:val="-2"/>
          <w:sz w:val="28"/>
          <w:szCs w:val="28"/>
          <w:lang w:val="vi-VN"/>
        </w:rPr>
        <w:t>0,</w:t>
      </w:r>
      <w:r w:rsidRPr="00A428B0">
        <w:rPr>
          <w:rFonts w:ascii="Times New Roman" w:hAnsi="Times New Roman" w:cs="Times New Roman"/>
          <w:spacing w:val="-2"/>
          <w:sz w:val="28"/>
          <w:szCs w:val="28"/>
          <w:lang w:val="pl-PL"/>
        </w:rPr>
        <w:t>6 điểm phần trăm; ngành cung cấp nước, hoạt động quản lý và xử lý rác thải, nước thải tăng 2,5%, đóng góp 0,</w:t>
      </w:r>
      <w:r w:rsidRPr="00A428B0">
        <w:rPr>
          <w:rFonts w:ascii="Times New Roman" w:hAnsi="Times New Roman" w:cs="Times New Roman"/>
          <w:spacing w:val="-2"/>
          <w:sz w:val="28"/>
          <w:szCs w:val="28"/>
          <w:lang w:val="vi-VN"/>
        </w:rPr>
        <w:t>0</w:t>
      </w:r>
      <w:r w:rsidRPr="00A428B0">
        <w:rPr>
          <w:rFonts w:ascii="Times New Roman" w:hAnsi="Times New Roman" w:cs="Times New Roman"/>
          <w:spacing w:val="-2"/>
          <w:sz w:val="28"/>
          <w:szCs w:val="28"/>
          <w:lang w:val="pl-PL"/>
        </w:rPr>
        <w:t>4 điểm phần trăm trong mức tăng chung.</w:t>
      </w:r>
    </w:p>
    <w:p w:rsidR="00EB7B45" w:rsidRPr="00962491" w:rsidRDefault="00EB7B45" w:rsidP="004E3B23">
      <w:pPr>
        <w:widowControl w:val="0"/>
        <w:shd w:val="clear" w:color="auto" w:fill="FFFFFF"/>
        <w:tabs>
          <w:tab w:val="left" w:pos="8931"/>
        </w:tabs>
        <w:spacing w:before="40" w:after="40" w:line="264" w:lineRule="auto"/>
        <w:ind w:firstLine="567"/>
        <w:jc w:val="both"/>
        <w:rPr>
          <w:rFonts w:ascii="Times New Roman" w:hAnsi="Times New Roman" w:cs="Times New Roman"/>
          <w:spacing w:val="-4"/>
          <w:sz w:val="28"/>
          <w:szCs w:val="28"/>
          <w:lang w:val="pl-PL"/>
        </w:rPr>
      </w:pPr>
      <w:r w:rsidRPr="00A428B0">
        <w:rPr>
          <w:rFonts w:ascii="Times New Roman" w:hAnsi="Times New Roman" w:cs="Times New Roman"/>
          <w:i/>
          <w:spacing w:val="-4"/>
          <w:sz w:val="28"/>
          <w:szCs w:val="28"/>
          <w:lang w:val="pl-PL"/>
        </w:rPr>
        <w:t>Chỉ số sản xuất 5 tháng đầu năm 2022 của một số ngành trọng điểm</w:t>
      </w:r>
      <w:r w:rsidRPr="00A428B0">
        <w:rPr>
          <w:rFonts w:ascii="Times New Roman" w:hAnsi="Times New Roman" w:cs="Times New Roman"/>
          <w:spacing w:val="-4"/>
          <w:sz w:val="28"/>
          <w:szCs w:val="28"/>
          <w:lang w:val="pl-PL"/>
        </w:rPr>
        <w:t xml:space="preserve"> </w:t>
      </w:r>
      <w:r w:rsidRPr="00A428B0">
        <w:rPr>
          <w:rFonts w:ascii="Times New Roman" w:hAnsi="Times New Roman" w:cs="Times New Roman"/>
          <w:i/>
          <w:spacing w:val="-4"/>
          <w:sz w:val="28"/>
          <w:szCs w:val="28"/>
          <w:lang w:val="pl-PL"/>
        </w:rPr>
        <w:t>cấp II tăng cao so với cùng kỳ năm trước</w:t>
      </w:r>
      <w:r w:rsidRPr="00A428B0">
        <w:rPr>
          <w:rFonts w:ascii="Times New Roman" w:hAnsi="Times New Roman" w:cs="Times New Roman"/>
          <w:spacing w:val="-4"/>
          <w:sz w:val="28"/>
          <w:szCs w:val="28"/>
          <w:lang w:val="pl-PL"/>
        </w:rPr>
        <w:t xml:space="preserve">: </w:t>
      </w:r>
      <w:r w:rsidRPr="00A428B0">
        <w:rPr>
          <w:rFonts w:ascii="Times New Roman" w:hAnsi="Times New Roman" w:cs="Times New Roman"/>
          <w:spacing w:val="-4"/>
          <w:sz w:val="28"/>
          <w:szCs w:val="28"/>
          <w:lang w:val="vi-VN"/>
        </w:rPr>
        <w:t xml:space="preserve">Sản xuất </w:t>
      </w:r>
      <w:r w:rsidRPr="00A428B0">
        <w:rPr>
          <w:rFonts w:ascii="Times New Roman" w:hAnsi="Times New Roman" w:cs="Times New Roman"/>
          <w:spacing w:val="-4"/>
          <w:sz w:val="28"/>
          <w:szCs w:val="28"/>
          <w:lang w:val="pl-PL"/>
        </w:rPr>
        <w:t>trang phục</w:t>
      </w:r>
      <w:r w:rsidRPr="00A428B0">
        <w:rPr>
          <w:rFonts w:ascii="Times New Roman" w:hAnsi="Times New Roman" w:cs="Times New Roman"/>
          <w:spacing w:val="-4"/>
          <w:sz w:val="28"/>
          <w:szCs w:val="28"/>
          <w:lang w:val="vi-VN"/>
        </w:rPr>
        <w:t xml:space="preserve"> tăng </w:t>
      </w:r>
      <w:r w:rsidRPr="00A428B0">
        <w:rPr>
          <w:rFonts w:ascii="Times New Roman" w:hAnsi="Times New Roman" w:cs="Times New Roman"/>
          <w:spacing w:val="-4"/>
          <w:sz w:val="28"/>
          <w:szCs w:val="28"/>
          <w:lang w:val="pl-PL"/>
        </w:rPr>
        <w:t>22</w:t>
      </w:r>
      <w:r w:rsidRPr="00A428B0">
        <w:rPr>
          <w:rFonts w:ascii="Times New Roman" w:hAnsi="Times New Roman" w:cs="Times New Roman"/>
          <w:spacing w:val="-4"/>
          <w:sz w:val="28"/>
          <w:szCs w:val="28"/>
          <w:lang w:val="vi-VN"/>
        </w:rPr>
        <w:t xml:space="preserve">%; </w:t>
      </w:r>
      <w:r w:rsidRPr="00A428B0">
        <w:rPr>
          <w:rFonts w:ascii="Times New Roman" w:hAnsi="Times New Roman" w:cs="Times New Roman"/>
          <w:spacing w:val="-4"/>
          <w:sz w:val="28"/>
          <w:szCs w:val="28"/>
          <w:lang w:val="pl-PL"/>
        </w:rPr>
        <w:t xml:space="preserve">sản xuất thiết bị điện tăng 20,4%; sản xuất thuốc, hóa dược và dược liệu tăng 16,8%; khai thác than cứng và than non, sản xuất da và các sản phẩm liên quan tăng cùng tăng 13,5%; sản xuất sản phẩm điện tử, máy vi tính và sản phẩm quang học tăng 11,6%; sản xuất sản phẩm từ kim loại đúc sẵn (trừ máy móc, thiết bị) tăng 11,5%; </w:t>
      </w:r>
      <w:r w:rsidRPr="00A428B0">
        <w:rPr>
          <w:rFonts w:ascii="Times New Roman" w:hAnsi="Times New Roman" w:cs="Times New Roman"/>
          <w:spacing w:val="-4"/>
          <w:sz w:val="28"/>
          <w:szCs w:val="28"/>
          <w:lang w:val="vi-VN"/>
        </w:rPr>
        <w:t xml:space="preserve">sản xuất máy móc, thiết bị chưa được phân vào đâu tăng </w:t>
      </w:r>
      <w:r w:rsidRPr="00A428B0">
        <w:rPr>
          <w:rFonts w:ascii="Times New Roman" w:hAnsi="Times New Roman" w:cs="Times New Roman"/>
          <w:spacing w:val="-4"/>
          <w:sz w:val="28"/>
          <w:szCs w:val="28"/>
          <w:lang w:val="pl-PL"/>
        </w:rPr>
        <w:t>11</w:t>
      </w:r>
      <w:r w:rsidRPr="00A428B0">
        <w:rPr>
          <w:rFonts w:ascii="Times New Roman" w:hAnsi="Times New Roman" w:cs="Times New Roman"/>
          <w:spacing w:val="-4"/>
          <w:sz w:val="28"/>
          <w:szCs w:val="28"/>
          <w:lang w:val="vi-VN"/>
        </w:rPr>
        <w:t>,2%</w:t>
      </w:r>
      <w:r w:rsidRPr="00A428B0">
        <w:rPr>
          <w:rFonts w:ascii="Times New Roman" w:hAnsi="Times New Roman" w:cs="Times New Roman"/>
          <w:spacing w:val="-4"/>
          <w:sz w:val="28"/>
          <w:szCs w:val="28"/>
          <w:lang w:val="pl-PL"/>
        </w:rPr>
        <w:t xml:space="preserve">. Ở chiều ngược lại, chỉ số IIP của một số ngành giảm: </w:t>
      </w:r>
      <w:r w:rsidRPr="00A428B0">
        <w:rPr>
          <w:rFonts w:ascii="Times New Roman" w:hAnsi="Times New Roman" w:cs="Times New Roman"/>
          <w:spacing w:val="-4"/>
          <w:sz w:val="28"/>
          <w:szCs w:val="28"/>
          <w:lang w:val="vi-VN"/>
        </w:rPr>
        <w:t xml:space="preserve">Sản xuất sản phẩm từ cao su và plastic giảm </w:t>
      </w:r>
      <w:r w:rsidRPr="00A428B0">
        <w:rPr>
          <w:rFonts w:ascii="Times New Roman" w:hAnsi="Times New Roman" w:cs="Times New Roman"/>
          <w:spacing w:val="-4"/>
          <w:sz w:val="28"/>
          <w:szCs w:val="28"/>
          <w:lang w:val="pl-PL"/>
        </w:rPr>
        <w:t>13,8</w:t>
      </w:r>
      <w:r w:rsidRPr="00A428B0">
        <w:rPr>
          <w:rFonts w:ascii="Times New Roman" w:hAnsi="Times New Roman" w:cs="Times New Roman"/>
          <w:spacing w:val="-4"/>
          <w:sz w:val="28"/>
          <w:szCs w:val="28"/>
          <w:lang w:val="vi-VN"/>
        </w:rPr>
        <w:t xml:space="preserve">%; sửa chữa, bảo dưỡng và lắp đặt máy móc, thiết bị giảm </w:t>
      </w:r>
      <w:r w:rsidRPr="00A428B0">
        <w:rPr>
          <w:rFonts w:ascii="Times New Roman" w:hAnsi="Times New Roman" w:cs="Times New Roman"/>
          <w:spacing w:val="-4"/>
          <w:sz w:val="28"/>
          <w:szCs w:val="28"/>
          <w:lang w:val="pl-PL"/>
        </w:rPr>
        <w:t>9,8</w:t>
      </w:r>
      <w:r w:rsidRPr="00A428B0">
        <w:rPr>
          <w:rFonts w:ascii="Times New Roman" w:hAnsi="Times New Roman" w:cs="Times New Roman"/>
          <w:spacing w:val="-4"/>
          <w:sz w:val="28"/>
          <w:szCs w:val="28"/>
          <w:lang w:val="vi-VN"/>
        </w:rPr>
        <w:t xml:space="preserve">%; </w:t>
      </w:r>
      <w:r w:rsidRPr="00A428B0">
        <w:rPr>
          <w:rFonts w:ascii="Times New Roman" w:hAnsi="Times New Roman" w:cs="Times New Roman"/>
          <w:spacing w:val="-4"/>
          <w:sz w:val="28"/>
          <w:szCs w:val="28"/>
          <w:lang w:val="pl-PL"/>
        </w:rPr>
        <w:t xml:space="preserve">thoát nước và xử lý nước thải giảm 3%; </w:t>
      </w:r>
      <w:r w:rsidRPr="00A428B0">
        <w:rPr>
          <w:rFonts w:ascii="Times New Roman" w:hAnsi="Times New Roman" w:cs="Times New Roman"/>
          <w:spacing w:val="-4"/>
          <w:sz w:val="28"/>
          <w:szCs w:val="28"/>
          <w:lang w:val="vi-VN"/>
        </w:rPr>
        <w:t xml:space="preserve">sản xuất than cốc, sản phẩm dầu mỏ tinh chế giảm </w:t>
      </w:r>
      <w:r w:rsidRPr="00A428B0">
        <w:rPr>
          <w:rFonts w:ascii="Times New Roman" w:hAnsi="Times New Roman" w:cs="Times New Roman"/>
          <w:spacing w:val="-4"/>
          <w:sz w:val="28"/>
          <w:szCs w:val="28"/>
          <w:lang w:val="pl-PL"/>
        </w:rPr>
        <w:t>2,6</w:t>
      </w:r>
      <w:r w:rsidRPr="00A428B0">
        <w:rPr>
          <w:rFonts w:ascii="Times New Roman" w:hAnsi="Times New Roman" w:cs="Times New Roman"/>
          <w:spacing w:val="-4"/>
          <w:sz w:val="28"/>
          <w:szCs w:val="28"/>
          <w:lang w:val="vi-VN"/>
        </w:rPr>
        <w:t>%;</w:t>
      </w:r>
      <w:r w:rsidRPr="00A428B0">
        <w:rPr>
          <w:rFonts w:ascii="Times New Roman" w:hAnsi="Times New Roman" w:cs="Times New Roman"/>
          <w:spacing w:val="-4"/>
          <w:sz w:val="28"/>
          <w:szCs w:val="28"/>
          <w:lang w:val="pl-PL"/>
        </w:rPr>
        <w:t xml:space="preserve"> khai thác dầu thô và khí đốt tự nhiên,</w:t>
      </w:r>
      <w:r w:rsidRPr="00A428B0">
        <w:rPr>
          <w:rFonts w:ascii="Times New Roman" w:hAnsi="Times New Roman" w:cs="Times New Roman"/>
          <w:spacing w:val="-4"/>
          <w:sz w:val="28"/>
          <w:szCs w:val="28"/>
          <w:lang w:val="vi-VN"/>
        </w:rPr>
        <w:t xml:space="preserve"> </w:t>
      </w:r>
      <w:r w:rsidRPr="00A428B0">
        <w:rPr>
          <w:rFonts w:ascii="Times New Roman" w:hAnsi="Times New Roman" w:cs="Times New Roman"/>
          <w:spacing w:val="-4"/>
          <w:sz w:val="28"/>
          <w:szCs w:val="28"/>
          <w:lang w:val="pl-PL"/>
        </w:rPr>
        <w:t>khai khoáng khác cùng giảm 1,7%.</w:t>
      </w:r>
    </w:p>
    <w:p w:rsidR="00A428B0" w:rsidRPr="004E3B23" w:rsidRDefault="00A428B0" w:rsidP="00EB7B45">
      <w:pPr>
        <w:shd w:val="clear" w:color="auto" w:fill="FFFFFF"/>
        <w:tabs>
          <w:tab w:val="left" w:pos="8931"/>
        </w:tabs>
        <w:spacing w:line="252" w:lineRule="auto"/>
        <w:jc w:val="center"/>
        <w:rPr>
          <w:rFonts w:ascii="Arial" w:hAnsi="Arial" w:cs="Arial"/>
          <w:b/>
          <w:spacing w:val="-2"/>
          <w:sz w:val="2"/>
          <w:lang w:val="pl-PL"/>
        </w:rPr>
      </w:pPr>
    </w:p>
    <w:p w:rsidR="00EB7B45" w:rsidRDefault="00EB7B45" w:rsidP="004E3B23">
      <w:pPr>
        <w:shd w:val="clear" w:color="auto" w:fill="FFFFFF"/>
        <w:tabs>
          <w:tab w:val="left" w:pos="8931"/>
        </w:tabs>
        <w:spacing w:after="120" w:line="252" w:lineRule="auto"/>
        <w:jc w:val="center"/>
        <w:rPr>
          <w:rFonts w:ascii="Arial" w:hAnsi="Arial" w:cs="Arial"/>
          <w:b/>
          <w:spacing w:val="-2"/>
          <w:sz w:val="24"/>
          <w:lang w:val="pl-PL"/>
        </w:rPr>
      </w:pPr>
      <w:r w:rsidRPr="001C3C67">
        <w:rPr>
          <w:rFonts w:ascii="Arial" w:hAnsi="Arial" w:cs="Arial"/>
          <w:b/>
          <w:spacing w:val="-2"/>
          <w:sz w:val="24"/>
          <w:lang w:val="pl-PL"/>
        </w:rPr>
        <w:t xml:space="preserve">Biểu 1. Tốc độ tăng/giảm chỉ số IIP </w:t>
      </w:r>
      <w:r>
        <w:rPr>
          <w:rFonts w:ascii="Arial" w:hAnsi="Arial" w:cs="Arial"/>
          <w:b/>
          <w:spacing w:val="-2"/>
          <w:sz w:val="24"/>
          <w:lang w:val="pl-PL"/>
        </w:rPr>
        <w:t>5</w:t>
      </w:r>
      <w:r>
        <w:rPr>
          <w:rFonts w:ascii="Arial" w:hAnsi="Arial" w:cs="Arial"/>
          <w:b/>
          <w:spacing w:val="-2"/>
          <w:sz w:val="24"/>
          <w:lang w:val="vi-VN"/>
        </w:rPr>
        <w:t xml:space="preserve"> tháng đầu năm</w:t>
      </w:r>
      <w:r w:rsidRPr="001C3C67">
        <w:rPr>
          <w:rFonts w:ascii="Arial" w:hAnsi="Arial" w:cs="Arial"/>
          <w:b/>
          <w:spacing w:val="-2"/>
          <w:sz w:val="24"/>
          <w:lang w:val="pl-PL"/>
        </w:rPr>
        <w:t xml:space="preserve"> các năm 2018-2022</w:t>
      </w:r>
      <w:r w:rsidRPr="001C3C67">
        <w:rPr>
          <w:rFonts w:ascii="Arial" w:hAnsi="Arial" w:cs="Arial"/>
          <w:b/>
          <w:spacing w:val="-2"/>
          <w:sz w:val="24"/>
          <w:lang w:val="pl-PL"/>
        </w:rPr>
        <w:br/>
        <w:t>so với cùng kỳ năm trước của một số ngành công nghiệp trọng điểm</w:t>
      </w:r>
    </w:p>
    <w:p w:rsidR="00EB7B45" w:rsidRPr="004E3B23" w:rsidRDefault="00EB7B45" w:rsidP="004E3B23">
      <w:pPr>
        <w:shd w:val="clear" w:color="auto" w:fill="FFFFFF"/>
        <w:tabs>
          <w:tab w:val="left" w:pos="8931"/>
        </w:tabs>
        <w:spacing w:after="0" w:line="240" w:lineRule="auto"/>
        <w:ind w:right="140"/>
        <w:jc w:val="right"/>
        <w:rPr>
          <w:rFonts w:ascii="Arial" w:hAnsi="Arial" w:cs="Arial"/>
          <w:spacing w:val="-2"/>
          <w:sz w:val="20"/>
          <w:szCs w:val="20"/>
          <w:lang w:val="pl-PL"/>
        </w:rPr>
      </w:pPr>
      <w:r>
        <w:rPr>
          <w:rFonts w:ascii="Arial" w:hAnsi="Arial" w:cs="Arial"/>
          <w:spacing w:val="-2"/>
          <w:sz w:val="24"/>
          <w:lang w:val="pl-PL"/>
        </w:rPr>
        <w:t xml:space="preserve">                                                                                                                               </w:t>
      </w:r>
      <w:r w:rsidRPr="004E3B23">
        <w:rPr>
          <w:rFonts w:ascii="Arial" w:hAnsi="Arial" w:cs="Arial"/>
          <w:spacing w:val="-2"/>
          <w:sz w:val="20"/>
          <w:szCs w:val="20"/>
          <w:lang w:val="pl-PL"/>
        </w:rPr>
        <w:t>%</w:t>
      </w:r>
    </w:p>
    <w:tbl>
      <w:tblPr>
        <w:tblW w:w="8970" w:type="dxa"/>
        <w:tblBorders>
          <w:bottom w:val="single" w:sz="4" w:space="0" w:color="auto"/>
        </w:tblBorders>
        <w:tblLook w:val="04A0"/>
      </w:tblPr>
      <w:tblGrid>
        <w:gridCol w:w="4558"/>
        <w:gridCol w:w="882"/>
        <w:gridCol w:w="883"/>
        <w:gridCol w:w="882"/>
        <w:gridCol w:w="883"/>
        <w:gridCol w:w="882"/>
      </w:tblGrid>
      <w:tr w:rsidR="00EB7B45" w:rsidRPr="00D448D3" w:rsidTr="004E3B23">
        <w:trPr>
          <w:trHeight w:val="347"/>
        </w:trPr>
        <w:tc>
          <w:tcPr>
            <w:tcW w:w="4558" w:type="dxa"/>
            <w:tcBorders>
              <w:top w:val="single" w:sz="4" w:space="0" w:color="auto"/>
              <w:bottom w:val="nil"/>
            </w:tcBorders>
            <w:shd w:val="clear" w:color="auto" w:fill="auto"/>
            <w:vAlign w:val="center"/>
            <w:hideMark/>
          </w:tcPr>
          <w:p w:rsidR="00EB7B45" w:rsidRPr="00D448D3" w:rsidRDefault="00EB7B45" w:rsidP="00DD1988">
            <w:pPr>
              <w:jc w:val="center"/>
              <w:rPr>
                <w:rFonts w:ascii="Arial" w:hAnsi="Arial" w:cs="Arial"/>
                <w:b/>
                <w:bCs/>
                <w:sz w:val="20"/>
                <w:szCs w:val="20"/>
              </w:rPr>
            </w:pPr>
            <w:r w:rsidRPr="00D448D3">
              <w:rPr>
                <w:rFonts w:ascii="Arial" w:hAnsi="Arial" w:cs="Arial"/>
                <w:b/>
                <w:bCs/>
                <w:sz w:val="20"/>
                <w:szCs w:val="20"/>
              </w:rPr>
              <w:t> </w:t>
            </w:r>
          </w:p>
        </w:tc>
        <w:tc>
          <w:tcPr>
            <w:tcW w:w="882" w:type="dxa"/>
            <w:tcBorders>
              <w:top w:val="single" w:sz="4" w:space="0" w:color="auto"/>
              <w:bottom w:val="single" w:sz="4" w:space="0" w:color="auto"/>
            </w:tcBorders>
            <w:shd w:val="clear" w:color="auto" w:fill="auto"/>
            <w:vAlign w:val="center"/>
            <w:hideMark/>
          </w:tcPr>
          <w:p w:rsidR="00EB7B45" w:rsidRPr="00D448D3" w:rsidRDefault="00EB7B45" w:rsidP="004E3B23">
            <w:pPr>
              <w:spacing w:before="60" w:after="60" w:line="240" w:lineRule="auto"/>
              <w:jc w:val="center"/>
              <w:rPr>
                <w:rFonts w:ascii="Arial" w:hAnsi="Arial" w:cs="Arial"/>
                <w:bCs/>
                <w:sz w:val="20"/>
                <w:szCs w:val="20"/>
              </w:rPr>
            </w:pPr>
            <w:r w:rsidRPr="00D448D3">
              <w:rPr>
                <w:rFonts w:ascii="Arial" w:hAnsi="Arial" w:cs="Arial"/>
                <w:bCs/>
                <w:sz w:val="20"/>
                <w:szCs w:val="20"/>
              </w:rPr>
              <w:t>2018</w:t>
            </w:r>
          </w:p>
        </w:tc>
        <w:tc>
          <w:tcPr>
            <w:tcW w:w="883" w:type="dxa"/>
            <w:tcBorders>
              <w:top w:val="single" w:sz="4" w:space="0" w:color="auto"/>
              <w:bottom w:val="single" w:sz="4" w:space="0" w:color="auto"/>
            </w:tcBorders>
            <w:shd w:val="clear" w:color="auto" w:fill="auto"/>
            <w:vAlign w:val="center"/>
            <w:hideMark/>
          </w:tcPr>
          <w:p w:rsidR="00EB7B45" w:rsidRPr="00D448D3" w:rsidRDefault="00EB7B45" w:rsidP="004E3B23">
            <w:pPr>
              <w:spacing w:before="60" w:after="60" w:line="240" w:lineRule="auto"/>
              <w:jc w:val="center"/>
              <w:rPr>
                <w:rFonts w:ascii="Arial" w:hAnsi="Arial" w:cs="Arial"/>
                <w:bCs/>
                <w:sz w:val="20"/>
                <w:szCs w:val="20"/>
              </w:rPr>
            </w:pPr>
            <w:r w:rsidRPr="00D448D3">
              <w:rPr>
                <w:rFonts w:ascii="Arial" w:hAnsi="Arial" w:cs="Arial"/>
                <w:bCs/>
                <w:sz w:val="20"/>
                <w:szCs w:val="20"/>
              </w:rPr>
              <w:t>2019</w:t>
            </w:r>
          </w:p>
        </w:tc>
        <w:tc>
          <w:tcPr>
            <w:tcW w:w="882" w:type="dxa"/>
            <w:tcBorders>
              <w:top w:val="single" w:sz="4" w:space="0" w:color="auto"/>
              <w:bottom w:val="single" w:sz="4" w:space="0" w:color="auto"/>
            </w:tcBorders>
            <w:shd w:val="clear" w:color="auto" w:fill="auto"/>
            <w:vAlign w:val="center"/>
            <w:hideMark/>
          </w:tcPr>
          <w:p w:rsidR="00EB7B45" w:rsidRPr="00D448D3" w:rsidRDefault="00EB7B45" w:rsidP="004E3B23">
            <w:pPr>
              <w:spacing w:before="60" w:after="60" w:line="240" w:lineRule="auto"/>
              <w:jc w:val="center"/>
              <w:rPr>
                <w:rFonts w:ascii="Arial" w:hAnsi="Arial" w:cs="Arial"/>
                <w:bCs/>
                <w:sz w:val="20"/>
                <w:szCs w:val="20"/>
              </w:rPr>
            </w:pPr>
            <w:r w:rsidRPr="00D448D3">
              <w:rPr>
                <w:rFonts w:ascii="Arial" w:hAnsi="Arial" w:cs="Arial"/>
                <w:bCs/>
                <w:sz w:val="20"/>
                <w:szCs w:val="20"/>
              </w:rPr>
              <w:t>2020</w:t>
            </w:r>
          </w:p>
        </w:tc>
        <w:tc>
          <w:tcPr>
            <w:tcW w:w="883" w:type="dxa"/>
            <w:tcBorders>
              <w:top w:val="single" w:sz="4" w:space="0" w:color="auto"/>
              <w:bottom w:val="single" w:sz="4" w:space="0" w:color="auto"/>
            </w:tcBorders>
            <w:shd w:val="clear" w:color="auto" w:fill="auto"/>
            <w:vAlign w:val="center"/>
            <w:hideMark/>
          </w:tcPr>
          <w:p w:rsidR="00EB7B45" w:rsidRPr="00D448D3" w:rsidRDefault="00EB7B45" w:rsidP="004E3B23">
            <w:pPr>
              <w:spacing w:before="60" w:after="60" w:line="240" w:lineRule="auto"/>
              <w:jc w:val="center"/>
              <w:rPr>
                <w:rFonts w:ascii="Arial" w:hAnsi="Arial" w:cs="Arial"/>
                <w:bCs/>
                <w:sz w:val="20"/>
                <w:szCs w:val="20"/>
              </w:rPr>
            </w:pPr>
            <w:r w:rsidRPr="00D448D3">
              <w:rPr>
                <w:rFonts w:ascii="Arial" w:hAnsi="Arial" w:cs="Arial"/>
                <w:bCs/>
                <w:sz w:val="20"/>
                <w:szCs w:val="20"/>
              </w:rPr>
              <w:t>2021</w:t>
            </w:r>
          </w:p>
        </w:tc>
        <w:tc>
          <w:tcPr>
            <w:tcW w:w="882" w:type="dxa"/>
            <w:tcBorders>
              <w:top w:val="single" w:sz="4" w:space="0" w:color="auto"/>
              <w:bottom w:val="single" w:sz="4" w:space="0" w:color="auto"/>
            </w:tcBorders>
            <w:shd w:val="clear" w:color="auto" w:fill="auto"/>
            <w:vAlign w:val="center"/>
            <w:hideMark/>
          </w:tcPr>
          <w:p w:rsidR="00EB7B45" w:rsidRPr="00D448D3" w:rsidRDefault="00EB7B45" w:rsidP="004E3B23">
            <w:pPr>
              <w:spacing w:before="60" w:after="60" w:line="240" w:lineRule="auto"/>
              <w:jc w:val="center"/>
              <w:rPr>
                <w:rFonts w:ascii="Arial" w:hAnsi="Arial" w:cs="Arial"/>
                <w:bCs/>
                <w:sz w:val="20"/>
                <w:szCs w:val="20"/>
              </w:rPr>
            </w:pPr>
            <w:r w:rsidRPr="00D448D3">
              <w:rPr>
                <w:rFonts w:ascii="Arial" w:hAnsi="Arial" w:cs="Arial"/>
                <w:bCs/>
                <w:sz w:val="20"/>
                <w:szCs w:val="20"/>
              </w:rPr>
              <w:t>2022</w:t>
            </w:r>
          </w:p>
        </w:tc>
      </w:tr>
      <w:tr w:rsidR="00EB7B45" w:rsidRPr="00D448D3" w:rsidTr="00DD1988">
        <w:trPr>
          <w:trHeight w:val="325"/>
        </w:trPr>
        <w:tc>
          <w:tcPr>
            <w:tcW w:w="4558" w:type="dxa"/>
            <w:tcBorders>
              <w:top w:val="nil"/>
            </w:tcBorders>
            <w:shd w:val="clear" w:color="auto" w:fill="auto"/>
            <w:noWrap/>
            <w:vAlign w:val="center"/>
            <w:hideMark/>
          </w:tcPr>
          <w:p w:rsidR="00EB7B45" w:rsidRPr="004E3B23" w:rsidRDefault="00EB7B45" w:rsidP="004E3B23">
            <w:pPr>
              <w:spacing w:after="120" w:line="240" w:lineRule="auto"/>
              <w:rPr>
                <w:rFonts w:ascii="Arial" w:hAnsi="Arial" w:cs="Arial"/>
                <w:color w:val="000000"/>
                <w:sz w:val="18"/>
                <w:szCs w:val="20"/>
              </w:rPr>
            </w:pPr>
          </w:p>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trang phục</w:t>
            </w:r>
          </w:p>
        </w:tc>
        <w:tc>
          <w:tcPr>
            <w:tcW w:w="882" w:type="dxa"/>
            <w:tcBorders>
              <w:top w:val="single" w:sz="4" w:space="0" w:color="auto"/>
            </w:tcBorders>
            <w:shd w:val="clear" w:color="auto" w:fill="auto"/>
            <w:noWrap/>
            <w:vAlign w:val="center"/>
            <w:hideMark/>
          </w:tcPr>
          <w:p w:rsidR="00EB7B45" w:rsidRDefault="00EB7B45" w:rsidP="004E3B23">
            <w:pPr>
              <w:spacing w:after="120" w:line="240" w:lineRule="auto"/>
              <w:jc w:val="right"/>
              <w:rPr>
                <w:rFonts w:ascii="Arial" w:hAnsi="Arial" w:cs="Arial"/>
                <w:sz w:val="20"/>
                <w:szCs w:val="20"/>
              </w:rPr>
            </w:pPr>
          </w:p>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10</w:t>
            </w:r>
            <w:r>
              <w:rPr>
                <w:rFonts w:ascii="Arial" w:hAnsi="Arial" w:cs="Arial"/>
                <w:sz w:val="20"/>
                <w:szCs w:val="20"/>
              </w:rPr>
              <w:t>,</w:t>
            </w:r>
            <w:r w:rsidRPr="00D448D3">
              <w:rPr>
                <w:rFonts w:ascii="Arial" w:hAnsi="Arial" w:cs="Arial"/>
                <w:sz w:val="20"/>
                <w:szCs w:val="20"/>
              </w:rPr>
              <w:t>5</w:t>
            </w:r>
          </w:p>
        </w:tc>
        <w:tc>
          <w:tcPr>
            <w:tcW w:w="883" w:type="dxa"/>
            <w:tcBorders>
              <w:top w:val="single" w:sz="4" w:space="0" w:color="auto"/>
            </w:tcBorders>
            <w:shd w:val="clear" w:color="auto" w:fill="auto"/>
            <w:noWrap/>
            <w:vAlign w:val="center"/>
            <w:hideMark/>
          </w:tcPr>
          <w:p w:rsidR="00EB7B45" w:rsidRDefault="00EB7B45" w:rsidP="004E3B23">
            <w:pPr>
              <w:spacing w:after="120" w:line="240" w:lineRule="auto"/>
              <w:jc w:val="right"/>
              <w:rPr>
                <w:rFonts w:ascii="Arial" w:hAnsi="Arial" w:cs="Arial"/>
                <w:sz w:val="20"/>
                <w:szCs w:val="20"/>
              </w:rPr>
            </w:pPr>
          </w:p>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7</w:t>
            </w:r>
            <w:r>
              <w:rPr>
                <w:rFonts w:ascii="Arial" w:hAnsi="Arial" w:cs="Arial"/>
                <w:sz w:val="20"/>
                <w:szCs w:val="20"/>
              </w:rPr>
              <w:t>,</w:t>
            </w:r>
            <w:r w:rsidRPr="00D448D3">
              <w:rPr>
                <w:rFonts w:ascii="Arial" w:hAnsi="Arial" w:cs="Arial"/>
                <w:sz w:val="20"/>
                <w:szCs w:val="20"/>
              </w:rPr>
              <w:t>2</w:t>
            </w:r>
          </w:p>
        </w:tc>
        <w:tc>
          <w:tcPr>
            <w:tcW w:w="882" w:type="dxa"/>
            <w:tcBorders>
              <w:top w:val="single" w:sz="4" w:space="0" w:color="auto"/>
            </w:tcBorders>
            <w:shd w:val="clear" w:color="auto" w:fill="auto"/>
            <w:noWrap/>
            <w:vAlign w:val="center"/>
            <w:hideMark/>
          </w:tcPr>
          <w:p w:rsidR="00EB7B45" w:rsidRDefault="00EB7B45" w:rsidP="004E3B23">
            <w:pPr>
              <w:spacing w:after="120" w:line="240" w:lineRule="auto"/>
              <w:jc w:val="right"/>
              <w:rPr>
                <w:rFonts w:ascii="Arial" w:hAnsi="Arial" w:cs="Arial"/>
                <w:sz w:val="20"/>
                <w:szCs w:val="20"/>
              </w:rPr>
            </w:pPr>
          </w:p>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-6</w:t>
            </w:r>
            <w:r>
              <w:rPr>
                <w:rFonts w:ascii="Arial" w:hAnsi="Arial" w:cs="Arial"/>
                <w:sz w:val="20"/>
                <w:szCs w:val="20"/>
              </w:rPr>
              <w:t>,</w:t>
            </w:r>
            <w:r w:rsidRPr="00D448D3">
              <w:rPr>
                <w:rFonts w:ascii="Arial" w:hAnsi="Arial" w:cs="Arial"/>
                <w:sz w:val="20"/>
                <w:szCs w:val="20"/>
              </w:rPr>
              <w:t>8</w:t>
            </w:r>
          </w:p>
        </w:tc>
        <w:tc>
          <w:tcPr>
            <w:tcW w:w="883" w:type="dxa"/>
            <w:tcBorders>
              <w:top w:val="single" w:sz="4" w:space="0" w:color="auto"/>
            </w:tcBorders>
            <w:shd w:val="clear" w:color="auto" w:fill="auto"/>
            <w:noWrap/>
            <w:vAlign w:val="center"/>
            <w:hideMark/>
          </w:tcPr>
          <w:p w:rsidR="00EB7B45" w:rsidRDefault="00EB7B45" w:rsidP="004E3B23">
            <w:pPr>
              <w:spacing w:after="120" w:line="240" w:lineRule="auto"/>
              <w:jc w:val="right"/>
              <w:rPr>
                <w:rFonts w:ascii="Arial" w:hAnsi="Arial" w:cs="Arial"/>
                <w:sz w:val="20"/>
                <w:szCs w:val="20"/>
              </w:rPr>
            </w:pPr>
          </w:p>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9</w:t>
            </w:r>
            <w:r>
              <w:rPr>
                <w:rFonts w:ascii="Arial" w:hAnsi="Arial" w:cs="Arial"/>
                <w:sz w:val="20"/>
                <w:szCs w:val="20"/>
              </w:rPr>
              <w:t>,</w:t>
            </w:r>
            <w:r w:rsidRPr="00D448D3">
              <w:rPr>
                <w:rFonts w:ascii="Arial" w:hAnsi="Arial" w:cs="Arial"/>
                <w:sz w:val="20"/>
                <w:szCs w:val="20"/>
              </w:rPr>
              <w:t>1</w:t>
            </w:r>
          </w:p>
        </w:tc>
        <w:tc>
          <w:tcPr>
            <w:tcW w:w="882" w:type="dxa"/>
            <w:tcBorders>
              <w:top w:val="single" w:sz="4" w:space="0" w:color="auto"/>
            </w:tcBorders>
            <w:shd w:val="clear" w:color="auto" w:fill="auto"/>
            <w:noWrap/>
            <w:vAlign w:val="center"/>
            <w:hideMark/>
          </w:tcPr>
          <w:p w:rsidR="00EB7B45" w:rsidRDefault="00EB7B45" w:rsidP="004E3B23">
            <w:pPr>
              <w:spacing w:after="120" w:line="240" w:lineRule="auto"/>
              <w:jc w:val="right"/>
              <w:rPr>
                <w:rFonts w:ascii="Arial" w:hAnsi="Arial" w:cs="Arial"/>
                <w:sz w:val="20"/>
                <w:szCs w:val="20"/>
              </w:rPr>
            </w:pPr>
          </w:p>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22</w:t>
            </w:r>
            <w:r>
              <w:rPr>
                <w:rFonts w:ascii="Arial" w:hAnsi="Arial" w:cs="Arial"/>
                <w:sz w:val="20"/>
                <w:szCs w:val="20"/>
              </w:rPr>
              <w:t>,</w:t>
            </w:r>
            <w:r w:rsidRPr="00D448D3">
              <w:rPr>
                <w:rFonts w:ascii="Arial" w:hAnsi="Arial" w:cs="Arial"/>
                <w:sz w:val="20"/>
                <w:szCs w:val="20"/>
              </w:rPr>
              <w:t>0</w:t>
            </w:r>
          </w:p>
        </w:tc>
      </w:tr>
      <w:tr w:rsidR="00EB7B45" w:rsidRPr="00D448D3" w:rsidTr="00DD1988">
        <w:trPr>
          <w:trHeight w:val="325"/>
        </w:trPr>
        <w:tc>
          <w:tcPr>
            <w:tcW w:w="4558" w:type="dxa"/>
            <w:shd w:val="clear" w:color="auto" w:fill="auto"/>
            <w:noWrap/>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thiết bị điện</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4</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10</w:t>
            </w:r>
            <w:r>
              <w:rPr>
                <w:rFonts w:ascii="Arial" w:hAnsi="Arial" w:cs="Arial"/>
                <w:sz w:val="20"/>
                <w:szCs w:val="20"/>
              </w:rPr>
              <w:t>,</w:t>
            </w:r>
            <w:r w:rsidRPr="00D448D3">
              <w:rPr>
                <w:rFonts w:ascii="Arial" w:hAnsi="Arial" w:cs="Arial"/>
                <w:sz w:val="20"/>
                <w:szCs w:val="20"/>
              </w:rPr>
              <w:t>6</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-6</w:t>
            </w:r>
            <w:r>
              <w:rPr>
                <w:rFonts w:ascii="Arial" w:hAnsi="Arial" w:cs="Arial"/>
                <w:sz w:val="20"/>
                <w:szCs w:val="20"/>
              </w:rPr>
              <w:t>,</w:t>
            </w:r>
            <w:r w:rsidRPr="00D448D3">
              <w:rPr>
                <w:rFonts w:ascii="Arial" w:hAnsi="Arial" w:cs="Arial"/>
                <w:sz w:val="20"/>
                <w:szCs w:val="20"/>
              </w:rPr>
              <w:t>0</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13</w:t>
            </w:r>
            <w:r>
              <w:rPr>
                <w:rFonts w:ascii="Arial" w:hAnsi="Arial" w:cs="Arial"/>
                <w:sz w:val="20"/>
                <w:szCs w:val="20"/>
              </w:rPr>
              <w:t>,</w:t>
            </w:r>
            <w:r w:rsidRPr="00D448D3">
              <w:rPr>
                <w:rFonts w:ascii="Arial" w:hAnsi="Arial" w:cs="Arial"/>
                <w:sz w:val="20"/>
                <w:szCs w:val="20"/>
              </w:rPr>
              <w:t>5</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20</w:t>
            </w:r>
            <w:r>
              <w:rPr>
                <w:rFonts w:ascii="Arial" w:hAnsi="Arial" w:cs="Arial"/>
                <w:sz w:val="20"/>
                <w:szCs w:val="20"/>
              </w:rPr>
              <w:t>,</w:t>
            </w:r>
            <w:r w:rsidRPr="00D448D3">
              <w:rPr>
                <w:rFonts w:ascii="Arial" w:hAnsi="Arial" w:cs="Arial"/>
                <w:sz w:val="20"/>
                <w:szCs w:val="20"/>
              </w:rPr>
              <w:t>4</w:t>
            </w:r>
          </w:p>
        </w:tc>
      </w:tr>
      <w:tr w:rsidR="00EB7B45" w:rsidRPr="00D448D3" w:rsidTr="00DD1988">
        <w:trPr>
          <w:trHeight w:val="325"/>
        </w:trPr>
        <w:tc>
          <w:tcPr>
            <w:tcW w:w="4558" w:type="dxa"/>
            <w:shd w:val="clear" w:color="auto" w:fill="auto"/>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thuốc, hoá dược và dược liệu</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14</w:t>
            </w:r>
            <w:r>
              <w:rPr>
                <w:rFonts w:ascii="Arial" w:hAnsi="Arial" w:cs="Arial"/>
                <w:sz w:val="20"/>
                <w:szCs w:val="20"/>
              </w:rPr>
              <w:t>,</w:t>
            </w:r>
            <w:r w:rsidRPr="00D448D3">
              <w:rPr>
                <w:rFonts w:ascii="Arial" w:hAnsi="Arial" w:cs="Arial"/>
                <w:sz w:val="20"/>
                <w:szCs w:val="20"/>
              </w:rPr>
              <w:t>7</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-0</w:t>
            </w:r>
            <w:r>
              <w:rPr>
                <w:rFonts w:ascii="Arial" w:hAnsi="Arial" w:cs="Arial"/>
                <w:sz w:val="20"/>
                <w:szCs w:val="20"/>
              </w:rPr>
              <w:t>,7</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26</w:t>
            </w:r>
            <w:r>
              <w:rPr>
                <w:rFonts w:ascii="Arial" w:hAnsi="Arial" w:cs="Arial"/>
                <w:sz w:val="20"/>
                <w:szCs w:val="20"/>
              </w:rPr>
              <w:t>,</w:t>
            </w:r>
            <w:r w:rsidRPr="00D448D3">
              <w:rPr>
                <w:rFonts w:ascii="Arial" w:hAnsi="Arial" w:cs="Arial"/>
                <w:sz w:val="20"/>
                <w:szCs w:val="20"/>
              </w:rPr>
              <w:t>0</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-0</w:t>
            </w:r>
            <w:r>
              <w:rPr>
                <w:rFonts w:ascii="Arial" w:hAnsi="Arial" w:cs="Arial"/>
                <w:sz w:val="20"/>
                <w:szCs w:val="20"/>
              </w:rPr>
              <w:t>,</w:t>
            </w:r>
            <w:r w:rsidRPr="00D448D3">
              <w:rPr>
                <w:rFonts w:ascii="Arial" w:hAnsi="Arial" w:cs="Arial"/>
                <w:sz w:val="20"/>
                <w:szCs w:val="20"/>
              </w:rPr>
              <w:t>1</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16</w:t>
            </w:r>
            <w:r>
              <w:rPr>
                <w:rFonts w:ascii="Arial" w:hAnsi="Arial" w:cs="Arial"/>
                <w:sz w:val="20"/>
                <w:szCs w:val="20"/>
              </w:rPr>
              <w:t>,</w:t>
            </w:r>
            <w:r w:rsidRPr="00D448D3">
              <w:rPr>
                <w:rFonts w:ascii="Arial" w:hAnsi="Arial" w:cs="Arial"/>
                <w:sz w:val="20"/>
                <w:szCs w:val="20"/>
              </w:rPr>
              <w:t>8</w:t>
            </w:r>
          </w:p>
        </w:tc>
      </w:tr>
      <w:tr w:rsidR="00EB7B45" w:rsidRPr="00D448D3" w:rsidTr="00DD1988">
        <w:trPr>
          <w:trHeight w:val="325"/>
        </w:trPr>
        <w:tc>
          <w:tcPr>
            <w:tcW w:w="4558" w:type="dxa"/>
            <w:shd w:val="clear" w:color="auto" w:fill="auto"/>
            <w:noWrap/>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Khai thác than cứng và than non</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9</w:t>
            </w:r>
            <w:r>
              <w:rPr>
                <w:rFonts w:ascii="Arial" w:hAnsi="Arial" w:cs="Arial"/>
                <w:sz w:val="20"/>
                <w:szCs w:val="20"/>
              </w:rPr>
              <w:t>,</w:t>
            </w:r>
            <w:r w:rsidRPr="00D448D3">
              <w:rPr>
                <w:rFonts w:ascii="Arial" w:hAnsi="Arial" w:cs="Arial"/>
                <w:sz w:val="20"/>
                <w:szCs w:val="20"/>
              </w:rPr>
              <w:t>3</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12</w:t>
            </w:r>
            <w:r>
              <w:rPr>
                <w:rFonts w:ascii="Arial" w:hAnsi="Arial" w:cs="Arial"/>
                <w:sz w:val="20"/>
                <w:szCs w:val="20"/>
              </w:rPr>
              <w:t>,</w:t>
            </w:r>
            <w:r w:rsidRPr="00D448D3">
              <w:rPr>
                <w:rFonts w:ascii="Arial" w:hAnsi="Arial" w:cs="Arial"/>
                <w:sz w:val="20"/>
                <w:szCs w:val="20"/>
              </w:rPr>
              <w:t>5</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4</w:t>
            </w:r>
            <w:r>
              <w:rPr>
                <w:rFonts w:ascii="Arial" w:hAnsi="Arial" w:cs="Arial"/>
                <w:sz w:val="20"/>
                <w:szCs w:val="20"/>
              </w:rPr>
              <w:t>,</w:t>
            </w:r>
            <w:r w:rsidRPr="00D448D3">
              <w:rPr>
                <w:rFonts w:ascii="Arial" w:hAnsi="Arial" w:cs="Arial"/>
                <w:sz w:val="20"/>
                <w:szCs w:val="20"/>
              </w:rPr>
              <w:t>5</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-4</w:t>
            </w:r>
            <w:r>
              <w:rPr>
                <w:rFonts w:ascii="Arial" w:hAnsi="Arial" w:cs="Arial"/>
                <w:sz w:val="20"/>
                <w:szCs w:val="20"/>
              </w:rPr>
              <w:t>,</w:t>
            </w:r>
            <w:r w:rsidRPr="00D448D3">
              <w:rPr>
                <w:rFonts w:ascii="Arial" w:hAnsi="Arial" w:cs="Arial"/>
                <w:sz w:val="20"/>
                <w:szCs w:val="20"/>
              </w:rPr>
              <w:t>5</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13</w:t>
            </w:r>
            <w:r>
              <w:rPr>
                <w:rFonts w:ascii="Arial" w:hAnsi="Arial" w:cs="Arial"/>
                <w:sz w:val="20"/>
                <w:szCs w:val="20"/>
              </w:rPr>
              <w:t>,</w:t>
            </w:r>
            <w:r w:rsidRPr="00D448D3">
              <w:rPr>
                <w:rFonts w:ascii="Arial" w:hAnsi="Arial" w:cs="Arial"/>
                <w:sz w:val="20"/>
                <w:szCs w:val="20"/>
              </w:rPr>
              <w:t>5</w:t>
            </w:r>
          </w:p>
        </w:tc>
      </w:tr>
      <w:tr w:rsidR="00EB7B45" w:rsidRPr="00D448D3" w:rsidTr="00DD1988">
        <w:trPr>
          <w:trHeight w:val="325"/>
        </w:trPr>
        <w:tc>
          <w:tcPr>
            <w:tcW w:w="4558" w:type="dxa"/>
            <w:shd w:val="clear" w:color="auto" w:fill="auto"/>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da và các sản phẩm có liên quan</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9</w:t>
            </w:r>
            <w:r>
              <w:rPr>
                <w:rFonts w:ascii="Arial" w:hAnsi="Arial" w:cs="Arial"/>
                <w:sz w:val="20"/>
                <w:szCs w:val="20"/>
              </w:rPr>
              <w:t>,</w:t>
            </w:r>
            <w:r w:rsidRPr="00D448D3">
              <w:rPr>
                <w:rFonts w:ascii="Arial" w:hAnsi="Arial" w:cs="Arial"/>
                <w:sz w:val="20"/>
                <w:szCs w:val="20"/>
              </w:rPr>
              <w:t>8</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7</w:t>
            </w:r>
            <w:r>
              <w:rPr>
                <w:rFonts w:ascii="Arial" w:hAnsi="Arial" w:cs="Arial"/>
                <w:sz w:val="20"/>
                <w:szCs w:val="20"/>
              </w:rPr>
              <w:t>,</w:t>
            </w:r>
            <w:r w:rsidRPr="00D448D3">
              <w:rPr>
                <w:rFonts w:ascii="Arial" w:hAnsi="Arial" w:cs="Arial"/>
                <w:sz w:val="20"/>
                <w:szCs w:val="20"/>
              </w:rPr>
              <w:t>7</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w:t>
            </w:r>
            <w:r>
              <w:rPr>
                <w:rFonts w:ascii="Arial" w:hAnsi="Arial" w:cs="Arial"/>
                <w:sz w:val="20"/>
                <w:szCs w:val="20"/>
              </w:rPr>
              <w:t>2,9</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5</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13</w:t>
            </w:r>
            <w:r>
              <w:rPr>
                <w:rFonts w:ascii="Arial" w:hAnsi="Arial" w:cs="Arial"/>
                <w:sz w:val="20"/>
                <w:szCs w:val="20"/>
              </w:rPr>
              <w:t>,</w:t>
            </w:r>
            <w:r w:rsidRPr="00D448D3">
              <w:rPr>
                <w:rFonts w:ascii="Arial" w:hAnsi="Arial" w:cs="Arial"/>
                <w:sz w:val="20"/>
                <w:szCs w:val="20"/>
              </w:rPr>
              <w:t>5</w:t>
            </w:r>
          </w:p>
        </w:tc>
      </w:tr>
      <w:tr w:rsidR="00EB7B45" w:rsidRPr="00D448D3" w:rsidTr="00DD1988">
        <w:trPr>
          <w:trHeight w:val="493"/>
        </w:trPr>
        <w:tc>
          <w:tcPr>
            <w:tcW w:w="4558" w:type="dxa"/>
            <w:shd w:val="clear" w:color="auto" w:fill="auto"/>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sản phẩm điện tử, máy vi tính và sản phẩm quang học</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18</w:t>
            </w:r>
            <w:r>
              <w:rPr>
                <w:rFonts w:ascii="Arial" w:hAnsi="Arial" w:cs="Arial"/>
                <w:sz w:val="20"/>
                <w:szCs w:val="20"/>
              </w:rPr>
              <w:t>,</w:t>
            </w:r>
            <w:r w:rsidRPr="00D448D3">
              <w:rPr>
                <w:rFonts w:ascii="Arial" w:hAnsi="Arial" w:cs="Arial"/>
                <w:sz w:val="20"/>
                <w:szCs w:val="20"/>
              </w:rPr>
              <w:t>3</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3</w:t>
            </w:r>
            <w:r>
              <w:rPr>
                <w:rFonts w:ascii="Arial" w:hAnsi="Arial" w:cs="Arial"/>
                <w:sz w:val="20"/>
                <w:szCs w:val="20"/>
              </w:rPr>
              <w:t>,</w:t>
            </w:r>
            <w:r w:rsidRPr="00D448D3">
              <w:rPr>
                <w:rFonts w:ascii="Arial" w:hAnsi="Arial" w:cs="Arial"/>
                <w:sz w:val="20"/>
                <w:szCs w:val="20"/>
              </w:rPr>
              <w:t>1</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7</w:t>
            </w:r>
            <w:r>
              <w:rPr>
                <w:rFonts w:ascii="Arial" w:hAnsi="Arial" w:cs="Arial"/>
                <w:sz w:val="20"/>
                <w:szCs w:val="20"/>
              </w:rPr>
              <w:t>,</w:t>
            </w:r>
            <w:r w:rsidRPr="00D448D3">
              <w:rPr>
                <w:rFonts w:ascii="Arial" w:hAnsi="Arial" w:cs="Arial"/>
                <w:sz w:val="20"/>
                <w:szCs w:val="20"/>
              </w:rPr>
              <w:t>4</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15</w:t>
            </w:r>
            <w:r>
              <w:rPr>
                <w:rFonts w:ascii="Arial" w:hAnsi="Arial" w:cs="Arial"/>
                <w:sz w:val="20"/>
                <w:szCs w:val="20"/>
              </w:rPr>
              <w:t>,</w:t>
            </w:r>
            <w:r w:rsidRPr="00D448D3">
              <w:rPr>
                <w:rFonts w:ascii="Arial" w:hAnsi="Arial" w:cs="Arial"/>
                <w:sz w:val="20"/>
                <w:szCs w:val="20"/>
              </w:rPr>
              <w:t>4</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6</w:t>
            </w:r>
          </w:p>
        </w:tc>
      </w:tr>
      <w:tr w:rsidR="00EB7B45" w:rsidRPr="00D448D3" w:rsidTr="00DD1988">
        <w:trPr>
          <w:trHeight w:val="559"/>
        </w:trPr>
        <w:tc>
          <w:tcPr>
            <w:tcW w:w="4558" w:type="dxa"/>
            <w:shd w:val="clear" w:color="auto" w:fill="auto"/>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 xml:space="preserve">Sản xuất sản phẩm từ kim loại đúc sẵn </w:t>
            </w:r>
            <w:r>
              <w:rPr>
                <w:rFonts w:ascii="Arial" w:hAnsi="Arial" w:cs="Arial"/>
                <w:color w:val="000000"/>
                <w:sz w:val="20"/>
                <w:szCs w:val="20"/>
              </w:rPr>
              <w:br/>
            </w:r>
            <w:r w:rsidRPr="00D448D3">
              <w:rPr>
                <w:rFonts w:ascii="Arial" w:hAnsi="Arial" w:cs="Arial"/>
                <w:color w:val="000000"/>
                <w:sz w:val="20"/>
                <w:szCs w:val="20"/>
              </w:rPr>
              <w:t>(trừ máy móc, thiết bị)</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17</w:t>
            </w:r>
            <w:r>
              <w:rPr>
                <w:rFonts w:ascii="Arial" w:hAnsi="Arial" w:cs="Arial"/>
                <w:sz w:val="20"/>
                <w:szCs w:val="20"/>
              </w:rPr>
              <w:t>,</w:t>
            </w:r>
            <w:r w:rsidRPr="00D448D3">
              <w:rPr>
                <w:rFonts w:ascii="Arial" w:hAnsi="Arial" w:cs="Arial"/>
                <w:sz w:val="20"/>
                <w:szCs w:val="20"/>
              </w:rPr>
              <w:t>2</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4</w:t>
            </w:r>
            <w:r>
              <w:rPr>
                <w:rFonts w:ascii="Arial" w:hAnsi="Arial" w:cs="Arial"/>
                <w:sz w:val="20"/>
                <w:szCs w:val="20"/>
              </w:rPr>
              <w:t>,</w:t>
            </w:r>
            <w:r w:rsidRPr="00D448D3">
              <w:rPr>
                <w:rFonts w:ascii="Arial" w:hAnsi="Arial" w:cs="Arial"/>
                <w:sz w:val="20"/>
                <w:szCs w:val="20"/>
              </w:rPr>
              <w:t>1</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w:t>
            </w:r>
            <w:r>
              <w:rPr>
                <w:rFonts w:ascii="Arial" w:hAnsi="Arial" w:cs="Arial"/>
                <w:sz w:val="20"/>
                <w:szCs w:val="20"/>
              </w:rPr>
              <w:t>,</w:t>
            </w:r>
            <w:r w:rsidRPr="00D448D3">
              <w:rPr>
                <w:rFonts w:ascii="Arial" w:hAnsi="Arial" w:cs="Arial"/>
                <w:sz w:val="20"/>
                <w:szCs w:val="20"/>
              </w:rPr>
              <w:t>6</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9</w:t>
            </w:r>
            <w:r>
              <w:rPr>
                <w:rFonts w:ascii="Arial" w:hAnsi="Arial" w:cs="Arial"/>
                <w:sz w:val="20"/>
                <w:szCs w:val="20"/>
              </w:rPr>
              <w:t>,</w:t>
            </w:r>
            <w:r w:rsidRPr="00D448D3">
              <w:rPr>
                <w:rFonts w:ascii="Arial" w:hAnsi="Arial" w:cs="Arial"/>
                <w:sz w:val="20"/>
                <w:szCs w:val="20"/>
              </w:rPr>
              <w:t>9</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5</w:t>
            </w:r>
          </w:p>
        </w:tc>
      </w:tr>
      <w:tr w:rsidR="00EB7B45" w:rsidRPr="00D448D3" w:rsidTr="00DD1988">
        <w:trPr>
          <w:trHeight w:val="462"/>
        </w:trPr>
        <w:tc>
          <w:tcPr>
            <w:tcW w:w="4558" w:type="dxa"/>
            <w:shd w:val="clear" w:color="auto" w:fill="auto"/>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máy móc, thiết bị chưa được phân vào đâu</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5</w:t>
            </w:r>
            <w:r>
              <w:rPr>
                <w:rFonts w:ascii="Arial" w:hAnsi="Arial" w:cs="Arial"/>
                <w:sz w:val="20"/>
                <w:szCs w:val="20"/>
              </w:rPr>
              <w:t>,</w:t>
            </w:r>
            <w:r w:rsidRPr="00D448D3">
              <w:rPr>
                <w:rFonts w:ascii="Arial" w:hAnsi="Arial" w:cs="Arial"/>
                <w:sz w:val="20"/>
                <w:szCs w:val="20"/>
              </w:rPr>
              <w:t>8</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7</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-7</w:t>
            </w:r>
            <w:r>
              <w:rPr>
                <w:rFonts w:ascii="Arial" w:hAnsi="Arial" w:cs="Arial"/>
                <w:sz w:val="20"/>
                <w:szCs w:val="20"/>
              </w:rPr>
              <w:t>,</w:t>
            </w:r>
            <w:r w:rsidRPr="00D448D3">
              <w:rPr>
                <w:rFonts w:ascii="Arial" w:hAnsi="Arial" w:cs="Arial"/>
                <w:sz w:val="20"/>
                <w:szCs w:val="20"/>
              </w:rPr>
              <w:t>6</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5</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2</w:t>
            </w:r>
          </w:p>
        </w:tc>
      </w:tr>
      <w:tr w:rsidR="00EB7B45" w:rsidRPr="00D448D3" w:rsidTr="00DD1988">
        <w:trPr>
          <w:trHeight w:val="286"/>
        </w:trPr>
        <w:tc>
          <w:tcPr>
            <w:tcW w:w="4558" w:type="dxa"/>
            <w:shd w:val="clear" w:color="auto" w:fill="auto"/>
            <w:noWrap/>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Khai thác dầu thô và khí đốt tự nhiên</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-3</w:t>
            </w:r>
            <w:r>
              <w:rPr>
                <w:rFonts w:ascii="Arial" w:hAnsi="Arial" w:cs="Arial"/>
                <w:sz w:val="20"/>
                <w:szCs w:val="20"/>
              </w:rPr>
              <w:t>,</w:t>
            </w:r>
            <w:r w:rsidRPr="00D448D3">
              <w:rPr>
                <w:rFonts w:ascii="Arial" w:hAnsi="Arial" w:cs="Arial"/>
                <w:sz w:val="20"/>
                <w:szCs w:val="20"/>
              </w:rPr>
              <w:t>1</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-3</w:t>
            </w:r>
            <w:r>
              <w:rPr>
                <w:rFonts w:ascii="Arial" w:hAnsi="Arial" w:cs="Arial"/>
                <w:sz w:val="20"/>
                <w:szCs w:val="20"/>
              </w:rPr>
              <w:t>,</w:t>
            </w:r>
            <w:r w:rsidRPr="00D448D3">
              <w:rPr>
                <w:rFonts w:ascii="Arial" w:hAnsi="Arial" w:cs="Arial"/>
                <w:sz w:val="20"/>
                <w:szCs w:val="20"/>
              </w:rPr>
              <w:t>3</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1</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-10</w:t>
            </w:r>
            <w:r>
              <w:rPr>
                <w:rFonts w:ascii="Arial" w:hAnsi="Arial" w:cs="Arial"/>
                <w:sz w:val="20"/>
                <w:szCs w:val="20"/>
              </w:rPr>
              <w:t>,</w:t>
            </w:r>
            <w:r w:rsidRPr="00D448D3">
              <w:rPr>
                <w:rFonts w:ascii="Arial" w:hAnsi="Arial" w:cs="Arial"/>
                <w:sz w:val="20"/>
                <w:szCs w:val="20"/>
              </w:rPr>
              <w:t>2</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w:t>
            </w:r>
            <w:r>
              <w:rPr>
                <w:rFonts w:ascii="Arial" w:hAnsi="Arial" w:cs="Arial"/>
                <w:sz w:val="20"/>
                <w:szCs w:val="20"/>
              </w:rPr>
              <w:t>,</w:t>
            </w:r>
            <w:r w:rsidRPr="00D448D3">
              <w:rPr>
                <w:rFonts w:ascii="Arial" w:hAnsi="Arial" w:cs="Arial"/>
                <w:sz w:val="20"/>
                <w:szCs w:val="20"/>
              </w:rPr>
              <w:t>7</w:t>
            </w:r>
          </w:p>
        </w:tc>
      </w:tr>
      <w:tr w:rsidR="00EB7B45" w:rsidRPr="00D448D3" w:rsidTr="00DD1988">
        <w:trPr>
          <w:trHeight w:val="286"/>
        </w:trPr>
        <w:tc>
          <w:tcPr>
            <w:tcW w:w="4558" w:type="dxa"/>
            <w:shd w:val="clear" w:color="auto" w:fill="auto"/>
            <w:noWrap/>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Khai khoáng khác</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w:t>
            </w:r>
            <w:r>
              <w:rPr>
                <w:rFonts w:ascii="Arial" w:hAnsi="Arial" w:cs="Arial"/>
                <w:sz w:val="20"/>
                <w:szCs w:val="20"/>
              </w:rPr>
              <w:t>,0</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-0</w:t>
            </w:r>
            <w:r>
              <w:rPr>
                <w:rFonts w:ascii="Arial" w:hAnsi="Arial" w:cs="Arial"/>
                <w:sz w:val="20"/>
                <w:szCs w:val="20"/>
              </w:rPr>
              <w:t>,</w:t>
            </w:r>
            <w:r w:rsidRPr="00D448D3">
              <w:rPr>
                <w:rFonts w:ascii="Arial" w:hAnsi="Arial" w:cs="Arial"/>
                <w:sz w:val="20"/>
                <w:szCs w:val="20"/>
              </w:rPr>
              <w:t>4</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w:t>
            </w:r>
            <w:r>
              <w:rPr>
                <w:rFonts w:ascii="Arial" w:hAnsi="Arial" w:cs="Arial"/>
                <w:sz w:val="20"/>
                <w:szCs w:val="20"/>
              </w:rPr>
              <w:t>,0</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3</w:t>
            </w:r>
            <w:r>
              <w:rPr>
                <w:rFonts w:ascii="Arial" w:hAnsi="Arial" w:cs="Arial"/>
                <w:sz w:val="20"/>
                <w:szCs w:val="20"/>
              </w:rPr>
              <w:t>,</w:t>
            </w:r>
            <w:r w:rsidRPr="00D448D3">
              <w:rPr>
                <w:rFonts w:ascii="Arial" w:hAnsi="Arial" w:cs="Arial"/>
                <w:sz w:val="20"/>
                <w:szCs w:val="20"/>
              </w:rPr>
              <w:t>1</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w:t>
            </w:r>
            <w:r>
              <w:rPr>
                <w:rFonts w:ascii="Arial" w:hAnsi="Arial" w:cs="Arial"/>
                <w:sz w:val="20"/>
                <w:szCs w:val="20"/>
              </w:rPr>
              <w:t>,7</w:t>
            </w:r>
          </w:p>
        </w:tc>
      </w:tr>
      <w:tr w:rsidR="00EB7B45" w:rsidRPr="00D448D3" w:rsidTr="00DD1988">
        <w:trPr>
          <w:trHeight w:val="286"/>
        </w:trPr>
        <w:tc>
          <w:tcPr>
            <w:tcW w:w="4558" w:type="dxa"/>
            <w:shd w:val="clear" w:color="auto" w:fill="auto"/>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than cốc, sản phẩm dầu mỏ tinh chế</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6</w:t>
            </w:r>
            <w:r>
              <w:rPr>
                <w:rFonts w:ascii="Arial" w:hAnsi="Arial" w:cs="Arial"/>
                <w:sz w:val="20"/>
                <w:szCs w:val="20"/>
              </w:rPr>
              <w:t>,</w:t>
            </w:r>
            <w:r w:rsidRPr="00D448D3">
              <w:rPr>
                <w:rFonts w:ascii="Arial" w:hAnsi="Arial" w:cs="Arial"/>
                <w:sz w:val="20"/>
                <w:szCs w:val="20"/>
              </w:rPr>
              <w:t>6</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82</w:t>
            </w:r>
            <w:r>
              <w:rPr>
                <w:rFonts w:ascii="Arial" w:hAnsi="Arial" w:cs="Arial"/>
                <w:sz w:val="20"/>
                <w:szCs w:val="20"/>
              </w:rPr>
              <w:t>,</w:t>
            </w:r>
            <w:r w:rsidRPr="00D448D3">
              <w:rPr>
                <w:rFonts w:ascii="Arial" w:hAnsi="Arial" w:cs="Arial"/>
                <w:sz w:val="20"/>
                <w:szCs w:val="20"/>
              </w:rPr>
              <w:t>9</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4</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0</w:t>
            </w:r>
            <w:r>
              <w:rPr>
                <w:rFonts w:ascii="Arial" w:hAnsi="Arial" w:cs="Arial"/>
                <w:sz w:val="20"/>
                <w:szCs w:val="20"/>
              </w:rPr>
              <w:t>,</w:t>
            </w:r>
            <w:r w:rsidRPr="00D448D3">
              <w:rPr>
                <w:rFonts w:ascii="Arial" w:hAnsi="Arial" w:cs="Arial"/>
                <w:sz w:val="20"/>
                <w:szCs w:val="20"/>
              </w:rPr>
              <w:t>8</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w:t>
            </w:r>
            <w:r>
              <w:rPr>
                <w:rFonts w:ascii="Arial" w:hAnsi="Arial" w:cs="Arial"/>
                <w:sz w:val="20"/>
                <w:szCs w:val="20"/>
              </w:rPr>
              <w:t>,</w:t>
            </w:r>
            <w:r w:rsidRPr="00D448D3">
              <w:rPr>
                <w:rFonts w:ascii="Arial" w:hAnsi="Arial" w:cs="Arial"/>
                <w:sz w:val="20"/>
                <w:szCs w:val="20"/>
              </w:rPr>
              <w:t>6</w:t>
            </w:r>
          </w:p>
        </w:tc>
      </w:tr>
      <w:tr w:rsidR="00EB7B45" w:rsidRPr="00D448D3" w:rsidTr="00DD1988">
        <w:trPr>
          <w:trHeight w:val="286"/>
        </w:trPr>
        <w:tc>
          <w:tcPr>
            <w:tcW w:w="4558" w:type="dxa"/>
            <w:shd w:val="clear" w:color="auto" w:fill="auto"/>
            <w:noWrap/>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Thoát nước và xử lý nước thải</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11</w:t>
            </w:r>
            <w:r>
              <w:rPr>
                <w:rFonts w:ascii="Arial" w:hAnsi="Arial" w:cs="Arial"/>
                <w:sz w:val="20"/>
                <w:szCs w:val="20"/>
              </w:rPr>
              <w:t>,</w:t>
            </w:r>
            <w:r w:rsidRPr="00D448D3">
              <w:rPr>
                <w:rFonts w:ascii="Arial" w:hAnsi="Arial" w:cs="Arial"/>
                <w:sz w:val="20"/>
                <w:szCs w:val="20"/>
              </w:rPr>
              <w:t>0</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5</w:t>
            </w:r>
            <w:r>
              <w:rPr>
                <w:rFonts w:ascii="Arial" w:hAnsi="Arial" w:cs="Arial"/>
                <w:sz w:val="20"/>
                <w:szCs w:val="20"/>
              </w:rPr>
              <w:t>,</w:t>
            </w:r>
            <w:r w:rsidRPr="00D448D3">
              <w:rPr>
                <w:rFonts w:ascii="Arial" w:hAnsi="Arial" w:cs="Arial"/>
                <w:sz w:val="20"/>
                <w:szCs w:val="20"/>
              </w:rPr>
              <w:t>3</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0</w:t>
            </w:r>
            <w:r>
              <w:rPr>
                <w:rFonts w:ascii="Arial" w:hAnsi="Arial" w:cs="Arial"/>
                <w:sz w:val="20"/>
                <w:szCs w:val="20"/>
              </w:rPr>
              <w:t>,</w:t>
            </w:r>
            <w:r w:rsidRPr="00D448D3">
              <w:rPr>
                <w:rFonts w:ascii="Arial" w:hAnsi="Arial" w:cs="Arial"/>
                <w:sz w:val="20"/>
                <w:szCs w:val="20"/>
              </w:rPr>
              <w:t>4</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w:t>
            </w:r>
            <w:r>
              <w:rPr>
                <w:rFonts w:ascii="Arial" w:hAnsi="Arial" w:cs="Arial"/>
                <w:sz w:val="20"/>
                <w:szCs w:val="20"/>
              </w:rPr>
              <w:t>,</w:t>
            </w:r>
            <w:r w:rsidRPr="00D448D3">
              <w:rPr>
                <w:rFonts w:ascii="Arial" w:hAnsi="Arial" w:cs="Arial"/>
                <w:sz w:val="20"/>
                <w:szCs w:val="20"/>
              </w:rPr>
              <w:t>2</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-3</w:t>
            </w:r>
            <w:r>
              <w:rPr>
                <w:rFonts w:ascii="Arial" w:hAnsi="Arial" w:cs="Arial"/>
                <w:sz w:val="20"/>
                <w:szCs w:val="20"/>
              </w:rPr>
              <w:t>,</w:t>
            </w:r>
            <w:r w:rsidRPr="00D448D3">
              <w:rPr>
                <w:rFonts w:ascii="Arial" w:hAnsi="Arial" w:cs="Arial"/>
                <w:sz w:val="20"/>
                <w:szCs w:val="20"/>
              </w:rPr>
              <w:t>0</w:t>
            </w:r>
          </w:p>
        </w:tc>
      </w:tr>
      <w:tr w:rsidR="00EB7B45" w:rsidRPr="00D448D3" w:rsidTr="00DD1988">
        <w:trPr>
          <w:trHeight w:val="398"/>
        </w:trPr>
        <w:tc>
          <w:tcPr>
            <w:tcW w:w="4558" w:type="dxa"/>
            <w:shd w:val="clear" w:color="auto" w:fill="auto"/>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Sửa chữa, bảo dưỡng và lắp đặt máy móc và thiết bị</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w:t>
            </w:r>
            <w:r>
              <w:rPr>
                <w:rFonts w:ascii="Arial" w:hAnsi="Arial" w:cs="Arial"/>
                <w:sz w:val="20"/>
                <w:szCs w:val="20"/>
              </w:rPr>
              <w:t>,</w:t>
            </w:r>
            <w:r w:rsidRPr="00D448D3">
              <w:rPr>
                <w:rFonts w:ascii="Arial" w:hAnsi="Arial" w:cs="Arial"/>
                <w:sz w:val="20"/>
                <w:szCs w:val="20"/>
              </w:rPr>
              <w:t>5</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9</w:t>
            </w:r>
            <w:r>
              <w:rPr>
                <w:rFonts w:ascii="Arial" w:hAnsi="Arial" w:cs="Arial"/>
                <w:sz w:val="20"/>
                <w:szCs w:val="20"/>
              </w:rPr>
              <w:t>,</w:t>
            </w:r>
            <w:r w:rsidRPr="00D448D3">
              <w:rPr>
                <w:rFonts w:ascii="Arial" w:hAnsi="Arial" w:cs="Arial"/>
                <w:sz w:val="20"/>
                <w:szCs w:val="20"/>
              </w:rPr>
              <w:t>5</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-13</w:t>
            </w:r>
            <w:r>
              <w:rPr>
                <w:rFonts w:ascii="Arial" w:hAnsi="Arial" w:cs="Arial"/>
                <w:sz w:val="20"/>
                <w:szCs w:val="20"/>
              </w:rPr>
              <w:t>,</w:t>
            </w:r>
            <w:r w:rsidRPr="00D448D3">
              <w:rPr>
                <w:rFonts w:ascii="Arial" w:hAnsi="Arial" w:cs="Arial"/>
                <w:sz w:val="20"/>
                <w:szCs w:val="20"/>
              </w:rPr>
              <w:t>0</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-0</w:t>
            </w:r>
            <w:r>
              <w:rPr>
                <w:rFonts w:ascii="Arial" w:hAnsi="Arial" w:cs="Arial"/>
                <w:sz w:val="20"/>
                <w:szCs w:val="20"/>
              </w:rPr>
              <w:t>,</w:t>
            </w:r>
            <w:r w:rsidRPr="00D448D3">
              <w:rPr>
                <w:rFonts w:ascii="Arial" w:hAnsi="Arial" w:cs="Arial"/>
                <w:sz w:val="20"/>
                <w:szCs w:val="20"/>
              </w:rPr>
              <w:t>2</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-9</w:t>
            </w:r>
            <w:r>
              <w:rPr>
                <w:rFonts w:ascii="Arial" w:hAnsi="Arial" w:cs="Arial"/>
                <w:sz w:val="20"/>
                <w:szCs w:val="20"/>
              </w:rPr>
              <w:t>,</w:t>
            </w:r>
            <w:r w:rsidRPr="00D448D3">
              <w:rPr>
                <w:rFonts w:ascii="Arial" w:hAnsi="Arial" w:cs="Arial"/>
                <w:sz w:val="20"/>
                <w:szCs w:val="20"/>
              </w:rPr>
              <w:t>8</w:t>
            </w:r>
          </w:p>
        </w:tc>
      </w:tr>
      <w:tr w:rsidR="00EB7B45" w:rsidRPr="00D448D3" w:rsidTr="00DD1988">
        <w:trPr>
          <w:trHeight w:val="325"/>
        </w:trPr>
        <w:tc>
          <w:tcPr>
            <w:tcW w:w="4558" w:type="dxa"/>
            <w:shd w:val="clear" w:color="auto" w:fill="auto"/>
            <w:noWrap/>
            <w:vAlign w:val="center"/>
            <w:hideMark/>
          </w:tcPr>
          <w:p w:rsidR="00EB7B45" w:rsidRPr="00D448D3" w:rsidRDefault="00EB7B45" w:rsidP="004E3B23">
            <w:pPr>
              <w:spacing w:after="120" w:line="240" w:lineRule="auto"/>
              <w:rPr>
                <w:rFonts w:ascii="Arial" w:hAnsi="Arial" w:cs="Arial"/>
                <w:color w:val="000000"/>
                <w:sz w:val="20"/>
                <w:szCs w:val="20"/>
              </w:rPr>
            </w:pPr>
            <w:r w:rsidRPr="00D448D3">
              <w:rPr>
                <w:rFonts w:ascii="Arial" w:hAnsi="Arial" w:cs="Arial"/>
                <w:color w:val="000000"/>
                <w:sz w:val="20"/>
                <w:szCs w:val="20"/>
              </w:rPr>
              <w:t>Sản xuất sản phẩm từ cao su và plastic</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2</w:t>
            </w:r>
            <w:r>
              <w:rPr>
                <w:rFonts w:ascii="Arial" w:hAnsi="Arial" w:cs="Arial"/>
                <w:sz w:val="20"/>
                <w:szCs w:val="20"/>
              </w:rPr>
              <w:t>,</w:t>
            </w:r>
            <w:r w:rsidRPr="00D448D3">
              <w:rPr>
                <w:rFonts w:ascii="Arial" w:hAnsi="Arial" w:cs="Arial"/>
                <w:sz w:val="20"/>
                <w:szCs w:val="20"/>
              </w:rPr>
              <w:t>3</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13</w:t>
            </w:r>
            <w:r>
              <w:rPr>
                <w:rFonts w:ascii="Arial" w:hAnsi="Arial" w:cs="Arial"/>
                <w:sz w:val="20"/>
                <w:szCs w:val="20"/>
              </w:rPr>
              <w:t>,</w:t>
            </w:r>
            <w:r w:rsidRPr="00D448D3">
              <w:rPr>
                <w:rFonts w:ascii="Arial" w:hAnsi="Arial" w:cs="Arial"/>
                <w:sz w:val="20"/>
                <w:szCs w:val="20"/>
              </w:rPr>
              <w:t>8</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w:t>
            </w:r>
            <w:r>
              <w:rPr>
                <w:rFonts w:ascii="Arial" w:hAnsi="Arial" w:cs="Arial"/>
                <w:sz w:val="20"/>
                <w:szCs w:val="20"/>
              </w:rPr>
              <w:t>,</w:t>
            </w:r>
            <w:r w:rsidRPr="00D448D3">
              <w:rPr>
                <w:rFonts w:ascii="Arial" w:hAnsi="Arial" w:cs="Arial"/>
                <w:sz w:val="20"/>
                <w:szCs w:val="20"/>
              </w:rPr>
              <w:t>3</w:t>
            </w:r>
          </w:p>
        </w:tc>
        <w:tc>
          <w:tcPr>
            <w:tcW w:w="883"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10</w:t>
            </w:r>
            <w:r>
              <w:rPr>
                <w:rFonts w:ascii="Arial" w:hAnsi="Arial" w:cs="Arial"/>
                <w:sz w:val="20"/>
                <w:szCs w:val="20"/>
              </w:rPr>
              <w:t>,</w:t>
            </w:r>
            <w:r w:rsidRPr="00D448D3">
              <w:rPr>
                <w:rFonts w:ascii="Arial" w:hAnsi="Arial" w:cs="Arial"/>
                <w:sz w:val="20"/>
                <w:szCs w:val="20"/>
              </w:rPr>
              <w:t>8</w:t>
            </w:r>
          </w:p>
        </w:tc>
        <w:tc>
          <w:tcPr>
            <w:tcW w:w="882" w:type="dxa"/>
            <w:shd w:val="clear" w:color="auto" w:fill="auto"/>
            <w:noWrap/>
            <w:vAlign w:val="center"/>
            <w:hideMark/>
          </w:tcPr>
          <w:p w:rsidR="00EB7B45" w:rsidRPr="00D448D3" w:rsidRDefault="00EB7B45" w:rsidP="004E3B23">
            <w:pPr>
              <w:spacing w:after="120" w:line="240" w:lineRule="auto"/>
              <w:jc w:val="right"/>
              <w:rPr>
                <w:rFonts w:ascii="Arial" w:hAnsi="Arial" w:cs="Arial"/>
                <w:sz w:val="20"/>
                <w:szCs w:val="20"/>
              </w:rPr>
            </w:pPr>
            <w:r w:rsidRPr="00D448D3">
              <w:rPr>
                <w:rFonts w:ascii="Arial" w:hAnsi="Arial" w:cs="Arial"/>
                <w:sz w:val="20"/>
                <w:szCs w:val="20"/>
              </w:rPr>
              <w:t>-13</w:t>
            </w:r>
            <w:r>
              <w:rPr>
                <w:rFonts w:ascii="Arial" w:hAnsi="Arial" w:cs="Arial"/>
                <w:sz w:val="20"/>
                <w:szCs w:val="20"/>
              </w:rPr>
              <w:t>,</w:t>
            </w:r>
            <w:r w:rsidRPr="00D448D3">
              <w:rPr>
                <w:rFonts w:ascii="Arial" w:hAnsi="Arial" w:cs="Arial"/>
                <w:sz w:val="20"/>
                <w:szCs w:val="20"/>
              </w:rPr>
              <w:t>8</w:t>
            </w:r>
          </w:p>
        </w:tc>
      </w:tr>
    </w:tbl>
    <w:p w:rsidR="00EB7B45" w:rsidRPr="004E3B23" w:rsidRDefault="00EB7B45" w:rsidP="00EB7B45">
      <w:pPr>
        <w:shd w:val="clear" w:color="auto" w:fill="FFFFFF"/>
        <w:spacing w:before="40" w:after="40"/>
        <w:ind w:firstLine="567"/>
        <w:jc w:val="both"/>
        <w:rPr>
          <w:i/>
          <w:sz w:val="4"/>
          <w:lang w:val="pl-PL"/>
        </w:rPr>
      </w:pPr>
    </w:p>
    <w:p w:rsidR="00EB7B45" w:rsidRPr="00A54446" w:rsidRDefault="00EB7B45" w:rsidP="004E3B23">
      <w:pPr>
        <w:shd w:val="clear" w:color="auto" w:fill="FFFFFF"/>
        <w:spacing w:before="40" w:after="40" w:line="283" w:lineRule="auto"/>
        <w:ind w:firstLine="567"/>
        <w:jc w:val="both"/>
        <w:rPr>
          <w:rFonts w:ascii="Times New Roman" w:hAnsi="Times New Roman" w:cs="Times New Roman"/>
          <w:sz w:val="28"/>
          <w:szCs w:val="28"/>
          <w:lang w:val="en-US"/>
        </w:rPr>
      </w:pPr>
      <w:r w:rsidRPr="00A54446">
        <w:rPr>
          <w:rFonts w:ascii="Times New Roman" w:hAnsi="Times New Roman" w:cs="Times New Roman"/>
          <w:i/>
          <w:sz w:val="28"/>
          <w:szCs w:val="28"/>
          <w:lang w:val="pl-PL"/>
        </w:rPr>
        <w:t>Chỉ số sản xuất công nghiệp 5</w:t>
      </w:r>
      <w:r w:rsidRPr="00A54446">
        <w:rPr>
          <w:rFonts w:ascii="Times New Roman" w:hAnsi="Times New Roman" w:cs="Times New Roman"/>
          <w:i/>
          <w:sz w:val="28"/>
          <w:szCs w:val="28"/>
          <w:lang w:val="vi-VN"/>
        </w:rPr>
        <w:t xml:space="preserve"> tháng đầu năm 2022</w:t>
      </w:r>
      <w:r w:rsidRPr="00A54446">
        <w:rPr>
          <w:rFonts w:ascii="Times New Roman" w:hAnsi="Times New Roman" w:cs="Times New Roman"/>
          <w:i/>
          <w:sz w:val="28"/>
          <w:szCs w:val="28"/>
          <w:lang w:val="pl-PL"/>
        </w:rPr>
        <w:t xml:space="preserve"> </w:t>
      </w:r>
      <w:r w:rsidRPr="00A54446">
        <w:rPr>
          <w:rFonts w:ascii="Times New Roman" w:hAnsi="Times New Roman" w:cs="Times New Roman"/>
          <w:sz w:val="28"/>
          <w:szCs w:val="28"/>
          <w:lang w:val="pl-PL"/>
        </w:rPr>
        <w:t>so với cùng kỳ năm trước tăng ở 61 địa phương và giảm ở 02 địa phương trên cả nước.</w:t>
      </w:r>
      <w:r w:rsidRPr="00A54446">
        <w:rPr>
          <w:rFonts w:ascii="Times New Roman" w:hAnsi="Times New Roman" w:cs="Times New Roman"/>
          <w:sz w:val="28"/>
          <w:szCs w:val="28"/>
          <w:lang w:val="vi-VN"/>
        </w:rPr>
        <w:t xml:space="preserve"> </w:t>
      </w:r>
      <w:r w:rsidRPr="00A54446">
        <w:rPr>
          <w:rFonts w:ascii="Times New Roman" w:hAnsi="Times New Roman" w:cs="Times New Roman"/>
          <w:sz w:val="28"/>
          <w:szCs w:val="28"/>
          <w:lang w:val="en-US"/>
        </w:rPr>
        <w:t>Một số địa phương có chỉ số IIP tăng cao do ngành công nghiệp chế biến, chế tạo phục hồi mạnh mẽ khi dịch bệnh được kiểm soát</w:t>
      </w:r>
      <w:r w:rsidRPr="00A54446">
        <w:rPr>
          <w:rStyle w:val="FootnoteReference"/>
          <w:rFonts w:ascii="Times New Roman" w:hAnsi="Times New Roman"/>
          <w:sz w:val="28"/>
          <w:szCs w:val="28"/>
          <w:lang w:val="en-US"/>
        </w:rPr>
        <w:footnoteReference w:id="8"/>
      </w:r>
      <w:r w:rsidRPr="00A54446">
        <w:rPr>
          <w:rFonts w:ascii="Times New Roman" w:hAnsi="Times New Roman" w:cs="Times New Roman"/>
          <w:sz w:val="28"/>
          <w:szCs w:val="28"/>
          <w:lang w:val="en-US"/>
        </w:rPr>
        <w:t>. Ở chiều ngược lại, một số địa phương có chỉ số IIP tăng thấp hoặc giảm do hoạt động sản xuất kinh doanh vẫn gặp nhiều khó khăn do ảnh hưởng của dịch Covid-19, ngành công nghiệp chế biến, chế tạo chưa lấy lại đà tăng trưởng cao như thời điểm trước khi xảy ra dịch bệnh</w:t>
      </w:r>
      <w:r w:rsidRPr="00A54446">
        <w:rPr>
          <w:rStyle w:val="FootnoteReference"/>
          <w:rFonts w:ascii="Times New Roman" w:hAnsi="Times New Roman"/>
          <w:sz w:val="28"/>
          <w:szCs w:val="28"/>
          <w:lang w:val="en-US"/>
        </w:rPr>
        <w:footnoteReference w:id="9"/>
      </w:r>
      <w:r w:rsidRPr="00A54446">
        <w:rPr>
          <w:rFonts w:ascii="Times New Roman" w:hAnsi="Times New Roman" w:cs="Times New Roman"/>
          <w:sz w:val="28"/>
          <w:szCs w:val="28"/>
          <w:lang w:val="en-US"/>
        </w:rPr>
        <w:t>.</w:t>
      </w:r>
    </w:p>
    <w:p w:rsidR="00EB7B45" w:rsidRPr="00E21E71" w:rsidRDefault="00EB7B45" w:rsidP="00EB7B45">
      <w:pPr>
        <w:shd w:val="clear" w:color="auto" w:fill="FFFFFF"/>
        <w:spacing w:before="120" w:after="0"/>
        <w:jc w:val="center"/>
        <w:rPr>
          <w:rFonts w:ascii="Arial" w:hAnsi="Arial" w:cs="Arial"/>
          <w:b/>
          <w:bCs/>
          <w:sz w:val="24"/>
          <w:szCs w:val="24"/>
          <w:lang w:val="pl-PL"/>
        </w:rPr>
      </w:pPr>
      <w:r w:rsidRPr="001C2D73">
        <w:rPr>
          <w:rFonts w:ascii="Arial" w:hAnsi="Arial" w:cs="Arial"/>
          <w:b/>
          <w:bCs/>
          <w:sz w:val="24"/>
          <w:szCs w:val="24"/>
          <w:lang w:val="pl-PL"/>
        </w:rPr>
        <w:t>Hình 4. Tốc độ</w:t>
      </w:r>
      <w:r w:rsidRPr="00E21E71">
        <w:rPr>
          <w:rFonts w:ascii="Arial" w:hAnsi="Arial" w:cs="Arial"/>
          <w:b/>
          <w:bCs/>
          <w:sz w:val="24"/>
          <w:szCs w:val="24"/>
          <w:lang w:val="pl-PL"/>
        </w:rPr>
        <w:t xml:space="preserve"> tăng/giảm IIP </w:t>
      </w:r>
      <w:r>
        <w:rPr>
          <w:rFonts w:ascii="Arial" w:hAnsi="Arial" w:cs="Arial"/>
          <w:b/>
          <w:bCs/>
          <w:sz w:val="24"/>
          <w:szCs w:val="24"/>
          <w:lang w:val="pl-PL"/>
        </w:rPr>
        <w:t>5</w:t>
      </w:r>
      <w:r>
        <w:rPr>
          <w:rFonts w:ascii="Arial" w:hAnsi="Arial" w:cs="Arial"/>
          <w:b/>
          <w:bCs/>
          <w:sz w:val="24"/>
          <w:szCs w:val="24"/>
          <w:lang w:val="vi-VN"/>
        </w:rPr>
        <w:t xml:space="preserve"> tháng đầu</w:t>
      </w:r>
      <w:r w:rsidRPr="00E21E71">
        <w:rPr>
          <w:rFonts w:ascii="Arial" w:hAnsi="Arial" w:cs="Arial"/>
          <w:b/>
          <w:bCs/>
          <w:sz w:val="24"/>
          <w:szCs w:val="24"/>
          <w:lang w:val="pl-PL"/>
        </w:rPr>
        <w:t xml:space="preserve"> năm 202</w:t>
      </w:r>
      <w:r>
        <w:rPr>
          <w:rFonts w:ascii="Arial" w:hAnsi="Arial" w:cs="Arial"/>
          <w:b/>
          <w:bCs/>
          <w:sz w:val="24"/>
          <w:szCs w:val="24"/>
          <w:lang w:val="pl-PL"/>
        </w:rPr>
        <w:t>2</w:t>
      </w:r>
    </w:p>
    <w:p w:rsidR="00EB7B45" w:rsidRPr="0059365D" w:rsidRDefault="00EB7B45" w:rsidP="00EB7B45">
      <w:pPr>
        <w:shd w:val="clear" w:color="auto" w:fill="FFFFFF"/>
        <w:jc w:val="center"/>
        <w:rPr>
          <w:rFonts w:ascii="Arial" w:hAnsi="Arial" w:cs="Arial"/>
          <w:b/>
          <w:bCs/>
          <w:sz w:val="24"/>
          <w:szCs w:val="24"/>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lang w:val="vi-VN"/>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lang w:val="vi-VN"/>
        </w:rPr>
        <w:t>địa phương</w:t>
      </w:r>
      <w:r w:rsidRPr="0059365D">
        <w:rPr>
          <w:rFonts w:ascii="Arial" w:hAnsi="Arial" w:cs="Arial"/>
          <w:b/>
          <w:bCs/>
          <w:sz w:val="24"/>
          <w:szCs w:val="24"/>
          <w:lang w:val="pl-PL"/>
        </w:rPr>
        <w:t xml:space="preserve"> (%)</w:t>
      </w:r>
    </w:p>
    <w:p w:rsidR="00EB7B45" w:rsidRPr="004E3B23" w:rsidRDefault="00EB7B45" w:rsidP="00EB7B45">
      <w:pPr>
        <w:shd w:val="clear" w:color="auto" w:fill="FFFFFF"/>
        <w:spacing w:before="40" w:after="40" w:line="262" w:lineRule="auto"/>
        <w:jc w:val="both"/>
        <w:rPr>
          <w:i/>
          <w:spacing w:val="-2"/>
          <w:sz w:val="2"/>
          <w:szCs w:val="10"/>
          <w:lang w:val="pl-PL"/>
        </w:rPr>
      </w:pPr>
      <w:r w:rsidRPr="003C6A53">
        <w:rPr>
          <w:noProof/>
          <w:lang w:val="pl-PL"/>
        </w:rPr>
        <w:t xml:space="preserve">  </w:t>
      </w:r>
    </w:p>
    <w:tbl>
      <w:tblPr>
        <w:tblStyle w:val="TableGrid"/>
        <w:tblW w:w="1006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765"/>
        <w:gridCol w:w="5302"/>
      </w:tblGrid>
      <w:tr w:rsidR="00EB7B45" w:rsidTr="004E3B23">
        <w:trPr>
          <w:trHeight w:val="5779"/>
        </w:trPr>
        <w:tc>
          <w:tcPr>
            <w:tcW w:w="4765" w:type="dxa"/>
          </w:tcPr>
          <w:p w:rsidR="00EB7B45" w:rsidRDefault="00EB7B45" w:rsidP="00DD1988">
            <w:pPr>
              <w:spacing w:before="40" w:after="40" w:line="262" w:lineRule="auto"/>
              <w:ind w:left="-246"/>
              <w:jc w:val="both"/>
              <w:rPr>
                <w:i/>
                <w:spacing w:val="-2"/>
                <w:lang w:val="pl-PL"/>
              </w:rPr>
            </w:pPr>
            <w:r>
              <w:rPr>
                <w:noProof/>
                <w:lang w:val="en-US"/>
              </w:rPr>
              <w:drawing>
                <wp:inline distT="0" distB="0" distL="0" distR="0">
                  <wp:extent cx="3185795" cy="3566160"/>
                  <wp:effectExtent l="0" t="0" r="14605" b="1524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302" w:type="dxa"/>
          </w:tcPr>
          <w:p w:rsidR="00EB7B45" w:rsidRDefault="00EB7B45" w:rsidP="00DD1988">
            <w:pPr>
              <w:spacing w:before="40" w:after="40" w:line="262" w:lineRule="auto"/>
              <w:jc w:val="both"/>
              <w:rPr>
                <w:i/>
                <w:spacing w:val="-2"/>
                <w:lang w:val="pl-PL"/>
              </w:rPr>
            </w:pPr>
            <w:r>
              <w:rPr>
                <w:noProof/>
                <w:lang w:val="en-US"/>
              </w:rPr>
              <w:drawing>
                <wp:inline distT="0" distB="0" distL="0" distR="0">
                  <wp:extent cx="3270250" cy="3566160"/>
                  <wp:effectExtent l="0" t="0" r="6350" b="1524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rsidR="00EB7B45" w:rsidRPr="00A54446" w:rsidRDefault="00EB7B45" w:rsidP="00EB7B45">
      <w:pPr>
        <w:shd w:val="clear" w:color="auto" w:fill="FFFFFF"/>
        <w:spacing w:before="40" w:after="40" w:line="281" w:lineRule="auto"/>
        <w:ind w:firstLine="567"/>
        <w:jc w:val="both"/>
        <w:rPr>
          <w:rFonts w:ascii="Times New Roman" w:hAnsi="Times New Roman" w:cs="Times New Roman"/>
          <w:sz w:val="28"/>
          <w:szCs w:val="28"/>
          <w:lang w:val="vi-VN"/>
        </w:rPr>
      </w:pPr>
      <w:r w:rsidRPr="00A54446">
        <w:rPr>
          <w:rFonts w:ascii="Times New Roman" w:hAnsi="Times New Roman" w:cs="Times New Roman"/>
          <w:i/>
          <w:sz w:val="28"/>
          <w:szCs w:val="28"/>
          <w:lang w:val="pl-PL"/>
        </w:rPr>
        <w:t>Một số sản phẩm công nghiệp chủ lực</w:t>
      </w:r>
      <w:r w:rsidRPr="00A54446">
        <w:rPr>
          <w:rFonts w:ascii="Times New Roman" w:hAnsi="Times New Roman" w:cs="Times New Roman"/>
          <w:sz w:val="28"/>
          <w:szCs w:val="28"/>
          <w:lang w:val="pl-PL"/>
        </w:rPr>
        <w:t xml:space="preserve"> </w:t>
      </w:r>
      <w:r w:rsidRPr="00A54446">
        <w:rPr>
          <w:rFonts w:ascii="Times New Roman" w:hAnsi="Times New Roman" w:cs="Times New Roman"/>
          <w:i/>
          <w:sz w:val="28"/>
          <w:szCs w:val="28"/>
          <w:lang w:val="pl-PL"/>
        </w:rPr>
        <w:t xml:space="preserve">trong </w:t>
      </w:r>
      <w:r w:rsidRPr="00A54446">
        <w:rPr>
          <w:rFonts w:ascii="Times New Roman" w:hAnsi="Times New Roman" w:cs="Times New Roman"/>
          <w:i/>
          <w:sz w:val="28"/>
          <w:szCs w:val="28"/>
        </w:rPr>
        <w:t>5</w:t>
      </w:r>
      <w:r w:rsidRPr="00A54446">
        <w:rPr>
          <w:rFonts w:ascii="Times New Roman" w:hAnsi="Times New Roman" w:cs="Times New Roman"/>
          <w:i/>
          <w:sz w:val="28"/>
          <w:szCs w:val="28"/>
          <w:lang w:val="vi-VN"/>
        </w:rPr>
        <w:t xml:space="preserve"> tháng đầu năm </w:t>
      </w:r>
      <w:r w:rsidRPr="00A54446">
        <w:rPr>
          <w:rFonts w:ascii="Times New Roman" w:hAnsi="Times New Roman" w:cs="Times New Roman"/>
          <w:i/>
          <w:sz w:val="28"/>
          <w:szCs w:val="28"/>
          <w:lang w:val="pl-PL"/>
        </w:rPr>
        <w:t>2022 tăng cao so với cùng kỳ năm trước</w:t>
      </w:r>
      <w:r w:rsidRPr="00A54446">
        <w:rPr>
          <w:rFonts w:ascii="Times New Roman" w:hAnsi="Times New Roman" w:cs="Times New Roman"/>
          <w:sz w:val="28"/>
          <w:szCs w:val="28"/>
          <w:lang w:val="pl-PL"/>
        </w:rPr>
        <w:t>: Linh kiện điện thoại tăng 21,6%; phân u rê tăng 17,9%; vải dệt từ sợi tự nhiên tăng 14,5%; than sạch tăng 13,4%; thủy hải sản chế biến tăng 11,4%; bia tăng 10,5%; ô tô tăng 10,3%; bột ngọt tăng 9,5%. Ở chiều ngược lại, một số sản phẩm giảm so với cùng kỳ năm trước: Ti vi giảm 18,2%; vải dệt từ sợi nhân tạo giảm 9,8%; điện thoại di động giảm 7,1%; thức ăn cho thủy sản giảm 7%; xăng, dầu giảm 3,7%; sắt, thép thô giảm 3,5%; dầu mỏ thô khai thác giảm 2%; khí đốt thiên nhiên dạng khí giảm 1,4%.</w:t>
      </w:r>
    </w:p>
    <w:p w:rsidR="00475BE0" w:rsidRPr="00A54446" w:rsidRDefault="00EB7B45" w:rsidP="000A2C42">
      <w:pPr>
        <w:spacing w:before="40" w:after="40" w:line="271" w:lineRule="auto"/>
        <w:ind w:firstLine="567"/>
        <w:jc w:val="both"/>
        <w:rPr>
          <w:rFonts w:ascii="Times New Roman" w:hAnsi="Times New Roman" w:cs="Times New Roman"/>
          <w:sz w:val="28"/>
          <w:szCs w:val="28"/>
          <w:lang w:val="pl-PL"/>
        </w:rPr>
      </w:pPr>
      <w:r w:rsidRPr="00A54446">
        <w:rPr>
          <w:rFonts w:ascii="Times New Roman" w:hAnsi="Times New Roman" w:cs="Times New Roman"/>
          <w:i/>
          <w:sz w:val="28"/>
          <w:szCs w:val="28"/>
          <w:lang w:val="pl-PL"/>
        </w:rPr>
        <w:t>Số lao động đang làm việc trong các doanh nghiệp công nghiệp</w:t>
      </w:r>
      <w:r w:rsidRPr="00A54446">
        <w:rPr>
          <w:rFonts w:ascii="Times New Roman" w:hAnsi="Times New Roman" w:cs="Times New Roman"/>
          <w:sz w:val="28"/>
          <w:szCs w:val="28"/>
          <w:lang w:val="pl-PL"/>
        </w:rPr>
        <w:t xml:space="preserve"> </w:t>
      </w:r>
      <w:r w:rsidRPr="00A54446">
        <w:rPr>
          <w:rFonts w:ascii="Times New Roman" w:hAnsi="Times New Roman" w:cs="Times New Roman"/>
          <w:i/>
          <w:sz w:val="28"/>
          <w:szCs w:val="28"/>
          <w:lang w:val="pl-PL"/>
        </w:rPr>
        <w:t>tại thời điểm 01/5/2022</w:t>
      </w:r>
      <w:r w:rsidRPr="00A54446">
        <w:rPr>
          <w:rFonts w:ascii="Times New Roman" w:hAnsi="Times New Roman" w:cs="Times New Roman"/>
          <w:sz w:val="28"/>
          <w:szCs w:val="28"/>
          <w:lang w:val="pl-PL"/>
        </w:rPr>
        <w:t xml:space="preserve"> tăng </w:t>
      </w:r>
      <w:r w:rsidRPr="00A54446">
        <w:rPr>
          <w:rFonts w:ascii="Times New Roman" w:hAnsi="Times New Roman" w:cs="Times New Roman"/>
          <w:sz w:val="28"/>
          <w:szCs w:val="28"/>
          <w:lang w:val="vi-VN"/>
        </w:rPr>
        <w:t>1,4</w:t>
      </w:r>
      <w:r w:rsidRPr="00A54446">
        <w:rPr>
          <w:rFonts w:ascii="Times New Roman" w:hAnsi="Times New Roman" w:cs="Times New Roman"/>
          <w:sz w:val="28"/>
          <w:szCs w:val="28"/>
          <w:lang w:val="pl-PL"/>
        </w:rPr>
        <w:t xml:space="preserve">% so với cùng thời điểm tháng trước và </w:t>
      </w:r>
      <w:r w:rsidRPr="00A54446">
        <w:rPr>
          <w:rFonts w:ascii="Times New Roman" w:hAnsi="Times New Roman" w:cs="Times New Roman"/>
          <w:sz w:val="28"/>
          <w:szCs w:val="28"/>
          <w:lang w:val="vi-VN"/>
        </w:rPr>
        <w:t>tăng 4,4</w:t>
      </w:r>
      <w:r w:rsidRPr="00A54446">
        <w:rPr>
          <w:rFonts w:ascii="Times New Roman" w:hAnsi="Times New Roman" w:cs="Times New Roman"/>
          <w:sz w:val="28"/>
          <w:szCs w:val="28"/>
          <w:lang w:val="pl-PL"/>
        </w:rPr>
        <w:t>% so với cùng thời điểm năm trước</w:t>
      </w:r>
      <w:r w:rsidRPr="00A54446">
        <w:rPr>
          <w:rFonts w:ascii="Times New Roman" w:hAnsi="Times New Roman" w:cs="Times New Roman"/>
          <w:sz w:val="28"/>
          <w:szCs w:val="28"/>
          <w:lang w:val="vi-VN"/>
        </w:rPr>
        <w:t>.</w:t>
      </w:r>
      <w:r w:rsidRPr="00A54446">
        <w:rPr>
          <w:rFonts w:ascii="Times New Roman" w:hAnsi="Times New Roman" w:cs="Times New Roman"/>
          <w:sz w:val="28"/>
          <w:szCs w:val="28"/>
          <w:lang w:val="pl-PL"/>
        </w:rPr>
        <w:t xml:space="preserve"> </w:t>
      </w:r>
      <w:r w:rsidRPr="00A54446">
        <w:rPr>
          <w:rFonts w:ascii="Times New Roman" w:hAnsi="Times New Roman" w:cs="Times New Roman"/>
          <w:sz w:val="28"/>
          <w:szCs w:val="28"/>
          <w:lang w:val="vi-VN"/>
        </w:rPr>
        <w:t>T</w:t>
      </w:r>
      <w:r w:rsidRPr="00A54446">
        <w:rPr>
          <w:rFonts w:ascii="Times New Roman" w:hAnsi="Times New Roman" w:cs="Times New Roman"/>
          <w:sz w:val="28"/>
          <w:szCs w:val="28"/>
          <w:lang w:val="pl-PL"/>
        </w:rPr>
        <w:t>rong đó</w:t>
      </w:r>
      <w:r w:rsidRPr="00A54446">
        <w:rPr>
          <w:rFonts w:ascii="Times New Roman" w:hAnsi="Times New Roman" w:cs="Times New Roman"/>
          <w:sz w:val="28"/>
          <w:szCs w:val="28"/>
          <w:lang w:val="vi-VN"/>
        </w:rPr>
        <w:t>,</w:t>
      </w:r>
      <w:r w:rsidRPr="00A54446">
        <w:rPr>
          <w:rFonts w:ascii="Times New Roman" w:hAnsi="Times New Roman" w:cs="Times New Roman"/>
          <w:sz w:val="28"/>
          <w:szCs w:val="28"/>
          <w:lang w:val="pl-PL"/>
        </w:rPr>
        <w:t xml:space="preserve"> </w:t>
      </w:r>
      <w:r w:rsidRPr="00A54446">
        <w:rPr>
          <w:rFonts w:ascii="Times New Roman" w:hAnsi="Times New Roman" w:cs="Times New Roman"/>
          <w:sz w:val="28"/>
          <w:szCs w:val="28"/>
          <w:lang w:val="vi-VN"/>
        </w:rPr>
        <w:t>l</w:t>
      </w:r>
      <w:r w:rsidRPr="00A54446">
        <w:rPr>
          <w:rFonts w:ascii="Times New Roman" w:hAnsi="Times New Roman" w:cs="Times New Roman"/>
          <w:sz w:val="28"/>
          <w:szCs w:val="28"/>
          <w:lang w:val="pl-PL"/>
        </w:rPr>
        <w:t xml:space="preserve">ao động khu vực doanh nghiệp Nhà nước tăng 0,1% và giảm 4,5%; doanh nghiệp ngoài Nhà nước tăng 1,1% và giảm 1,3%; doanh nghiệp có vốn đầu tư nước ngoài tăng </w:t>
      </w:r>
      <w:r w:rsidRPr="00A54446">
        <w:rPr>
          <w:rFonts w:ascii="Times New Roman" w:hAnsi="Times New Roman" w:cs="Times New Roman"/>
          <w:sz w:val="28"/>
          <w:szCs w:val="28"/>
          <w:lang w:val="vi-VN"/>
        </w:rPr>
        <w:t>1,</w:t>
      </w:r>
      <w:r w:rsidRPr="00A54446">
        <w:rPr>
          <w:rFonts w:ascii="Times New Roman" w:hAnsi="Times New Roman" w:cs="Times New Roman"/>
          <w:sz w:val="28"/>
          <w:szCs w:val="28"/>
          <w:lang w:val="pl-PL"/>
        </w:rPr>
        <w:t xml:space="preserve">8% và tăng 6%. Theo ngành hoạt động, số lao động đang làm việc trong các doanh nghiệp ngành khai khoáng tăng 0,2% so với cùng thời điểm tháng trước và giảm 2,2% so với cùng thời điểm năm trước; ngành chế biến, chế tạo tăng </w:t>
      </w:r>
      <w:r w:rsidRPr="00A54446">
        <w:rPr>
          <w:rFonts w:ascii="Times New Roman" w:hAnsi="Times New Roman" w:cs="Times New Roman"/>
          <w:sz w:val="28"/>
          <w:szCs w:val="28"/>
          <w:lang w:val="vi-VN"/>
        </w:rPr>
        <w:t>1,</w:t>
      </w:r>
      <w:r w:rsidRPr="00A54446">
        <w:rPr>
          <w:rFonts w:ascii="Times New Roman" w:hAnsi="Times New Roman" w:cs="Times New Roman"/>
          <w:sz w:val="28"/>
          <w:szCs w:val="28"/>
          <w:lang w:val="pl-PL"/>
        </w:rPr>
        <w:t xml:space="preserve">5% và </w:t>
      </w:r>
      <w:r w:rsidRPr="00A54446">
        <w:rPr>
          <w:rFonts w:ascii="Times New Roman" w:hAnsi="Times New Roman" w:cs="Times New Roman"/>
          <w:sz w:val="28"/>
          <w:szCs w:val="28"/>
          <w:lang w:val="vi-VN"/>
        </w:rPr>
        <w:t xml:space="preserve">tăng </w:t>
      </w:r>
      <w:r w:rsidRPr="00A54446">
        <w:rPr>
          <w:rFonts w:ascii="Times New Roman" w:hAnsi="Times New Roman" w:cs="Times New Roman"/>
          <w:sz w:val="28"/>
          <w:szCs w:val="28"/>
          <w:lang w:val="pl-PL"/>
        </w:rPr>
        <w:t xml:space="preserve">4,8%; ngành sản xuất và phân phối điện, khí đốt, nước nóng, hơi nước và điều hòa không khí không đổi và </w:t>
      </w:r>
      <w:r w:rsidRPr="00A54446">
        <w:rPr>
          <w:rFonts w:ascii="Times New Roman" w:hAnsi="Times New Roman" w:cs="Times New Roman"/>
          <w:sz w:val="28"/>
          <w:szCs w:val="28"/>
          <w:lang w:val="vi-VN"/>
        </w:rPr>
        <w:t xml:space="preserve">tăng </w:t>
      </w:r>
      <w:r w:rsidRPr="00A54446">
        <w:rPr>
          <w:rFonts w:ascii="Times New Roman" w:hAnsi="Times New Roman" w:cs="Times New Roman"/>
          <w:sz w:val="28"/>
          <w:szCs w:val="28"/>
          <w:lang w:val="pl-PL"/>
        </w:rPr>
        <w:t>1,2%; ngành cung cấp nước, hoạt động quản lý và xử lý rác thải, nước thải không đổi</w:t>
      </w:r>
      <w:r w:rsidRPr="00A54446">
        <w:rPr>
          <w:rFonts w:ascii="Times New Roman" w:hAnsi="Times New Roman" w:cs="Times New Roman"/>
          <w:sz w:val="28"/>
          <w:szCs w:val="28"/>
          <w:lang w:val="vi-VN"/>
        </w:rPr>
        <w:t xml:space="preserve"> </w:t>
      </w:r>
      <w:r w:rsidRPr="00A54446">
        <w:rPr>
          <w:rFonts w:ascii="Times New Roman" w:hAnsi="Times New Roman" w:cs="Times New Roman"/>
          <w:sz w:val="28"/>
          <w:szCs w:val="28"/>
          <w:lang w:val="pl-PL"/>
        </w:rPr>
        <w:t>và tăng 2,4%.</w:t>
      </w:r>
    </w:p>
    <w:p w:rsidR="000A2C42" w:rsidRPr="00A54446" w:rsidRDefault="000A2C42" w:rsidP="000A2C42">
      <w:pPr>
        <w:spacing w:before="40" w:after="40" w:line="271" w:lineRule="auto"/>
        <w:ind w:firstLine="567"/>
        <w:jc w:val="both"/>
        <w:rPr>
          <w:rFonts w:ascii="Times New Roman" w:hAnsi="Times New Roman" w:cs="Times New Roman"/>
          <w:sz w:val="28"/>
          <w:szCs w:val="28"/>
          <w:lang w:val="it-IT"/>
        </w:rPr>
      </w:pPr>
      <w:r w:rsidRPr="00A54446">
        <w:rPr>
          <w:rFonts w:ascii="Times New Roman" w:hAnsi="Times New Roman" w:cs="Times New Roman"/>
          <w:b/>
          <w:bCs/>
          <w:sz w:val="28"/>
          <w:szCs w:val="28"/>
          <w:lang w:val="pl-PL"/>
        </w:rPr>
        <w:t>3.</w:t>
      </w:r>
      <w:r w:rsidRPr="00A54446">
        <w:rPr>
          <w:rFonts w:ascii="Times New Roman" w:hAnsi="Times New Roman" w:cs="Times New Roman"/>
          <w:b/>
          <w:bCs/>
          <w:sz w:val="28"/>
          <w:szCs w:val="28"/>
          <w:lang w:val="it-IT"/>
        </w:rPr>
        <w:t xml:space="preserve"> </w:t>
      </w:r>
      <w:r w:rsidRPr="00A54446">
        <w:rPr>
          <w:rFonts w:ascii="Times New Roman" w:hAnsi="Times New Roman" w:cs="Times New Roman"/>
          <w:b/>
          <w:sz w:val="28"/>
          <w:szCs w:val="28"/>
          <w:lang w:val="it-IT"/>
        </w:rPr>
        <w:t>Tình hình đăng ký doanh nghiệp</w:t>
      </w:r>
      <w:r w:rsidRPr="00A54446">
        <w:rPr>
          <w:rFonts w:ascii="Times New Roman" w:hAnsi="Times New Roman" w:cs="Times New Roman"/>
          <w:bCs/>
          <w:sz w:val="28"/>
          <w:szCs w:val="28"/>
          <w:vertAlign w:val="superscript"/>
        </w:rPr>
        <w:footnoteReference w:id="10"/>
      </w:r>
    </w:p>
    <w:p w:rsidR="000A2C42" w:rsidRPr="00A54446" w:rsidRDefault="000A2C42" w:rsidP="004E3B23">
      <w:pPr>
        <w:spacing w:before="40" w:after="40" w:line="283" w:lineRule="auto"/>
        <w:ind w:firstLine="567"/>
        <w:jc w:val="both"/>
        <w:rPr>
          <w:rFonts w:ascii="Times New Roman" w:hAnsi="Times New Roman" w:cs="Times New Roman"/>
          <w:sz w:val="28"/>
          <w:szCs w:val="28"/>
          <w:lang w:val="it-IT"/>
        </w:rPr>
      </w:pPr>
      <w:r w:rsidRPr="00A54446">
        <w:rPr>
          <w:rFonts w:ascii="Times New Roman" w:hAnsi="Times New Roman" w:cs="Times New Roman"/>
          <w:i/>
          <w:sz w:val="28"/>
          <w:szCs w:val="28"/>
          <w:lang w:val="it-IT"/>
        </w:rPr>
        <w:t xml:space="preserve">Thực hiện nhất quán phương châm “Sống chung an toàn với dịch Covid-19”, đồng thời đẩy mạnh thực hiện Chương trình phục hồi và phát triển kinh tế - xã hội, kinh tế Việt Nam đang phục hồi khá nhanh và khởi sắc trên nhiều lĩnh vực. Trong 5 tháng đầu năm 2022, số doanh nghiệp thành lập mới tăng 12,9% so với cùng kỳ năm 2021; số doanh nghiệp quay trở lại hoạt động tăng 57,8% và số doanh nghiệp hoàn tất thủ tục giải thể giảm 14%. </w:t>
      </w:r>
    </w:p>
    <w:p w:rsidR="000A2C42" w:rsidRPr="00A54446" w:rsidRDefault="000A2C42" w:rsidP="004E3B23">
      <w:pPr>
        <w:spacing w:before="40" w:after="40" w:line="283" w:lineRule="auto"/>
        <w:ind w:firstLine="567"/>
        <w:jc w:val="both"/>
        <w:rPr>
          <w:rFonts w:ascii="Times New Roman" w:hAnsi="Times New Roman" w:cs="Times New Roman"/>
          <w:sz w:val="28"/>
          <w:szCs w:val="28"/>
          <w:lang w:val="it-IT"/>
        </w:rPr>
      </w:pPr>
      <w:r w:rsidRPr="00A54446">
        <w:rPr>
          <w:rFonts w:ascii="Times New Roman" w:hAnsi="Times New Roman" w:cs="Times New Roman"/>
          <w:sz w:val="28"/>
          <w:szCs w:val="28"/>
          <w:lang w:val="it-IT"/>
        </w:rPr>
        <w:t>Trong tháng Năm, cả nước có 13,4 nghìn doanh nghiệp thành lập mới với số vốn đăng ký gần 125,8 nghìn tỷ đồng và số lao động đăng ký 89,5 nghìn lao động, giảm 10,9% về số doanh nghiệp, giảm 23,4% về vốn đăng ký và giảm 14,6% về số lao động so với tháng 4/2022</w:t>
      </w:r>
      <w:r w:rsidRPr="00A54446">
        <w:rPr>
          <w:rStyle w:val="FootnoteReference"/>
          <w:rFonts w:ascii="Times New Roman" w:hAnsi="Times New Roman"/>
          <w:sz w:val="28"/>
          <w:szCs w:val="28"/>
          <w:lang w:val="it-IT"/>
        </w:rPr>
        <w:footnoteReference w:id="11"/>
      </w:r>
      <w:r w:rsidRPr="00A54446">
        <w:rPr>
          <w:rFonts w:ascii="Times New Roman" w:hAnsi="Times New Roman" w:cs="Times New Roman"/>
          <w:sz w:val="28"/>
          <w:szCs w:val="28"/>
          <w:lang w:val="it-IT"/>
        </w:rPr>
        <w:t>. So với cùng kỳ năm trước, tăng 15,2% về số doanh nghiệp, giảm 16,5% về số vốn đăng ký và tăng 24% về số lao động. Vốn đăng ký bình quân một doanh nghiệp thành lập mới trong tháng đạt 9,4 tỷ đồng, giảm 14% so với tháng trước và giảm 27,5% so với cùng kỳ năm trước. Bên cạnh đó, cả nước còn có 5.207 doanh nghiệp quay trở lại hoạt động, giảm 26% so với tháng trước và tăng 6,4% so với cùng kỳ năm 2021.</w:t>
      </w:r>
    </w:p>
    <w:p w:rsidR="000A2C42" w:rsidRPr="00A54446" w:rsidRDefault="000A2C42" w:rsidP="004E3B23">
      <w:pPr>
        <w:spacing w:before="40" w:after="40" w:line="283" w:lineRule="auto"/>
        <w:ind w:firstLine="567"/>
        <w:jc w:val="both"/>
        <w:rPr>
          <w:rFonts w:ascii="Times New Roman" w:hAnsi="Times New Roman" w:cs="Times New Roman"/>
          <w:sz w:val="28"/>
          <w:szCs w:val="28"/>
          <w:lang w:val="it-IT"/>
        </w:rPr>
      </w:pPr>
      <w:r w:rsidRPr="00A54446">
        <w:rPr>
          <w:rFonts w:ascii="Times New Roman" w:hAnsi="Times New Roman" w:cs="Times New Roman"/>
          <w:sz w:val="28"/>
          <w:szCs w:val="28"/>
          <w:lang w:val="it-IT"/>
        </w:rPr>
        <w:t xml:space="preserve">Tính chung 5 tháng đầu năm 2022, cả nước có 63 nghìn doanh nghiệp đăng ký thành lập mới với tổng số vốn đăng ký là 761 nghìn tỷ đồng và tổng số lao động đăng ký 437,7 nghìn lao động, tăng 12,9% về số doanh nghiệp, giảm 2,2% về vốn đăng ký và tăng 6,1% về số lao động so với cùng kỳ năm trước. Vốn đăng ký bình quân một doanh nghiệp thành lập mới trong 5 tháng đầu năm 2022 đạt 12,1 tỷ đồng, giảm 13,4% so với cùng kỳ năm 2021. Nếu tính cả 1.684,3 nghìn tỷ đồng vốn đăng ký tăng thêm của </w:t>
      </w:r>
      <w:r w:rsidR="002E32B5" w:rsidRPr="00A54446">
        <w:rPr>
          <w:rFonts w:ascii="Times New Roman" w:hAnsi="Times New Roman" w:cs="Times New Roman"/>
          <w:sz w:val="28"/>
          <w:szCs w:val="28"/>
          <w:lang w:val="it-IT"/>
        </w:rPr>
        <w:t>22,1 nghìn</w:t>
      </w:r>
      <w:r w:rsidRPr="00A54446">
        <w:rPr>
          <w:rFonts w:ascii="Times New Roman" w:hAnsi="Times New Roman" w:cs="Times New Roman"/>
          <w:sz w:val="28"/>
          <w:szCs w:val="28"/>
          <w:lang w:val="it-IT"/>
        </w:rPr>
        <w:t xml:space="preserve"> doanh nghiệp đang hoạt động thì tổng số vốn đăng ký bổ sung vào nền kinh tế trong 5 tháng đầu năm 2022 là 2.445,3 nghìn tỷ đồng, tăng 39,5% so với cùng kỳ năm trước. Bên cạnh đó, còn có 35,6 nghìn doanh nghiệp quay trở lại hoạt động (tăng 57,8% so với cùng kỳ năm 2021), nâng tổng số doanh nghiệp thành lập mới và doanh nghiệp quay trở lại hoạt động trong 5 tháng đầu năm 2022 lên 98,6 nghìn doanh nghiệp, tăng 25,8% so với cùng kỳ năm trước. Bình quân một tháng có 19,7 nghìn doanh nghiệp thành lập mới và quay trở lại hoạt động.</w:t>
      </w:r>
    </w:p>
    <w:p w:rsidR="000A2C42" w:rsidRPr="00A54446" w:rsidRDefault="000A2C42" w:rsidP="000A2C42">
      <w:pPr>
        <w:spacing w:before="40" w:after="40" w:line="271" w:lineRule="auto"/>
        <w:ind w:firstLine="567"/>
        <w:jc w:val="both"/>
        <w:rPr>
          <w:rFonts w:ascii="Times New Roman" w:hAnsi="Times New Roman" w:cs="Times New Roman"/>
          <w:sz w:val="28"/>
          <w:szCs w:val="28"/>
          <w:lang w:val="it-IT"/>
        </w:rPr>
      </w:pPr>
      <w:r w:rsidRPr="00A54446">
        <w:rPr>
          <w:rFonts w:ascii="Times New Roman" w:hAnsi="Times New Roman" w:cs="Times New Roman"/>
          <w:sz w:val="28"/>
          <w:szCs w:val="28"/>
          <w:lang w:val="it-IT"/>
        </w:rPr>
        <w:t>Theo khu vực kinh tế, 5 tháng đầu năm nay có 913 doanh nghiệp thành lập mới thuộc khu vực nông, lâm nghiệp và thủy sản, tăng 2,4% so với cùng kỳ năm trước; gần 16,2 nghìn doanh nghiệp thuộc khu vực công nghiệp và xây dựng, tăng 5,9%; 45,9 nghìn doanh nghiệp thuộc khu vực dịch vụ, tăng 15,8%.</w:t>
      </w:r>
    </w:p>
    <w:p w:rsidR="000A2C42" w:rsidRDefault="000A2C42" w:rsidP="000A2C42">
      <w:pPr>
        <w:spacing w:before="240" w:after="40" w:line="288" w:lineRule="auto"/>
        <w:jc w:val="center"/>
        <w:rPr>
          <w:rFonts w:ascii="Arial" w:hAnsi="Arial" w:cs="Arial"/>
          <w:b/>
          <w:sz w:val="24"/>
          <w:szCs w:val="24"/>
          <w:lang w:val="it-IT"/>
        </w:rPr>
      </w:pPr>
      <w:r w:rsidRPr="003859C9">
        <w:rPr>
          <w:rFonts w:ascii="Arial" w:hAnsi="Arial" w:cs="Arial"/>
          <w:b/>
          <w:sz w:val="24"/>
          <w:szCs w:val="24"/>
          <w:lang w:val="it-IT"/>
        </w:rPr>
        <w:t xml:space="preserve">Hình </w:t>
      </w:r>
      <w:r>
        <w:rPr>
          <w:rFonts w:ascii="Arial" w:hAnsi="Arial" w:cs="Arial"/>
          <w:b/>
          <w:sz w:val="24"/>
          <w:szCs w:val="24"/>
          <w:lang w:val="it-IT"/>
        </w:rPr>
        <w:t>5</w:t>
      </w:r>
      <w:r w:rsidRPr="003859C9">
        <w:rPr>
          <w:rFonts w:ascii="Arial" w:hAnsi="Arial" w:cs="Arial"/>
          <w:b/>
          <w:sz w:val="24"/>
          <w:szCs w:val="24"/>
          <w:lang w:val="it-IT"/>
        </w:rPr>
        <w:t>. Tình hình đăng ký doanh</w:t>
      </w:r>
      <w:r>
        <w:rPr>
          <w:rFonts w:ascii="Arial" w:hAnsi="Arial" w:cs="Arial"/>
          <w:b/>
          <w:sz w:val="24"/>
          <w:szCs w:val="24"/>
          <w:lang w:val="it-IT"/>
        </w:rPr>
        <w:t xml:space="preserve"> nghiệp</w:t>
      </w:r>
    </w:p>
    <w:p w:rsidR="000A2C42" w:rsidRPr="00D458BF" w:rsidRDefault="000A2C42" w:rsidP="000A2C42">
      <w:pPr>
        <w:spacing w:before="40" w:after="40" w:line="278" w:lineRule="auto"/>
        <w:ind w:right="-3"/>
        <w:jc w:val="center"/>
        <w:rPr>
          <w:sz w:val="6"/>
          <w:lang w:val="it-IT"/>
        </w:rPr>
      </w:pPr>
    </w:p>
    <w:p w:rsidR="000A2C42" w:rsidRDefault="008B76A0" w:rsidP="000A2C42">
      <w:pPr>
        <w:spacing w:before="40" w:after="40" w:line="288" w:lineRule="auto"/>
        <w:jc w:val="center"/>
        <w:rPr>
          <w:lang w:val="it-IT"/>
        </w:rPr>
      </w:pPr>
      <w:r>
        <w:rPr>
          <w:noProof/>
          <w:lang w:val="en-US"/>
        </w:rPr>
        <w:drawing>
          <wp:inline distT="0" distB="0" distL="0" distR="0">
            <wp:extent cx="5617232" cy="2141220"/>
            <wp:effectExtent l="0" t="0" r="2540" b="0"/>
            <wp:docPr id="30" name="Picture 30" descr="C:\Users\dtthuy\Documents\4. Doanh nghiệp T5.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thuy\Documents\4. Doanh nghiệp T5.2022.jp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618612" cy="2141746"/>
                    </a:xfrm>
                    <a:prstGeom prst="rect">
                      <a:avLst/>
                    </a:prstGeom>
                    <a:noFill/>
                    <a:ln>
                      <a:noFill/>
                    </a:ln>
                  </pic:spPr>
                </pic:pic>
              </a:graphicData>
            </a:graphic>
          </wp:inline>
        </w:drawing>
      </w:r>
    </w:p>
    <w:p w:rsidR="000A2C42" w:rsidRPr="00831E77" w:rsidRDefault="000A2C42" w:rsidP="000A2C42">
      <w:pPr>
        <w:spacing w:before="40" w:after="40"/>
        <w:ind w:firstLine="567"/>
        <w:jc w:val="both"/>
        <w:rPr>
          <w:rFonts w:ascii="Times New Roman" w:hAnsi="Times New Roman" w:cs="Times New Roman"/>
          <w:sz w:val="10"/>
          <w:szCs w:val="28"/>
          <w:lang w:val="it-IT"/>
        </w:rPr>
      </w:pPr>
    </w:p>
    <w:p w:rsidR="000A2C42" w:rsidRPr="00B31A7B" w:rsidRDefault="000A2C42" w:rsidP="000A2C42">
      <w:pPr>
        <w:spacing w:before="40" w:after="40"/>
        <w:ind w:firstLine="567"/>
        <w:jc w:val="both"/>
        <w:rPr>
          <w:rFonts w:ascii="Times New Roman" w:hAnsi="Times New Roman" w:cs="Times New Roman"/>
          <w:sz w:val="28"/>
          <w:szCs w:val="28"/>
          <w:lang w:val="it-IT"/>
        </w:rPr>
      </w:pPr>
      <w:r w:rsidRPr="00B31A7B">
        <w:rPr>
          <w:rFonts w:ascii="Times New Roman" w:hAnsi="Times New Roman" w:cs="Times New Roman"/>
          <w:sz w:val="28"/>
          <w:szCs w:val="28"/>
          <w:lang w:val="it-IT"/>
        </w:rPr>
        <w:t xml:space="preserve">Cũng trong tháng </w:t>
      </w:r>
      <w:r>
        <w:rPr>
          <w:rFonts w:ascii="Times New Roman" w:hAnsi="Times New Roman" w:cs="Times New Roman"/>
          <w:sz w:val="28"/>
          <w:szCs w:val="28"/>
          <w:lang w:val="it-IT"/>
        </w:rPr>
        <w:t>Năm</w:t>
      </w:r>
      <w:r w:rsidRPr="00B31A7B">
        <w:rPr>
          <w:rFonts w:ascii="Times New Roman" w:hAnsi="Times New Roman" w:cs="Times New Roman"/>
          <w:sz w:val="28"/>
          <w:szCs w:val="28"/>
          <w:lang w:val="it-IT"/>
        </w:rPr>
        <w:t xml:space="preserve">, có </w:t>
      </w:r>
      <w:r>
        <w:rPr>
          <w:rFonts w:ascii="Times New Roman" w:hAnsi="Times New Roman" w:cs="Times New Roman"/>
          <w:sz w:val="28"/>
          <w:szCs w:val="28"/>
          <w:lang w:val="it-IT"/>
        </w:rPr>
        <w:t>4</w:t>
      </w:r>
      <w:r w:rsidRPr="00B31A7B">
        <w:rPr>
          <w:rFonts w:ascii="Times New Roman" w:hAnsi="Times New Roman" w:cs="Times New Roman"/>
          <w:sz w:val="28"/>
          <w:szCs w:val="28"/>
          <w:lang w:val="it-IT"/>
        </w:rPr>
        <w:t>.</w:t>
      </w:r>
      <w:r>
        <w:rPr>
          <w:rFonts w:ascii="Times New Roman" w:hAnsi="Times New Roman" w:cs="Times New Roman"/>
          <w:sz w:val="28"/>
          <w:szCs w:val="28"/>
          <w:lang w:val="it-IT"/>
        </w:rPr>
        <w:t>964</w:t>
      </w:r>
      <w:r w:rsidRPr="00B31A7B">
        <w:rPr>
          <w:rFonts w:ascii="Times New Roman" w:hAnsi="Times New Roman" w:cs="Times New Roman"/>
          <w:sz w:val="28"/>
          <w:szCs w:val="28"/>
          <w:lang w:val="it-IT"/>
        </w:rPr>
        <w:t xml:space="preserve"> doanh nghiệp đăng ký tạm ngừng kinh doanh có thời hạn, </w:t>
      </w:r>
      <w:r>
        <w:rPr>
          <w:rFonts w:ascii="Times New Roman" w:hAnsi="Times New Roman" w:cs="Times New Roman"/>
          <w:spacing w:val="-2"/>
          <w:sz w:val="28"/>
          <w:szCs w:val="28"/>
          <w:lang w:val="it-IT"/>
        </w:rPr>
        <w:t>giảm 7,9</w:t>
      </w:r>
      <w:r w:rsidRPr="00B31A7B">
        <w:rPr>
          <w:rFonts w:ascii="Times New Roman" w:hAnsi="Times New Roman" w:cs="Times New Roman"/>
          <w:sz w:val="28"/>
          <w:szCs w:val="28"/>
          <w:lang w:val="it-IT"/>
        </w:rPr>
        <w:t xml:space="preserve">% so với tháng trước và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w:t>
      </w:r>
      <w:r>
        <w:rPr>
          <w:rFonts w:ascii="Times New Roman" w:hAnsi="Times New Roman" w:cs="Times New Roman"/>
          <w:sz w:val="28"/>
          <w:szCs w:val="28"/>
          <w:lang w:val="it-IT"/>
        </w:rPr>
        <w:t>46</w:t>
      </w:r>
      <w:r w:rsidRPr="00B31A7B">
        <w:rPr>
          <w:rFonts w:ascii="Times New Roman" w:hAnsi="Times New Roman" w:cs="Times New Roman"/>
          <w:sz w:val="28"/>
          <w:szCs w:val="28"/>
          <w:lang w:val="it-IT"/>
        </w:rPr>
        <w:t xml:space="preserve">% so với cùng kỳ năm 2021; có </w:t>
      </w:r>
      <w:r>
        <w:rPr>
          <w:rFonts w:ascii="Times New Roman" w:hAnsi="Times New Roman" w:cs="Times New Roman"/>
          <w:sz w:val="28"/>
          <w:szCs w:val="28"/>
          <w:lang w:val="it-IT"/>
        </w:rPr>
        <w:t>4.186</w:t>
      </w:r>
      <w:r w:rsidRPr="00B31A7B">
        <w:rPr>
          <w:rFonts w:ascii="Times New Roman" w:hAnsi="Times New Roman" w:cs="Times New Roman"/>
          <w:sz w:val="28"/>
          <w:szCs w:val="28"/>
          <w:lang w:val="it-IT"/>
        </w:rPr>
        <w:t xml:space="preserve"> doanh nghiệp ngừng hoạt động chờ làm thủ tục giải thể,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w:t>
      </w:r>
      <w:r>
        <w:rPr>
          <w:rFonts w:ascii="Times New Roman" w:hAnsi="Times New Roman" w:cs="Times New Roman"/>
          <w:sz w:val="28"/>
          <w:szCs w:val="28"/>
          <w:lang w:val="it-IT"/>
        </w:rPr>
        <w:t>11</w:t>
      </w:r>
      <w:r w:rsidRPr="00B31A7B">
        <w:rPr>
          <w:rFonts w:ascii="Times New Roman" w:hAnsi="Times New Roman" w:cs="Times New Roman"/>
          <w:sz w:val="28"/>
          <w:szCs w:val="28"/>
          <w:lang w:val="it-IT"/>
        </w:rPr>
        <w:t>,</w:t>
      </w:r>
      <w:r>
        <w:rPr>
          <w:rFonts w:ascii="Times New Roman" w:hAnsi="Times New Roman" w:cs="Times New Roman"/>
          <w:sz w:val="28"/>
          <w:szCs w:val="28"/>
          <w:lang w:val="it-IT"/>
        </w:rPr>
        <w:t>3</w:t>
      </w:r>
      <w:r w:rsidRPr="00B31A7B">
        <w:rPr>
          <w:rFonts w:ascii="Times New Roman" w:hAnsi="Times New Roman" w:cs="Times New Roman"/>
          <w:sz w:val="28"/>
          <w:szCs w:val="28"/>
          <w:lang w:val="it-IT"/>
        </w:rPr>
        <w:t xml:space="preserve">% và giảm </w:t>
      </w:r>
      <w:r>
        <w:rPr>
          <w:rFonts w:ascii="Times New Roman" w:hAnsi="Times New Roman" w:cs="Times New Roman"/>
          <w:sz w:val="28"/>
          <w:szCs w:val="28"/>
          <w:lang w:val="it-IT"/>
        </w:rPr>
        <w:t>1</w:t>
      </w:r>
      <w:r w:rsidRPr="00B31A7B">
        <w:rPr>
          <w:rFonts w:ascii="Times New Roman" w:hAnsi="Times New Roman" w:cs="Times New Roman"/>
          <w:sz w:val="28"/>
          <w:szCs w:val="28"/>
          <w:lang w:val="it-IT"/>
        </w:rPr>
        <w:t>,</w:t>
      </w:r>
      <w:r>
        <w:rPr>
          <w:rFonts w:ascii="Times New Roman" w:hAnsi="Times New Roman" w:cs="Times New Roman"/>
          <w:sz w:val="28"/>
          <w:szCs w:val="28"/>
          <w:lang w:val="it-IT"/>
        </w:rPr>
        <w:t>1</w:t>
      </w:r>
      <w:r w:rsidRPr="00B31A7B">
        <w:rPr>
          <w:rFonts w:ascii="Times New Roman" w:hAnsi="Times New Roman" w:cs="Times New Roman"/>
          <w:sz w:val="28"/>
          <w:szCs w:val="28"/>
          <w:lang w:val="it-IT"/>
        </w:rPr>
        <w:t>%; có 1.</w:t>
      </w:r>
      <w:r>
        <w:rPr>
          <w:rFonts w:ascii="Times New Roman" w:hAnsi="Times New Roman" w:cs="Times New Roman"/>
          <w:sz w:val="28"/>
          <w:szCs w:val="28"/>
          <w:lang w:val="it-IT"/>
        </w:rPr>
        <w:t>339</w:t>
      </w:r>
      <w:r w:rsidRPr="00B31A7B">
        <w:rPr>
          <w:rFonts w:ascii="Times New Roman" w:hAnsi="Times New Roman" w:cs="Times New Roman"/>
          <w:sz w:val="28"/>
          <w:szCs w:val="28"/>
          <w:lang w:val="it-IT"/>
        </w:rPr>
        <w:t xml:space="preserve"> doanh nghiệp hoàn tất thủ tục giải thể, </w:t>
      </w:r>
      <w:r w:rsidRPr="00B31A7B">
        <w:rPr>
          <w:rFonts w:ascii="Times New Roman" w:hAnsi="Times New Roman" w:cs="Times New Roman"/>
          <w:spacing w:val="-2"/>
          <w:sz w:val="28"/>
          <w:szCs w:val="28"/>
          <w:lang w:val="it-IT"/>
        </w:rPr>
        <w:t>tăng</w:t>
      </w:r>
      <w:r w:rsidRPr="00B31A7B">
        <w:rPr>
          <w:rFonts w:ascii="Times New Roman" w:hAnsi="Times New Roman" w:cs="Times New Roman"/>
          <w:sz w:val="28"/>
          <w:szCs w:val="28"/>
          <w:lang w:val="it-IT"/>
        </w:rPr>
        <w:t xml:space="preserve"> </w:t>
      </w:r>
      <w:r>
        <w:rPr>
          <w:rFonts w:ascii="Times New Roman" w:hAnsi="Times New Roman" w:cs="Times New Roman"/>
          <w:sz w:val="28"/>
          <w:szCs w:val="28"/>
          <w:lang w:val="it-IT"/>
        </w:rPr>
        <w:t>9</w:t>
      </w:r>
      <w:r w:rsidRPr="00B31A7B">
        <w:rPr>
          <w:rFonts w:ascii="Times New Roman" w:hAnsi="Times New Roman" w:cs="Times New Roman"/>
          <w:sz w:val="28"/>
          <w:szCs w:val="28"/>
          <w:lang w:val="it-IT"/>
        </w:rPr>
        <w:t>,</w:t>
      </w:r>
      <w:r>
        <w:rPr>
          <w:rFonts w:ascii="Times New Roman" w:hAnsi="Times New Roman" w:cs="Times New Roman"/>
          <w:sz w:val="28"/>
          <w:szCs w:val="28"/>
          <w:lang w:val="it-IT"/>
        </w:rPr>
        <w:t>1</w:t>
      </w:r>
      <w:r w:rsidRPr="00B31A7B">
        <w:rPr>
          <w:rFonts w:ascii="Times New Roman" w:hAnsi="Times New Roman" w:cs="Times New Roman"/>
          <w:sz w:val="28"/>
          <w:szCs w:val="28"/>
          <w:lang w:val="it-IT"/>
        </w:rPr>
        <w:t xml:space="preserve">% và </w:t>
      </w:r>
      <w:r>
        <w:rPr>
          <w:rFonts w:ascii="Times New Roman" w:hAnsi="Times New Roman" w:cs="Times New Roman"/>
          <w:sz w:val="28"/>
          <w:szCs w:val="28"/>
          <w:lang w:val="it-IT"/>
        </w:rPr>
        <w:t>tăng 4</w:t>
      </w:r>
      <w:r w:rsidRPr="00B31A7B">
        <w:rPr>
          <w:rFonts w:ascii="Times New Roman" w:hAnsi="Times New Roman" w:cs="Times New Roman"/>
          <w:sz w:val="28"/>
          <w:szCs w:val="28"/>
          <w:lang w:val="it-IT"/>
        </w:rPr>
        <w:t>,</w:t>
      </w:r>
      <w:r>
        <w:rPr>
          <w:rFonts w:ascii="Times New Roman" w:hAnsi="Times New Roman" w:cs="Times New Roman"/>
          <w:sz w:val="28"/>
          <w:szCs w:val="28"/>
          <w:lang w:val="it-IT"/>
        </w:rPr>
        <w:t>7</w:t>
      </w:r>
      <w:r w:rsidRPr="00B31A7B">
        <w:rPr>
          <w:rFonts w:ascii="Times New Roman" w:hAnsi="Times New Roman" w:cs="Times New Roman"/>
          <w:sz w:val="28"/>
          <w:szCs w:val="28"/>
          <w:lang w:val="it-IT"/>
        </w:rPr>
        <w:t xml:space="preserve">%. </w:t>
      </w:r>
    </w:p>
    <w:p w:rsidR="000A2C42" w:rsidRPr="00B31A7B" w:rsidRDefault="000A2C42" w:rsidP="000A2C42">
      <w:pPr>
        <w:spacing w:before="40" w:after="40" w:line="288" w:lineRule="auto"/>
        <w:ind w:firstLine="567"/>
        <w:jc w:val="both"/>
        <w:rPr>
          <w:rFonts w:ascii="Times New Roman" w:hAnsi="Times New Roman" w:cs="Times New Roman"/>
          <w:sz w:val="28"/>
          <w:szCs w:val="28"/>
          <w:lang w:val="it-IT"/>
        </w:rPr>
      </w:pPr>
      <w:r w:rsidRPr="00B31A7B">
        <w:rPr>
          <w:rFonts w:ascii="Times New Roman" w:hAnsi="Times New Roman" w:cs="Times New Roman"/>
          <w:sz w:val="28"/>
          <w:szCs w:val="28"/>
          <w:lang w:val="it-IT"/>
        </w:rPr>
        <w:t xml:space="preserve">Tính chung </w:t>
      </w:r>
      <w:r>
        <w:rPr>
          <w:rFonts w:ascii="Times New Roman" w:hAnsi="Times New Roman" w:cs="Times New Roman"/>
          <w:sz w:val="28"/>
          <w:szCs w:val="28"/>
          <w:lang w:val="it-IT"/>
        </w:rPr>
        <w:t>5</w:t>
      </w:r>
      <w:r w:rsidRPr="00B31A7B">
        <w:rPr>
          <w:rFonts w:ascii="Times New Roman" w:hAnsi="Times New Roman" w:cs="Times New Roman"/>
          <w:sz w:val="28"/>
          <w:szCs w:val="28"/>
          <w:lang w:val="it-IT"/>
        </w:rPr>
        <w:t xml:space="preserve"> tháng đầu năm 2022, số doanh nghiệp tạm ngừng kinh doanh có thời hạn 4</w:t>
      </w:r>
      <w:r>
        <w:rPr>
          <w:rFonts w:ascii="Times New Roman" w:hAnsi="Times New Roman" w:cs="Times New Roman"/>
          <w:sz w:val="28"/>
          <w:szCs w:val="28"/>
          <w:lang w:val="it-IT"/>
        </w:rPr>
        <w:t>5,9</w:t>
      </w:r>
      <w:r w:rsidRPr="00B31A7B">
        <w:rPr>
          <w:rFonts w:ascii="Times New Roman" w:hAnsi="Times New Roman" w:cs="Times New Roman"/>
          <w:sz w:val="28"/>
          <w:szCs w:val="28"/>
          <w:lang w:val="it-IT"/>
        </w:rPr>
        <w:t xml:space="preserve"> nghìn doanh nghiệp, tăng </w:t>
      </w:r>
      <w:r>
        <w:rPr>
          <w:rFonts w:ascii="Times New Roman" w:hAnsi="Times New Roman" w:cs="Times New Roman"/>
          <w:sz w:val="28"/>
          <w:szCs w:val="28"/>
          <w:lang w:val="it-IT"/>
        </w:rPr>
        <w:t>44,2</w:t>
      </w:r>
      <w:r w:rsidRPr="00B31A7B">
        <w:rPr>
          <w:rFonts w:ascii="Times New Roman" w:hAnsi="Times New Roman" w:cs="Times New Roman"/>
          <w:sz w:val="28"/>
          <w:szCs w:val="28"/>
          <w:lang w:val="it-IT"/>
        </w:rPr>
        <w:t>% so với cùng kỳ năm trước; 1</w:t>
      </w:r>
      <w:r>
        <w:rPr>
          <w:rFonts w:ascii="Times New Roman" w:hAnsi="Times New Roman" w:cs="Times New Roman"/>
          <w:sz w:val="28"/>
          <w:szCs w:val="28"/>
          <w:lang w:val="it-IT"/>
        </w:rPr>
        <w:t>9</w:t>
      </w:r>
      <w:r w:rsidRPr="00B31A7B">
        <w:rPr>
          <w:rFonts w:ascii="Times New Roman" w:hAnsi="Times New Roman" w:cs="Times New Roman"/>
          <w:sz w:val="28"/>
          <w:szCs w:val="28"/>
          <w:lang w:val="it-IT"/>
        </w:rPr>
        <w:t xml:space="preserve"> nghìn doanh nghiệp ngừng hoạt động chờ làm thủ tục giải thể, giảm </w:t>
      </w:r>
      <w:r>
        <w:rPr>
          <w:rFonts w:ascii="Times New Roman" w:hAnsi="Times New Roman" w:cs="Times New Roman"/>
          <w:sz w:val="28"/>
          <w:szCs w:val="28"/>
          <w:lang w:val="it-IT"/>
        </w:rPr>
        <w:t>4</w:t>
      </w:r>
      <w:r w:rsidRPr="00B31A7B">
        <w:rPr>
          <w:rFonts w:ascii="Times New Roman" w:hAnsi="Times New Roman" w:cs="Times New Roman"/>
          <w:sz w:val="28"/>
          <w:szCs w:val="28"/>
          <w:lang w:val="it-IT"/>
        </w:rPr>
        <w:t>,</w:t>
      </w:r>
      <w:r>
        <w:rPr>
          <w:rFonts w:ascii="Times New Roman" w:hAnsi="Times New Roman" w:cs="Times New Roman"/>
          <w:sz w:val="28"/>
          <w:szCs w:val="28"/>
          <w:lang w:val="it-IT"/>
        </w:rPr>
        <w:t>8</w:t>
      </w:r>
      <w:r w:rsidRPr="00B31A7B">
        <w:rPr>
          <w:rFonts w:ascii="Times New Roman" w:hAnsi="Times New Roman" w:cs="Times New Roman"/>
          <w:sz w:val="28"/>
          <w:szCs w:val="28"/>
          <w:lang w:val="it-IT"/>
        </w:rPr>
        <w:t xml:space="preserve">%; </w:t>
      </w:r>
      <w:r>
        <w:rPr>
          <w:rFonts w:ascii="Times New Roman" w:hAnsi="Times New Roman" w:cs="Times New Roman"/>
          <w:sz w:val="28"/>
          <w:szCs w:val="28"/>
          <w:lang w:val="it-IT"/>
        </w:rPr>
        <w:t>6</w:t>
      </w:r>
      <w:r w:rsidRPr="00B31A7B">
        <w:rPr>
          <w:rFonts w:ascii="Times New Roman" w:hAnsi="Times New Roman" w:cs="Times New Roman"/>
          <w:sz w:val="28"/>
          <w:szCs w:val="28"/>
          <w:lang w:val="it-IT"/>
        </w:rPr>
        <w:t>,</w:t>
      </w:r>
      <w:r>
        <w:rPr>
          <w:rFonts w:ascii="Times New Roman" w:hAnsi="Times New Roman" w:cs="Times New Roman"/>
          <w:sz w:val="28"/>
          <w:szCs w:val="28"/>
          <w:lang w:val="it-IT"/>
        </w:rPr>
        <w:t>9</w:t>
      </w:r>
      <w:r w:rsidRPr="00B31A7B">
        <w:rPr>
          <w:rFonts w:ascii="Times New Roman" w:hAnsi="Times New Roman" w:cs="Times New Roman"/>
          <w:sz w:val="28"/>
          <w:szCs w:val="28"/>
          <w:lang w:val="it-IT"/>
        </w:rPr>
        <w:t xml:space="preserve"> nghìn doanh nghiệp hoàn tất thủ tục giải thể, giảm </w:t>
      </w:r>
      <w:r>
        <w:rPr>
          <w:rFonts w:ascii="Times New Roman" w:hAnsi="Times New Roman" w:cs="Times New Roman"/>
          <w:sz w:val="28"/>
          <w:szCs w:val="28"/>
          <w:lang w:val="it-IT"/>
        </w:rPr>
        <w:t>14</w:t>
      </w:r>
      <w:r w:rsidR="000B3891">
        <w:rPr>
          <w:rFonts w:ascii="Times New Roman" w:hAnsi="Times New Roman" w:cs="Times New Roman"/>
          <w:sz w:val="28"/>
          <w:szCs w:val="28"/>
          <w:lang w:val="it-IT"/>
        </w:rPr>
        <w:t>%.</w:t>
      </w:r>
      <w:r w:rsidRPr="00B31A7B">
        <w:rPr>
          <w:rFonts w:ascii="Times New Roman" w:hAnsi="Times New Roman" w:cs="Times New Roman"/>
          <w:sz w:val="28"/>
          <w:szCs w:val="28"/>
          <w:lang w:val="it-IT"/>
        </w:rPr>
        <w:t xml:space="preserve"> Bình quân một tháng có 1</w:t>
      </w:r>
      <w:r>
        <w:rPr>
          <w:rFonts w:ascii="Times New Roman" w:hAnsi="Times New Roman" w:cs="Times New Roman"/>
          <w:sz w:val="28"/>
          <w:szCs w:val="28"/>
          <w:lang w:val="it-IT"/>
        </w:rPr>
        <w:t>4</w:t>
      </w:r>
      <w:r w:rsidRPr="00B31A7B">
        <w:rPr>
          <w:rFonts w:ascii="Times New Roman" w:hAnsi="Times New Roman" w:cs="Times New Roman"/>
          <w:sz w:val="28"/>
          <w:szCs w:val="28"/>
          <w:lang w:val="it-IT"/>
        </w:rPr>
        <w:t>,4 nghìn doanh nghiệp rút lui khỏi thị trường.</w:t>
      </w:r>
    </w:p>
    <w:p w:rsidR="000A2C42" w:rsidRPr="00024476" w:rsidRDefault="000A2C42" w:rsidP="000A2C42">
      <w:pPr>
        <w:tabs>
          <w:tab w:val="left" w:pos="6810"/>
        </w:tabs>
        <w:jc w:val="center"/>
        <w:rPr>
          <w:rFonts w:ascii="Arial" w:hAnsi="Arial" w:cs="Arial"/>
          <w:b/>
          <w:sz w:val="2"/>
          <w:szCs w:val="20"/>
          <w:lang w:val="it-IT"/>
        </w:rPr>
      </w:pPr>
    </w:p>
    <w:p w:rsidR="000A2C42" w:rsidRPr="00936C1D" w:rsidRDefault="000A2C42" w:rsidP="000A2C42">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 xml:space="preserve">Biểu 2. </w:t>
      </w: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5 tháng đầu năm </w:t>
      </w:r>
      <w:r w:rsidRPr="00936C1D">
        <w:rPr>
          <w:rFonts w:ascii="Arial" w:hAnsi="Arial" w:cs="Arial"/>
          <w:b/>
          <w:sz w:val="24"/>
          <w:szCs w:val="20"/>
          <w:lang w:val="it-IT"/>
        </w:rPr>
        <w:t>202</w:t>
      </w:r>
      <w:r>
        <w:rPr>
          <w:rFonts w:ascii="Arial" w:hAnsi="Arial" w:cs="Arial"/>
          <w:b/>
          <w:sz w:val="24"/>
          <w:szCs w:val="20"/>
          <w:lang w:val="it-IT"/>
        </w:rPr>
        <w:t>2</w:t>
      </w:r>
    </w:p>
    <w:p w:rsidR="000A2C42" w:rsidRDefault="000A2C42" w:rsidP="000A2C42">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phân theo một số lĩnh vực hoạt động</w:t>
      </w:r>
    </w:p>
    <w:p w:rsidR="000A2C42" w:rsidRDefault="000A2C42" w:rsidP="000A2C42">
      <w:pPr>
        <w:tabs>
          <w:tab w:val="left" w:pos="6810"/>
        </w:tabs>
        <w:spacing w:after="0" w:line="240" w:lineRule="auto"/>
        <w:jc w:val="center"/>
        <w:rPr>
          <w:rFonts w:ascii="Arial" w:hAnsi="Arial" w:cs="Arial"/>
          <w:b/>
          <w:sz w:val="24"/>
          <w:szCs w:val="20"/>
          <w:lang w:val="it-IT"/>
        </w:rPr>
      </w:pPr>
    </w:p>
    <w:p w:rsidR="000A2C42" w:rsidRPr="006B032F" w:rsidRDefault="000A2C42" w:rsidP="000A2C42">
      <w:pPr>
        <w:tabs>
          <w:tab w:val="left" w:pos="6810"/>
        </w:tabs>
        <w:spacing w:before="40" w:after="40" w:line="278" w:lineRule="auto"/>
        <w:ind w:firstLine="567"/>
        <w:jc w:val="center"/>
        <w:rPr>
          <w:rFonts w:ascii="Arial" w:hAnsi="Arial" w:cs="Arial"/>
          <w:b/>
          <w:sz w:val="4"/>
          <w:szCs w:val="20"/>
          <w:lang w:val="it-IT"/>
        </w:rPr>
      </w:pPr>
    </w:p>
    <w:tbl>
      <w:tblPr>
        <w:tblW w:w="9210" w:type="dxa"/>
        <w:jc w:val="center"/>
        <w:tblLook w:val="04A0"/>
      </w:tblPr>
      <w:tblGrid>
        <w:gridCol w:w="3958"/>
        <w:gridCol w:w="1571"/>
        <w:gridCol w:w="1182"/>
        <w:gridCol w:w="1511"/>
        <w:gridCol w:w="988"/>
      </w:tblGrid>
      <w:tr w:rsidR="000A2C42" w:rsidRPr="002E1D96" w:rsidTr="00262BA4">
        <w:trPr>
          <w:cantSplit/>
          <w:jc w:val="center"/>
        </w:trPr>
        <w:tc>
          <w:tcPr>
            <w:tcW w:w="3958" w:type="dxa"/>
            <w:vMerge w:val="restart"/>
            <w:tcBorders>
              <w:top w:val="single" w:sz="4" w:space="0" w:color="auto"/>
            </w:tcBorders>
            <w:shd w:val="clear" w:color="auto" w:fill="auto"/>
            <w:noWrap/>
            <w:vAlign w:val="bottom"/>
            <w:hideMark/>
          </w:tcPr>
          <w:p w:rsidR="000A2C42" w:rsidRPr="009720D3" w:rsidRDefault="000A2C42" w:rsidP="00262BA4">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rsidR="000A2C42" w:rsidRPr="009720D3" w:rsidRDefault="000A2C42" w:rsidP="00262BA4">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rsidR="000A2C42" w:rsidRPr="009720D3" w:rsidRDefault="000A2C42" w:rsidP="00262BA4">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0A2C42" w:rsidRPr="00936C1D" w:rsidTr="00262BA4">
        <w:trPr>
          <w:cantSplit/>
          <w:jc w:val="center"/>
        </w:trPr>
        <w:tc>
          <w:tcPr>
            <w:tcW w:w="3958" w:type="dxa"/>
            <w:vMerge/>
            <w:vAlign w:val="center"/>
            <w:hideMark/>
          </w:tcPr>
          <w:p w:rsidR="000A2C42" w:rsidRPr="009720D3" w:rsidRDefault="000A2C42" w:rsidP="00262BA4">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rsidR="000A2C42" w:rsidRPr="00927DA9" w:rsidRDefault="000A2C42" w:rsidP="00262BA4">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rsidR="000A2C42" w:rsidRPr="00927DA9" w:rsidRDefault="000A2C42" w:rsidP="00262BA4">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rsidR="000A2C42" w:rsidRPr="00927DA9" w:rsidRDefault="000A2C42" w:rsidP="00262BA4">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rsidR="000A2C42" w:rsidRPr="00927DA9" w:rsidRDefault="000A2C42" w:rsidP="00262BA4">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0A2C42" w:rsidRPr="00936C1D" w:rsidTr="00262BA4">
        <w:trPr>
          <w:cantSplit/>
          <w:jc w:val="center"/>
        </w:trPr>
        <w:tc>
          <w:tcPr>
            <w:tcW w:w="3958" w:type="dxa"/>
            <w:shd w:val="clear" w:color="auto" w:fill="auto"/>
            <w:noWrap/>
            <w:vAlign w:val="bottom"/>
            <w:hideMark/>
          </w:tcPr>
          <w:p w:rsidR="000A2C42" w:rsidRPr="00AD541B" w:rsidRDefault="000A2C42" w:rsidP="00262BA4">
            <w:pPr>
              <w:spacing w:before="240" w:after="80"/>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rsidR="000A2C42" w:rsidRPr="00936C1D" w:rsidRDefault="000A2C42" w:rsidP="00262BA4">
            <w:pPr>
              <w:spacing w:before="240" w:after="80"/>
              <w:ind w:right="176"/>
              <w:jc w:val="right"/>
              <w:rPr>
                <w:rFonts w:ascii="Arial" w:hAnsi="Arial" w:cs="Arial"/>
                <w:color w:val="000000"/>
                <w:sz w:val="20"/>
                <w:szCs w:val="20"/>
              </w:rPr>
            </w:pPr>
            <w:r>
              <w:rPr>
                <w:rFonts w:ascii="Arial" w:hAnsi="Arial" w:cs="Arial"/>
                <w:color w:val="000000"/>
                <w:sz w:val="20"/>
                <w:szCs w:val="20"/>
              </w:rPr>
              <w:t>22.146</w:t>
            </w:r>
          </w:p>
        </w:tc>
        <w:tc>
          <w:tcPr>
            <w:tcW w:w="1182" w:type="dxa"/>
            <w:tcBorders>
              <w:top w:val="single" w:sz="4" w:space="0" w:color="auto"/>
            </w:tcBorders>
            <w:shd w:val="clear" w:color="auto" w:fill="auto"/>
            <w:noWrap/>
            <w:vAlign w:val="bottom"/>
            <w:hideMark/>
          </w:tcPr>
          <w:p w:rsidR="000A2C42" w:rsidRPr="00816EF5" w:rsidRDefault="000A2C42" w:rsidP="00262BA4">
            <w:pPr>
              <w:spacing w:before="240" w:after="80"/>
              <w:ind w:right="176"/>
              <w:jc w:val="right"/>
              <w:rPr>
                <w:rFonts w:ascii="Arial" w:hAnsi="Arial" w:cs="Arial"/>
                <w:color w:val="FF0000"/>
                <w:sz w:val="20"/>
                <w:szCs w:val="20"/>
              </w:rPr>
            </w:pPr>
            <w:r>
              <w:rPr>
                <w:rFonts w:ascii="Arial" w:hAnsi="Arial" w:cs="Arial"/>
                <w:sz w:val="20"/>
                <w:szCs w:val="20"/>
              </w:rPr>
              <w:t>2.508</w:t>
            </w:r>
          </w:p>
        </w:tc>
        <w:tc>
          <w:tcPr>
            <w:tcW w:w="1511" w:type="dxa"/>
            <w:tcBorders>
              <w:top w:val="single" w:sz="4" w:space="0" w:color="auto"/>
            </w:tcBorders>
            <w:shd w:val="clear" w:color="auto" w:fill="auto"/>
            <w:noWrap/>
            <w:vAlign w:val="bottom"/>
            <w:hideMark/>
          </w:tcPr>
          <w:p w:rsidR="000A2C42" w:rsidRPr="00C13BC2" w:rsidRDefault="000A2C42" w:rsidP="00262BA4">
            <w:pPr>
              <w:spacing w:before="240" w:after="80"/>
              <w:ind w:right="316"/>
              <w:jc w:val="right"/>
              <w:rPr>
                <w:rFonts w:ascii="Arial" w:hAnsi="Arial" w:cs="Arial"/>
                <w:sz w:val="20"/>
                <w:szCs w:val="20"/>
              </w:rPr>
            </w:pPr>
            <w:r>
              <w:rPr>
                <w:rFonts w:ascii="Arial" w:hAnsi="Arial" w:cs="Arial"/>
                <w:sz w:val="20"/>
                <w:szCs w:val="20"/>
              </w:rPr>
              <w:t>19</w:t>
            </w:r>
            <w:r w:rsidRPr="00C13BC2">
              <w:rPr>
                <w:rFonts w:ascii="Arial" w:hAnsi="Arial" w:cs="Arial"/>
                <w:sz w:val="20"/>
                <w:szCs w:val="20"/>
              </w:rPr>
              <w:t>,</w:t>
            </w:r>
            <w:r>
              <w:rPr>
                <w:rFonts w:ascii="Arial" w:hAnsi="Arial" w:cs="Arial"/>
                <w:sz w:val="20"/>
                <w:szCs w:val="20"/>
              </w:rPr>
              <w:t>5</w:t>
            </w:r>
          </w:p>
        </w:tc>
        <w:tc>
          <w:tcPr>
            <w:tcW w:w="988" w:type="dxa"/>
            <w:tcBorders>
              <w:top w:val="single" w:sz="4" w:space="0" w:color="auto"/>
            </w:tcBorders>
            <w:shd w:val="clear" w:color="auto" w:fill="auto"/>
            <w:noWrap/>
            <w:vAlign w:val="bottom"/>
            <w:hideMark/>
          </w:tcPr>
          <w:p w:rsidR="000A2C42" w:rsidRPr="00816EF5" w:rsidRDefault="000A2C42" w:rsidP="00262BA4">
            <w:pPr>
              <w:spacing w:before="240" w:after="80"/>
              <w:ind w:right="176"/>
              <w:jc w:val="right"/>
              <w:rPr>
                <w:rFonts w:ascii="Arial" w:hAnsi="Arial" w:cs="Arial"/>
                <w:color w:val="FF0000"/>
                <w:sz w:val="20"/>
                <w:szCs w:val="20"/>
              </w:rPr>
            </w:pPr>
            <w:r w:rsidRPr="00C13BC2">
              <w:rPr>
                <w:rFonts w:ascii="Arial" w:hAnsi="Arial" w:cs="Arial"/>
                <w:sz w:val="20"/>
                <w:szCs w:val="20"/>
              </w:rPr>
              <w:t>-</w:t>
            </w:r>
            <w:r>
              <w:rPr>
                <w:rFonts w:ascii="Arial" w:hAnsi="Arial" w:cs="Arial"/>
                <w:sz w:val="20"/>
                <w:szCs w:val="20"/>
              </w:rPr>
              <w:t>14</w:t>
            </w:r>
            <w:r w:rsidRPr="00C13BC2">
              <w:rPr>
                <w:rFonts w:ascii="Arial" w:hAnsi="Arial" w:cs="Arial"/>
                <w:sz w:val="20"/>
                <w:szCs w:val="20"/>
              </w:rPr>
              <w:t>,</w:t>
            </w:r>
            <w:r>
              <w:rPr>
                <w:rFonts w:ascii="Arial" w:hAnsi="Arial" w:cs="Arial"/>
                <w:sz w:val="20"/>
                <w:szCs w:val="20"/>
              </w:rPr>
              <w:t>7</w:t>
            </w:r>
          </w:p>
        </w:tc>
      </w:tr>
      <w:tr w:rsidR="000A2C42" w:rsidRPr="00936C1D" w:rsidTr="00262BA4">
        <w:trPr>
          <w:cantSplit/>
          <w:jc w:val="center"/>
        </w:trPr>
        <w:tc>
          <w:tcPr>
            <w:tcW w:w="3958" w:type="dxa"/>
            <w:shd w:val="clear" w:color="auto" w:fill="auto"/>
            <w:noWrap/>
            <w:vAlign w:val="bottom"/>
            <w:hideMark/>
          </w:tcPr>
          <w:p w:rsidR="000A2C42" w:rsidRPr="00AD541B" w:rsidRDefault="000A2C42" w:rsidP="004E3B23">
            <w:pPr>
              <w:spacing w:before="60" w:after="60"/>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rsidR="000A2C42" w:rsidRPr="00936C1D" w:rsidRDefault="000A2C42" w:rsidP="004E3B23">
            <w:pPr>
              <w:spacing w:before="60" w:after="60"/>
              <w:ind w:right="176"/>
              <w:jc w:val="right"/>
              <w:rPr>
                <w:rFonts w:ascii="Arial" w:hAnsi="Arial" w:cs="Arial"/>
                <w:color w:val="000000"/>
                <w:sz w:val="20"/>
                <w:szCs w:val="20"/>
              </w:rPr>
            </w:pPr>
            <w:r>
              <w:rPr>
                <w:rFonts w:ascii="Arial" w:hAnsi="Arial" w:cs="Arial"/>
                <w:color w:val="000000"/>
                <w:sz w:val="20"/>
                <w:szCs w:val="20"/>
              </w:rPr>
              <w:t>8.190</w:t>
            </w:r>
          </w:p>
        </w:tc>
        <w:tc>
          <w:tcPr>
            <w:tcW w:w="1182" w:type="dxa"/>
            <w:shd w:val="clear" w:color="auto" w:fill="auto"/>
            <w:noWrap/>
            <w:vAlign w:val="bottom"/>
            <w:hideMark/>
          </w:tcPr>
          <w:p w:rsidR="000A2C42" w:rsidRPr="00C13BC2" w:rsidRDefault="000A2C42" w:rsidP="004E3B23">
            <w:pPr>
              <w:spacing w:before="60" w:after="60"/>
              <w:ind w:right="176"/>
              <w:jc w:val="right"/>
              <w:rPr>
                <w:rFonts w:ascii="Arial" w:hAnsi="Arial" w:cs="Arial"/>
                <w:sz w:val="20"/>
                <w:szCs w:val="20"/>
              </w:rPr>
            </w:pPr>
            <w:r>
              <w:rPr>
                <w:rFonts w:ascii="Arial" w:hAnsi="Arial" w:cs="Arial"/>
                <w:sz w:val="20"/>
                <w:szCs w:val="20"/>
              </w:rPr>
              <w:t>760</w:t>
            </w:r>
          </w:p>
        </w:tc>
        <w:tc>
          <w:tcPr>
            <w:tcW w:w="1511" w:type="dxa"/>
            <w:shd w:val="clear" w:color="auto" w:fill="auto"/>
            <w:noWrap/>
            <w:vAlign w:val="bottom"/>
            <w:hideMark/>
          </w:tcPr>
          <w:p w:rsidR="000A2C42" w:rsidRPr="00C13BC2" w:rsidRDefault="000A2C42" w:rsidP="004E3B23">
            <w:pPr>
              <w:spacing w:before="60" w:after="60"/>
              <w:ind w:right="316"/>
              <w:jc w:val="right"/>
              <w:rPr>
                <w:rFonts w:ascii="Arial" w:hAnsi="Arial" w:cs="Arial"/>
                <w:sz w:val="20"/>
                <w:szCs w:val="20"/>
              </w:rPr>
            </w:pPr>
            <w:r>
              <w:rPr>
                <w:rFonts w:ascii="Arial" w:hAnsi="Arial" w:cs="Arial"/>
                <w:sz w:val="20"/>
                <w:szCs w:val="20"/>
              </w:rPr>
              <w:t>13</w:t>
            </w:r>
            <w:r w:rsidRPr="00C13BC2">
              <w:rPr>
                <w:rFonts w:ascii="Arial" w:hAnsi="Arial" w:cs="Arial"/>
                <w:sz w:val="20"/>
                <w:szCs w:val="20"/>
              </w:rPr>
              <w:t>,</w:t>
            </w:r>
            <w:r>
              <w:rPr>
                <w:rFonts w:ascii="Arial" w:hAnsi="Arial" w:cs="Arial"/>
                <w:sz w:val="20"/>
                <w:szCs w:val="20"/>
              </w:rPr>
              <w:t>8</w:t>
            </w:r>
          </w:p>
        </w:tc>
        <w:tc>
          <w:tcPr>
            <w:tcW w:w="988" w:type="dxa"/>
            <w:shd w:val="clear" w:color="auto" w:fill="auto"/>
            <w:noWrap/>
            <w:vAlign w:val="bottom"/>
            <w:hideMark/>
          </w:tcPr>
          <w:p w:rsidR="000A2C42" w:rsidRPr="00816EF5" w:rsidRDefault="000A2C42" w:rsidP="004E3B23">
            <w:pPr>
              <w:spacing w:before="60" w:after="60"/>
              <w:ind w:right="176"/>
              <w:jc w:val="right"/>
              <w:rPr>
                <w:rFonts w:ascii="Arial" w:hAnsi="Arial" w:cs="Arial"/>
                <w:color w:val="FF0000"/>
                <w:sz w:val="20"/>
                <w:szCs w:val="20"/>
              </w:rPr>
            </w:pPr>
            <w:r>
              <w:rPr>
                <w:rFonts w:ascii="Arial" w:hAnsi="Arial" w:cs="Arial"/>
                <w:sz w:val="20"/>
                <w:szCs w:val="20"/>
              </w:rPr>
              <w:t>-17,5</w:t>
            </w:r>
          </w:p>
        </w:tc>
      </w:tr>
      <w:tr w:rsidR="000A2C42" w:rsidRPr="00936C1D" w:rsidTr="00262BA4">
        <w:trPr>
          <w:cantSplit/>
          <w:jc w:val="center"/>
        </w:trPr>
        <w:tc>
          <w:tcPr>
            <w:tcW w:w="3958" w:type="dxa"/>
            <w:shd w:val="clear" w:color="auto" w:fill="auto"/>
            <w:noWrap/>
            <w:vAlign w:val="bottom"/>
            <w:hideMark/>
          </w:tcPr>
          <w:p w:rsidR="000A2C42" w:rsidRPr="00936C1D" w:rsidRDefault="000A2C42" w:rsidP="004E3B23">
            <w:pPr>
              <w:spacing w:before="60" w:after="60" w:line="240" w:lineRule="auto"/>
              <w:rPr>
                <w:rFonts w:ascii="Arial" w:hAnsi="Arial" w:cs="Arial"/>
                <w:color w:val="000000"/>
                <w:sz w:val="20"/>
                <w:szCs w:val="20"/>
              </w:rPr>
            </w:pPr>
            <w:r w:rsidRPr="00936C1D">
              <w:rPr>
                <w:rFonts w:ascii="Arial" w:hAnsi="Arial" w:cs="Arial"/>
                <w:color w:val="000000"/>
                <w:sz w:val="20"/>
                <w:szCs w:val="20"/>
              </w:rPr>
              <w:t>Xây dựng</w:t>
            </w:r>
          </w:p>
        </w:tc>
        <w:tc>
          <w:tcPr>
            <w:tcW w:w="1571" w:type="dxa"/>
            <w:shd w:val="clear" w:color="auto" w:fill="auto"/>
            <w:noWrap/>
            <w:vAlign w:val="bottom"/>
            <w:hideMark/>
          </w:tcPr>
          <w:p w:rsidR="000A2C42" w:rsidRPr="00936C1D" w:rsidRDefault="000A2C42" w:rsidP="004E3B23">
            <w:pPr>
              <w:spacing w:before="60" w:after="60" w:line="240" w:lineRule="auto"/>
              <w:ind w:right="176"/>
              <w:jc w:val="right"/>
              <w:rPr>
                <w:rFonts w:ascii="Arial" w:hAnsi="Arial" w:cs="Arial"/>
                <w:color w:val="000000"/>
                <w:sz w:val="20"/>
                <w:szCs w:val="20"/>
              </w:rPr>
            </w:pPr>
            <w:r>
              <w:rPr>
                <w:rFonts w:ascii="Arial" w:hAnsi="Arial" w:cs="Arial"/>
                <w:color w:val="000000"/>
                <w:sz w:val="20"/>
                <w:szCs w:val="20"/>
              </w:rPr>
              <w:t>7.156</w:t>
            </w:r>
          </w:p>
        </w:tc>
        <w:tc>
          <w:tcPr>
            <w:tcW w:w="1182"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565</w:t>
            </w:r>
          </w:p>
        </w:tc>
        <w:tc>
          <w:tcPr>
            <w:tcW w:w="1511" w:type="dxa"/>
            <w:shd w:val="clear" w:color="auto" w:fill="auto"/>
            <w:noWrap/>
            <w:vAlign w:val="bottom"/>
            <w:hideMark/>
          </w:tcPr>
          <w:p w:rsidR="000A2C42" w:rsidRPr="00816EF5" w:rsidRDefault="000A2C42" w:rsidP="004E3B23">
            <w:pPr>
              <w:spacing w:before="60" w:after="60" w:line="240" w:lineRule="auto"/>
              <w:ind w:right="316"/>
              <w:jc w:val="right"/>
              <w:rPr>
                <w:rFonts w:ascii="Arial" w:hAnsi="Arial" w:cs="Arial"/>
                <w:color w:val="FF0000"/>
                <w:sz w:val="20"/>
                <w:szCs w:val="20"/>
              </w:rPr>
            </w:pPr>
            <w:r>
              <w:rPr>
                <w:rFonts w:ascii="Arial" w:hAnsi="Arial" w:cs="Arial"/>
                <w:sz w:val="20"/>
                <w:szCs w:val="20"/>
              </w:rPr>
              <w:t>0,5</w:t>
            </w:r>
          </w:p>
        </w:tc>
        <w:tc>
          <w:tcPr>
            <w:tcW w:w="988"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-22,0</w:t>
            </w:r>
          </w:p>
        </w:tc>
      </w:tr>
      <w:tr w:rsidR="000A2C42" w:rsidRPr="00936C1D" w:rsidTr="00262BA4">
        <w:trPr>
          <w:cantSplit/>
          <w:jc w:val="center"/>
        </w:trPr>
        <w:tc>
          <w:tcPr>
            <w:tcW w:w="3958" w:type="dxa"/>
            <w:shd w:val="clear" w:color="auto" w:fill="auto"/>
            <w:noWrap/>
            <w:vAlign w:val="bottom"/>
            <w:hideMark/>
          </w:tcPr>
          <w:p w:rsidR="000A2C42" w:rsidRPr="00AD541B" w:rsidRDefault="000A2C42" w:rsidP="004E3B23">
            <w:pPr>
              <w:spacing w:before="60" w:after="60" w:line="240" w:lineRule="auto"/>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4.520</w:t>
            </w:r>
          </w:p>
        </w:tc>
        <w:tc>
          <w:tcPr>
            <w:tcW w:w="1182"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425</w:t>
            </w:r>
          </w:p>
        </w:tc>
        <w:tc>
          <w:tcPr>
            <w:tcW w:w="1511" w:type="dxa"/>
            <w:shd w:val="clear" w:color="auto" w:fill="auto"/>
            <w:noWrap/>
            <w:vAlign w:val="bottom"/>
            <w:hideMark/>
          </w:tcPr>
          <w:p w:rsidR="000A2C42" w:rsidRPr="00936C1D" w:rsidRDefault="000A2C42" w:rsidP="004E3B23">
            <w:pPr>
              <w:spacing w:before="60" w:after="60" w:line="240" w:lineRule="auto"/>
              <w:ind w:right="316"/>
              <w:jc w:val="right"/>
              <w:rPr>
                <w:rFonts w:ascii="Arial" w:hAnsi="Arial" w:cs="Arial"/>
                <w:color w:val="000000"/>
                <w:sz w:val="20"/>
                <w:szCs w:val="20"/>
              </w:rPr>
            </w:pPr>
            <w:r>
              <w:rPr>
                <w:rFonts w:ascii="Arial" w:hAnsi="Arial" w:cs="Arial"/>
                <w:color w:val="000000"/>
                <w:sz w:val="20"/>
                <w:szCs w:val="20"/>
              </w:rPr>
              <w:t>29,0</w:t>
            </w:r>
          </w:p>
        </w:tc>
        <w:tc>
          <w:tcPr>
            <w:tcW w:w="988"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3,2</w:t>
            </w:r>
          </w:p>
        </w:tc>
      </w:tr>
      <w:tr w:rsidR="000A2C42" w:rsidRPr="00936C1D" w:rsidTr="00262BA4">
        <w:trPr>
          <w:cantSplit/>
          <w:jc w:val="center"/>
        </w:trPr>
        <w:tc>
          <w:tcPr>
            <w:tcW w:w="3958" w:type="dxa"/>
            <w:shd w:val="clear" w:color="auto" w:fill="auto"/>
            <w:noWrap/>
            <w:vAlign w:val="bottom"/>
            <w:hideMark/>
          </w:tcPr>
          <w:p w:rsidR="000A2C42" w:rsidRPr="00936C1D" w:rsidRDefault="000A2C42" w:rsidP="004E3B23">
            <w:pPr>
              <w:spacing w:before="60" w:after="60" w:line="240" w:lineRule="auto"/>
              <w:rPr>
                <w:rFonts w:ascii="Arial" w:hAnsi="Arial" w:cs="Arial"/>
                <w:color w:val="000000"/>
                <w:sz w:val="20"/>
                <w:szCs w:val="20"/>
              </w:rPr>
            </w:pPr>
            <w:r w:rsidRPr="00936C1D">
              <w:rPr>
                <w:rFonts w:ascii="Arial" w:hAnsi="Arial" w:cs="Arial"/>
                <w:color w:val="000000"/>
                <w:sz w:val="20"/>
                <w:szCs w:val="20"/>
              </w:rPr>
              <w:t>Vận tải kho bãi</w:t>
            </w:r>
          </w:p>
        </w:tc>
        <w:tc>
          <w:tcPr>
            <w:tcW w:w="1571"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3.212</w:t>
            </w:r>
          </w:p>
        </w:tc>
        <w:tc>
          <w:tcPr>
            <w:tcW w:w="1182"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265</w:t>
            </w:r>
          </w:p>
        </w:tc>
        <w:tc>
          <w:tcPr>
            <w:tcW w:w="1511" w:type="dxa"/>
            <w:shd w:val="clear" w:color="auto" w:fill="auto"/>
            <w:noWrap/>
            <w:vAlign w:val="bottom"/>
            <w:hideMark/>
          </w:tcPr>
          <w:p w:rsidR="000A2C42" w:rsidRPr="00936C1D" w:rsidRDefault="000A2C42" w:rsidP="004E3B23">
            <w:pPr>
              <w:spacing w:before="60" w:after="60" w:line="240" w:lineRule="auto"/>
              <w:ind w:right="316"/>
              <w:jc w:val="right"/>
              <w:rPr>
                <w:rFonts w:ascii="Arial" w:hAnsi="Arial" w:cs="Arial"/>
                <w:color w:val="000000"/>
                <w:sz w:val="20"/>
                <w:szCs w:val="20"/>
              </w:rPr>
            </w:pPr>
            <w:r>
              <w:rPr>
                <w:rFonts w:ascii="Arial" w:hAnsi="Arial" w:cs="Arial"/>
                <w:color w:val="000000"/>
                <w:sz w:val="20"/>
                <w:szCs w:val="20"/>
              </w:rPr>
              <w:t>22,3</w:t>
            </w:r>
          </w:p>
        </w:tc>
        <w:tc>
          <w:tcPr>
            <w:tcW w:w="988"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-28,4</w:t>
            </w:r>
          </w:p>
        </w:tc>
      </w:tr>
      <w:tr w:rsidR="000A2C42" w:rsidRPr="00936C1D" w:rsidTr="00262BA4">
        <w:trPr>
          <w:cantSplit/>
          <w:jc w:val="center"/>
        </w:trPr>
        <w:tc>
          <w:tcPr>
            <w:tcW w:w="3958" w:type="dxa"/>
            <w:shd w:val="clear" w:color="auto" w:fill="auto"/>
            <w:noWrap/>
            <w:vAlign w:val="bottom"/>
            <w:hideMark/>
          </w:tcPr>
          <w:p w:rsidR="000A2C42" w:rsidRPr="00AD541B" w:rsidRDefault="000A2C42" w:rsidP="004E3B23">
            <w:pPr>
              <w:spacing w:before="60" w:after="60" w:line="240" w:lineRule="auto"/>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2.458</w:t>
            </w:r>
          </w:p>
        </w:tc>
        <w:tc>
          <w:tcPr>
            <w:tcW w:w="1182"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352</w:t>
            </w:r>
          </w:p>
        </w:tc>
        <w:tc>
          <w:tcPr>
            <w:tcW w:w="1511" w:type="dxa"/>
            <w:shd w:val="clear" w:color="auto" w:fill="auto"/>
            <w:noWrap/>
            <w:vAlign w:val="bottom"/>
            <w:hideMark/>
          </w:tcPr>
          <w:p w:rsidR="000A2C42" w:rsidRPr="00936C1D" w:rsidRDefault="000A2C42" w:rsidP="004E3B23">
            <w:pPr>
              <w:spacing w:before="60" w:after="60" w:line="240" w:lineRule="auto"/>
              <w:ind w:right="316"/>
              <w:jc w:val="right"/>
              <w:rPr>
                <w:rFonts w:ascii="Arial" w:hAnsi="Arial" w:cs="Arial"/>
                <w:color w:val="000000"/>
                <w:sz w:val="20"/>
                <w:szCs w:val="20"/>
              </w:rPr>
            </w:pPr>
            <w:r>
              <w:rPr>
                <w:rFonts w:ascii="Arial" w:hAnsi="Arial" w:cs="Arial"/>
                <w:color w:val="000000"/>
                <w:sz w:val="20"/>
                <w:szCs w:val="20"/>
              </w:rPr>
              <w:t>22,4</w:t>
            </w:r>
          </w:p>
        </w:tc>
        <w:tc>
          <w:tcPr>
            <w:tcW w:w="988" w:type="dxa"/>
            <w:shd w:val="clear" w:color="auto" w:fill="auto"/>
            <w:noWrap/>
            <w:vAlign w:val="bottom"/>
            <w:hideMark/>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-22</w:t>
            </w:r>
            <w:r w:rsidRPr="00C13BC2">
              <w:rPr>
                <w:rFonts w:ascii="Arial" w:hAnsi="Arial" w:cs="Arial"/>
                <w:sz w:val="20"/>
                <w:szCs w:val="20"/>
              </w:rPr>
              <w:t>,</w:t>
            </w:r>
            <w:r>
              <w:rPr>
                <w:rFonts w:ascii="Arial" w:hAnsi="Arial" w:cs="Arial"/>
                <w:sz w:val="20"/>
                <w:szCs w:val="20"/>
              </w:rPr>
              <w:t>6</w:t>
            </w:r>
          </w:p>
        </w:tc>
      </w:tr>
      <w:tr w:rsidR="000A2C42" w:rsidRPr="00936C1D" w:rsidTr="00262BA4">
        <w:trPr>
          <w:cantSplit/>
          <w:jc w:val="center"/>
        </w:trPr>
        <w:tc>
          <w:tcPr>
            <w:tcW w:w="3958" w:type="dxa"/>
            <w:tcBorders>
              <w:bottom w:val="single" w:sz="4" w:space="0" w:color="auto"/>
            </w:tcBorders>
            <w:shd w:val="clear" w:color="auto" w:fill="auto"/>
            <w:noWrap/>
            <w:vAlign w:val="bottom"/>
          </w:tcPr>
          <w:p w:rsidR="000A2C42" w:rsidRPr="00AD541B" w:rsidRDefault="000A2C42" w:rsidP="004E3B23">
            <w:pPr>
              <w:spacing w:before="60" w:after="60" w:line="240" w:lineRule="auto"/>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493</w:t>
            </w:r>
          </w:p>
        </w:tc>
        <w:tc>
          <w:tcPr>
            <w:tcW w:w="1182" w:type="dxa"/>
            <w:tcBorders>
              <w:bottom w:val="single" w:sz="4" w:space="0" w:color="auto"/>
            </w:tcBorders>
            <w:shd w:val="clear" w:color="auto" w:fill="auto"/>
            <w:noWrap/>
            <w:vAlign w:val="bottom"/>
          </w:tcPr>
          <w:p w:rsidR="000A2C42" w:rsidRPr="00C13BC2" w:rsidRDefault="000A2C42" w:rsidP="004E3B23">
            <w:pPr>
              <w:spacing w:before="60" w:after="60" w:line="240" w:lineRule="auto"/>
              <w:ind w:right="176"/>
              <w:jc w:val="right"/>
              <w:rPr>
                <w:rFonts w:ascii="Arial" w:hAnsi="Arial" w:cs="Arial"/>
                <w:sz w:val="20"/>
                <w:szCs w:val="20"/>
              </w:rPr>
            </w:pPr>
            <w:r>
              <w:rPr>
                <w:rFonts w:ascii="Arial" w:hAnsi="Arial" w:cs="Arial"/>
                <w:sz w:val="20"/>
                <w:szCs w:val="20"/>
              </w:rPr>
              <w:t>174</w:t>
            </w:r>
          </w:p>
        </w:tc>
        <w:tc>
          <w:tcPr>
            <w:tcW w:w="1511" w:type="dxa"/>
            <w:tcBorders>
              <w:bottom w:val="single" w:sz="4" w:space="0" w:color="auto"/>
            </w:tcBorders>
            <w:shd w:val="clear" w:color="auto" w:fill="auto"/>
            <w:noWrap/>
            <w:vAlign w:val="bottom"/>
          </w:tcPr>
          <w:p w:rsidR="000A2C42" w:rsidRPr="00936C1D" w:rsidRDefault="000A2C42" w:rsidP="004E3B23">
            <w:pPr>
              <w:spacing w:before="60" w:after="60" w:line="240" w:lineRule="auto"/>
              <w:ind w:right="316"/>
              <w:jc w:val="right"/>
              <w:rPr>
                <w:rFonts w:ascii="Arial" w:hAnsi="Arial" w:cs="Arial"/>
                <w:color w:val="000000"/>
                <w:sz w:val="20"/>
                <w:szCs w:val="20"/>
              </w:rPr>
            </w:pPr>
            <w:r>
              <w:rPr>
                <w:rFonts w:ascii="Arial" w:hAnsi="Arial" w:cs="Arial"/>
                <w:color w:val="000000"/>
                <w:sz w:val="20"/>
                <w:szCs w:val="20"/>
              </w:rPr>
              <w:t>-25,0</w:t>
            </w:r>
          </w:p>
        </w:tc>
        <w:tc>
          <w:tcPr>
            <w:tcW w:w="988" w:type="dxa"/>
            <w:tcBorders>
              <w:bottom w:val="single" w:sz="4" w:space="0" w:color="auto"/>
            </w:tcBorders>
            <w:shd w:val="clear" w:color="auto" w:fill="auto"/>
            <w:noWrap/>
            <w:vAlign w:val="bottom"/>
          </w:tcPr>
          <w:p w:rsidR="000A2C42" w:rsidRDefault="000A2C42" w:rsidP="004E3B23">
            <w:pPr>
              <w:spacing w:before="60" w:after="60" w:line="240" w:lineRule="auto"/>
              <w:ind w:right="176"/>
              <w:jc w:val="right"/>
              <w:rPr>
                <w:rFonts w:ascii="Arial" w:hAnsi="Arial" w:cs="Arial"/>
                <w:color w:val="000000"/>
                <w:sz w:val="20"/>
                <w:szCs w:val="20"/>
              </w:rPr>
            </w:pPr>
            <w:r>
              <w:rPr>
                <w:rFonts w:ascii="Arial" w:hAnsi="Arial" w:cs="Arial"/>
                <w:color w:val="000000"/>
                <w:sz w:val="20"/>
                <w:szCs w:val="20"/>
              </w:rPr>
              <w:t>3,0</w:t>
            </w:r>
          </w:p>
        </w:tc>
      </w:tr>
    </w:tbl>
    <w:p w:rsidR="00722C96" w:rsidRPr="00176F11" w:rsidRDefault="00722C96" w:rsidP="004E3B23">
      <w:pPr>
        <w:spacing w:before="40" w:after="40" w:line="259" w:lineRule="auto"/>
        <w:ind w:firstLine="567"/>
        <w:jc w:val="both"/>
        <w:rPr>
          <w:rFonts w:ascii="Times New Roman" w:hAnsi="Times New Roman" w:cs="Times New Roman"/>
          <w:b/>
          <w:bCs/>
          <w:sz w:val="28"/>
          <w:szCs w:val="28"/>
          <w:lang w:val="af-ZA"/>
        </w:rPr>
      </w:pPr>
      <w:r w:rsidRPr="00176F11">
        <w:rPr>
          <w:rFonts w:ascii="Times New Roman" w:hAnsi="Times New Roman" w:cs="Times New Roman"/>
          <w:b/>
          <w:bCs/>
          <w:sz w:val="28"/>
          <w:szCs w:val="28"/>
          <w:lang w:val="af-ZA"/>
        </w:rPr>
        <w:t>4. Đầu tư</w:t>
      </w:r>
    </w:p>
    <w:p w:rsidR="00415988" w:rsidRPr="00E22F9F" w:rsidRDefault="00415988" w:rsidP="004E3B23">
      <w:pPr>
        <w:spacing w:before="40" w:after="40" w:line="259" w:lineRule="auto"/>
        <w:ind w:firstLine="567"/>
        <w:jc w:val="both"/>
        <w:rPr>
          <w:rFonts w:ascii="Times New Roman" w:hAnsi="Times New Roman" w:cs="Times New Roman"/>
          <w:i/>
          <w:spacing w:val="-4"/>
          <w:sz w:val="28"/>
          <w:szCs w:val="28"/>
          <w:lang w:val="it-IT"/>
        </w:rPr>
      </w:pPr>
      <w:r w:rsidRPr="00E22F9F">
        <w:rPr>
          <w:rFonts w:ascii="Times New Roman" w:hAnsi="Times New Roman" w:cs="Times New Roman"/>
          <w:i/>
          <w:spacing w:val="-4"/>
          <w:sz w:val="28"/>
          <w:szCs w:val="28"/>
          <w:lang w:val="it-IT"/>
        </w:rPr>
        <w:t xml:space="preserve">Trong tháng Năm, vốn đầu tư từ nguồn ngân sách Nhà nước được các Bộ, ngành và địa phương nỗ lực triển khai, giải ngân vốn đầu tư công được đẩy mạnh thực hiện trong bối cảnh các hoạt động sản xuất kinh doanh trên đà hồi phục nhanh. Tính chung 5 tháng đầu năm 2022, vốn đầu tư thực hiện từ nguồn ngân sách Nhà nước ước tăng 9,5% so với cùng kỳ. </w:t>
      </w:r>
      <w:r w:rsidRPr="00705B83">
        <w:rPr>
          <w:rFonts w:ascii="Times New Roman" w:hAnsi="Times New Roman" w:cs="Times New Roman"/>
          <w:i/>
          <w:spacing w:val="-4"/>
          <w:sz w:val="28"/>
          <w:szCs w:val="28"/>
          <w:lang w:val="it-IT"/>
        </w:rPr>
        <w:t>Vốn đầu tư trực tiếp nước ngoài thực hiện tại Việt Nam 5 th</w:t>
      </w:r>
      <w:r w:rsidRPr="006A47EF">
        <w:rPr>
          <w:rFonts w:ascii="Times New Roman" w:hAnsi="Times New Roman" w:cs="Times New Roman"/>
          <w:i/>
          <w:spacing w:val="-4"/>
          <w:sz w:val="28"/>
          <w:szCs w:val="28"/>
          <w:lang w:val="it-IT"/>
        </w:rPr>
        <w:t xml:space="preserve">áng đầu năm </w:t>
      </w:r>
      <w:r w:rsidR="006A47EF" w:rsidRPr="004E3B23">
        <w:rPr>
          <w:rFonts w:ascii="Times New Roman" w:hAnsi="Times New Roman" w:cs="Times New Roman"/>
          <w:i/>
          <w:iCs/>
          <w:sz w:val="28"/>
          <w:szCs w:val="28"/>
          <w:lang w:val="de-DE"/>
        </w:rPr>
        <w:t>2022 ước tính đạt 7,71 tỷ USD, tăng 7,8% so với cùng kỳ năm trước.</w:t>
      </w:r>
    </w:p>
    <w:p w:rsidR="00415988" w:rsidRPr="00E22F9F" w:rsidRDefault="00415988" w:rsidP="004E3B23">
      <w:pPr>
        <w:spacing w:before="40" w:after="40" w:line="259" w:lineRule="auto"/>
        <w:ind w:firstLine="567"/>
        <w:jc w:val="both"/>
        <w:rPr>
          <w:rFonts w:ascii="Times New Roman" w:hAnsi="Times New Roman" w:cs="Times New Roman"/>
          <w:sz w:val="28"/>
          <w:szCs w:val="28"/>
          <w:lang w:val="af-ZA"/>
        </w:rPr>
      </w:pPr>
      <w:r w:rsidRPr="00E22F9F">
        <w:rPr>
          <w:rFonts w:ascii="Times New Roman" w:hAnsi="Times New Roman" w:cs="Times New Roman"/>
          <w:sz w:val="28"/>
          <w:szCs w:val="28"/>
          <w:lang w:val="af-ZA"/>
        </w:rPr>
        <w:t>Vốn đầu tư thực hiện từ nguồn ngân sách Nhà nước tháng 05/2022 ước đạt 38,1 nghìn tỷ đồng, tăng 10,3% so với cùng kỳ năm trước, bao gồm: Vốn Trung ương quản lý đạt 7 nghìn tỷ đồng, tăng 14,8%; vốn địa phương quản lý 31,1 nghìn tỷ đồng, tăng 9,4%. Tính chung 5 tháng đầu năm 2022, vốn đầu tư thực hiện từ nguồn ngân sách Nhà nước ước đạt 147,8 nghìn tỷ đồng, bằng 27,7% kế hoạch năm và tăng 9,5% so với cùng kỳ năm trước (cùng kỳ năm 2021 bằng 26,9% và tăng 15,6%). Cụ thể:</w:t>
      </w:r>
    </w:p>
    <w:p w:rsidR="00415988" w:rsidRPr="00E22F9F" w:rsidRDefault="00415988" w:rsidP="004E3B23">
      <w:pPr>
        <w:spacing w:before="40" w:after="40" w:line="259" w:lineRule="auto"/>
        <w:ind w:firstLine="567"/>
        <w:jc w:val="both"/>
        <w:rPr>
          <w:rFonts w:ascii="Times New Roman" w:hAnsi="Times New Roman" w:cs="Times New Roman"/>
          <w:b/>
          <w:bCs/>
          <w:sz w:val="28"/>
          <w:szCs w:val="28"/>
        </w:rPr>
      </w:pPr>
      <w:r w:rsidRPr="00377058">
        <w:rPr>
          <w:rFonts w:ascii="Times New Roman" w:hAnsi="Times New Roman" w:cs="Times New Roman"/>
          <w:bCs/>
          <w:iCs/>
          <w:spacing w:val="-2"/>
          <w:sz w:val="28"/>
          <w:szCs w:val="28"/>
          <w:lang w:val="af-ZA"/>
        </w:rPr>
        <w:t>- Vốn đầu tư thực hiện do Trung ương quản lý đạt 25,3 nghìn tỷ đồng, bằng 24,9% kế hoạch năm và tăng 15,1% so với cùng kỳ năm trước</w:t>
      </w:r>
      <w:r w:rsidRPr="00377058">
        <w:rPr>
          <w:rFonts w:ascii="Times New Roman" w:hAnsi="Times New Roman" w:cs="Times New Roman"/>
          <w:bCs/>
          <w:iCs/>
          <w:spacing w:val="-2"/>
          <w:sz w:val="28"/>
          <w:szCs w:val="28"/>
          <w:lang w:val="vi-VN"/>
        </w:rPr>
        <w:t xml:space="preserve"> </w:t>
      </w:r>
      <w:r w:rsidRPr="004E3B23">
        <w:rPr>
          <w:rFonts w:ascii="Times New Roman" w:hAnsi="Times New Roman" w:cs="Times New Roman"/>
          <w:bCs/>
          <w:iCs/>
          <w:spacing w:val="-2"/>
          <w:sz w:val="28"/>
          <w:szCs w:val="28"/>
          <w:lang w:val="vi-VN"/>
        </w:rPr>
        <w:t xml:space="preserve">(cùng kỳ năm 2021 </w:t>
      </w:r>
      <w:r w:rsidRPr="004E3B23">
        <w:rPr>
          <w:rFonts w:ascii="Times New Roman" w:hAnsi="Times New Roman" w:cs="Times New Roman"/>
          <w:bCs/>
          <w:iCs/>
          <w:spacing w:val="-2"/>
          <w:sz w:val="28"/>
          <w:szCs w:val="28"/>
          <w:lang w:val="en-US"/>
        </w:rPr>
        <w:t>bằng 24,7% và tăng 28%</w:t>
      </w:r>
      <w:r w:rsidRPr="004E3B23">
        <w:rPr>
          <w:rFonts w:ascii="Times New Roman" w:hAnsi="Times New Roman" w:cs="Times New Roman"/>
          <w:bCs/>
          <w:iCs/>
          <w:spacing w:val="-2"/>
          <w:sz w:val="28"/>
          <w:szCs w:val="28"/>
          <w:lang w:val="vi-VN"/>
        </w:rPr>
        <w:t>)</w:t>
      </w:r>
      <w:r w:rsidRPr="00E22F9F">
        <w:rPr>
          <w:rFonts w:ascii="Times New Roman" w:hAnsi="Times New Roman" w:cs="Times New Roman"/>
          <w:bCs/>
          <w:iCs/>
          <w:spacing w:val="-2"/>
          <w:sz w:val="28"/>
          <w:szCs w:val="28"/>
          <w:lang w:val="af-ZA"/>
        </w:rPr>
        <w:t>.</w:t>
      </w:r>
    </w:p>
    <w:p w:rsidR="00377058" w:rsidRPr="004E3B23" w:rsidRDefault="00377058" w:rsidP="004E3B23">
      <w:pPr>
        <w:spacing w:after="0" w:line="240" w:lineRule="auto"/>
        <w:jc w:val="center"/>
        <w:rPr>
          <w:rFonts w:ascii="Arial" w:hAnsi="Arial" w:cs="Arial"/>
          <w:b/>
          <w:bCs/>
          <w:sz w:val="10"/>
          <w:szCs w:val="24"/>
        </w:rPr>
      </w:pPr>
    </w:p>
    <w:p w:rsidR="00415988" w:rsidRPr="003E5472" w:rsidRDefault="00415988" w:rsidP="004E3B23">
      <w:pPr>
        <w:spacing w:after="0" w:line="240" w:lineRule="auto"/>
        <w:jc w:val="center"/>
        <w:rPr>
          <w:rFonts w:ascii="Arial" w:hAnsi="Arial" w:cs="Arial"/>
          <w:b/>
          <w:bCs/>
          <w:sz w:val="24"/>
          <w:szCs w:val="24"/>
        </w:rPr>
      </w:pPr>
      <w:r>
        <w:rPr>
          <w:rFonts w:ascii="Arial" w:hAnsi="Arial" w:cs="Arial"/>
          <w:b/>
          <w:bCs/>
          <w:sz w:val="24"/>
          <w:szCs w:val="24"/>
        </w:rPr>
        <w:t xml:space="preserve">Hình 6. </w:t>
      </w:r>
      <w:r w:rsidRPr="003E5472">
        <w:rPr>
          <w:rFonts w:ascii="Arial" w:hAnsi="Arial" w:cs="Arial"/>
          <w:b/>
          <w:bCs/>
          <w:sz w:val="24"/>
          <w:szCs w:val="24"/>
        </w:rPr>
        <w:t>Vốn đầu tư thực hiện từ nguồn ngân sách Nhà nước</w:t>
      </w:r>
    </w:p>
    <w:p w:rsidR="00415988" w:rsidRDefault="00415988" w:rsidP="004E3B23">
      <w:pPr>
        <w:spacing w:after="0" w:line="240" w:lineRule="auto"/>
        <w:jc w:val="center"/>
        <w:rPr>
          <w:rFonts w:ascii="Arial" w:hAnsi="Arial" w:cs="Arial"/>
          <w:b/>
          <w:bCs/>
          <w:sz w:val="24"/>
          <w:szCs w:val="24"/>
        </w:rPr>
      </w:pPr>
      <w:r>
        <w:rPr>
          <w:rFonts w:ascii="Arial" w:hAnsi="Arial" w:cs="Arial"/>
          <w:b/>
          <w:bCs/>
          <w:sz w:val="24"/>
          <w:szCs w:val="24"/>
          <w:lang w:val="en-US"/>
        </w:rPr>
        <w:t>5</w:t>
      </w:r>
      <w:r w:rsidRPr="003E5472">
        <w:rPr>
          <w:rFonts w:ascii="Arial" w:hAnsi="Arial" w:cs="Arial"/>
          <w:b/>
          <w:bCs/>
          <w:sz w:val="24"/>
          <w:szCs w:val="24"/>
        </w:rPr>
        <w:t xml:space="preserve"> tháng </w:t>
      </w:r>
      <w:r>
        <w:rPr>
          <w:rFonts w:ascii="Arial" w:hAnsi="Arial" w:cs="Arial"/>
          <w:b/>
          <w:bCs/>
          <w:sz w:val="24"/>
          <w:szCs w:val="24"/>
          <w:lang w:val="en-US"/>
        </w:rPr>
        <w:t xml:space="preserve">đầu </w:t>
      </w:r>
      <w:r w:rsidRPr="003E5472">
        <w:rPr>
          <w:rFonts w:ascii="Arial" w:hAnsi="Arial" w:cs="Arial"/>
          <w:b/>
          <w:bCs/>
          <w:sz w:val="24"/>
          <w:szCs w:val="24"/>
        </w:rPr>
        <w:t>năm 202</w:t>
      </w:r>
      <w:r>
        <w:rPr>
          <w:rFonts w:ascii="Arial" w:hAnsi="Arial" w:cs="Arial"/>
          <w:b/>
          <w:bCs/>
          <w:sz w:val="24"/>
          <w:szCs w:val="24"/>
          <w:lang w:val="en-US"/>
        </w:rPr>
        <w:t>2</w:t>
      </w:r>
      <w:r w:rsidRPr="003E5472">
        <w:rPr>
          <w:rFonts w:ascii="Arial" w:hAnsi="Arial" w:cs="Arial"/>
          <w:b/>
          <w:bCs/>
          <w:sz w:val="24"/>
          <w:szCs w:val="24"/>
        </w:rPr>
        <w:t xml:space="preserve"> phân theo Bộ, ngành</w:t>
      </w:r>
    </w:p>
    <w:p w:rsidR="00415988" w:rsidRPr="000823F1" w:rsidRDefault="00415988" w:rsidP="00415988">
      <w:pPr>
        <w:spacing w:before="40" w:after="40" w:line="264" w:lineRule="auto"/>
        <w:jc w:val="center"/>
        <w:rPr>
          <w:bCs/>
          <w:iCs/>
          <w:spacing w:val="-2"/>
          <w:sz w:val="2"/>
          <w:lang w:val="af-ZA"/>
        </w:rPr>
      </w:pPr>
    </w:p>
    <w:tbl>
      <w:tblPr>
        <w:tblStyle w:val="TableGrid"/>
        <w:tblW w:w="0" w:type="auto"/>
        <w:jc w:val="center"/>
        <w:tblLook w:val="04A0"/>
      </w:tblPr>
      <w:tblGrid>
        <w:gridCol w:w="9105"/>
      </w:tblGrid>
      <w:tr w:rsidR="00415988" w:rsidTr="004E3B23">
        <w:trPr>
          <w:trHeight w:val="264"/>
          <w:jc w:val="center"/>
        </w:trPr>
        <w:tc>
          <w:tcPr>
            <w:tcW w:w="9071" w:type="dxa"/>
            <w:tcBorders>
              <w:top w:val="nil"/>
              <w:left w:val="nil"/>
              <w:bottom w:val="nil"/>
              <w:right w:val="nil"/>
            </w:tcBorders>
          </w:tcPr>
          <w:p w:rsidR="00415988" w:rsidRDefault="00415988" w:rsidP="00DD1988">
            <w:pPr>
              <w:spacing w:before="40" w:after="40" w:line="264" w:lineRule="auto"/>
              <w:ind w:firstLine="176"/>
              <w:rPr>
                <w:rFonts w:ascii="Arial" w:hAnsi="Arial" w:cs="Arial"/>
                <w:bCs/>
                <w:i/>
                <w:iCs/>
                <w:spacing w:val="-2"/>
                <w:sz w:val="18"/>
                <w:szCs w:val="10"/>
                <w:lang w:val="af-ZA"/>
              </w:rPr>
            </w:pPr>
            <w:r w:rsidRPr="006578F9">
              <w:rPr>
                <w:rFonts w:ascii="Arial" w:hAnsi="Arial" w:cs="Arial"/>
                <w:bCs/>
                <w:i/>
                <w:iCs/>
                <w:spacing w:val="-2"/>
                <w:sz w:val="18"/>
                <w:szCs w:val="10"/>
                <w:lang w:val="af-ZA"/>
              </w:rPr>
              <w:t>Tỷ đồng</w:t>
            </w:r>
          </w:p>
          <w:p w:rsidR="00377058" w:rsidRPr="006578F9" w:rsidRDefault="00377058" w:rsidP="00DD1988">
            <w:pPr>
              <w:spacing w:before="40" w:after="40" w:line="264" w:lineRule="auto"/>
              <w:ind w:firstLine="176"/>
              <w:rPr>
                <w:rFonts w:ascii="Arial" w:hAnsi="Arial" w:cs="Arial"/>
                <w:bCs/>
                <w:i/>
                <w:iCs/>
                <w:spacing w:val="-2"/>
                <w:sz w:val="16"/>
                <w:szCs w:val="10"/>
                <w:lang w:val="af-ZA"/>
              </w:rPr>
            </w:pPr>
            <w:r>
              <w:rPr>
                <w:bCs/>
                <w:iCs/>
                <w:noProof/>
                <w:spacing w:val="-2"/>
                <w:lang w:val="en-US"/>
              </w:rPr>
              <w:drawing>
                <wp:inline distT="0" distB="0" distL="0" distR="0">
                  <wp:extent cx="5644515" cy="2575560"/>
                  <wp:effectExtent l="0" t="0" r="0" b="0"/>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02515" cy="2602025"/>
                          </a:xfrm>
                          <a:prstGeom prst="rect">
                            <a:avLst/>
                          </a:prstGeom>
                          <a:noFill/>
                        </pic:spPr>
                      </pic:pic>
                    </a:graphicData>
                  </a:graphic>
                </wp:inline>
              </w:drawing>
            </w:r>
          </w:p>
        </w:tc>
      </w:tr>
    </w:tbl>
    <w:p w:rsidR="00415988" w:rsidRPr="00E22F9F" w:rsidRDefault="00415988" w:rsidP="004E3B23">
      <w:pPr>
        <w:spacing w:before="40" w:after="40"/>
        <w:ind w:firstLine="567"/>
        <w:jc w:val="both"/>
        <w:rPr>
          <w:rFonts w:ascii="Times New Roman" w:hAnsi="Times New Roman" w:cs="Times New Roman"/>
          <w:bCs/>
          <w:iCs/>
          <w:sz w:val="28"/>
          <w:szCs w:val="28"/>
          <w:lang w:val="af-ZA"/>
        </w:rPr>
      </w:pPr>
      <w:r w:rsidRPr="00E22F9F">
        <w:rPr>
          <w:rFonts w:ascii="Times New Roman" w:hAnsi="Times New Roman" w:cs="Times New Roman"/>
          <w:bCs/>
          <w:iCs/>
          <w:sz w:val="28"/>
          <w:szCs w:val="28"/>
          <w:lang w:val="af-ZA"/>
        </w:rPr>
        <w:t xml:space="preserve">- Vốn </w:t>
      </w:r>
      <w:r w:rsidRPr="00E22F9F">
        <w:rPr>
          <w:rFonts w:ascii="Times New Roman" w:hAnsi="Times New Roman" w:cs="Times New Roman"/>
          <w:bCs/>
          <w:iCs/>
          <w:spacing w:val="-2"/>
          <w:sz w:val="28"/>
          <w:szCs w:val="28"/>
          <w:lang w:val="af-ZA"/>
        </w:rPr>
        <w:t xml:space="preserve">đầu tư thực hiện do </w:t>
      </w:r>
      <w:r w:rsidRPr="00E22F9F">
        <w:rPr>
          <w:rFonts w:ascii="Times New Roman" w:hAnsi="Times New Roman" w:cs="Times New Roman"/>
          <w:bCs/>
          <w:iCs/>
          <w:sz w:val="28"/>
          <w:szCs w:val="28"/>
          <w:lang w:val="af-ZA"/>
        </w:rPr>
        <w:t>địa phương quản lý đạt 122,5 nghìn tỷ đồng, bằng 28,4% kế hoạch năm và tăng 8,4% so với cùng kỳ năm trước</w:t>
      </w:r>
      <w:r>
        <w:rPr>
          <w:rFonts w:ascii="Times New Roman" w:hAnsi="Times New Roman" w:cs="Times New Roman"/>
          <w:bCs/>
          <w:iCs/>
          <w:sz w:val="28"/>
          <w:szCs w:val="28"/>
          <w:lang w:val="vi-VN"/>
        </w:rPr>
        <w:t xml:space="preserve"> </w:t>
      </w:r>
      <w:r w:rsidRPr="004E3B23">
        <w:rPr>
          <w:rFonts w:ascii="Times New Roman" w:hAnsi="Times New Roman" w:cs="Times New Roman"/>
          <w:bCs/>
          <w:iCs/>
          <w:spacing w:val="-2"/>
          <w:sz w:val="28"/>
          <w:szCs w:val="28"/>
          <w:lang w:val="vi-VN"/>
        </w:rPr>
        <w:t xml:space="preserve">(cùng kỳ năm 2021 </w:t>
      </w:r>
      <w:r w:rsidRPr="004E3B23">
        <w:rPr>
          <w:rFonts w:ascii="Times New Roman" w:hAnsi="Times New Roman" w:cs="Times New Roman"/>
          <w:bCs/>
          <w:iCs/>
          <w:spacing w:val="-2"/>
          <w:sz w:val="28"/>
          <w:szCs w:val="28"/>
          <w:lang w:val="en-US"/>
        </w:rPr>
        <w:t>bằng 27,3% và tăng 13,4%</w:t>
      </w:r>
      <w:r w:rsidRPr="004E3B23">
        <w:rPr>
          <w:rFonts w:ascii="Times New Roman" w:hAnsi="Times New Roman" w:cs="Times New Roman"/>
          <w:bCs/>
          <w:iCs/>
          <w:spacing w:val="-2"/>
          <w:sz w:val="28"/>
          <w:szCs w:val="28"/>
          <w:lang w:val="vi-VN"/>
        </w:rPr>
        <w:t>)</w:t>
      </w:r>
      <w:r w:rsidRPr="00377058">
        <w:rPr>
          <w:rFonts w:ascii="Times New Roman" w:hAnsi="Times New Roman" w:cs="Times New Roman"/>
          <w:bCs/>
          <w:iCs/>
          <w:sz w:val="28"/>
          <w:szCs w:val="28"/>
          <w:lang w:val="af-ZA"/>
        </w:rPr>
        <w:t>, trong đó:</w:t>
      </w:r>
    </w:p>
    <w:p w:rsidR="00415988" w:rsidRPr="00E22F9F" w:rsidRDefault="00415988" w:rsidP="004E3B23">
      <w:pPr>
        <w:spacing w:before="40" w:after="40"/>
        <w:ind w:firstLine="567"/>
        <w:jc w:val="both"/>
        <w:rPr>
          <w:rFonts w:ascii="Times New Roman" w:hAnsi="Times New Roman" w:cs="Times New Roman"/>
          <w:bCs/>
          <w:iCs/>
          <w:sz w:val="28"/>
          <w:szCs w:val="28"/>
          <w:lang w:val="af-ZA"/>
        </w:rPr>
      </w:pPr>
      <w:r w:rsidRPr="00E22F9F">
        <w:rPr>
          <w:rFonts w:ascii="Times New Roman" w:hAnsi="Times New Roman" w:cs="Times New Roman"/>
          <w:bCs/>
          <w:iCs/>
          <w:sz w:val="28"/>
          <w:szCs w:val="28"/>
          <w:lang w:val="af-ZA"/>
        </w:rPr>
        <w:t>Vốn ngân sách Nhà nước cấp tỉnh đạt 80,5 nghìn tỷ đồng, bằng 26,9% và tăng 4,1% so với cùng kỳ năm 2021;</w:t>
      </w:r>
    </w:p>
    <w:p w:rsidR="00415988" w:rsidRPr="00E22F9F" w:rsidRDefault="00415988" w:rsidP="004E3B23">
      <w:pPr>
        <w:pStyle w:val="ListParagraph"/>
        <w:spacing w:before="40" w:after="40"/>
        <w:ind w:left="0" w:firstLine="567"/>
        <w:jc w:val="both"/>
        <w:rPr>
          <w:rFonts w:ascii="Times New Roman" w:hAnsi="Times New Roman" w:cs="Times New Roman"/>
          <w:bCs/>
          <w:iCs/>
          <w:sz w:val="28"/>
          <w:szCs w:val="28"/>
          <w:lang w:val="af-ZA"/>
        </w:rPr>
      </w:pPr>
      <w:r w:rsidRPr="00E22F9F">
        <w:rPr>
          <w:rFonts w:ascii="Times New Roman" w:hAnsi="Times New Roman" w:cs="Times New Roman"/>
          <w:bCs/>
          <w:iCs/>
          <w:sz w:val="28"/>
          <w:szCs w:val="28"/>
          <w:lang w:val="af-ZA"/>
        </w:rPr>
        <w:t>Vốn ngân sách Nhà nước cấp huyện đạt 36,1 nghìn tỷ đồng, bằng 31,1% và tăng 19,6%;</w:t>
      </w:r>
    </w:p>
    <w:p w:rsidR="00415988" w:rsidRPr="00E22F9F" w:rsidRDefault="00415988" w:rsidP="004E3B23">
      <w:pPr>
        <w:pStyle w:val="ListParagraph"/>
        <w:spacing w:before="40" w:after="40"/>
        <w:ind w:left="0" w:firstLine="567"/>
        <w:jc w:val="both"/>
        <w:rPr>
          <w:rFonts w:ascii="Times New Roman" w:hAnsi="Times New Roman" w:cs="Times New Roman"/>
          <w:spacing w:val="-10"/>
          <w:sz w:val="28"/>
          <w:szCs w:val="28"/>
          <w:lang w:val="af-ZA"/>
        </w:rPr>
      </w:pPr>
      <w:r w:rsidRPr="00E22F9F">
        <w:rPr>
          <w:rFonts w:ascii="Times New Roman" w:hAnsi="Times New Roman" w:cs="Times New Roman"/>
          <w:spacing w:val="-10"/>
          <w:sz w:val="28"/>
          <w:szCs w:val="28"/>
          <w:lang w:val="af-ZA"/>
        </w:rPr>
        <w:t>Vốn ngân sách Nhà nước cấp xã đạt 5,9 nghìn tỷ đồng, bằng 37,3% và tăng 8,1%.</w:t>
      </w:r>
    </w:p>
    <w:p w:rsidR="00415988" w:rsidRPr="00D86AD2" w:rsidRDefault="00415988" w:rsidP="004E3B23">
      <w:pPr>
        <w:spacing w:before="40" w:after="40" w:line="264" w:lineRule="auto"/>
        <w:ind w:firstLine="567"/>
        <w:jc w:val="both"/>
        <w:rPr>
          <w:rFonts w:ascii="Times New Roman" w:hAnsi="Times New Roman" w:cs="Times New Roman"/>
          <w:b/>
          <w:bCs/>
          <w:sz w:val="28"/>
          <w:szCs w:val="28"/>
        </w:rPr>
      </w:pPr>
      <w:r w:rsidRPr="00D86AD2">
        <w:rPr>
          <w:rFonts w:ascii="Times New Roman" w:hAnsi="Times New Roman" w:cs="Times New Roman"/>
          <w:bCs/>
          <w:iCs/>
          <w:sz w:val="28"/>
          <w:szCs w:val="28"/>
          <w:lang w:val="af-ZA"/>
        </w:rPr>
        <w:t>Vốn đầu tư thực hiện từ nguồn ngân sách Nhà nước 5 tháng đầu năm 2022 của một số tỉnh, thành phố trực thuộc Trung ương như sau:</w:t>
      </w:r>
    </w:p>
    <w:p w:rsidR="00377058" w:rsidRPr="004E3B23" w:rsidRDefault="00377058" w:rsidP="004E3B23">
      <w:pPr>
        <w:spacing w:after="0" w:line="240" w:lineRule="auto"/>
        <w:jc w:val="center"/>
        <w:rPr>
          <w:rFonts w:ascii="Arial" w:hAnsi="Arial" w:cs="Arial"/>
          <w:b/>
          <w:bCs/>
          <w:sz w:val="10"/>
          <w:szCs w:val="24"/>
        </w:rPr>
      </w:pPr>
    </w:p>
    <w:p w:rsidR="00415988" w:rsidRPr="0091391E" w:rsidRDefault="00415988" w:rsidP="004E3B23">
      <w:pPr>
        <w:spacing w:after="0" w:line="240" w:lineRule="auto"/>
        <w:jc w:val="center"/>
        <w:rPr>
          <w:rFonts w:ascii="Arial" w:hAnsi="Arial" w:cs="Arial"/>
          <w:b/>
          <w:bCs/>
          <w:sz w:val="24"/>
          <w:szCs w:val="24"/>
        </w:rPr>
      </w:pPr>
      <w:r>
        <w:rPr>
          <w:rFonts w:ascii="Arial" w:hAnsi="Arial" w:cs="Arial"/>
          <w:b/>
          <w:bCs/>
          <w:sz w:val="24"/>
          <w:szCs w:val="24"/>
        </w:rPr>
        <w:t xml:space="preserve">Hình 7. </w:t>
      </w:r>
      <w:r w:rsidRPr="0091391E">
        <w:rPr>
          <w:rFonts w:ascii="Arial" w:hAnsi="Arial" w:cs="Arial"/>
          <w:b/>
          <w:bCs/>
          <w:sz w:val="24"/>
          <w:szCs w:val="24"/>
        </w:rPr>
        <w:t>Vốn đầu tư thực hiện từ nguồn ngân sách Nhà nước</w:t>
      </w:r>
    </w:p>
    <w:p w:rsidR="00415988" w:rsidRPr="0091391E" w:rsidRDefault="00415988" w:rsidP="004E3B23">
      <w:pPr>
        <w:spacing w:after="0" w:line="240" w:lineRule="auto"/>
        <w:jc w:val="center"/>
        <w:rPr>
          <w:rFonts w:ascii="Arial" w:hAnsi="Arial" w:cs="Arial"/>
          <w:b/>
          <w:bCs/>
          <w:sz w:val="24"/>
          <w:szCs w:val="24"/>
        </w:rPr>
      </w:pPr>
      <w:r w:rsidRPr="5ACE7C0F">
        <w:rPr>
          <w:rFonts w:ascii="Arial" w:hAnsi="Arial" w:cs="Arial"/>
          <w:b/>
          <w:bCs/>
          <w:sz w:val="24"/>
          <w:szCs w:val="24"/>
          <w:lang w:val="en-US"/>
        </w:rPr>
        <w:t>5</w:t>
      </w:r>
      <w:r w:rsidRPr="5ACE7C0F">
        <w:rPr>
          <w:rFonts w:ascii="Arial" w:hAnsi="Arial" w:cs="Arial"/>
          <w:b/>
          <w:bCs/>
          <w:sz w:val="24"/>
          <w:szCs w:val="24"/>
        </w:rPr>
        <w:t xml:space="preserve"> tháng </w:t>
      </w:r>
      <w:r w:rsidRPr="5ACE7C0F">
        <w:rPr>
          <w:rFonts w:ascii="Arial" w:hAnsi="Arial" w:cs="Arial"/>
          <w:b/>
          <w:bCs/>
          <w:sz w:val="24"/>
          <w:szCs w:val="24"/>
          <w:lang w:val="en-US"/>
        </w:rPr>
        <w:t xml:space="preserve">đầu </w:t>
      </w:r>
      <w:r w:rsidRPr="5ACE7C0F">
        <w:rPr>
          <w:rFonts w:ascii="Arial" w:hAnsi="Arial" w:cs="Arial"/>
          <w:b/>
          <w:bCs/>
          <w:sz w:val="24"/>
          <w:szCs w:val="24"/>
        </w:rPr>
        <w:t>năm 202</w:t>
      </w:r>
      <w:r w:rsidRPr="5ACE7C0F">
        <w:rPr>
          <w:rFonts w:ascii="Arial" w:hAnsi="Arial" w:cs="Arial"/>
          <w:b/>
          <w:bCs/>
          <w:sz w:val="24"/>
          <w:szCs w:val="24"/>
          <w:lang w:val="en-US"/>
        </w:rPr>
        <w:t>2</w:t>
      </w:r>
      <w:r w:rsidRPr="5ACE7C0F">
        <w:rPr>
          <w:rFonts w:ascii="Arial" w:hAnsi="Arial" w:cs="Arial"/>
          <w:b/>
          <w:bCs/>
          <w:sz w:val="24"/>
          <w:szCs w:val="24"/>
        </w:rPr>
        <w:t xml:space="preserve"> </w:t>
      </w:r>
      <w:r w:rsidRPr="5ACE7C0F">
        <w:rPr>
          <w:rFonts w:ascii="Arial" w:hAnsi="Arial" w:cs="Arial"/>
          <w:b/>
          <w:bCs/>
          <w:sz w:val="24"/>
          <w:szCs w:val="24"/>
          <w:lang w:val="en-US"/>
        </w:rPr>
        <w:t>của một số</w:t>
      </w:r>
      <w:r w:rsidRPr="5ACE7C0F">
        <w:rPr>
          <w:rFonts w:ascii="Arial" w:hAnsi="Arial" w:cs="Arial"/>
          <w:b/>
          <w:bCs/>
          <w:sz w:val="24"/>
          <w:szCs w:val="24"/>
        </w:rPr>
        <w:t xml:space="preserve"> địa phương</w:t>
      </w:r>
    </w:p>
    <w:p w:rsidR="00415988" w:rsidRPr="00BC5450" w:rsidRDefault="00415988" w:rsidP="00415988">
      <w:pPr>
        <w:pStyle w:val="ListParagraph"/>
        <w:numPr>
          <w:ilvl w:val="0"/>
          <w:numId w:val="27"/>
        </w:numPr>
        <w:spacing w:before="40" w:after="40" w:line="264" w:lineRule="auto"/>
        <w:contextualSpacing/>
        <w:jc w:val="center"/>
        <w:rPr>
          <w:bCs/>
          <w:iCs/>
          <w:spacing w:val="-2"/>
          <w:sz w:val="2"/>
          <w:lang w:val="af-ZA"/>
        </w:rPr>
      </w:pPr>
    </w:p>
    <w:tbl>
      <w:tblPr>
        <w:tblStyle w:val="TableGrid"/>
        <w:tblW w:w="0" w:type="auto"/>
        <w:jc w:val="center"/>
        <w:tblLook w:val="04A0"/>
      </w:tblPr>
      <w:tblGrid>
        <w:gridCol w:w="8966"/>
      </w:tblGrid>
      <w:tr w:rsidR="00415988" w:rsidTr="00DD1988">
        <w:trPr>
          <w:jc w:val="center"/>
        </w:trPr>
        <w:tc>
          <w:tcPr>
            <w:tcW w:w="8966" w:type="dxa"/>
            <w:tcBorders>
              <w:top w:val="nil"/>
              <w:left w:val="nil"/>
              <w:bottom w:val="nil"/>
              <w:right w:val="nil"/>
            </w:tcBorders>
          </w:tcPr>
          <w:p w:rsidR="00415988" w:rsidRPr="008E65D4" w:rsidRDefault="00415988" w:rsidP="00DD1988">
            <w:pPr>
              <w:spacing w:before="40" w:after="40" w:line="264" w:lineRule="auto"/>
              <w:ind w:firstLine="318"/>
              <w:rPr>
                <w:rFonts w:ascii="Arial" w:hAnsi="Arial" w:cs="Arial"/>
                <w:bCs/>
                <w:i/>
                <w:iCs/>
                <w:spacing w:val="-2"/>
                <w:sz w:val="16"/>
                <w:szCs w:val="10"/>
                <w:lang w:val="af-ZA"/>
              </w:rPr>
            </w:pPr>
            <w:r w:rsidRPr="008E65D4">
              <w:rPr>
                <w:rFonts w:ascii="Arial" w:hAnsi="Arial" w:cs="Arial"/>
                <w:bCs/>
                <w:i/>
                <w:iCs/>
                <w:spacing w:val="-2"/>
                <w:sz w:val="18"/>
                <w:szCs w:val="10"/>
                <w:lang w:val="af-ZA"/>
              </w:rPr>
              <w:t>Tỷ đồng</w:t>
            </w:r>
          </w:p>
        </w:tc>
      </w:tr>
    </w:tbl>
    <w:p w:rsidR="00415988" w:rsidRPr="00176F11" w:rsidRDefault="00415988" w:rsidP="004E3B23">
      <w:pPr>
        <w:spacing w:before="40" w:after="40" w:line="293" w:lineRule="auto"/>
        <w:jc w:val="center"/>
        <w:rPr>
          <w:rFonts w:ascii="Times New Roman" w:hAnsi="Times New Roman" w:cs="Times New Roman"/>
          <w:bCs/>
          <w:iCs/>
          <w:sz w:val="28"/>
          <w:szCs w:val="28"/>
          <w:lang w:val="af-ZA"/>
        </w:rPr>
      </w:pPr>
      <w:r>
        <w:rPr>
          <w:noProof/>
          <w:lang w:val="en-US"/>
        </w:rPr>
        <w:drawing>
          <wp:inline distT="0" distB="0" distL="0" distR="0">
            <wp:extent cx="5904515" cy="2278380"/>
            <wp:effectExtent l="0" t="0" r="1270" b="7620"/>
            <wp:docPr id="20" name="Picture 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55453" cy="2298036"/>
                    </a:xfrm>
                    <a:prstGeom prst="rect">
                      <a:avLst/>
                    </a:prstGeom>
                    <a:noFill/>
                  </pic:spPr>
                </pic:pic>
              </a:graphicData>
            </a:graphic>
          </wp:inline>
        </w:drawing>
      </w:r>
    </w:p>
    <w:p w:rsidR="00391A39" w:rsidRPr="0008105E" w:rsidRDefault="00391A39" w:rsidP="004E3B23">
      <w:pPr>
        <w:spacing w:before="40" w:after="40" w:line="264" w:lineRule="auto"/>
        <w:ind w:firstLine="567"/>
        <w:jc w:val="both"/>
        <w:rPr>
          <w:rFonts w:ascii="Times New Roman" w:hAnsi="Times New Roman" w:cs="Times New Roman"/>
          <w:iCs/>
          <w:sz w:val="28"/>
          <w:szCs w:val="28"/>
          <w:lang w:val="de-DE"/>
        </w:rPr>
      </w:pPr>
      <w:r w:rsidRPr="0008105E">
        <w:rPr>
          <w:rFonts w:ascii="Times New Roman" w:hAnsi="Times New Roman" w:cs="Times New Roman"/>
          <w:i/>
          <w:iCs/>
          <w:sz w:val="28"/>
          <w:szCs w:val="28"/>
          <w:lang w:val="de-DE"/>
        </w:rPr>
        <w:t>Tổng vốn đầu tư nước ngoài đăng ký vào Việt Nam</w:t>
      </w:r>
      <w:r w:rsidRPr="0008105E">
        <w:rPr>
          <w:rStyle w:val="FootnoteReference"/>
          <w:i/>
          <w:iCs/>
          <w:sz w:val="28"/>
          <w:szCs w:val="28"/>
          <w:lang w:val="de-DE"/>
        </w:rPr>
        <w:footnoteReference w:id="12"/>
      </w:r>
      <w:r>
        <w:rPr>
          <w:rFonts w:ascii="Times New Roman" w:hAnsi="Times New Roman" w:cs="Times New Roman"/>
          <w:i/>
          <w:iCs/>
          <w:sz w:val="28"/>
          <w:szCs w:val="28"/>
          <w:lang w:val="de-DE"/>
        </w:rPr>
        <w:t xml:space="preserve"> </w:t>
      </w:r>
      <w:r w:rsidRPr="0008105E">
        <w:rPr>
          <w:rFonts w:ascii="Times New Roman" w:hAnsi="Times New Roman" w:cs="Times New Roman"/>
          <w:iCs/>
          <w:sz w:val="28"/>
          <w:szCs w:val="28"/>
          <w:lang w:val="de-DE"/>
        </w:rPr>
        <w:t>tính đến ngày 20/</w:t>
      </w:r>
      <w:r>
        <w:rPr>
          <w:rFonts w:ascii="Times New Roman" w:hAnsi="Times New Roman" w:cs="Times New Roman"/>
          <w:iCs/>
          <w:sz w:val="28"/>
          <w:szCs w:val="28"/>
          <w:lang w:val="de-DE"/>
        </w:rPr>
        <w:t>5</w:t>
      </w:r>
      <w:r w:rsidRPr="0008105E">
        <w:rPr>
          <w:rFonts w:ascii="Times New Roman" w:hAnsi="Times New Roman" w:cs="Times New Roman"/>
          <w:iCs/>
          <w:sz w:val="28"/>
          <w:szCs w:val="28"/>
          <w:lang w:val="de-DE"/>
        </w:rPr>
        <w:t>/2022 bao gồm</w:t>
      </w:r>
      <w:r>
        <w:rPr>
          <w:rFonts w:ascii="Times New Roman" w:hAnsi="Times New Roman" w:cs="Times New Roman"/>
          <w:iCs/>
          <w:sz w:val="28"/>
          <w:szCs w:val="28"/>
          <w:lang w:val="de-DE"/>
        </w:rPr>
        <w:t>:</w:t>
      </w:r>
      <w:r w:rsidR="006A47EF">
        <w:rPr>
          <w:rFonts w:ascii="Times New Roman" w:hAnsi="Times New Roman" w:cs="Times New Roman"/>
          <w:iCs/>
          <w:sz w:val="28"/>
          <w:szCs w:val="28"/>
          <w:lang w:val="de-DE"/>
        </w:rPr>
        <w:t xml:space="preserve"> </w:t>
      </w:r>
      <w:r>
        <w:rPr>
          <w:rFonts w:ascii="Times New Roman" w:hAnsi="Times New Roman" w:cs="Times New Roman"/>
          <w:iCs/>
          <w:sz w:val="28"/>
          <w:szCs w:val="28"/>
          <w:lang w:val="de-DE"/>
        </w:rPr>
        <w:t>V</w:t>
      </w:r>
      <w:r w:rsidRPr="0008105E">
        <w:rPr>
          <w:rFonts w:ascii="Times New Roman" w:hAnsi="Times New Roman" w:cs="Times New Roman"/>
          <w:iCs/>
          <w:sz w:val="28"/>
          <w:szCs w:val="28"/>
          <w:lang w:val="de-DE"/>
        </w:rPr>
        <w:t>ốn đăng ký cấp mới, vốn đăng ký điều chỉnh và giá trị góp vốn, mua cổ phần của nhà đầu tư nước ngoài đạt gần 1</w:t>
      </w:r>
      <w:r>
        <w:rPr>
          <w:rFonts w:ascii="Times New Roman" w:hAnsi="Times New Roman" w:cs="Times New Roman"/>
          <w:iCs/>
          <w:sz w:val="28"/>
          <w:szCs w:val="28"/>
          <w:lang w:val="de-DE"/>
        </w:rPr>
        <w:t>1</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7</w:t>
      </w:r>
      <w:r w:rsidRPr="0008105E">
        <w:rPr>
          <w:rFonts w:ascii="Times New Roman" w:hAnsi="Times New Roman" w:cs="Times New Roman"/>
          <w:iCs/>
          <w:sz w:val="28"/>
          <w:szCs w:val="28"/>
          <w:lang w:val="de-DE"/>
        </w:rPr>
        <w:t>1 tỷ USD, giảm 1</w:t>
      </w:r>
      <w:r>
        <w:rPr>
          <w:rFonts w:ascii="Times New Roman" w:hAnsi="Times New Roman" w:cs="Times New Roman"/>
          <w:iCs/>
          <w:sz w:val="28"/>
          <w:szCs w:val="28"/>
          <w:lang w:val="de-DE"/>
        </w:rPr>
        <w:t>6</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3</w:t>
      </w:r>
      <w:r w:rsidRPr="0008105E">
        <w:rPr>
          <w:rFonts w:ascii="Times New Roman" w:hAnsi="Times New Roman" w:cs="Times New Roman"/>
          <w:iCs/>
          <w:sz w:val="28"/>
          <w:szCs w:val="28"/>
          <w:lang w:val="de-DE"/>
        </w:rPr>
        <w:t>% so với cùng kỳ năm trước.</w:t>
      </w:r>
    </w:p>
    <w:p w:rsidR="00391A39" w:rsidRPr="0008105E" w:rsidRDefault="00391A39" w:rsidP="00391A39">
      <w:pPr>
        <w:spacing w:after="0" w:line="240" w:lineRule="auto"/>
        <w:jc w:val="center"/>
        <w:rPr>
          <w:rFonts w:ascii="Arial" w:hAnsi="Arial" w:cs="Arial"/>
          <w:b/>
          <w:bCs/>
          <w:sz w:val="24"/>
          <w:szCs w:val="24"/>
          <w:lang w:val="de-DE"/>
        </w:rPr>
      </w:pPr>
      <w:r w:rsidRPr="0008105E">
        <w:rPr>
          <w:rFonts w:ascii="Arial" w:hAnsi="Arial" w:cs="Arial"/>
          <w:b/>
          <w:bCs/>
          <w:sz w:val="24"/>
          <w:szCs w:val="24"/>
          <w:lang w:val="de-DE"/>
        </w:rPr>
        <w:t>Hình 8. Vốn đầu tư nước ngoài đăng ký vào Việt Nam</w:t>
      </w:r>
    </w:p>
    <w:p w:rsidR="00391A39" w:rsidRDefault="00391A39" w:rsidP="00391A39">
      <w:pPr>
        <w:spacing w:after="0" w:line="240" w:lineRule="auto"/>
        <w:jc w:val="center"/>
        <w:rPr>
          <w:rFonts w:ascii="Arial" w:hAnsi="Arial" w:cs="Arial"/>
          <w:b/>
          <w:bCs/>
          <w:sz w:val="24"/>
          <w:szCs w:val="24"/>
          <w:lang w:val="de-DE"/>
        </w:rPr>
      </w:pPr>
      <w:r>
        <w:rPr>
          <w:rFonts w:ascii="Arial" w:hAnsi="Arial" w:cs="Arial"/>
          <w:b/>
          <w:bCs/>
          <w:sz w:val="24"/>
          <w:szCs w:val="24"/>
          <w:lang w:val="de-DE"/>
        </w:rPr>
        <w:t>tính đến ngày 20/5</w:t>
      </w:r>
      <w:r w:rsidRPr="0008105E">
        <w:rPr>
          <w:rFonts w:ascii="Arial" w:hAnsi="Arial" w:cs="Arial"/>
          <w:b/>
          <w:bCs/>
          <w:sz w:val="24"/>
          <w:szCs w:val="24"/>
          <w:lang w:val="de-DE"/>
        </w:rPr>
        <w:t xml:space="preserve"> các năm 2018-2022</w:t>
      </w:r>
    </w:p>
    <w:p w:rsidR="00391A39" w:rsidRDefault="00391A39" w:rsidP="00391A39">
      <w:pPr>
        <w:spacing w:after="0" w:line="240" w:lineRule="auto"/>
        <w:jc w:val="center"/>
        <w:rPr>
          <w:rFonts w:ascii="Arial" w:hAnsi="Arial" w:cs="Arial"/>
          <w:b/>
          <w:bCs/>
          <w:sz w:val="24"/>
          <w:szCs w:val="24"/>
          <w:lang w:val="de-DE"/>
        </w:rPr>
      </w:pPr>
      <w:r w:rsidRPr="004E3B23">
        <w:rPr>
          <w:rFonts w:ascii="Arial" w:hAnsi="Arial" w:cs="Arial"/>
          <w:b/>
          <w:bCs/>
          <w:noProof/>
          <w:sz w:val="24"/>
          <w:szCs w:val="24"/>
          <w:lang w:val="en-US"/>
        </w:rPr>
        <w:drawing>
          <wp:inline distT="0" distB="0" distL="0" distR="0">
            <wp:extent cx="5311140" cy="2659380"/>
            <wp:effectExtent l="0" t="0" r="3810" b="7620"/>
            <wp:docPr id="25"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377058" w:rsidRPr="004E3B23" w:rsidRDefault="00377058" w:rsidP="004E3B23">
      <w:pPr>
        <w:spacing w:before="40" w:after="40"/>
        <w:ind w:firstLine="567"/>
        <w:jc w:val="both"/>
        <w:rPr>
          <w:rFonts w:ascii="Times New Roman" w:hAnsi="Times New Roman" w:cs="Times New Roman"/>
          <w:iCs/>
          <w:spacing w:val="-2"/>
          <w:sz w:val="8"/>
          <w:szCs w:val="28"/>
          <w:lang w:val="de-DE"/>
        </w:rPr>
      </w:pPr>
    </w:p>
    <w:p w:rsidR="00391A39" w:rsidRPr="00A54446" w:rsidRDefault="00391A39" w:rsidP="004E3B23">
      <w:pPr>
        <w:spacing w:before="40" w:after="40" w:line="259" w:lineRule="auto"/>
        <w:ind w:firstLine="567"/>
        <w:jc w:val="both"/>
        <w:rPr>
          <w:rFonts w:ascii="Times New Roman" w:hAnsi="Times New Roman" w:cs="Times New Roman"/>
          <w:iCs/>
          <w:spacing w:val="-2"/>
          <w:sz w:val="28"/>
          <w:szCs w:val="28"/>
          <w:lang w:val="de-DE"/>
        </w:rPr>
      </w:pPr>
      <w:r w:rsidRPr="00A54446">
        <w:rPr>
          <w:rFonts w:ascii="Times New Roman" w:hAnsi="Times New Roman" w:cs="Times New Roman"/>
          <w:iCs/>
          <w:spacing w:val="-2"/>
          <w:sz w:val="28"/>
          <w:szCs w:val="28"/>
          <w:lang w:val="de-DE"/>
        </w:rPr>
        <w:t>- Vốn đăng ký cấp mới có 578 dự án được cấp phép với số vốn đăng ký đạt 4,12 tỷ USD, giảm 5,7% về số dự án và giảm 53,4% về số vốn đăng ký so với cùng kỳ năm trước; trong đó, ngành công nghiệp chế biến, chế tạo được cấp phép mới đầu tư trực tiếp nước ngoài lớn nhất với số vốn đăng ký đạt 2,68 tỷ USD, chiếm 65% tổng vốn đăng ký cấp mới; hoạt động kinh doanh bất động sản đạt 834,7 triệu USD, chiếm 20,3%; các ngành còn lại đạt 604,9 triệu USD, chiếm 14,7%.</w:t>
      </w:r>
    </w:p>
    <w:p w:rsidR="00391A39" w:rsidRPr="004B072C" w:rsidRDefault="00391A39" w:rsidP="004B072C">
      <w:pPr>
        <w:spacing w:before="40" w:after="40" w:line="264" w:lineRule="auto"/>
        <w:ind w:firstLine="567"/>
        <w:jc w:val="both"/>
        <w:rPr>
          <w:rFonts w:ascii="Times New Roman" w:hAnsi="Times New Roman" w:cs="Times New Roman"/>
          <w:iCs/>
          <w:spacing w:val="-2"/>
          <w:sz w:val="28"/>
          <w:szCs w:val="28"/>
          <w:lang w:val="de-DE"/>
        </w:rPr>
      </w:pPr>
      <w:r w:rsidRPr="004B072C">
        <w:rPr>
          <w:rFonts w:ascii="Times New Roman" w:hAnsi="Times New Roman" w:cs="Times New Roman"/>
          <w:iCs/>
          <w:spacing w:val="-2"/>
          <w:sz w:val="28"/>
          <w:szCs w:val="28"/>
          <w:lang w:val="de-DE"/>
        </w:rPr>
        <w:t xml:space="preserve">Trong số 47 quốc gia và vùng lãnh thổ có dự án đầu tư được cấp phép mới tại Việt Nam trong 5 tháng đầu năm 2022, Đan Mạch là nhà đầu tư lớn nhất với 1,32 tỷ USD, chiếm 32,1% tổng vốn đăng ký cấp mới; tiếp đến là Xin-ga-po 798,4 triệu USD, chiếm 19,4%; Trung Quốc 505,3 triệu USD, chiếm 12,3%; Nhật Bản 428,7 triệu USD, chiếm 10,4%; Đài Loan 296,5 triệu USD, chiếm 7,2%. </w:t>
      </w:r>
    </w:p>
    <w:p w:rsidR="00391A39" w:rsidRPr="0008105E" w:rsidRDefault="00391A39" w:rsidP="004B072C">
      <w:pPr>
        <w:spacing w:before="40" w:after="40" w:line="264" w:lineRule="auto"/>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 xml:space="preserve"> - Vốn đăng ký điều chỉnh có 3</w:t>
      </w:r>
      <w:r>
        <w:rPr>
          <w:rFonts w:ascii="Times New Roman" w:hAnsi="Times New Roman" w:cs="Times New Roman"/>
          <w:iCs/>
          <w:sz w:val="28"/>
          <w:szCs w:val="28"/>
          <w:lang w:val="de-DE"/>
        </w:rPr>
        <w:t>95</w:t>
      </w:r>
      <w:r w:rsidRPr="0008105E">
        <w:rPr>
          <w:rFonts w:ascii="Times New Roman" w:hAnsi="Times New Roman" w:cs="Times New Roman"/>
          <w:iCs/>
          <w:sz w:val="28"/>
          <w:szCs w:val="28"/>
          <w:lang w:val="de-DE"/>
        </w:rPr>
        <w:t xml:space="preserve"> lượt dự án đã cấp phép từ các năm trước đăng ký điều chỉnh vốn đầu tư tăng thêm 5,</w:t>
      </w:r>
      <w:r>
        <w:rPr>
          <w:rFonts w:ascii="Times New Roman" w:hAnsi="Times New Roman" w:cs="Times New Roman"/>
          <w:iCs/>
          <w:sz w:val="28"/>
          <w:szCs w:val="28"/>
          <w:lang w:val="de-DE"/>
        </w:rPr>
        <w:t>61</w:t>
      </w:r>
      <w:r w:rsidRPr="0008105E">
        <w:rPr>
          <w:rFonts w:ascii="Times New Roman" w:hAnsi="Times New Roman" w:cs="Times New Roman"/>
          <w:iCs/>
          <w:sz w:val="28"/>
          <w:szCs w:val="28"/>
          <w:lang w:val="de-DE"/>
        </w:rPr>
        <w:t xml:space="preserve"> tỷ USD, tăng </w:t>
      </w:r>
      <w:r>
        <w:rPr>
          <w:rFonts w:ascii="Times New Roman" w:hAnsi="Times New Roman" w:cs="Times New Roman"/>
          <w:iCs/>
          <w:sz w:val="28"/>
          <w:szCs w:val="28"/>
          <w:lang w:val="de-DE"/>
        </w:rPr>
        <w:t>45</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4</w:t>
      </w:r>
      <w:r w:rsidRPr="0008105E">
        <w:rPr>
          <w:rFonts w:ascii="Times New Roman" w:hAnsi="Times New Roman" w:cs="Times New Roman"/>
          <w:iCs/>
          <w:sz w:val="28"/>
          <w:szCs w:val="28"/>
          <w:lang w:val="de-DE"/>
        </w:rPr>
        <w:t>% so với cùng kỳ năm trước.</w:t>
      </w:r>
    </w:p>
    <w:p w:rsidR="00391A39" w:rsidRPr="0008105E" w:rsidRDefault="00391A39" w:rsidP="004B072C">
      <w:pPr>
        <w:spacing w:before="40" w:after="40" w:line="264" w:lineRule="auto"/>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Nếu tính cả vốn đăng ký mới và vốn đăng ký điều chỉnh của các dự án đã cấp phép từ các năm trước thì vốn đầu tư trực tiếp nước ngoài</w:t>
      </w:r>
      <w:r>
        <w:rPr>
          <w:rFonts w:ascii="Times New Roman" w:hAnsi="Times New Roman" w:cs="Times New Roman"/>
          <w:iCs/>
          <w:sz w:val="28"/>
          <w:szCs w:val="28"/>
          <w:lang w:val="de-DE"/>
        </w:rPr>
        <w:t xml:space="preserve"> đăng ký</w:t>
      </w:r>
      <w:r w:rsidRPr="0008105E">
        <w:rPr>
          <w:rFonts w:ascii="Times New Roman" w:hAnsi="Times New Roman" w:cs="Times New Roman"/>
          <w:iCs/>
          <w:sz w:val="28"/>
          <w:szCs w:val="28"/>
          <w:lang w:val="de-DE"/>
        </w:rPr>
        <w:t xml:space="preserve"> vào ngành côn</w:t>
      </w:r>
      <w:r>
        <w:rPr>
          <w:rFonts w:ascii="Times New Roman" w:hAnsi="Times New Roman" w:cs="Times New Roman"/>
          <w:iCs/>
          <w:sz w:val="28"/>
          <w:szCs w:val="28"/>
          <w:lang w:val="de-DE"/>
        </w:rPr>
        <w:t>g nghiệp chế biến, chế tạo đạt 6</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39</w:t>
      </w:r>
      <w:r w:rsidRPr="0008105E">
        <w:rPr>
          <w:rFonts w:ascii="Times New Roman" w:hAnsi="Times New Roman" w:cs="Times New Roman"/>
          <w:iCs/>
          <w:sz w:val="28"/>
          <w:szCs w:val="28"/>
          <w:lang w:val="de-DE"/>
        </w:rPr>
        <w:t xml:space="preserve"> tỷ USD, chiếm 65,</w:t>
      </w:r>
      <w:r>
        <w:rPr>
          <w:rFonts w:ascii="Times New Roman" w:hAnsi="Times New Roman" w:cs="Times New Roman"/>
          <w:iCs/>
          <w:sz w:val="28"/>
          <w:szCs w:val="28"/>
          <w:lang w:val="de-DE"/>
        </w:rPr>
        <w:t>7</w:t>
      </w:r>
      <w:r w:rsidRPr="0008105E">
        <w:rPr>
          <w:rFonts w:ascii="Times New Roman" w:hAnsi="Times New Roman" w:cs="Times New Roman"/>
          <w:iCs/>
          <w:sz w:val="28"/>
          <w:szCs w:val="28"/>
          <w:lang w:val="de-DE"/>
        </w:rPr>
        <w:t>% tổng vốn đăng ký cấp mới và tăng thêm; hoạt động kinh doanh bất động sản đạt 1,</w:t>
      </w:r>
      <w:r>
        <w:rPr>
          <w:rFonts w:ascii="Times New Roman" w:hAnsi="Times New Roman" w:cs="Times New Roman"/>
          <w:iCs/>
          <w:sz w:val="28"/>
          <w:szCs w:val="28"/>
          <w:lang w:val="de-DE"/>
        </w:rPr>
        <w:t>94</w:t>
      </w:r>
      <w:r w:rsidRPr="0008105E">
        <w:rPr>
          <w:rFonts w:ascii="Times New Roman" w:hAnsi="Times New Roman" w:cs="Times New Roman"/>
          <w:iCs/>
          <w:sz w:val="28"/>
          <w:szCs w:val="28"/>
          <w:lang w:val="de-DE"/>
        </w:rPr>
        <w:t xml:space="preserve"> tỷ USD, chiếm </w:t>
      </w:r>
      <w:r>
        <w:rPr>
          <w:rFonts w:ascii="Times New Roman" w:hAnsi="Times New Roman" w:cs="Times New Roman"/>
          <w:iCs/>
          <w:sz w:val="28"/>
          <w:szCs w:val="28"/>
          <w:lang w:val="de-DE"/>
        </w:rPr>
        <w:t>20</w:t>
      </w:r>
      <w:r w:rsidRPr="0008105E">
        <w:rPr>
          <w:rFonts w:ascii="Times New Roman" w:hAnsi="Times New Roman" w:cs="Times New Roman"/>
          <w:iCs/>
          <w:sz w:val="28"/>
          <w:szCs w:val="28"/>
          <w:lang w:val="de-DE"/>
        </w:rPr>
        <w:t>%; các ngành còn lại đạt 1,</w:t>
      </w:r>
      <w:r>
        <w:rPr>
          <w:rFonts w:ascii="Times New Roman" w:hAnsi="Times New Roman" w:cs="Times New Roman"/>
          <w:iCs/>
          <w:sz w:val="28"/>
          <w:szCs w:val="28"/>
          <w:lang w:val="de-DE"/>
        </w:rPr>
        <w:t>4</w:t>
      </w:r>
      <w:r w:rsidRPr="0008105E">
        <w:rPr>
          <w:rFonts w:ascii="Times New Roman" w:hAnsi="Times New Roman" w:cs="Times New Roman"/>
          <w:iCs/>
          <w:sz w:val="28"/>
          <w:szCs w:val="28"/>
          <w:lang w:val="de-DE"/>
        </w:rPr>
        <w:t xml:space="preserve"> tỷ USD, chiếm 1</w:t>
      </w:r>
      <w:r>
        <w:rPr>
          <w:rFonts w:ascii="Times New Roman" w:hAnsi="Times New Roman" w:cs="Times New Roman"/>
          <w:iCs/>
          <w:sz w:val="28"/>
          <w:szCs w:val="28"/>
          <w:lang w:val="de-DE"/>
        </w:rPr>
        <w:t>4</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3</w:t>
      </w:r>
      <w:r w:rsidRPr="0008105E">
        <w:rPr>
          <w:rFonts w:ascii="Times New Roman" w:hAnsi="Times New Roman" w:cs="Times New Roman"/>
          <w:iCs/>
          <w:sz w:val="28"/>
          <w:szCs w:val="28"/>
          <w:lang w:val="de-DE"/>
        </w:rPr>
        <w:t>%.</w:t>
      </w:r>
    </w:p>
    <w:p w:rsidR="00391A39" w:rsidRPr="0008105E" w:rsidRDefault="00391A39" w:rsidP="004B072C">
      <w:pPr>
        <w:spacing w:before="40" w:after="40" w:line="264" w:lineRule="auto"/>
        <w:ind w:firstLine="567"/>
        <w:jc w:val="both"/>
        <w:rPr>
          <w:rFonts w:ascii="Times New Roman" w:hAnsi="Times New Roman" w:cs="Times New Roman"/>
          <w:iCs/>
          <w:sz w:val="28"/>
          <w:szCs w:val="28"/>
          <w:lang w:val="de-DE"/>
        </w:rPr>
      </w:pPr>
      <w:r w:rsidRPr="0008105E">
        <w:rPr>
          <w:rFonts w:ascii="Times New Roman" w:hAnsi="Times New Roman" w:cs="Times New Roman"/>
          <w:iCs/>
          <w:sz w:val="28"/>
          <w:szCs w:val="28"/>
          <w:lang w:val="de-DE"/>
        </w:rPr>
        <w:t>- Vốn đăng ký góp vốn, mua cổ phần của nhà đầu tư nước ngoài có 1.</w:t>
      </w:r>
      <w:r>
        <w:rPr>
          <w:rFonts w:ascii="Times New Roman" w:hAnsi="Times New Roman" w:cs="Times New Roman"/>
          <w:iCs/>
          <w:sz w:val="28"/>
          <w:szCs w:val="28"/>
          <w:lang w:val="de-DE"/>
        </w:rPr>
        <w:t>339</w:t>
      </w:r>
      <w:r w:rsidRPr="0008105E">
        <w:rPr>
          <w:rFonts w:ascii="Times New Roman" w:hAnsi="Times New Roman" w:cs="Times New Roman"/>
          <w:iCs/>
          <w:sz w:val="28"/>
          <w:szCs w:val="28"/>
          <w:lang w:val="de-DE"/>
        </w:rPr>
        <w:t xml:space="preserve"> lượt với tổng giá trị góp vốn 1,</w:t>
      </w:r>
      <w:r>
        <w:rPr>
          <w:rFonts w:ascii="Times New Roman" w:hAnsi="Times New Roman" w:cs="Times New Roman"/>
          <w:iCs/>
          <w:sz w:val="28"/>
          <w:szCs w:val="28"/>
          <w:lang w:val="de-DE"/>
        </w:rPr>
        <w:t>98</w:t>
      </w:r>
      <w:r w:rsidRPr="0008105E">
        <w:rPr>
          <w:rFonts w:ascii="Times New Roman" w:hAnsi="Times New Roman" w:cs="Times New Roman"/>
          <w:iCs/>
          <w:sz w:val="28"/>
          <w:szCs w:val="28"/>
          <w:lang w:val="de-DE"/>
        </w:rPr>
        <w:t xml:space="preserve"> tỷ USD, tăng </w:t>
      </w:r>
      <w:r>
        <w:rPr>
          <w:rFonts w:ascii="Times New Roman" w:hAnsi="Times New Roman" w:cs="Times New Roman"/>
          <w:iCs/>
          <w:sz w:val="28"/>
          <w:szCs w:val="28"/>
          <w:lang w:val="de-DE"/>
        </w:rPr>
        <w:t>51</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6</w:t>
      </w:r>
      <w:r w:rsidRPr="0008105E">
        <w:rPr>
          <w:rFonts w:ascii="Times New Roman" w:hAnsi="Times New Roman" w:cs="Times New Roman"/>
          <w:iCs/>
          <w:sz w:val="28"/>
          <w:szCs w:val="28"/>
          <w:lang w:val="de-DE"/>
        </w:rPr>
        <w:t>% so cùng kỳ năm trước</w:t>
      </w:r>
      <w:r w:rsidRPr="0008105E">
        <w:rPr>
          <w:rFonts w:ascii="Times New Roman" w:hAnsi="Times New Roman" w:cs="Times New Roman"/>
          <w:iCs/>
          <w:sz w:val="28"/>
          <w:szCs w:val="28"/>
          <w:lang w:val="vi-VN"/>
        </w:rPr>
        <w:t>.</w:t>
      </w:r>
      <w:r w:rsidRPr="0008105E">
        <w:rPr>
          <w:rFonts w:ascii="Times New Roman" w:hAnsi="Times New Roman" w:cs="Times New Roman"/>
          <w:iCs/>
          <w:sz w:val="28"/>
          <w:szCs w:val="28"/>
          <w:lang w:val="de-DE"/>
        </w:rPr>
        <w:t xml:space="preserve"> Trong đó có </w:t>
      </w:r>
      <w:r>
        <w:rPr>
          <w:rFonts w:ascii="Times New Roman" w:hAnsi="Times New Roman" w:cs="Times New Roman"/>
          <w:iCs/>
          <w:sz w:val="28"/>
          <w:szCs w:val="28"/>
          <w:lang w:val="de-DE"/>
        </w:rPr>
        <w:t>630</w:t>
      </w:r>
      <w:r w:rsidRPr="0008105E">
        <w:rPr>
          <w:rFonts w:ascii="Times New Roman" w:hAnsi="Times New Roman" w:cs="Times New Roman"/>
          <w:iCs/>
          <w:sz w:val="28"/>
          <w:szCs w:val="28"/>
          <w:lang w:val="de-DE"/>
        </w:rPr>
        <w:t xml:space="preserve"> lượt góp vốn, mua cổ phần làm tăng vốn điều lệ của doanh nghiệp với giá trị góp vốn là 9</w:t>
      </w:r>
      <w:r>
        <w:rPr>
          <w:rFonts w:ascii="Times New Roman" w:hAnsi="Times New Roman" w:cs="Times New Roman"/>
          <w:iCs/>
          <w:sz w:val="28"/>
          <w:szCs w:val="28"/>
          <w:lang w:val="de-DE"/>
        </w:rPr>
        <w:t>73,5 triệu USD và 709</w:t>
      </w:r>
      <w:r w:rsidRPr="0008105E">
        <w:rPr>
          <w:rFonts w:ascii="Times New Roman" w:hAnsi="Times New Roman" w:cs="Times New Roman"/>
          <w:iCs/>
          <w:sz w:val="28"/>
          <w:szCs w:val="28"/>
          <w:lang w:val="de-DE"/>
        </w:rPr>
        <w:t xml:space="preserve"> lượt nhà đầu tư nước ngoài mua lại cổ phần trong nước mà không làm tăng vốn điều lệ với giá trị </w:t>
      </w:r>
      <w:r>
        <w:rPr>
          <w:rFonts w:ascii="Times New Roman" w:hAnsi="Times New Roman" w:cs="Times New Roman"/>
          <w:iCs/>
          <w:sz w:val="28"/>
          <w:szCs w:val="28"/>
          <w:lang w:val="de-DE"/>
        </w:rPr>
        <w:t>1</w:t>
      </w:r>
      <w:r w:rsidR="00D922A2">
        <w:rPr>
          <w:rFonts w:ascii="Times New Roman" w:hAnsi="Times New Roman" w:cs="Times New Roman"/>
          <w:iCs/>
          <w:sz w:val="28"/>
          <w:szCs w:val="28"/>
          <w:lang w:val="de-DE"/>
        </w:rPr>
        <w:t>.</w:t>
      </w:r>
      <w:r>
        <w:rPr>
          <w:rFonts w:ascii="Times New Roman" w:hAnsi="Times New Roman" w:cs="Times New Roman"/>
          <w:iCs/>
          <w:sz w:val="28"/>
          <w:szCs w:val="28"/>
          <w:lang w:val="de-DE"/>
        </w:rPr>
        <w:t>009</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1</w:t>
      </w:r>
      <w:r w:rsidRPr="0008105E">
        <w:rPr>
          <w:rFonts w:ascii="Times New Roman" w:hAnsi="Times New Roman" w:cs="Times New Roman"/>
          <w:iCs/>
          <w:sz w:val="28"/>
          <w:szCs w:val="28"/>
          <w:lang w:val="de-DE"/>
        </w:rPr>
        <w:t xml:space="preserve"> triệu USD. Đối với hình thức góp vốn, mua cổ phần của nhà đầu tư nước ngoài, vốn đầu tư vào hoạt động kinh doanh bất động sản đạt 1</w:t>
      </w:r>
      <w:r>
        <w:rPr>
          <w:rFonts w:ascii="Times New Roman" w:hAnsi="Times New Roman" w:cs="Times New Roman"/>
          <w:iCs/>
          <w:sz w:val="28"/>
          <w:szCs w:val="28"/>
          <w:lang w:val="de-DE"/>
        </w:rPr>
        <w:t>,</w:t>
      </w:r>
      <w:r w:rsidRPr="0008105E">
        <w:rPr>
          <w:rFonts w:ascii="Times New Roman" w:hAnsi="Times New Roman" w:cs="Times New Roman"/>
          <w:iCs/>
          <w:sz w:val="28"/>
          <w:szCs w:val="28"/>
          <w:lang w:val="de-DE"/>
        </w:rPr>
        <w:t>05 tỷ USD, chiếm 5</w:t>
      </w:r>
      <w:r>
        <w:rPr>
          <w:rFonts w:ascii="Times New Roman" w:hAnsi="Times New Roman" w:cs="Times New Roman"/>
          <w:iCs/>
          <w:sz w:val="28"/>
          <w:szCs w:val="28"/>
          <w:lang w:val="de-DE"/>
        </w:rPr>
        <w:t>3</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1</w:t>
      </w:r>
      <w:r w:rsidRPr="0008105E">
        <w:rPr>
          <w:rFonts w:ascii="Times New Roman" w:hAnsi="Times New Roman" w:cs="Times New Roman"/>
          <w:iCs/>
          <w:sz w:val="28"/>
          <w:szCs w:val="28"/>
          <w:lang w:val="de-DE"/>
        </w:rPr>
        <w:t xml:space="preserve">% giá trị góp vốn; ngành công nghiệp chế biến, chế tạo đạt </w:t>
      </w:r>
      <w:r>
        <w:rPr>
          <w:rFonts w:ascii="Times New Roman" w:hAnsi="Times New Roman" w:cs="Times New Roman"/>
          <w:iCs/>
          <w:sz w:val="28"/>
          <w:szCs w:val="28"/>
          <w:lang w:val="de-DE"/>
        </w:rPr>
        <w:t>427</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3</w:t>
      </w:r>
      <w:r w:rsidRPr="0008105E">
        <w:rPr>
          <w:rFonts w:ascii="Times New Roman" w:hAnsi="Times New Roman" w:cs="Times New Roman"/>
          <w:iCs/>
          <w:sz w:val="28"/>
          <w:szCs w:val="28"/>
          <w:lang w:val="de-DE"/>
        </w:rPr>
        <w:t xml:space="preserve"> triệu USD, chiếm </w:t>
      </w:r>
      <w:r>
        <w:rPr>
          <w:rFonts w:ascii="Times New Roman" w:hAnsi="Times New Roman" w:cs="Times New Roman"/>
          <w:iCs/>
          <w:sz w:val="28"/>
          <w:szCs w:val="28"/>
          <w:lang w:val="de-DE"/>
        </w:rPr>
        <w:t>21</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6</w:t>
      </w:r>
      <w:r w:rsidRPr="0008105E">
        <w:rPr>
          <w:rFonts w:ascii="Times New Roman" w:hAnsi="Times New Roman" w:cs="Times New Roman"/>
          <w:iCs/>
          <w:sz w:val="28"/>
          <w:szCs w:val="28"/>
          <w:lang w:val="de-DE"/>
        </w:rPr>
        <w:t xml:space="preserve">%; ngành còn lại </w:t>
      </w:r>
      <w:r>
        <w:rPr>
          <w:rFonts w:ascii="Times New Roman" w:hAnsi="Times New Roman" w:cs="Times New Roman"/>
          <w:iCs/>
          <w:sz w:val="28"/>
          <w:szCs w:val="28"/>
          <w:lang w:val="de-DE"/>
        </w:rPr>
        <w:t>502</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4</w:t>
      </w:r>
      <w:r w:rsidRPr="0008105E">
        <w:rPr>
          <w:rFonts w:ascii="Times New Roman" w:hAnsi="Times New Roman" w:cs="Times New Roman"/>
          <w:iCs/>
          <w:sz w:val="28"/>
          <w:szCs w:val="28"/>
          <w:lang w:val="de-DE"/>
        </w:rPr>
        <w:t xml:space="preserve"> triệu USD, chiếm 2</w:t>
      </w:r>
      <w:r>
        <w:rPr>
          <w:rFonts w:ascii="Times New Roman" w:hAnsi="Times New Roman" w:cs="Times New Roman"/>
          <w:iCs/>
          <w:sz w:val="28"/>
          <w:szCs w:val="28"/>
          <w:lang w:val="de-DE"/>
        </w:rPr>
        <w:t>5</w:t>
      </w:r>
      <w:r w:rsidRPr="0008105E">
        <w:rPr>
          <w:rFonts w:ascii="Times New Roman" w:hAnsi="Times New Roman" w:cs="Times New Roman"/>
          <w:iCs/>
          <w:sz w:val="28"/>
          <w:szCs w:val="28"/>
          <w:lang w:val="de-DE"/>
        </w:rPr>
        <w:t>,3%.</w:t>
      </w:r>
    </w:p>
    <w:p w:rsidR="00391A39" w:rsidRPr="0008105E" w:rsidRDefault="00391A39" w:rsidP="004B072C">
      <w:pPr>
        <w:spacing w:before="40" w:after="40" w:line="264" w:lineRule="auto"/>
        <w:ind w:firstLine="567"/>
        <w:jc w:val="both"/>
        <w:rPr>
          <w:rFonts w:ascii="Times New Roman" w:hAnsi="Times New Roman" w:cs="Times New Roman"/>
          <w:iCs/>
          <w:sz w:val="28"/>
          <w:szCs w:val="28"/>
          <w:lang w:val="de-DE"/>
        </w:rPr>
      </w:pPr>
      <w:r w:rsidRPr="0008105E">
        <w:rPr>
          <w:rFonts w:ascii="Times New Roman" w:hAnsi="Times New Roman" w:cs="Times New Roman"/>
          <w:i/>
          <w:iCs/>
          <w:sz w:val="28"/>
          <w:szCs w:val="28"/>
          <w:lang w:val="de-DE"/>
        </w:rPr>
        <w:t xml:space="preserve">Vốn đầu tư trực tiếp nước ngoài thực hiện tại Việt Nam </w:t>
      </w:r>
      <w:r>
        <w:rPr>
          <w:rFonts w:ascii="Times New Roman" w:hAnsi="Times New Roman" w:cs="Times New Roman"/>
          <w:sz w:val="28"/>
          <w:szCs w:val="28"/>
          <w:lang w:val="de-DE"/>
        </w:rPr>
        <w:t>5</w:t>
      </w:r>
      <w:r w:rsidRPr="0008105E">
        <w:rPr>
          <w:rFonts w:ascii="Times New Roman" w:hAnsi="Times New Roman" w:cs="Times New Roman"/>
          <w:iCs/>
          <w:sz w:val="28"/>
          <w:szCs w:val="28"/>
          <w:lang w:val="de-DE"/>
        </w:rPr>
        <w:t xml:space="preserve"> tháng đầu năm 2022 ước tính đạt </w:t>
      </w:r>
      <w:r>
        <w:rPr>
          <w:rFonts w:ascii="Times New Roman" w:hAnsi="Times New Roman" w:cs="Times New Roman"/>
          <w:iCs/>
          <w:sz w:val="28"/>
          <w:szCs w:val="28"/>
          <w:lang w:val="de-DE"/>
        </w:rPr>
        <w:t>7</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71</w:t>
      </w:r>
      <w:r w:rsidRPr="0008105E">
        <w:rPr>
          <w:rFonts w:ascii="Times New Roman" w:hAnsi="Times New Roman" w:cs="Times New Roman"/>
          <w:iCs/>
          <w:sz w:val="28"/>
          <w:szCs w:val="28"/>
          <w:lang w:val="de-DE"/>
        </w:rPr>
        <w:t xml:space="preserve"> tỷ USD, tăng 7,</w:t>
      </w:r>
      <w:r>
        <w:rPr>
          <w:rFonts w:ascii="Times New Roman" w:hAnsi="Times New Roman" w:cs="Times New Roman"/>
          <w:iCs/>
          <w:sz w:val="28"/>
          <w:szCs w:val="28"/>
          <w:lang w:val="de-DE"/>
        </w:rPr>
        <w:t>8</w:t>
      </w:r>
      <w:r w:rsidRPr="0008105E">
        <w:rPr>
          <w:rFonts w:ascii="Times New Roman" w:hAnsi="Times New Roman" w:cs="Times New Roman"/>
          <w:iCs/>
          <w:sz w:val="28"/>
          <w:szCs w:val="28"/>
          <w:lang w:val="de-DE"/>
        </w:rPr>
        <w:t xml:space="preserve">% so với cùng kỳ năm trước, trong đó: Công nghiệp chế biến, chế tạo đạt </w:t>
      </w:r>
      <w:r>
        <w:rPr>
          <w:rFonts w:ascii="Times New Roman" w:hAnsi="Times New Roman" w:cs="Times New Roman"/>
          <w:iCs/>
          <w:sz w:val="28"/>
          <w:szCs w:val="28"/>
          <w:lang w:val="de-DE"/>
        </w:rPr>
        <w:t>5</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86</w:t>
      </w:r>
      <w:r w:rsidRPr="0008105E">
        <w:rPr>
          <w:rFonts w:ascii="Times New Roman" w:hAnsi="Times New Roman" w:cs="Times New Roman"/>
          <w:iCs/>
          <w:sz w:val="28"/>
          <w:szCs w:val="28"/>
          <w:lang w:val="de-DE"/>
        </w:rPr>
        <w:t xml:space="preserve"> tỷ USD, chiếm 7</w:t>
      </w:r>
      <w:r>
        <w:rPr>
          <w:rFonts w:ascii="Times New Roman" w:hAnsi="Times New Roman" w:cs="Times New Roman"/>
          <w:iCs/>
          <w:sz w:val="28"/>
          <w:szCs w:val="28"/>
          <w:lang w:val="de-DE"/>
        </w:rPr>
        <w:t>6</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1</w:t>
      </w:r>
      <w:r w:rsidRPr="0008105E">
        <w:rPr>
          <w:rFonts w:ascii="Times New Roman" w:hAnsi="Times New Roman" w:cs="Times New Roman"/>
          <w:iCs/>
          <w:sz w:val="28"/>
          <w:szCs w:val="28"/>
          <w:lang w:val="de-DE"/>
        </w:rPr>
        <w:t xml:space="preserve">% tổng vốn đầu tư trực tiếp nước ngoài thực hiện; hoạt động kinh doanh bất động sản đạt </w:t>
      </w:r>
      <w:r>
        <w:rPr>
          <w:rFonts w:ascii="Times New Roman" w:hAnsi="Times New Roman" w:cs="Times New Roman"/>
          <w:iCs/>
          <w:sz w:val="28"/>
          <w:szCs w:val="28"/>
          <w:lang w:val="de-DE"/>
        </w:rPr>
        <w:t>686,1</w:t>
      </w:r>
      <w:r w:rsidRPr="0008105E">
        <w:rPr>
          <w:rFonts w:ascii="Times New Roman" w:hAnsi="Times New Roman" w:cs="Times New Roman"/>
          <w:iCs/>
          <w:sz w:val="28"/>
          <w:szCs w:val="28"/>
          <w:lang w:val="de-DE"/>
        </w:rPr>
        <w:t xml:space="preserve"> triệu USD, chiếm </w:t>
      </w:r>
      <w:r>
        <w:rPr>
          <w:rFonts w:ascii="Times New Roman" w:hAnsi="Times New Roman" w:cs="Times New Roman"/>
          <w:iCs/>
          <w:sz w:val="28"/>
          <w:szCs w:val="28"/>
          <w:lang w:val="de-DE"/>
        </w:rPr>
        <w:t>8</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9</w:t>
      </w:r>
      <w:r w:rsidRPr="0008105E">
        <w:rPr>
          <w:rFonts w:ascii="Times New Roman" w:hAnsi="Times New Roman" w:cs="Times New Roman"/>
          <w:iCs/>
          <w:sz w:val="28"/>
          <w:szCs w:val="28"/>
          <w:lang w:val="de-DE"/>
        </w:rPr>
        <w:t xml:space="preserve">%; sản xuất, phân phối điện, khí đốt, nước nóng, hơi nước và điều hòa không khí đạt </w:t>
      </w:r>
      <w:r>
        <w:rPr>
          <w:rFonts w:ascii="Times New Roman" w:hAnsi="Times New Roman" w:cs="Times New Roman"/>
          <w:iCs/>
          <w:sz w:val="28"/>
          <w:szCs w:val="28"/>
          <w:lang w:val="de-DE"/>
        </w:rPr>
        <w:t>639</w:t>
      </w:r>
      <w:r w:rsidRPr="0008105E">
        <w:rPr>
          <w:rFonts w:ascii="Times New Roman" w:hAnsi="Times New Roman" w:cs="Times New Roman"/>
          <w:iCs/>
          <w:sz w:val="28"/>
          <w:szCs w:val="28"/>
          <w:lang w:val="de-DE"/>
        </w:rPr>
        <w:t>,</w:t>
      </w:r>
      <w:r>
        <w:rPr>
          <w:rFonts w:ascii="Times New Roman" w:hAnsi="Times New Roman" w:cs="Times New Roman"/>
          <w:iCs/>
          <w:sz w:val="28"/>
          <w:szCs w:val="28"/>
          <w:lang w:val="de-DE"/>
        </w:rPr>
        <w:t>8</w:t>
      </w:r>
      <w:r w:rsidRPr="0008105E">
        <w:rPr>
          <w:rFonts w:ascii="Times New Roman" w:hAnsi="Times New Roman" w:cs="Times New Roman"/>
          <w:iCs/>
          <w:sz w:val="28"/>
          <w:szCs w:val="28"/>
          <w:lang w:val="de-DE"/>
        </w:rPr>
        <w:t xml:space="preserve"> triệu USD, chiếm 8,</w:t>
      </w:r>
      <w:r>
        <w:rPr>
          <w:rFonts w:ascii="Times New Roman" w:hAnsi="Times New Roman" w:cs="Times New Roman"/>
          <w:iCs/>
          <w:sz w:val="28"/>
          <w:szCs w:val="28"/>
          <w:lang w:val="de-DE"/>
        </w:rPr>
        <w:t>3</w:t>
      </w:r>
      <w:r w:rsidRPr="0008105E">
        <w:rPr>
          <w:rFonts w:ascii="Times New Roman" w:hAnsi="Times New Roman" w:cs="Times New Roman"/>
          <w:iCs/>
          <w:sz w:val="28"/>
          <w:szCs w:val="28"/>
          <w:lang w:val="de-DE"/>
        </w:rPr>
        <w:t>%.</w:t>
      </w:r>
    </w:p>
    <w:p w:rsidR="00391A39" w:rsidRDefault="00391A39" w:rsidP="00391A39">
      <w:pPr>
        <w:spacing w:after="0" w:line="240" w:lineRule="auto"/>
        <w:jc w:val="center"/>
        <w:rPr>
          <w:rFonts w:ascii="Arial" w:hAnsi="Arial" w:cs="Arial"/>
          <w:b/>
          <w:bCs/>
          <w:sz w:val="24"/>
          <w:lang w:val="de-DE"/>
        </w:rPr>
      </w:pPr>
      <w:r>
        <w:rPr>
          <w:rFonts w:ascii="Arial" w:hAnsi="Arial" w:cs="Arial"/>
          <w:b/>
          <w:bCs/>
          <w:sz w:val="24"/>
          <w:lang w:val="de-DE"/>
        </w:rPr>
        <w:t>Hình 9. Vốn đầu tư trực tiếp nước ngoài thực hiện</w:t>
      </w:r>
    </w:p>
    <w:p w:rsidR="00391A39" w:rsidRDefault="00391A39" w:rsidP="00391A39">
      <w:pPr>
        <w:spacing w:after="0" w:line="240" w:lineRule="auto"/>
        <w:jc w:val="center"/>
        <w:rPr>
          <w:rFonts w:ascii="Arial" w:hAnsi="Arial" w:cs="Arial"/>
          <w:b/>
          <w:bCs/>
          <w:sz w:val="24"/>
          <w:lang w:val="de-DE"/>
        </w:rPr>
      </w:pPr>
      <w:r>
        <w:rPr>
          <w:rFonts w:ascii="Arial" w:hAnsi="Arial" w:cs="Arial"/>
          <w:b/>
          <w:bCs/>
          <w:sz w:val="24"/>
        </w:rPr>
        <w:t xml:space="preserve">5 tháng đầu năm </w:t>
      </w:r>
      <w:r>
        <w:rPr>
          <w:rFonts w:ascii="Arial" w:hAnsi="Arial" w:cs="Arial"/>
          <w:b/>
          <w:bCs/>
          <w:sz w:val="24"/>
          <w:lang w:val="de-DE"/>
        </w:rPr>
        <w:t>các năm 2018-2022</w:t>
      </w:r>
    </w:p>
    <w:p w:rsidR="00391A39" w:rsidRDefault="00391A39" w:rsidP="00391A39">
      <w:pPr>
        <w:spacing w:after="0" w:line="240" w:lineRule="auto"/>
        <w:jc w:val="center"/>
        <w:rPr>
          <w:rFonts w:ascii="Arial" w:hAnsi="Arial" w:cs="Arial"/>
          <w:b/>
          <w:bCs/>
          <w:sz w:val="24"/>
          <w:lang w:val="de-DE"/>
        </w:rPr>
      </w:pPr>
      <w:r w:rsidRPr="004E3B23">
        <w:rPr>
          <w:rFonts w:ascii="Arial" w:hAnsi="Arial" w:cs="Arial"/>
          <w:b/>
          <w:bCs/>
          <w:noProof/>
          <w:sz w:val="24"/>
          <w:lang w:val="en-US"/>
        </w:rPr>
        <w:drawing>
          <wp:inline distT="0" distB="0" distL="0" distR="0">
            <wp:extent cx="5463540" cy="2275368"/>
            <wp:effectExtent l="0" t="0" r="3810" b="1079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91A39" w:rsidRPr="00391A39" w:rsidRDefault="00391A39" w:rsidP="0052390F">
      <w:pPr>
        <w:spacing w:before="40" w:after="40"/>
        <w:ind w:firstLine="567"/>
        <w:jc w:val="both"/>
        <w:rPr>
          <w:rFonts w:ascii="Times New Roman" w:hAnsi="Times New Roman" w:cs="Times New Roman"/>
          <w:i/>
          <w:iCs/>
          <w:spacing w:val="-2"/>
          <w:sz w:val="28"/>
          <w:szCs w:val="28"/>
          <w:lang w:val="de-DE"/>
        </w:rPr>
      </w:pPr>
      <w:r w:rsidRPr="00391A39">
        <w:rPr>
          <w:rFonts w:ascii="Times New Roman" w:hAnsi="Times New Roman" w:cs="Times New Roman"/>
          <w:i/>
          <w:iCs/>
          <w:spacing w:val="-2"/>
          <w:sz w:val="28"/>
          <w:szCs w:val="28"/>
          <w:lang w:val="de-DE"/>
        </w:rPr>
        <w:t>Đầu tư của Việt Nam ra nước ngoài</w:t>
      </w:r>
      <w:r w:rsidRPr="00391A39">
        <w:rPr>
          <w:rFonts w:ascii="Times New Roman" w:hAnsi="Times New Roman" w:cs="Times New Roman"/>
          <w:iCs/>
          <w:spacing w:val="-2"/>
          <w:sz w:val="28"/>
          <w:szCs w:val="28"/>
          <w:lang w:val="de-DE"/>
        </w:rPr>
        <w:t xml:space="preserve"> trong 5 tháng đầu năm 2022 có 43 dự án được cấp mới giấy chứng nhận đầu tư với tổng số vốn của phía Việt Nam là 293,4 triệu USD, gấp hơn 2 lần so với cùng kỳ năm trước</w:t>
      </w:r>
      <w:r w:rsidRPr="004E3B23">
        <w:rPr>
          <w:rStyle w:val="FootnoteReference"/>
          <w:rFonts w:ascii="Times New Roman" w:hAnsi="Times New Roman"/>
          <w:iCs/>
          <w:spacing w:val="-2"/>
          <w:sz w:val="28"/>
          <w:szCs w:val="28"/>
          <w:lang w:val="de-DE"/>
        </w:rPr>
        <w:footnoteReference w:id="13"/>
      </w:r>
      <w:r w:rsidRPr="00391A39">
        <w:rPr>
          <w:rFonts w:ascii="Times New Roman" w:hAnsi="Times New Roman" w:cs="Times New Roman"/>
          <w:iCs/>
          <w:spacing w:val="-2"/>
          <w:sz w:val="28"/>
          <w:szCs w:val="28"/>
          <w:lang w:val="de-DE"/>
        </w:rPr>
        <w:t>; có 14 lượt dự án điều chỉnh vốn với số vốn điều chỉnh tăng 44,9 triệu USD, giảm 88,9%</w:t>
      </w:r>
      <w:r w:rsidRPr="004E3B23">
        <w:rPr>
          <w:rStyle w:val="FootnoteReference"/>
          <w:rFonts w:ascii="Times New Roman" w:hAnsi="Times New Roman"/>
          <w:iCs/>
          <w:spacing w:val="-2"/>
          <w:sz w:val="28"/>
          <w:szCs w:val="28"/>
          <w:lang w:val="de-DE"/>
        </w:rPr>
        <w:footnoteReference w:id="14"/>
      </w:r>
      <w:r w:rsidRPr="00391A39">
        <w:rPr>
          <w:rFonts w:ascii="Times New Roman" w:hAnsi="Times New Roman" w:cs="Times New Roman"/>
          <w:iCs/>
          <w:spacing w:val="-2"/>
          <w:sz w:val="28"/>
          <w:szCs w:val="28"/>
          <w:lang w:val="de-DE"/>
        </w:rPr>
        <w:t>.</w:t>
      </w:r>
    </w:p>
    <w:p w:rsidR="00391A39" w:rsidRPr="00391A39" w:rsidRDefault="00391A39" w:rsidP="0052390F">
      <w:pPr>
        <w:spacing w:before="40" w:after="40"/>
        <w:ind w:firstLine="567"/>
        <w:jc w:val="both"/>
        <w:rPr>
          <w:rFonts w:ascii="Times New Roman" w:hAnsi="Times New Roman" w:cs="Times New Roman"/>
          <w:iCs/>
          <w:spacing w:val="-2"/>
          <w:sz w:val="28"/>
          <w:szCs w:val="28"/>
          <w:lang w:val="de-DE"/>
        </w:rPr>
      </w:pPr>
      <w:r w:rsidRPr="00391A39">
        <w:rPr>
          <w:rFonts w:ascii="Times New Roman" w:hAnsi="Times New Roman" w:cs="Times New Roman"/>
          <w:iCs/>
          <w:spacing w:val="-2"/>
          <w:sz w:val="28"/>
          <w:szCs w:val="28"/>
          <w:lang w:val="de-DE"/>
        </w:rPr>
        <w:t>Tính chung tổng vốn đầu tư của Việt Nam ra nước ngoài (vốn cấp mới và điều chỉnh) đạt 338,3 triệu USD, giảm 38,1% so với cùng kỳ năm trước, trong đó: Lĩnh vực công nghiệp chế biến, chế tạo đạt 204,4 triệu USD, chiếm 60,4% tổng vốn đầu tư; hoạt động tài chính, ngân hàng và bảo hiểm đạt 35,3 triệu USD, chiếm 10,4%; khai khoáng đạt 33,5 triệu USD; chiếm 9,9 %.</w:t>
      </w:r>
    </w:p>
    <w:p w:rsidR="00391A39" w:rsidRPr="004B072C" w:rsidRDefault="00391A39" w:rsidP="0052390F">
      <w:pPr>
        <w:spacing w:before="40" w:after="40"/>
        <w:ind w:firstLine="567"/>
        <w:jc w:val="both"/>
        <w:rPr>
          <w:rFonts w:ascii="Times New Roman" w:hAnsi="Times New Roman" w:cs="Times New Roman"/>
          <w:b/>
          <w:bCs/>
          <w:spacing w:val="-4"/>
          <w:sz w:val="28"/>
          <w:szCs w:val="28"/>
        </w:rPr>
      </w:pPr>
      <w:r w:rsidRPr="004B072C">
        <w:rPr>
          <w:rFonts w:ascii="Times New Roman" w:hAnsi="Times New Roman" w:cs="Times New Roman"/>
          <w:iCs/>
          <w:spacing w:val="-4"/>
          <w:sz w:val="28"/>
          <w:szCs w:val="28"/>
          <w:lang w:val="de-DE"/>
        </w:rPr>
        <w:t>Trong 5 tháng đầu năm 2022 có 1</w:t>
      </w:r>
      <w:r w:rsidR="00D922A2" w:rsidRPr="004B072C">
        <w:rPr>
          <w:rFonts w:ascii="Times New Roman" w:hAnsi="Times New Roman" w:cs="Times New Roman"/>
          <w:iCs/>
          <w:spacing w:val="-4"/>
          <w:sz w:val="28"/>
          <w:szCs w:val="28"/>
          <w:lang w:val="de-DE"/>
        </w:rPr>
        <w:t>9</w:t>
      </w:r>
      <w:r w:rsidRPr="004B072C">
        <w:rPr>
          <w:rFonts w:ascii="Times New Roman" w:hAnsi="Times New Roman" w:cs="Times New Roman"/>
          <w:iCs/>
          <w:spacing w:val="-4"/>
          <w:sz w:val="28"/>
          <w:szCs w:val="28"/>
          <w:lang w:val="de-DE"/>
        </w:rPr>
        <w:t xml:space="preserve"> quốc gia và vùng lãnh thổ nhận đầu tư của Việt Nam, trong đó: Lào là nước dẫn đầu với 64,5 triệu USD, chiếm 19,1% tổng vốn đầu tư; Xin-ga-po 38,9 triệu USD, chiếm 11,5%; Hoa Kỳ 37,3 triệu USD, chiếm 11%; Đức, Hà Lan, Pháp cùng đạt 34,7 triệu USD, cùng chiếm 10,3%.</w:t>
      </w:r>
    </w:p>
    <w:p w:rsidR="0052390F" w:rsidRPr="0052390F" w:rsidRDefault="0052390F" w:rsidP="0052390F">
      <w:pPr>
        <w:spacing w:before="40" w:after="40"/>
        <w:ind w:firstLine="567"/>
        <w:jc w:val="both"/>
        <w:rPr>
          <w:rFonts w:ascii="Times New Roman" w:hAnsi="Times New Roman" w:cs="Times New Roman"/>
          <w:b/>
          <w:bCs/>
          <w:sz w:val="28"/>
          <w:szCs w:val="28"/>
        </w:rPr>
      </w:pPr>
      <w:r w:rsidRPr="0052390F">
        <w:rPr>
          <w:rFonts w:ascii="Times New Roman" w:hAnsi="Times New Roman" w:cs="Times New Roman"/>
          <w:b/>
          <w:bCs/>
          <w:sz w:val="28"/>
          <w:szCs w:val="28"/>
        </w:rPr>
        <w:t>5. Thu, chi ngân sách Nhà nước</w:t>
      </w:r>
      <w:r w:rsidRPr="0052390F">
        <w:rPr>
          <w:rStyle w:val="FootnoteReference"/>
          <w:rFonts w:ascii="Times New Roman" w:hAnsi="Times New Roman"/>
          <w:b/>
          <w:bCs/>
          <w:sz w:val="28"/>
          <w:szCs w:val="28"/>
        </w:rPr>
        <w:footnoteReference w:id="15"/>
      </w:r>
    </w:p>
    <w:p w:rsidR="0052390F" w:rsidRPr="0052390F" w:rsidRDefault="0052390F" w:rsidP="0052390F">
      <w:pPr>
        <w:spacing w:before="40" w:after="40"/>
        <w:ind w:firstLine="567"/>
        <w:jc w:val="both"/>
        <w:rPr>
          <w:rFonts w:ascii="Times New Roman" w:hAnsi="Times New Roman" w:cs="Times New Roman"/>
          <w:b/>
          <w:sz w:val="28"/>
          <w:szCs w:val="28"/>
          <w:lang w:val="nl-NL"/>
        </w:rPr>
      </w:pPr>
      <w:r w:rsidRPr="0052390F">
        <w:rPr>
          <w:rFonts w:ascii="Times New Roman" w:hAnsi="Times New Roman" w:cs="Times New Roman"/>
          <w:i/>
          <w:sz w:val="28"/>
          <w:szCs w:val="28"/>
          <w:lang w:val="nl-NL"/>
        </w:rPr>
        <w:t>Thu ngân sách Nhà nước 5 tháng đầu năm 2022 tăng 18,7% so với cùng kỳ năm trước. Chi ngân sách Nhà nước tăng 3,7% so với cùng kỳ năm 2021, đảm bảo các nhu cầu phát triển kinh tế - xã hội, quốc phòng, an ninh, quản lý Nhà nước, thanh toán các khoản nợ đến hạn cũng như chi trả kịp thời cho các đối tượng theo quy định.</w:t>
      </w:r>
      <w:r w:rsidRPr="0052390F">
        <w:rPr>
          <w:rFonts w:ascii="Times New Roman" w:hAnsi="Times New Roman" w:cs="Times New Roman"/>
          <w:b/>
          <w:sz w:val="28"/>
          <w:szCs w:val="28"/>
          <w:lang w:val="nl-NL"/>
        </w:rPr>
        <w:t xml:space="preserve"> </w:t>
      </w:r>
    </w:p>
    <w:p w:rsidR="0052390F" w:rsidRDefault="0052390F" w:rsidP="0052390F">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5 tháng đầu năm 2022</w:t>
      </w:r>
    </w:p>
    <w:p w:rsidR="0052390F" w:rsidRDefault="0052390F" w:rsidP="0052390F">
      <w:pPr>
        <w:spacing w:before="40" w:after="160" w:line="264" w:lineRule="auto"/>
        <w:jc w:val="center"/>
        <w:rPr>
          <w:rFonts w:ascii="Arial" w:hAnsi="Arial" w:cs="Arial"/>
          <w:b/>
          <w:sz w:val="24"/>
          <w:szCs w:val="24"/>
          <w:lang w:val="nl-NL"/>
        </w:rPr>
      </w:pPr>
      <w:r>
        <w:rPr>
          <w:rFonts w:ascii="Arial" w:hAnsi="Arial" w:cs="Arial"/>
          <w:b/>
          <w:noProof/>
          <w:sz w:val="24"/>
          <w:szCs w:val="24"/>
          <w:lang w:val="en-US"/>
        </w:rPr>
        <w:drawing>
          <wp:inline distT="0" distB="0" distL="0" distR="0">
            <wp:extent cx="5241925" cy="1920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NSNN 5.22.jpg"/>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263764" cy="1928240"/>
                    </a:xfrm>
                    <a:prstGeom prst="rect">
                      <a:avLst/>
                    </a:prstGeom>
                  </pic:spPr>
                </pic:pic>
              </a:graphicData>
            </a:graphic>
          </wp:inline>
        </w:drawing>
      </w:r>
    </w:p>
    <w:p w:rsidR="0052390F" w:rsidRPr="0052390F" w:rsidRDefault="0052390F" w:rsidP="0052390F">
      <w:pPr>
        <w:spacing w:before="40" w:after="40"/>
        <w:ind w:firstLine="567"/>
        <w:jc w:val="both"/>
        <w:rPr>
          <w:rFonts w:ascii="Times New Roman" w:hAnsi="Times New Roman" w:cs="Times New Roman"/>
          <w:b/>
          <w:i/>
          <w:sz w:val="28"/>
          <w:szCs w:val="28"/>
          <w:lang w:val="it-IT"/>
        </w:rPr>
      </w:pPr>
      <w:r w:rsidRPr="0052390F">
        <w:rPr>
          <w:rFonts w:ascii="Times New Roman" w:hAnsi="Times New Roman" w:cs="Times New Roman"/>
          <w:b/>
          <w:i/>
          <w:sz w:val="28"/>
          <w:szCs w:val="28"/>
          <w:lang w:val="it-IT"/>
        </w:rPr>
        <w:t>Thu ngân sách Nhà nước:</w:t>
      </w:r>
    </w:p>
    <w:p w:rsidR="0052390F" w:rsidRPr="0052390F" w:rsidRDefault="0052390F" w:rsidP="0052390F">
      <w:pPr>
        <w:spacing w:before="40" w:after="40"/>
        <w:ind w:firstLine="567"/>
        <w:jc w:val="both"/>
        <w:rPr>
          <w:rFonts w:ascii="Times New Roman" w:hAnsi="Times New Roman" w:cs="Times New Roman"/>
          <w:sz w:val="28"/>
          <w:szCs w:val="28"/>
          <w:lang w:val="nl-NL"/>
        </w:rPr>
      </w:pPr>
      <w:r w:rsidRPr="0052390F">
        <w:rPr>
          <w:rFonts w:ascii="Times New Roman" w:hAnsi="Times New Roman" w:cs="Times New Roman"/>
          <w:sz w:val="28"/>
          <w:szCs w:val="28"/>
          <w:lang w:val="it-IT"/>
        </w:rPr>
        <w:t xml:space="preserve">Tổng thu ngân sách Nhà nước tháng 5/2022 ước đạt </w:t>
      </w:r>
      <w:r w:rsidRPr="0052390F">
        <w:rPr>
          <w:rFonts w:ascii="Times New Roman" w:hAnsi="Times New Roman" w:cs="Times New Roman"/>
          <w:sz w:val="28"/>
          <w:szCs w:val="28"/>
          <w:lang w:val="nl-NL"/>
        </w:rPr>
        <w:t>126,7 nghìn tỷ đồng</w:t>
      </w:r>
      <w:r w:rsidRPr="0052390F">
        <w:rPr>
          <w:rFonts w:ascii="Times New Roman" w:hAnsi="Times New Roman" w:cs="Times New Roman"/>
          <w:sz w:val="28"/>
          <w:szCs w:val="28"/>
          <w:lang w:val="it-IT"/>
        </w:rPr>
        <w:t>. Lũy kế tổng thu ngân sách Nhà nước 5 tháng đầu năm 2022 đạt 806,4 nghìn tỷ đồng, bằng 57,1% dự toán năm và tăng 18,7% so với cùng kỳ năm trước</w:t>
      </w:r>
      <w:r w:rsidRPr="0052390F">
        <w:rPr>
          <w:rFonts w:ascii="Times New Roman" w:hAnsi="Times New Roman" w:cs="Times New Roman"/>
          <w:sz w:val="28"/>
          <w:szCs w:val="28"/>
          <w:lang w:val="nl-NL"/>
        </w:rPr>
        <w:t>. Trong đó, một số khoản thu chính như sau:</w:t>
      </w:r>
    </w:p>
    <w:p w:rsidR="0052390F" w:rsidRPr="0052390F" w:rsidRDefault="0052390F" w:rsidP="0052390F">
      <w:pPr>
        <w:spacing w:before="40" w:after="40" w:line="307" w:lineRule="auto"/>
        <w:ind w:firstLine="567"/>
        <w:jc w:val="both"/>
        <w:rPr>
          <w:rFonts w:ascii="Times New Roman" w:hAnsi="Times New Roman" w:cs="Times New Roman"/>
          <w:sz w:val="28"/>
          <w:szCs w:val="28"/>
          <w:lang w:val="nl-NL"/>
        </w:rPr>
      </w:pPr>
      <w:r w:rsidRPr="0052390F">
        <w:rPr>
          <w:rFonts w:ascii="Times New Roman" w:hAnsi="Times New Roman" w:cs="Times New Roman"/>
          <w:i/>
          <w:sz w:val="28"/>
          <w:szCs w:val="28"/>
          <w:lang w:val="nl-NL"/>
        </w:rPr>
        <w:t>- Thu nội địa</w:t>
      </w:r>
      <w:r w:rsidRPr="0052390F">
        <w:rPr>
          <w:rFonts w:ascii="Times New Roman" w:hAnsi="Times New Roman" w:cs="Times New Roman"/>
          <w:sz w:val="28"/>
          <w:szCs w:val="28"/>
          <w:lang w:val="nl-NL"/>
        </w:rPr>
        <w:t xml:space="preserve"> tháng 5/2022 ước đạt 96,3 nghìn tỷ đồng. Lũy kế 5 tháng đầu năm 2022 đạt 646 nghìn tỷ đồng, bằng 54,9% dự toán năm và tăng 14,9% </w:t>
      </w:r>
      <w:r w:rsidRPr="0052390F">
        <w:rPr>
          <w:rFonts w:ascii="Times New Roman" w:hAnsi="Times New Roman" w:cs="Times New Roman"/>
          <w:sz w:val="28"/>
          <w:szCs w:val="28"/>
          <w:lang w:val="it-IT"/>
        </w:rPr>
        <w:t>so với cùng kỳ năm trước</w:t>
      </w:r>
      <w:r w:rsidRPr="0052390F">
        <w:rPr>
          <w:rFonts w:ascii="Times New Roman" w:hAnsi="Times New Roman" w:cs="Times New Roman"/>
          <w:sz w:val="28"/>
          <w:szCs w:val="28"/>
          <w:lang w:val="nl-NL"/>
        </w:rPr>
        <w:t>.</w:t>
      </w:r>
    </w:p>
    <w:p w:rsidR="0052390F" w:rsidRPr="0052390F" w:rsidRDefault="0052390F" w:rsidP="0052390F">
      <w:pPr>
        <w:spacing w:before="40" w:after="40" w:line="307" w:lineRule="auto"/>
        <w:ind w:firstLine="567"/>
        <w:jc w:val="both"/>
        <w:rPr>
          <w:rFonts w:ascii="Times New Roman" w:hAnsi="Times New Roman" w:cs="Times New Roman"/>
          <w:sz w:val="28"/>
          <w:szCs w:val="28"/>
          <w:lang w:val="nl-NL"/>
        </w:rPr>
      </w:pPr>
      <w:r w:rsidRPr="0052390F">
        <w:rPr>
          <w:rFonts w:ascii="Times New Roman" w:hAnsi="Times New Roman" w:cs="Times New Roman"/>
          <w:i/>
          <w:sz w:val="28"/>
          <w:szCs w:val="28"/>
          <w:lang w:val="nl-NL"/>
        </w:rPr>
        <w:t xml:space="preserve">- Thu từ dầu thô </w:t>
      </w:r>
      <w:r w:rsidRPr="0052390F">
        <w:rPr>
          <w:rFonts w:ascii="Times New Roman" w:hAnsi="Times New Roman" w:cs="Times New Roman"/>
          <w:sz w:val="28"/>
          <w:szCs w:val="28"/>
          <w:lang w:val="nl-NL"/>
        </w:rPr>
        <w:t xml:space="preserve">tháng 5/2022 ước đạt 5,2 nghìn tỷ đồng; lũy kế 5 tháng đầu năm 2022 đạt </w:t>
      </w:r>
      <w:r w:rsidRPr="0052390F">
        <w:rPr>
          <w:rFonts w:ascii="Times New Roman" w:hAnsi="Times New Roman" w:cs="Times New Roman"/>
          <w:sz w:val="28"/>
          <w:szCs w:val="28"/>
          <w:lang w:val="it-IT"/>
        </w:rPr>
        <w:t>29,4</w:t>
      </w:r>
      <w:r w:rsidRPr="0052390F">
        <w:rPr>
          <w:rFonts w:ascii="Times New Roman" w:hAnsi="Times New Roman" w:cs="Times New Roman"/>
          <w:sz w:val="28"/>
          <w:szCs w:val="28"/>
          <w:lang w:val="nl-NL"/>
        </w:rPr>
        <w:t xml:space="preserve"> nghìn tỷ đồng, bằng </w:t>
      </w:r>
      <w:r w:rsidRPr="0052390F">
        <w:rPr>
          <w:rFonts w:ascii="Times New Roman" w:hAnsi="Times New Roman" w:cs="Times New Roman"/>
          <w:sz w:val="28"/>
          <w:szCs w:val="28"/>
          <w:lang w:val="it-IT"/>
        </w:rPr>
        <w:t>104,4</w:t>
      </w:r>
      <w:r w:rsidRPr="0052390F">
        <w:rPr>
          <w:rFonts w:ascii="Times New Roman" w:hAnsi="Times New Roman" w:cs="Times New Roman"/>
          <w:sz w:val="28"/>
          <w:szCs w:val="28"/>
          <w:lang w:val="nl-NL"/>
        </w:rPr>
        <w:t xml:space="preserve">% dự toán năm và tăng 90,9% </w:t>
      </w:r>
      <w:r w:rsidRPr="0052390F">
        <w:rPr>
          <w:rFonts w:ascii="Times New Roman" w:hAnsi="Times New Roman" w:cs="Times New Roman"/>
          <w:sz w:val="28"/>
          <w:szCs w:val="28"/>
          <w:lang w:val="it-IT"/>
        </w:rPr>
        <w:t>so với cùng kỳ năm trước</w:t>
      </w:r>
      <w:r w:rsidRPr="0052390F">
        <w:rPr>
          <w:rFonts w:ascii="Times New Roman" w:hAnsi="Times New Roman" w:cs="Times New Roman"/>
          <w:sz w:val="28"/>
          <w:szCs w:val="28"/>
          <w:lang w:val="nl-NL"/>
        </w:rPr>
        <w:t xml:space="preserve">. </w:t>
      </w:r>
    </w:p>
    <w:p w:rsidR="0052390F" w:rsidRPr="0052390F" w:rsidRDefault="0052390F" w:rsidP="0052390F">
      <w:pPr>
        <w:spacing w:before="40" w:after="40" w:line="307" w:lineRule="auto"/>
        <w:ind w:firstLine="567"/>
        <w:jc w:val="both"/>
        <w:rPr>
          <w:rFonts w:ascii="Times New Roman" w:hAnsi="Times New Roman" w:cs="Times New Roman"/>
          <w:sz w:val="28"/>
          <w:szCs w:val="28"/>
          <w:lang w:val="nl-NL"/>
        </w:rPr>
      </w:pPr>
      <w:r w:rsidRPr="0052390F">
        <w:rPr>
          <w:rFonts w:ascii="Times New Roman" w:hAnsi="Times New Roman" w:cs="Times New Roman"/>
          <w:i/>
          <w:sz w:val="28"/>
          <w:szCs w:val="28"/>
          <w:lang w:val="nl-NL"/>
        </w:rPr>
        <w:t>- Thu cân đối ngân sách từ hoạt động xuất, nhập khẩu</w:t>
      </w:r>
      <w:r w:rsidRPr="0052390F">
        <w:rPr>
          <w:rFonts w:ascii="Times New Roman" w:hAnsi="Times New Roman" w:cs="Times New Roman"/>
          <w:sz w:val="28"/>
          <w:szCs w:val="28"/>
          <w:lang w:val="nl-NL"/>
        </w:rPr>
        <w:t xml:space="preserve"> tháng 5/2022 ước đạt 25,1 nghìn tỷ đồng; lũy kế 5 tháng đầu năm 2022 đạt 130,8 nghìn tỷ đồng, bằng </w:t>
      </w:r>
      <w:r w:rsidRPr="0052390F">
        <w:rPr>
          <w:rFonts w:ascii="Times New Roman" w:hAnsi="Times New Roman" w:cs="Times New Roman"/>
          <w:sz w:val="28"/>
          <w:szCs w:val="28"/>
          <w:lang w:val="it-IT"/>
        </w:rPr>
        <w:t>65,7</w:t>
      </w:r>
      <w:r w:rsidRPr="0052390F">
        <w:rPr>
          <w:rFonts w:ascii="Times New Roman" w:hAnsi="Times New Roman" w:cs="Times New Roman"/>
          <w:sz w:val="28"/>
          <w:szCs w:val="28"/>
          <w:lang w:val="nl-NL"/>
        </w:rPr>
        <w:t xml:space="preserve">% dự toán năm và tăng 29,7% </w:t>
      </w:r>
      <w:r w:rsidRPr="0052390F">
        <w:rPr>
          <w:rFonts w:ascii="Times New Roman" w:hAnsi="Times New Roman" w:cs="Times New Roman"/>
          <w:sz w:val="28"/>
          <w:szCs w:val="28"/>
          <w:lang w:val="it-IT"/>
        </w:rPr>
        <w:t>so với cùng kỳ năm trước</w:t>
      </w:r>
      <w:r w:rsidRPr="0052390F">
        <w:rPr>
          <w:rFonts w:ascii="Times New Roman" w:hAnsi="Times New Roman" w:cs="Times New Roman"/>
          <w:sz w:val="28"/>
          <w:szCs w:val="28"/>
          <w:lang w:val="nl-NL"/>
        </w:rPr>
        <w:t xml:space="preserve">. </w:t>
      </w:r>
    </w:p>
    <w:p w:rsidR="0052390F" w:rsidRPr="0052390F" w:rsidRDefault="0052390F" w:rsidP="0052390F">
      <w:pPr>
        <w:spacing w:before="40" w:after="40" w:line="307" w:lineRule="auto"/>
        <w:ind w:firstLine="567"/>
        <w:jc w:val="both"/>
        <w:rPr>
          <w:rFonts w:ascii="Times New Roman" w:hAnsi="Times New Roman" w:cs="Times New Roman"/>
          <w:b/>
          <w:i/>
          <w:sz w:val="28"/>
          <w:szCs w:val="28"/>
          <w:lang w:val="nl-NL"/>
        </w:rPr>
      </w:pPr>
      <w:r w:rsidRPr="0052390F">
        <w:rPr>
          <w:rFonts w:ascii="Times New Roman" w:hAnsi="Times New Roman" w:cs="Times New Roman"/>
          <w:b/>
          <w:i/>
          <w:sz w:val="28"/>
          <w:szCs w:val="28"/>
          <w:lang w:val="nl-NL"/>
        </w:rPr>
        <w:t>Chi ngân sách Nhà nước:</w:t>
      </w:r>
    </w:p>
    <w:p w:rsidR="005F5943" w:rsidRPr="0052390F" w:rsidRDefault="0052390F" w:rsidP="0052390F">
      <w:pPr>
        <w:spacing w:before="40" w:after="40" w:line="307" w:lineRule="auto"/>
        <w:ind w:firstLine="567"/>
        <w:jc w:val="both"/>
        <w:rPr>
          <w:rFonts w:ascii="Times New Roman" w:hAnsi="Times New Roman" w:cs="Times New Roman"/>
          <w:sz w:val="28"/>
          <w:szCs w:val="28"/>
          <w:lang w:val="nl-NL"/>
        </w:rPr>
      </w:pPr>
      <w:r w:rsidRPr="0052390F">
        <w:rPr>
          <w:rFonts w:ascii="Times New Roman" w:hAnsi="Times New Roman" w:cs="Times New Roman"/>
          <w:sz w:val="28"/>
          <w:szCs w:val="28"/>
          <w:lang w:val="nl-NL"/>
        </w:rPr>
        <w:t>Tổng chi ngân sách Nhà nước tháng 5/2022 ước đạt 128,1 nghìn tỷ đồng; lũy kế 5 tháng đầu năm 2022 ước đạt 589,1 nghìn tỷ đồng, bằng 33% dự toán năm và tăng 3,7% so với cùng kỳ năm trước</w:t>
      </w:r>
      <w:r w:rsidRPr="0052390F">
        <w:rPr>
          <w:rFonts w:ascii="Times New Roman" w:hAnsi="Times New Roman" w:cs="Times New Roman"/>
          <w:sz w:val="28"/>
          <w:szCs w:val="28"/>
          <w:lang w:val="vi-VN"/>
        </w:rPr>
        <w:t>. T</w:t>
      </w:r>
      <w:r w:rsidRPr="0052390F">
        <w:rPr>
          <w:rFonts w:ascii="Times New Roman" w:hAnsi="Times New Roman" w:cs="Times New Roman"/>
          <w:sz w:val="28"/>
          <w:szCs w:val="28"/>
          <w:lang w:val="nl-NL"/>
        </w:rPr>
        <w:t>rong đó</w:t>
      </w:r>
      <w:r w:rsidRPr="0052390F">
        <w:rPr>
          <w:rFonts w:ascii="Times New Roman" w:hAnsi="Times New Roman" w:cs="Times New Roman"/>
          <w:sz w:val="28"/>
          <w:szCs w:val="28"/>
          <w:lang w:val="vi-VN"/>
        </w:rPr>
        <w:t>, c</w:t>
      </w:r>
      <w:r w:rsidRPr="0052390F">
        <w:rPr>
          <w:rFonts w:ascii="Times New Roman" w:hAnsi="Times New Roman" w:cs="Times New Roman"/>
          <w:sz w:val="28"/>
          <w:szCs w:val="28"/>
          <w:lang w:val="nl-NL"/>
        </w:rPr>
        <w:t>hi thường xuyên 5 tháng đầu năm 2022 đạt 428,4 nghìn tỷ đồng, bằng 38,6% dự toán năm và tăng 2,5% so với cùng kỳ năm trước; chi đầu tư phát triển đạt 115,9 nghìn tỷ đồng, bằng 22% và tăng 13,6%; chi trả nợ lãi 43,6 nghìn tỷ đồng, bằng 42% và giảm 8,3%.</w:t>
      </w:r>
    </w:p>
    <w:p w:rsidR="00722C96" w:rsidRPr="00F2202C" w:rsidRDefault="00722C96" w:rsidP="0052390F">
      <w:pPr>
        <w:spacing w:before="40" w:after="40" w:line="307" w:lineRule="auto"/>
        <w:ind w:firstLine="567"/>
        <w:jc w:val="both"/>
        <w:rPr>
          <w:rFonts w:ascii="Times New Roman" w:hAnsi="Times New Roman" w:cs="Times New Roman"/>
          <w:sz w:val="28"/>
          <w:szCs w:val="28"/>
        </w:rPr>
      </w:pPr>
      <w:r w:rsidRPr="00F2202C">
        <w:rPr>
          <w:rFonts w:ascii="Times New Roman" w:hAnsi="Times New Roman" w:cs="Times New Roman"/>
          <w:b/>
          <w:bCs/>
          <w:sz w:val="28"/>
          <w:szCs w:val="28"/>
          <w:lang w:val="it-IT"/>
        </w:rPr>
        <w:t>6. Thương mại, giá cả, vận tải và du lịch</w:t>
      </w:r>
    </w:p>
    <w:p w:rsidR="00416BE3" w:rsidRPr="00985565" w:rsidRDefault="00416BE3" w:rsidP="0052390F">
      <w:pPr>
        <w:spacing w:before="40" w:after="40" w:line="307" w:lineRule="auto"/>
        <w:ind w:firstLine="567"/>
        <w:jc w:val="both"/>
        <w:rPr>
          <w:rFonts w:ascii="Times New Roman" w:hAnsi="Times New Roman" w:cs="Times New Roman"/>
          <w:b/>
          <w:bCs/>
          <w:i/>
          <w:iCs/>
          <w:sz w:val="28"/>
          <w:szCs w:val="28"/>
          <w:lang w:val="it-IT"/>
        </w:rPr>
      </w:pPr>
      <w:r w:rsidRPr="00985565">
        <w:rPr>
          <w:rFonts w:ascii="Times New Roman" w:hAnsi="Times New Roman" w:cs="Times New Roman"/>
          <w:b/>
          <w:bCs/>
          <w:i/>
          <w:iCs/>
          <w:sz w:val="28"/>
          <w:szCs w:val="28"/>
          <w:lang w:val="it-IT"/>
        </w:rPr>
        <w:t>a) Bán lẻ hàng hóa và doanh thu dịch vụ tiêu dùng</w:t>
      </w:r>
    </w:p>
    <w:p w:rsidR="00416BE3" w:rsidRPr="00985565" w:rsidRDefault="00416BE3" w:rsidP="0052390F">
      <w:pPr>
        <w:spacing w:before="40" w:after="40" w:line="307" w:lineRule="auto"/>
        <w:ind w:firstLine="567"/>
        <w:jc w:val="both"/>
        <w:rPr>
          <w:rFonts w:ascii="Times New Roman" w:hAnsi="Times New Roman" w:cs="Times New Roman"/>
          <w:i/>
          <w:spacing w:val="-2"/>
          <w:sz w:val="28"/>
          <w:szCs w:val="28"/>
          <w:lang w:val="it-IT"/>
        </w:rPr>
      </w:pPr>
      <w:r w:rsidRPr="00985565">
        <w:rPr>
          <w:rFonts w:ascii="Times New Roman" w:hAnsi="Times New Roman" w:cs="Times New Roman"/>
          <w:i/>
          <w:spacing w:val="-2"/>
          <w:sz w:val="28"/>
          <w:szCs w:val="28"/>
          <w:shd w:val="clear" w:color="auto" w:fill="FFFFFF"/>
          <w:lang w:val="it-IT"/>
        </w:rPr>
        <w:t>Đời sống sinh hoạt của người dân trở về trạng thái bình thường của những năm trước dịch Covid-19, nhu cầu du lịch tăng mạnh cùng với sự kiện SEA Games 31 vừa được tổ chức tại Việt Nam làm cho hoạt động thương mại, dịch vụ trong tháng Năm trở nên nhộn nhịp và sôi động. Tổng mức bán lẻ hàng hóa và doanh thu dịch vụ tiêu dùng tháng Năm tăng 4,2% so với tháng trước và tăng 22,6% so với cùng kỳ năm trước</w:t>
      </w:r>
      <w:r w:rsidRPr="00985565">
        <w:rPr>
          <w:rFonts w:ascii="Times New Roman" w:hAnsi="Times New Roman" w:cs="Times New Roman"/>
          <w:i/>
          <w:spacing w:val="-2"/>
          <w:sz w:val="28"/>
          <w:szCs w:val="28"/>
          <w:shd w:val="clear" w:color="auto" w:fill="FFFFFF"/>
          <w:lang w:val="vi-VN"/>
        </w:rPr>
        <w:t>.</w:t>
      </w:r>
      <w:r w:rsidR="00843651">
        <w:rPr>
          <w:rFonts w:ascii="Times New Roman" w:hAnsi="Times New Roman" w:cs="Times New Roman"/>
          <w:i/>
          <w:spacing w:val="-2"/>
          <w:sz w:val="28"/>
          <w:szCs w:val="28"/>
          <w:shd w:val="clear" w:color="auto" w:fill="FFFFFF"/>
        </w:rPr>
        <w:t xml:space="preserve"> </w:t>
      </w:r>
      <w:r w:rsidRPr="00985565">
        <w:rPr>
          <w:rFonts w:ascii="Times New Roman" w:hAnsi="Times New Roman" w:cs="Times New Roman"/>
          <w:i/>
          <w:spacing w:val="-2"/>
          <w:sz w:val="28"/>
          <w:szCs w:val="28"/>
          <w:shd w:val="clear" w:color="auto" w:fill="FFFFFF"/>
          <w:lang w:val="vi-VN"/>
        </w:rPr>
        <w:t>T</w:t>
      </w:r>
      <w:r w:rsidRPr="00985565">
        <w:rPr>
          <w:rFonts w:ascii="Times New Roman" w:hAnsi="Times New Roman" w:cs="Times New Roman"/>
          <w:i/>
          <w:spacing w:val="-2"/>
          <w:sz w:val="28"/>
          <w:szCs w:val="28"/>
          <w:shd w:val="clear" w:color="auto" w:fill="FFFFFF"/>
          <w:lang w:val="it-IT"/>
        </w:rPr>
        <w:t>rong đó</w:t>
      </w:r>
      <w:r w:rsidRPr="00985565">
        <w:rPr>
          <w:rFonts w:ascii="Times New Roman" w:hAnsi="Times New Roman" w:cs="Times New Roman"/>
          <w:i/>
          <w:spacing w:val="-2"/>
          <w:sz w:val="28"/>
          <w:szCs w:val="28"/>
          <w:shd w:val="clear" w:color="auto" w:fill="FFFFFF"/>
          <w:lang w:val="vi-VN"/>
        </w:rPr>
        <w:t>,</w:t>
      </w:r>
      <w:r w:rsidRPr="00985565">
        <w:rPr>
          <w:rFonts w:ascii="Times New Roman" w:hAnsi="Times New Roman" w:cs="Times New Roman"/>
          <w:i/>
          <w:spacing w:val="-2"/>
          <w:sz w:val="28"/>
          <w:szCs w:val="28"/>
          <w:shd w:val="clear" w:color="auto" w:fill="FFFFFF"/>
          <w:lang w:val="it-IT"/>
        </w:rPr>
        <w:t xml:space="preserve"> dịch vụ lưu trú, ăn uống và dịch vụ du lịch lữ hành phục hồi mạnh mẽ với doanh thu tăng lần lượt là 69,3% và 324,3% so với cùng kỳ năm trước. Tính chung 5 tháng đầu năm 2022, tổng mức bán lẻ hàng hóa và doanh thu dịch vụ tiêu dùng tăng 9,7% so với cùng kỳ năm trước.</w:t>
      </w:r>
    </w:p>
    <w:p w:rsidR="00416BE3" w:rsidRPr="007162AF" w:rsidRDefault="00416BE3" w:rsidP="0052390F">
      <w:pPr>
        <w:spacing w:before="40" w:after="40" w:line="307" w:lineRule="auto"/>
        <w:ind w:firstLine="567"/>
        <w:jc w:val="both"/>
        <w:rPr>
          <w:rFonts w:ascii="Times New Roman" w:hAnsi="Times New Roman" w:cs="Times New Roman"/>
          <w:bCs/>
          <w:spacing w:val="-4"/>
          <w:lang w:val="it-IT"/>
        </w:rPr>
      </w:pPr>
      <w:r w:rsidRPr="007162AF">
        <w:rPr>
          <w:rFonts w:ascii="Times New Roman" w:hAnsi="Times New Roman" w:cs="Times New Roman"/>
          <w:bCs/>
          <w:i/>
          <w:spacing w:val="-4"/>
          <w:sz w:val="28"/>
          <w:szCs w:val="28"/>
          <w:lang w:val="it-IT"/>
        </w:rPr>
        <w:t xml:space="preserve">Tổng mức bán lẻ hàng hóa và doanh thu dịch vụ tiêu dùng </w:t>
      </w:r>
      <w:r w:rsidRPr="007162AF">
        <w:rPr>
          <w:rFonts w:ascii="Times New Roman" w:hAnsi="Times New Roman" w:cs="Times New Roman"/>
          <w:bCs/>
          <w:spacing w:val="-4"/>
          <w:sz w:val="28"/>
          <w:szCs w:val="28"/>
          <w:lang w:val="it-IT"/>
        </w:rPr>
        <w:t xml:space="preserve">tháng 5/2022 ước đạt 477,3 nghìn tỷ đồng, tăng 4,2% so với tháng trước và tăng 22,6% so với cùng kỳ năm trước, đạt quy mô và tốc độ tăng cao hơn so với </w:t>
      </w:r>
      <w:r w:rsidRPr="007162AF">
        <w:rPr>
          <w:rFonts w:ascii="Times New Roman" w:hAnsi="Times New Roman" w:cs="Times New Roman"/>
          <w:bCs/>
          <w:spacing w:val="-4"/>
          <w:sz w:val="28"/>
          <w:szCs w:val="28"/>
          <w:lang w:val="vi-VN"/>
        </w:rPr>
        <w:t xml:space="preserve">cùng kỳ </w:t>
      </w:r>
      <w:r w:rsidRPr="007162AF">
        <w:rPr>
          <w:rFonts w:ascii="Times New Roman" w:hAnsi="Times New Roman" w:cs="Times New Roman"/>
          <w:bCs/>
          <w:spacing w:val="-4"/>
          <w:sz w:val="28"/>
          <w:szCs w:val="28"/>
          <w:lang w:val="it-IT"/>
        </w:rPr>
        <w:t>các năm trước khi xảy ra dịch Covid-19</w:t>
      </w:r>
      <w:r w:rsidRPr="007162AF">
        <w:rPr>
          <w:rStyle w:val="FootnoteReference"/>
          <w:rFonts w:ascii="Times New Roman" w:hAnsi="Times New Roman"/>
          <w:spacing w:val="-4"/>
          <w:sz w:val="28"/>
          <w:szCs w:val="28"/>
          <w:lang w:val="it-IT"/>
        </w:rPr>
        <w:footnoteReference w:id="16"/>
      </w:r>
      <w:r w:rsidRPr="007162AF">
        <w:rPr>
          <w:rFonts w:ascii="Times New Roman" w:hAnsi="Times New Roman" w:cs="Times New Roman"/>
          <w:spacing w:val="-4"/>
          <w:sz w:val="28"/>
          <w:szCs w:val="28"/>
          <w:lang w:val="vi-VN"/>
        </w:rPr>
        <w:t>.</w:t>
      </w:r>
      <w:r w:rsidR="00784142" w:rsidRPr="007162AF">
        <w:rPr>
          <w:rFonts w:ascii="Times New Roman" w:hAnsi="Times New Roman" w:cs="Times New Roman"/>
          <w:spacing w:val="-4"/>
          <w:sz w:val="28"/>
          <w:szCs w:val="28"/>
        </w:rPr>
        <w:t xml:space="preserve"> </w:t>
      </w:r>
      <w:r w:rsidRPr="007162AF">
        <w:rPr>
          <w:rFonts w:ascii="Times New Roman" w:hAnsi="Times New Roman" w:cs="Times New Roman"/>
          <w:bCs/>
          <w:spacing w:val="-4"/>
          <w:sz w:val="28"/>
          <w:szCs w:val="28"/>
          <w:lang w:val="it-IT"/>
        </w:rPr>
        <w:t>Tính chung 5 tháng đầu năm 2022, tổng mức bán lẻ hàng hóa và doanh thu dịch vụ tiêu dùng ước đạt 2.257,1 nghìn tỷ đồng, tăng 9,7% so với cùng kỳ năm trước, nếu loại trừ yếu tố giá tăng 6,3</w:t>
      </w:r>
      <w:r w:rsidRPr="007162AF">
        <w:rPr>
          <w:rFonts w:ascii="Times New Roman" w:hAnsi="Times New Roman" w:cs="Times New Roman"/>
          <w:spacing w:val="-4"/>
          <w:sz w:val="28"/>
          <w:szCs w:val="28"/>
          <w:lang w:val="nl-NL"/>
        </w:rPr>
        <w:t>% (cùng kỳ năm 2021 giảm 1%)</w:t>
      </w:r>
      <w:r w:rsidRPr="007162AF">
        <w:rPr>
          <w:rFonts w:ascii="Times New Roman" w:hAnsi="Times New Roman" w:cs="Times New Roman"/>
          <w:bCs/>
          <w:spacing w:val="-4"/>
          <w:sz w:val="28"/>
          <w:szCs w:val="28"/>
          <w:lang w:val="it-IT"/>
        </w:rPr>
        <w:t>.</w:t>
      </w:r>
    </w:p>
    <w:p w:rsidR="00416BE3" w:rsidRPr="00985565" w:rsidRDefault="00416BE3" w:rsidP="00416BE3">
      <w:pPr>
        <w:tabs>
          <w:tab w:val="left" w:pos="2835"/>
        </w:tabs>
        <w:spacing w:before="160" w:after="60" w:line="312" w:lineRule="auto"/>
        <w:jc w:val="center"/>
        <w:rPr>
          <w:rFonts w:ascii="Arial" w:hAnsi="Arial" w:cs="Arial"/>
          <w:b/>
          <w:bCs/>
          <w:spacing w:val="-6"/>
          <w:sz w:val="24"/>
          <w:szCs w:val="20"/>
          <w:lang w:val="it-IT"/>
        </w:rPr>
      </w:pPr>
      <w:r w:rsidRPr="00985565">
        <w:rPr>
          <w:rFonts w:ascii="Arial" w:hAnsi="Arial" w:cs="Arial"/>
          <w:b/>
          <w:spacing w:val="-2"/>
          <w:sz w:val="24"/>
          <w:szCs w:val="20"/>
          <w:lang w:val="pl-PL"/>
        </w:rPr>
        <w:t xml:space="preserve">Biểu 3. </w:t>
      </w:r>
      <w:r w:rsidRPr="00985565">
        <w:rPr>
          <w:rFonts w:ascii="Arial" w:hAnsi="Arial" w:cs="Arial"/>
          <w:b/>
          <w:bCs/>
          <w:spacing w:val="-6"/>
          <w:sz w:val="24"/>
          <w:szCs w:val="20"/>
          <w:lang w:val="it-IT"/>
        </w:rPr>
        <w:t>Tổng mức bán lẻ hàng hóa và doanh thu dịch vụ tiêu</w:t>
      </w:r>
      <w:r w:rsidR="00784142">
        <w:rPr>
          <w:rFonts w:ascii="Arial" w:hAnsi="Arial" w:cs="Arial"/>
          <w:b/>
          <w:bCs/>
          <w:spacing w:val="-6"/>
          <w:sz w:val="24"/>
          <w:szCs w:val="20"/>
          <w:lang w:val="it-IT"/>
        </w:rPr>
        <w:t xml:space="preserve"> </w:t>
      </w:r>
      <w:r w:rsidRPr="00985565">
        <w:rPr>
          <w:rFonts w:ascii="Arial" w:hAnsi="Arial" w:cs="Arial"/>
          <w:b/>
          <w:bCs/>
          <w:spacing w:val="-6"/>
          <w:sz w:val="24"/>
          <w:szCs w:val="20"/>
          <w:lang w:val="it-IT"/>
        </w:rPr>
        <w:t>dùng</w:t>
      </w:r>
    </w:p>
    <w:p w:rsidR="00416BE3" w:rsidRPr="00985565" w:rsidRDefault="00416BE3" w:rsidP="00416BE3">
      <w:pPr>
        <w:tabs>
          <w:tab w:val="left" w:pos="2835"/>
          <w:tab w:val="left" w:pos="9356"/>
        </w:tabs>
        <w:spacing w:after="0" w:line="264" w:lineRule="auto"/>
        <w:ind w:right="4" w:firstLine="567"/>
        <w:jc w:val="right"/>
        <w:rPr>
          <w:rFonts w:ascii="Arial" w:hAnsi="Arial" w:cs="Arial"/>
          <w:b/>
          <w:bCs/>
          <w:i/>
          <w:spacing w:val="-6"/>
          <w:sz w:val="20"/>
          <w:szCs w:val="20"/>
        </w:rPr>
      </w:pPr>
      <w:r w:rsidRPr="00985565">
        <w:rPr>
          <w:rFonts w:ascii="Arial" w:hAnsi="Arial" w:cs="Arial"/>
          <w:b/>
          <w:bCs/>
          <w:i/>
          <w:spacing w:val="-6"/>
          <w:sz w:val="20"/>
          <w:szCs w:val="20"/>
        </w:rPr>
        <w:t>Nghìn tỷ đồng</w:t>
      </w:r>
    </w:p>
    <w:tbl>
      <w:tblPr>
        <w:tblW w:w="0" w:type="auto"/>
        <w:jc w:val="center"/>
        <w:tblLook w:val="04A0"/>
      </w:tblPr>
      <w:tblGrid>
        <w:gridCol w:w="2410"/>
        <w:gridCol w:w="1559"/>
        <w:gridCol w:w="1707"/>
        <w:gridCol w:w="1599"/>
        <w:gridCol w:w="241"/>
        <w:gridCol w:w="1555"/>
      </w:tblGrid>
      <w:tr w:rsidR="00416BE3" w:rsidRPr="00985565" w:rsidTr="004E3B23">
        <w:trPr>
          <w:cantSplit/>
          <w:jc w:val="center"/>
        </w:trPr>
        <w:tc>
          <w:tcPr>
            <w:tcW w:w="2410" w:type="dxa"/>
            <w:tcBorders>
              <w:top w:val="single" w:sz="8" w:space="0" w:color="auto"/>
              <w:left w:val="nil"/>
              <w:bottom w:val="nil"/>
              <w:right w:val="nil"/>
            </w:tcBorders>
            <w:shd w:val="clear" w:color="auto" w:fill="auto"/>
            <w:hideMark/>
          </w:tcPr>
          <w:p w:rsidR="00416BE3" w:rsidRPr="00985565" w:rsidRDefault="00416BE3" w:rsidP="00A73D01">
            <w:pPr>
              <w:spacing w:before="40" w:after="40" w:line="240" w:lineRule="auto"/>
              <w:jc w:val="both"/>
              <w:rPr>
                <w:rFonts w:ascii="Arial" w:hAnsi="Arial" w:cs="Arial"/>
                <w:color w:val="000000"/>
                <w:sz w:val="20"/>
                <w:szCs w:val="20"/>
              </w:rPr>
            </w:pPr>
            <w:r w:rsidRPr="00985565">
              <w:rPr>
                <w:rFonts w:ascii="Arial" w:hAnsi="Arial" w:cs="Arial"/>
                <w:bCs/>
                <w:color w:val="000000"/>
                <w:sz w:val="20"/>
                <w:szCs w:val="20"/>
              </w:rPr>
              <w:t> </w:t>
            </w:r>
          </w:p>
        </w:tc>
        <w:tc>
          <w:tcPr>
            <w:tcW w:w="1559" w:type="dxa"/>
            <w:vMerge w:val="restart"/>
            <w:tcBorders>
              <w:top w:val="single" w:sz="8" w:space="0" w:color="auto"/>
              <w:left w:val="nil"/>
              <w:right w:val="nil"/>
            </w:tcBorders>
            <w:shd w:val="clear" w:color="auto" w:fill="auto"/>
            <w:vAlign w:val="center"/>
            <w:hideMark/>
          </w:tcPr>
          <w:p w:rsidR="00416BE3" w:rsidRPr="00985565" w:rsidRDefault="00416BE3" w:rsidP="00A73D01">
            <w:pPr>
              <w:spacing w:before="40" w:after="40" w:line="240" w:lineRule="auto"/>
              <w:ind w:firstLine="270"/>
              <w:jc w:val="center"/>
              <w:rPr>
                <w:rFonts w:ascii="Arial" w:hAnsi="Arial" w:cs="Arial"/>
                <w:color w:val="000000"/>
                <w:sz w:val="20"/>
                <w:szCs w:val="20"/>
              </w:rPr>
            </w:pPr>
            <w:r w:rsidRPr="00985565">
              <w:rPr>
                <w:rFonts w:ascii="Arial" w:hAnsi="Arial" w:cs="Arial"/>
                <w:color w:val="000000"/>
                <w:sz w:val="20"/>
                <w:szCs w:val="20"/>
              </w:rPr>
              <w:t>Ước tính</w:t>
            </w:r>
          </w:p>
          <w:p w:rsidR="00416BE3" w:rsidRPr="00985565" w:rsidRDefault="00784142" w:rsidP="00A73D01">
            <w:pPr>
              <w:spacing w:before="40" w:after="40" w:line="240" w:lineRule="auto"/>
              <w:ind w:firstLine="270"/>
              <w:jc w:val="center"/>
              <w:rPr>
                <w:rFonts w:ascii="Arial" w:hAnsi="Arial" w:cs="Arial"/>
                <w:color w:val="000000"/>
                <w:sz w:val="20"/>
                <w:szCs w:val="20"/>
              </w:rPr>
            </w:pPr>
            <w:r>
              <w:rPr>
                <w:rFonts w:ascii="Arial" w:hAnsi="Arial" w:cs="Arial"/>
                <w:color w:val="000000"/>
                <w:sz w:val="20"/>
                <w:szCs w:val="20"/>
              </w:rPr>
              <w:t>t</w:t>
            </w:r>
            <w:r w:rsidR="00416BE3" w:rsidRPr="00985565">
              <w:rPr>
                <w:rFonts w:ascii="Arial" w:hAnsi="Arial" w:cs="Arial"/>
                <w:color w:val="000000"/>
                <w:sz w:val="20"/>
                <w:szCs w:val="20"/>
              </w:rPr>
              <w:t>háng</w:t>
            </w:r>
            <w:r>
              <w:rPr>
                <w:rFonts w:ascii="Arial" w:hAnsi="Arial" w:cs="Arial"/>
                <w:color w:val="000000"/>
                <w:sz w:val="20"/>
                <w:szCs w:val="20"/>
              </w:rPr>
              <w:t xml:space="preserve"> </w:t>
            </w:r>
            <w:r w:rsidR="00416BE3" w:rsidRPr="00985565">
              <w:rPr>
                <w:rFonts w:ascii="Arial" w:hAnsi="Arial" w:cs="Arial"/>
                <w:color w:val="000000"/>
                <w:sz w:val="20"/>
                <w:szCs w:val="20"/>
              </w:rPr>
              <w:t>5</w:t>
            </w:r>
          </w:p>
          <w:p w:rsidR="00416BE3" w:rsidRPr="00985565" w:rsidRDefault="00416BE3" w:rsidP="00A73D01">
            <w:pPr>
              <w:spacing w:before="40" w:after="40" w:line="240" w:lineRule="auto"/>
              <w:ind w:firstLine="270"/>
              <w:jc w:val="center"/>
              <w:rPr>
                <w:rFonts w:ascii="Arial" w:hAnsi="Arial" w:cs="Arial"/>
                <w:color w:val="000000"/>
                <w:sz w:val="20"/>
                <w:szCs w:val="20"/>
              </w:rPr>
            </w:pPr>
            <w:r w:rsidRPr="00985565">
              <w:rPr>
                <w:rFonts w:ascii="Arial" w:hAnsi="Arial" w:cs="Arial"/>
                <w:color w:val="000000"/>
                <w:sz w:val="20"/>
                <w:szCs w:val="20"/>
              </w:rPr>
              <w:t>năm 2022</w:t>
            </w:r>
          </w:p>
        </w:tc>
        <w:tc>
          <w:tcPr>
            <w:tcW w:w="1707" w:type="dxa"/>
            <w:vMerge w:val="restart"/>
            <w:tcBorders>
              <w:top w:val="single" w:sz="8" w:space="0" w:color="auto"/>
              <w:left w:val="nil"/>
              <w:right w:val="nil"/>
            </w:tcBorders>
            <w:shd w:val="clear" w:color="auto" w:fill="auto"/>
            <w:vAlign w:val="center"/>
            <w:hideMark/>
          </w:tcPr>
          <w:p w:rsidR="00416BE3" w:rsidRPr="00985565" w:rsidRDefault="00416BE3" w:rsidP="00A73D01">
            <w:pPr>
              <w:spacing w:before="40" w:after="40" w:line="240" w:lineRule="auto"/>
              <w:ind w:firstLine="270"/>
              <w:jc w:val="center"/>
              <w:rPr>
                <w:rFonts w:ascii="Arial" w:hAnsi="Arial" w:cs="Arial"/>
                <w:color w:val="000000"/>
                <w:sz w:val="20"/>
                <w:szCs w:val="20"/>
                <w:lang w:val="pt-BR"/>
              </w:rPr>
            </w:pPr>
            <w:r w:rsidRPr="00985565">
              <w:rPr>
                <w:rFonts w:ascii="Arial" w:hAnsi="Arial" w:cs="Arial"/>
                <w:color w:val="000000"/>
                <w:sz w:val="20"/>
                <w:szCs w:val="20"/>
                <w:lang w:val="pt-BR"/>
              </w:rPr>
              <w:t>Ước tính</w:t>
            </w:r>
          </w:p>
          <w:p w:rsidR="00416BE3" w:rsidRPr="00985565" w:rsidRDefault="00416BE3" w:rsidP="00A73D01">
            <w:pPr>
              <w:spacing w:before="40" w:after="40" w:line="240" w:lineRule="auto"/>
              <w:ind w:firstLine="270"/>
              <w:jc w:val="center"/>
              <w:rPr>
                <w:rFonts w:ascii="Arial" w:hAnsi="Arial" w:cs="Arial"/>
                <w:color w:val="000000"/>
                <w:sz w:val="20"/>
                <w:szCs w:val="20"/>
                <w:lang w:val="pt-BR"/>
              </w:rPr>
            </w:pPr>
            <w:r w:rsidRPr="00985565">
              <w:rPr>
                <w:rFonts w:ascii="Arial" w:hAnsi="Arial" w:cs="Arial"/>
                <w:color w:val="000000"/>
                <w:sz w:val="20"/>
                <w:szCs w:val="20"/>
                <w:lang w:val="pt-BR"/>
              </w:rPr>
              <w:t>5 tháng</w:t>
            </w:r>
          </w:p>
          <w:p w:rsidR="00416BE3" w:rsidRPr="00985565" w:rsidRDefault="00416BE3" w:rsidP="00A73D01">
            <w:pPr>
              <w:spacing w:before="40" w:after="40" w:line="240" w:lineRule="auto"/>
              <w:ind w:firstLine="270"/>
              <w:jc w:val="center"/>
              <w:rPr>
                <w:rFonts w:ascii="Arial" w:hAnsi="Arial" w:cs="Arial"/>
                <w:color w:val="000000"/>
                <w:sz w:val="20"/>
                <w:szCs w:val="20"/>
                <w:lang w:val="pt-BR"/>
              </w:rPr>
            </w:pPr>
            <w:r w:rsidRPr="00985565">
              <w:rPr>
                <w:rFonts w:ascii="Arial" w:hAnsi="Arial" w:cs="Arial"/>
                <w:color w:val="000000"/>
                <w:sz w:val="20"/>
                <w:szCs w:val="20"/>
                <w:lang w:val="pt-BR"/>
              </w:rPr>
              <w:t>năm 2022</w:t>
            </w:r>
          </w:p>
        </w:tc>
        <w:tc>
          <w:tcPr>
            <w:tcW w:w="3395" w:type="dxa"/>
            <w:gridSpan w:val="3"/>
            <w:vMerge w:val="restart"/>
            <w:tcBorders>
              <w:top w:val="single" w:sz="8" w:space="0" w:color="auto"/>
              <w:left w:val="nil"/>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r w:rsidRPr="00985565">
              <w:rPr>
                <w:rFonts w:ascii="Arial" w:hAnsi="Arial" w:cs="Arial"/>
                <w:color w:val="000000"/>
                <w:sz w:val="20"/>
                <w:szCs w:val="20"/>
              </w:rPr>
              <w:t>Tốc độ tăng so với</w:t>
            </w:r>
          </w:p>
          <w:p w:rsidR="00416BE3" w:rsidRPr="00985565" w:rsidRDefault="00416BE3" w:rsidP="00A73D01">
            <w:pPr>
              <w:spacing w:before="40" w:after="40" w:line="240" w:lineRule="auto"/>
              <w:jc w:val="center"/>
              <w:rPr>
                <w:rFonts w:ascii="Arial" w:hAnsi="Arial" w:cs="Arial"/>
                <w:color w:val="000000"/>
                <w:sz w:val="20"/>
                <w:szCs w:val="20"/>
              </w:rPr>
            </w:pPr>
            <w:r w:rsidRPr="00985565">
              <w:rPr>
                <w:rFonts w:ascii="Arial" w:hAnsi="Arial" w:cs="Arial"/>
                <w:color w:val="000000"/>
                <w:sz w:val="20"/>
                <w:szCs w:val="20"/>
              </w:rPr>
              <w:t>cùng kỳ năm trước (%)</w:t>
            </w:r>
          </w:p>
        </w:tc>
      </w:tr>
      <w:tr w:rsidR="00416BE3" w:rsidRPr="00985565" w:rsidTr="004E3B23">
        <w:trPr>
          <w:cantSplit/>
          <w:jc w:val="center"/>
        </w:trPr>
        <w:tc>
          <w:tcPr>
            <w:tcW w:w="2410" w:type="dxa"/>
            <w:tcBorders>
              <w:top w:val="nil"/>
              <w:left w:val="nil"/>
              <w:bottom w:val="nil"/>
              <w:right w:val="nil"/>
            </w:tcBorders>
            <w:shd w:val="clear" w:color="auto" w:fill="auto"/>
            <w:hideMark/>
          </w:tcPr>
          <w:p w:rsidR="00416BE3" w:rsidRPr="00985565" w:rsidRDefault="00416BE3" w:rsidP="00A73D01">
            <w:pPr>
              <w:spacing w:before="40" w:after="40" w:line="240" w:lineRule="auto"/>
              <w:jc w:val="both"/>
              <w:rPr>
                <w:rFonts w:ascii="Arial" w:hAnsi="Arial" w:cs="Arial"/>
                <w:color w:val="000000"/>
                <w:sz w:val="20"/>
                <w:szCs w:val="20"/>
              </w:rPr>
            </w:pPr>
          </w:p>
        </w:tc>
        <w:tc>
          <w:tcPr>
            <w:tcW w:w="1559" w:type="dxa"/>
            <w:vMerge/>
            <w:tcBorders>
              <w:left w:val="nil"/>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p>
        </w:tc>
        <w:tc>
          <w:tcPr>
            <w:tcW w:w="1707" w:type="dxa"/>
            <w:vMerge/>
            <w:tcBorders>
              <w:left w:val="nil"/>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p>
        </w:tc>
        <w:tc>
          <w:tcPr>
            <w:tcW w:w="3395" w:type="dxa"/>
            <w:gridSpan w:val="3"/>
            <w:vMerge/>
            <w:tcBorders>
              <w:left w:val="nil"/>
              <w:bottom w:val="single" w:sz="8" w:space="0" w:color="auto"/>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p>
        </w:tc>
      </w:tr>
      <w:tr w:rsidR="00416BE3" w:rsidRPr="00985565" w:rsidTr="004E3B23">
        <w:trPr>
          <w:cantSplit/>
          <w:jc w:val="center"/>
        </w:trPr>
        <w:tc>
          <w:tcPr>
            <w:tcW w:w="2410" w:type="dxa"/>
            <w:tcBorders>
              <w:top w:val="nil"/>
              <w:left w:val="nil"/>
              <w:bottom w:val="nil"/>
              <w:right w:val="nil"/>
            </w:tcBorders>
            <w:shd w:val="clear" w:color="auto" w:fill="auto"/>
            <w:hideMark/>
          </w:tcPr>
          <w:p w:rsidR="00416BE3" w:rsidRPr="00985565" w:rsidRDefault="00416BE3" w:rsidP="00A73D01">
            <w:pPr>
              <w:spacing w:before="40" w:after="40" w:line="240" w:lineRule="auto"/>
              <w:jc w:val="both"/>
              <w:rPr>
                <w:rFonts w:ascii="Arial" w:hAnsi="Arial" w:cs="Arial"/>
                <w:color w:val="000000"/>
                <w:sz w:val="20"/>
                <w:szCs w:val="20"/>
              </w:rPr>
            </w:pPr>
          </w:p>
        </w:tc>
        <w:tc>
          <w:tcPr>
            <w:tcW w:w="1559" w:type="dxa"/>
            <w:vMerge/>
            <w:tcBorders>
              <w:left w:val="nil"/>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p>
        </w:tc>
        <w:tc>
          <w:tcPr>
            <w:tcW w:w="1707" w:type="dxa"/>
            <w:vMerge/>
            <w:tcBorders>
              <w:left w:val="nil"/>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p>
        </w:tc>
        <w:tc>
          <w:tcPr>
            <w:tcW w:w="1840" w:type="dxa"/>
            <w:gridSpan w:val="2"/>
            <w:vMerge w:val="restart"/>
            <w:tcBorders>
              <w:top w:val="nil"/>
              <w:left w:val="nil"/>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r w:rsidRPr="00985565">
              <w:rPr>
                <w:rFonts w:ascii="Arial" w:hAnsi="Arial" w:cs="Arial"/>
                <w:color w:val="000000"/>
                <w:sz w:val="20"/>
                <w:szCs w:val="20"/>
              </w:rPr>
              <w:t>Tháng 5</w:t>
            </w:r>
          </w:p>
          <w:p w:rsidR="00416BE3" w:rsidRPr="00985565" w:rsidRDefault="00416BE3" w:rsidP="00A73D01">
            <w:pPr>
              <w:spacing w:before="40" w:after="40" w:line="240" w:lineRule="auto"/>
              <w:jc w:val="center"/>
              <w:rPr>
                <w:rFonts w:ascii="Arial" w:hAnsi="Arial" w:cs="Arial"/>
                <w:color w:val="000000"/>
                <w:sz w:val="20"/>
                <w:szCs w:val="20"/>
              </w:rPr>
            </w:pPr>
            <w:r w:rsidRPr="00985565">
              <w:rPr>
                <w:rFonts w:ascii="Arial" w:hAnsi="Arial" w:cs="Arial"/>
                <w:color w:val="000000"/>
                <w:sz w:val="20"/>
                <w:szCs w:val="20"/>
              </w:rPr>
              <w:t>năm 2022</w:t>
            </w:r>
          </w:p>
        </w:tc>
        <w:tc>
          <w:tcPr>
            <w:tcW w:w="1555" w:type="dxa"/>
            <w:vMerge w:val="restart"/>
            <w:tcBorders>
              <w:top w:val="nil"/>
              <w:left w:val="nil"/>
              <w:right w:val="nil"/>
            </w:tcBorders>
            <w:shd w:val="clear" w:color="auto" w:fill="auto"/>
            <w:vAlign w:val="center"/>
            <w:hideMark/>
          </w:tcPr>
          <w:p w:rsidR="00416BE3" w:rsidRPr="00985565" w:rsidRDefault="00416BE3" w:rsidP="00A73D01">
            <w:pPr>
              <w:spacing w:before="40" w:after="40" w:line="240" w:lineRule="auto"/>
              <w:jc w:val="center"/>
              <w:rPr>
                <w:rFonts w:ascii="Arial" w:hAnsi="Arial" w:cs="Arial"/>
                <w:color w:val="000000"/>
                <w:sz w:val="20"/>
                <w:szCs w:val="20"/>
              </w:rPr>
            </w:pPr>
            <w:r w:rsidRPr="00985565">
              <w:rPr>
                <w:rFonts w:ascii="Arial" w:hAnsi="Arial" w:cs="Arial"/>
                <w:color w:val="000000"/>
                <w:sz w:val="20"/>
                <w:szCs w:val="20"/>
              </w:rPr>
              <w:t>5 tháng</w:t>
            </w:r>
          </w:p>
          <w:p w:rsidR="00416BE3" w:rsidRPr="00985565" w:rsidRDefault="00416BE3" w:rsidP="00A73D01">
            <w:pPr>
              <w:spacing w:before="40" w:after="40" w:line="240" w:lineRule="auto"/>
              <w:jc w:val="center"/>
              <w:rPr>
                <w:rFonts w:ascii="Arial" w:hAnsi="Arial" w:cs="Arial"/>
                <w:color w:val="000000"/>
                <w:sz w:val="20"/>
                <w:szCs w:val="20"/>
              </w:rPr>
            </w:pPr>
            <w:r w:rsidRPr="00985565">
              <w:rPr>
                <w:rFonts w:ascii="Arial" w:hAnsi="Arial" w:cs="Arial"/>
                <w:color w:val="000000"/>
                <w:sz w:val="20"/>
                <w:szCs w:val="20"/>
              </w:rPr>
              <w:t>năm 2022</w:t>
            </w:r>
          </w:p>
        </w:tc>
      </w:tr>
      <w:tr w:rsidR="00416BE3" w:rsidRPr="00985565" w:rsidTr="004E3B23">
        <w:trPr>
          <w:cantSplit/>
          <w:jc w:val="center"/>
        </w:trPr>
        <w:tc>
          <w:tcPr>
            <w:tcW w:w="2410" w:type="dxa"/>
            <w:tcBorders>
              <w:top w:val="nil"/>
              <w:left w:val="nil"/>
              <w:bottom w:val="nil"/>
              <w:right w:val="nil"/>
            </w:tcBorders>
            <w:shd w:val="clear" w:color="auto" w:fill="auto"/>
            <w:hideMark/>
          </w:tcPr>
          <w:p w:rsidR="00416BE3" w:rsidRPr="00985565" w:rsidRDefault="00416BE3" w:rsidP="00A73D01">
            <w:pPr>
              <w:spacing w:before="60" w:after="60"/>
              <w:jc w:val="both"/>
              <w:rPr>
                <w:rFonts w:ascii="Arial" w:hAnsi="Arial" w:cs="Arial"/>
                <w:color w:val="000000"/>
                <w:sz w:val="20"/>
                <w:szCs w:val="20"/>
              </w:rPr>
            </w:pPr>
          </w:p>
        </w:tc>
        <w:tc>
          <w:tcPr>
            <w:tcW w:w="1559" w:type="dxa"/>
            <w:vMerge/>
            <w:tcBorders>
              <w:left w:val="nil"/>
              <w:bottom w:val="single" w:sz="8" w:space="0" w:color="auto"/>
              <w:right w:val="nil"/>
            </w:tcBorders>
            <w:shd w:val="clear" w:color="auto" w:fill="auto"/>
            <w:vAlign w:val="center"/>
          </w:tcPr>
          <w:p w:rsidR="00416BE3" w:rsidRPr="00985565" w:rsidRDefault="00416BE3" w:rsidP="00A73D01">
            <w:pPr>
              <w:spacing w:before="60" w:after="60"/>
              <w:jc w:val="center"/>
              <w:rPr>
                <w:rFonts w:ascii="Arial" w:hAnsi="Arial" w:cs="Arial"/>
                <w:color w:val="000000"/>
                <w:sz w:val="20"/>
                <w:szCs w:val="20"/>
              </w:rPr>
            </w:pPr>
          </w:p>
        </w:tc>
        <w:tc>
          <w:tcPr>
            <w:tcW w:w="1707" w:type="dxa"/>
            <w:vMerge/>
            <w:tcBorders>
              <w:left w:val="nil"/>
              <w:bottom w:val="single" w:sz="8" w:space="0" w:color="auto"/>
              <w:right w:val="nil"/>
            </w:tcBorders>
            <w:shd w:val="clear" w:color="auto" w:fill="auto"/>
            <w:vAlign w:val="center"/>
          </w:tcPr>
          <w:p w:rsidR="00416BE3" w:rsidRPr="00985565" w:rsidRDefault="00416BE3" w:rsidP="00A73D01">
            <w:pPr>
              <w:spacing w:before="60" w:after="60"/>
              <w:jc w:val="center"/>
              <w:rPr>
                <w:rFonts w:ascii="Arial" w:hAnsi="Arial" w:cs="Arial"/>
                <w:color w:val="000000"/>
                <w:sz w:val="20"/>
                <w:szCs w:val="20"/>
              </w:rPr>
            </w:pPr>
          </w:p>
        </w:tc>
        <w:tc>
          <w:tcPr>
            <w:tcW w:w="1840" w:type="dxa"/>
            <w:gridSpan w:val="2"/>
            <w:vMerge/>
            <w:tcBorders>
              <w:left w:val="nil"/>
              <w:bottom w:val="single" w:sz="8" w:space="0" w:color="auto"/>
              <w:right w:val="nil"/>
            </w:tcBorders>
            <w:shd w:val="clear" w:color="auto" w:fill="auto"/>
            <w:vAlign w:val="center"/>
            <w:hideMark/>
          </w:tcPr>
          <w:p w:rsidR="00416BE3" w:rsidRPr="00985565" w:rsidRDefault="00416BE3" w:rsidP="00A73D01">
            <w:pPr>
              <w:spacing w:before="60" w:after="60"/>
              <w:jc w:val="center"/>
              <w:rPr>
                <w:rFonts w:ascii="Arial" w:hAnsi="Arial" w:cs="Arial"/>
                <w:color w:val="000000"/>
                <w:sz w:val="20"/>
                <w:szCs w:val="20"/>
              </w:rPr>
            </w:pPr>
          </w:p>
        </w:tc>
        <w:tc>
          <w:tcPr>
            <w:tcW w:w="1555" w:type="dxa"/>
            <w:vMerge/>
            <w:tcBorders>
              <w:left w:val="nil"/>
              <w:bottom w:val="single" w:sz="8" w:space="0" w:color="auto"/>
              <w:right w:val="nil"/>
            </w:tcBorders>
            <w:shd w:val="clear" w:color="auto" w:fill="auto"/>
            <w:vAlign w:val="center"/>
            <w:hideMark/>
          </w:tcPr>
          <w:p w:rsidR="00416BE3" w:rsidRPr="00985565" w:rsidRDefault="00416BE3" w:rsidP="00A73D01">
            <w:pPr>
              <w:spacing w:before="60" w:after="60"/>
              <w:jc w:val="center"/>
              <w:rPr>
                <w:rFonts w:ascii="Arial" w:hAnsi="Arial" w:cs="Arial"/>
                <w:color w:val="000000"/>
                <w:sz w:val="20"/>
                <w:szCs w:val="20"/>
              </w:rPr>
            </w:pPr>
          </w:p>
        </w:tc>
      </w:tr>
      <w:tr w:rsidR="00416BE3" w:rsidRPr="00985565" w:rsidTr="004E3B23">
        <w:trPr>
          <w:cantSplit/>
          <w:jc w:val="center"/>
        </w:trPr>
        <w:tc>
          <w:tcPr>
            <w:tcW w:w="2410" w:type="dxa"/>
            <w:tcBorders>
              <w:top w:val="nil"/>
              <w:left w:val="nil"/>
              <w:bottom w:val="nil"/>
              <w:right w:val="nil"/>
            </w:tcBorders>
            <w:shd w:val="clear" w:color="auto" w:fill="auto"/>
            <w:vAlign w:val="center"/>
            <w:hideMark/>
          </w:tcPr>
          <w:p w:rsidR="00416BE3" w:rsidRPr="00985565" w:rsidRDefault="00416BE3" w:rsidP="00A73D01">
            <w:pPr>
              <w:spacing w:before="120" w:after="120"/>
              <w:rPr>
                <w:rFonts w:ascii="Arial" w:hAnsi="Arial" w:cs="Arial"/>
                <w:b/>
                <w:bCs/>
                <w:color w:val="000000"/>
                <w:sz w:val="20"/>
                <w:szCs w:val="20"/>
              </w:rPr>
            </w:pPr>
            <w:r w:rsidRPr="00985565">
              <w:rPr>
                <w:rFonts w:ascii="Arial" w:hAnsi="Arial" w:cs="Arial"/>
                <w:b/>
                <w:bCs/>
                <w:color w:val="000000"/>
                <w:sz w:val="20"/>
                <w:szCs w:val="20"/>
              </w:rPr>
              <w:t>Tổng số</w:t>
            </w:r>
          </w:p>
        </w:tc>
        <w:tc>
          <w:tcPr>
            <w:tcW w:w="1559" w:type="dxa"/>
            <w:tcBorders>
              <w:top w:val="nil"/>
              <w:left w:val="nil"/>
              <w:bottom w:val="nil"/>
              <w:right w:val="nil"/>
            </w:tcBorders>
            <w:shd w:val="clear" w:color="auto" w:fill="auto"/>
            <w:vAlign w:val="bottom"/>
            <w:hideMark/>
          </w:tcPr>
          <w:p w:rsidR="00416BE3" w:rsidRPr="00985565" w:rsidRDefault="00416BE3" w:rsidP="004E3B23">
            <w:pPr>
              <w:spacing w:before="120" w:after="120"/>
              <w:ind w:right="317"/>
              <w:jc w:val="right"/>
              <w:rPr>
                <w:rFonts w:ascii="Arial" w:hAnsi="Arial" w:cs="Arial"/>
                <w:b/>
                <w:bCs/>
                <w:sz w:val="20"/>
                <w:szCs w:val="20"/>
              </w:rPr>
            </w:pPr>
            <w:r w:rsidRPr="00985565">
              <w:rPr>
                <w:rFonts w:ascii="Arial" w:hAnsi="Arial" w:cs="Arial"/>
                <w:b/>
                <w:bCs/>
                <w:sz w:val="20"/>
                <w:szCs w:val="20"/>
              </w:rPr>
              <w:t xml:space="preserve">         477,3 </w:t>
            </w:r>
          </w:p>
        </w:tc>
        <w:tc>
          <w:tcPr>
            <w:tcW w:w="1707" w:type="dxa"/>
            <w:tcBorders>
              <w:top w:val="nil"/>
              <w:left w:val="nil"/>
              <w:bottom w:val="nil"/>
              <w:right w:val="nil"/>
            </w:tcBorders>
            <w:shd w:val="clear" w:color="auto" w:fill="auto"/>
            <w:vAlign w:val="bottom"/>
            <w:hideMark/>
          </w:tcPr>
          <w:p w:rsidR="00416BE3" w:rsidRPr="00985565" w:rsidRDefault="00416BE3" w:rsidP="004E3B23">
            <w:pPr>
              <w:spacing w:before="120" w:after="120"/>
              <w:ind w:right="323"/>
              <w:jc w:val="right"/>
              <w:rPr>
                <w:rFonts w:ascii="Arial" w:hAnsi="Arial" w:cs="Arial"/>
                <w:b/>
                <w:bCs/>
                <w:sz w:val="20"/>
                <w:szCs w:val="20"/>
              </w:rPr>
            </w:pPr>
            <w:r w:rsidRPr="00985565">
              <w:rPr>
                <w:rFonts w:ascii="Arial" w:hAnsi="Arial" w:cs="Arial"/>
                <w:b/>
                <w:bCs/>
                <w:sz w:val="20"/>
                <w:szCs w:val="20"/>
              </w:rPr>
              <w:t xml:space="preserve">        2.257,1 </w:t>
            </w:r>
          </w:p>
        </w:tc>
        <w:tc>
          <w:tcPr>
            <w:tcW w:w="1599" w:type="dxa"/>
            <w:tcBorders>
              <w:top w:val="nil"/>
              <w:left w:val="nil"/>
              <w:bottom w:val="nil"/>
              <w:right w:val="nil"/>
            </w:tcBorders>
            <w:shd w:val="clear" w:color="auto" w:fill="auto"/>
            <w:vAlign w:val="bottom"/>
            <w:hideMark/>
          </w:tcPr>
          <w:p w:rsidR="00416BE3" w:rsidRPr="00985565" w:rsidRDefault="00416BE3" w:rsidP="00A73D01">
            <w:pPr>
              <w:spacing w:before="120" w:after="120"/>
              <w:ind w:right="314" w:firstLine="38"/>
              <w:jc w:val="right"/>
              <w:rPr>
                <w:rFonts w:ascii="Arial" w:hAnsi="Arial" w:cs="Arial"/>
                <w:b/>
                <w:bCs/>
                <w:sz w:val="20"/>
                <w:szCs w:val="20"/>
              </w:rPr>
            </w:pPr>
            <w:r w:rsidRPr="00985565">
              <w:rPr>
                <w:rFonts w:ascii="Arial" w:hAnsi="Arial" w:cs="Arial"/>
                <w:b/>
                <w:bCs/>
                <w:sz w:val="20"/>
                <w:szCs w:val="20"/>
              </w:rPr>
              <w:t xml:space="preserve">      22,6 </w:t>
            </w:r>
          </w:p>
        </w:tc>
        <w:tc>
          <w:tcPr>
            <w:tcW w:w="1796" w:type="dxa"/>
            <w:gridSpan w:val="2"/>
            <w:tcBorders>
              <w:top w:val="nil"/>
              <w:left w:val="nil"/>
              <w:bottom w:val="nil"/>
              <w:right w:val="nil"/>
            </w:tcBorders>
            <w:shd w:val="clear" w:color="auto" w:fill="auto"/>
            <w:vAlign w:val="bottom"/>
            <w:hideMark/>
          </w:tcPr>
          <w:p w:rsidR="00416BE3" w:rsidRPr="00985565" w:rsidRDefault="00416BE3" w:rsidP="00A73D01">
            <w:pPr>
              <w:spacing w:before="120" w:after="120"/>
              <w:ind w:right="448"/>
              <w:jc w:val="right"/>
              <w:rPr>
                <w:rFonts w:ascii="Arial" w:hAnsi="Arial" w:cs="Arial"/>
                <w:b/>
                <w:bCs/>
                <w:sz w:val="20"/>
                <w:szCs w:val="20"/>
              </w:rPr>
            </w:pPr>
            <w:r w:rsidRPr="00985565">
              <w:rPr>
                <w:rFonts w:ascii="Arial" w:hAnsi="Arial" w:cs="Arial"/>
                <w:b/>
                <w:bCs/>
                <w:sz w:val="20"/>
                <w:szCs w:val="20"/>
              </w:rPr>
              <w:t xml:space="preserve">        9,7 </w:t>
            </w:r>
          </w:p>
        </w:tc>
      </w:tr>
      <w:tr w:rsidR="00416BE3" w:rsidRPr="00985565" w:rsidTr="004E3B23">
        <w:trPr>
          <w:cantSplit/>
          <w:jc w:val="center"/>
        </w:trPr>
        <w:tc>
          <w:tcPr>
            <w:tcW w:w="2410" w:type="dxa"/>
            <w:tcBorders>
              <w:top w:val="nil"/>
              <w:left w:val="nil"/>
              <w:bottom w:val="nil"/>
              <w:right w:val="nil"/>
            </w:tcBorders>
            <w:shd w:val="clear" w:color="auto" w:fill="auto"/>
            <w:vAlign w:val="center"/>
            <w:hideMark/>
          </w:tcPr>
          <w:p w:rsidR="00416BE3" w:rsidRPr="00985565" w:rsidRDefault="00416BE3" w:rsidP="00A73D01">
            <w:pPr>
              <w:spacing w:before="60" w:after="60"/>
              <w:rPr>
                <w:rFonts w:ascii="Arial" w:hAnsi="Arial" w:cs="Arial"/>
                <w:color w:val="000000"/>
                <w:sz w:val="20"/>
                <w:szCs w:val="20"/>
              </w:rPr>
            </w:pPr>
            <w:r w:rsidRPr="00985565">
              <w:rPr>
                <w:rFonts w:ascii="Arial" w:hAnsi="Arial" w:cs="Arial"/>
                <w:bCs/>
                <w:color w:val="000000"/>
                <w:sz w:val="20"/>
                <w:szCs w:val="20"/>
              </w:rPr>
              <w:t>Bán lẻ hàng hóa</w:t>
            </w:r>
          </w:p>
        </w:tc>
        <w:tc>
          <w:tcPr>
            <w:tcW w:w="1559" w:type="dxa"/>
            <w:tcBorders>
              <w:top w:val="nil"/>
              <w:left w:val="nil"/>
              <w:bottom w:val="nil"/>
              <w:right w:val="nil"/>
            </w:tcBorders>
            <w:shd w:val="clear" w:color="auto" w:fill="auto"/>
            <w:vAlign w:val="bottom"/>
            <w:hideMark/>
          </w:tcPr>
          <w:p w:rsidR="00416BE3" w:rsidRPr="00985565" w:rsidRDefault="00416BE3" w:rsidP="004E3B23">
            <w:pPr>
              <w:spacing w:before="60" w:after="60"/>
              <w:ind w:right="317"/>
              <w:jc w:val="right"/>
              <w:rPr>
                <w:rFonts w:ascii="Arial" w:hAnsi="Arial" w:cs="Arial"/>
                <w:bCs/>
                <w:sz w:val="20"/>
                <w:szCs w:val="20"/>
              </w:rPr>
            </w:pPr>
            <w:r w:rsidRPr="00985565">
              <w:rPr>
                <w:rFonts w:ascii="Arial" w:hAnsi="Arial" w:cs="Arial"/>
                <w:bCs/>
                <w:sz w:val="20"/>
                <w:szCs w:val="20"/>
              </w:rPr>
              <w:t xml:space="preserve">     375,4 </w:t>
            </w:r>
          </w:p>
        </w:tc>
        <w:tc>
          <w:tcPr>
            <w:tcW w:w="1707" w:type="dxa"/>
            <w:tcBorders>
              <w:top w:val="nil"/>
              <w:left w:val="nil"/>
              <w:bottom w:val="nil"/>
              <w:right w:val="nil"/>
            </w:tcBorders>
            <w:shd w:val="clear" w:color="auto" w:fill="auto"/>
            <w:vAlign w:val="bottom"/>
            <w:hideMark/>
          </w:tcPr>
          <w:p w:rsidR="00416BE3" w:rsidRPr="00985565" w:rsidRDefault="00416BE3" w:rsidP="004E3B23">
            <w:pPr>
              <w:spacing w:before="60" w:after="60"/>
              <w:ind w:right="323"/>
              <w:jc w:val="right"/>
              <w:rPr>
                <w:rFonts w:ascii="Arial" w:hAnsi="Arial" w:cs="Arial"/>
                <w:bCs/>
                <w:sz w:val="20"/>
                <w:szCs w:val="20"/>
              </w:rPr>
            </w:pPr>
            <w:r w:rsidRPr="00985565">
              <w:rPr>
                <w:rFonts w:ascii="Arial" w:hAnsi="Arial" w:cs="Arial"/>
                <w:bCs/>
                <w:sz w:val="20"/>
                <w:szCs w:val="20"/>
              </w:rPr>
              <w:t xml:space="preserve">        1.806,7</w:t>
            </w:r>
          </w:p>
        </w:tc>
        <w:tc>
          <w:tcPr>
            <w:tcW w:w="1599" w:type="dxa"/>
            <w:tcBorders>
              <w:top w:val="nil"/>
              <w:left w:val="nil"/>
              <w:bottom w:val="nil"/>
              <w:right w:val="nil"/>
            </w:tcBorders>
            <w:shd w:val="clear" w:color="auto" w:fill="auto"/>
            <w:vAlign w:val="bottom"/>
            <w:hideMark/>
          </w:tcPr>
          <w:p w:rsidR="00416BE3" w:rsidRPr="00985565" w:rsidRDefault="00416BE3" w:rsidP="00A73D01">
            <w:pPr>
              <w:spacing w:before="60" w:after="60"/>
              <w:ind w:right="314"/>
              <w:jc w:val="right"/>
              <w:rPr>
                <w:rFonts w:ascii="Arial" w:hAnsi="Arial" w:cs="Arial"/>
                <w:bCs/>
                <w:sz w:val="20"/>
                <w:szCs w:val="20"/>
              </w:rPr>
            </w:pPr>
            <w:r w:rsidRPr="00985565">
              <w:rPr>
                <w:rFonts w:ascii="Arial" w:hAnsi="Arial" w:cs="Arial"/>
                <w:bCs/>
                <w:sz w:val="20"/>
                <w:szCs w:val="20"/>
              </w:rPr>
              <w:t xml:space="preserve">      18,3 </w:t>
            </w:r>
          </w:p>
        </w:tc>
        <w:tc>
          <w:tcPr>
            <w:tcW w:w="1796" w:type="dxa"/>
            <w:gridSpan w:val="2"/>
            <w:tcBorders>
              <w:top w:val="nil"/>
              <w:left w:val="nil"/>
              <w:bottom w:val="nil"/>
              <w:right w:val="nil"/>
            </w:tcBorders>
            <w:shd w:val="clear" w:color="auto" w:fill="auto"/>
            <w:vAlign w:val="bottom"/>
            <w:hideMark/>
          </w:tcPr>
          <w:p w:rsidR="00416BE3" w:rsidRPr="00985565" w:rsidRDefault="00416BE3" w:rsidP="00A73D01">
            <w:pPr>
              <w:spacing w:before="60" w:after="60"/>
              <w:ind w:right="448"/>
              <w:jc w:val="right"/>
              <w:rPr>
                <w:rFonts w:ascii="Arial" w:hAnsi="Arial" w:cs="Arial"/>
                <w:bCs/>
                <w:sz w:val="20"/>
                <w:szCs w:val="20"/>
              </w:rPr>
            </w:pPr>
            <w:r w:rsidRPr="00985565">
              <w:rPr>
                <w:rFonts w:ascii="Arial" w:hAnsi="Arial" w:cs="Arial"/>
                <w:bCs/>
                <w:sz w:val="20"/>
                <w:szCs w:val="20"/>
              </w:rPr>
              <w:t xml:space="preserve">        9,8 </w:t>
            </w:r>
          </w:p>
        </w:tc>
      </w:tr>
      <w:tr w:rsidR="00416BE3" w:rsidRPr="00985565" w:rsidTr="004E3B23">
        <w:trPr>
          <w:cantSplit/>
          <w:jc w:val="center"/>
        </w:trPr>
        <w:tc>
          <w:tcPr>
            <w:tcW w:w="2410" w:type="dxa"/>
            <w:tcBorders>
              <w:top w:val="nil"/>
              <w:left w:val="nil"/>
              <w:bottom w:val="nil"/>
              <w:right w:val="nil"/>
            </w:tcBorders>
            <w:shd w:val="clear" w:color="auto" w:fill="auto"/>
            <w:vAlign w:val="center"/>
            <w:hideMark/>
          </w:tcPr>
          <w:p w:rsidR="00416BE3" w:rsidRPr="00985565" w:rsidRDefault="00416BE3" w:rsidP="00A73D01">
            <w:pPr>
              <w:spacing w:before="60" w:after="60"/>
              <w:rPr>
                <w:rFonts w:ascii="Arial" w:hAnsi="Arial" w:cs="Arial"/>
                <w:color w:val="000000"/>
                <w:sz w:val="20"/>
                <w:szCs w:val="20"/>
              </w:rPr>
            </w:pPr>
            <w:r w:rsidRPr="00985565">
              <w:rPr>
                <w:rFonts w:ascii="Arial" w:hAnsi="Arial" w:cs="Arial"/>
                <w:bCs/>
                <w:color w:val="000000"/>
                <w:sz w:val="20"/>
                <w:szCs w:val="20"/>
              </w:rPr>
              <w:t>Dịch vụ lưu trú, ăn uống</w:t>
            </w:r>
          </w:p>
        </w:tc>
        <w:tc>
          <w:tcPr>
            <w:tcW w:w="1559" w:type="dxa"/>
            <w:tcBorders>
              <w:top w:val="nil"/>
              <w:left w:val="nil"/>
              <w:bottom w:val="nil"/>
              <w:right w:val="nil"/>
            </w:tcBorders>
            <w:shd w:val="clear" w:color="auto" w:fill="auto"/>
            <w:vAlign w:val="bottom"/>
            <w:hideMark/>
          </w:tcPr>
          <w:p w:rsidR="00416BE3" w:rsidRPr="00985565" w:rsidRDefault="00416BE3" w:rsidP="004E3B23">
            <w:pPr>
              <w:spacing w:before="60" w:after="60"/>
              <w:ind w:right="317"/>
              <w:jc w:val="right"/>
              <w:rPr>
                <w:rFonts w:ascii="Arial" w:hAnsi="Arial" w:cs="Arial"/>
                <w:bCs/>
                <w:sz w:val="20"/>
                <w:szCs w:val="20"/>
              </w:rPr>
            </w:pPr>
            <w:r w:rsidRPr="00985565">
              <w:rPr>
                <w:rFonts w:ascii="Arial" w:hAnsi="Arial" w:cs="Arial"/>
                <w:bCs/>
                <w:sz w:val="20"/>
                <w:szCs w:val="20"/>
              </w:rPr>
              <w:t xml:space="preserve">           55,1 </w:t>
            </w:r>
          </w:p>
        </w:tc>
        <w:tc>
          <w:tcPr>
            <w:tcW w:w="1707" w:type="dxa"/>
            <w:tcBorders>
              <w:top w:val="nil"/>
              <w:left w:val="nil"/>
              <w:bottom w:val="nil"/>
              <w:right w:val="nil"/>
            </w:tcBorders>
            <w:shd w:val="clear" w:color="auto" w:fill="auto"/>
            <w:vAlign w:val="bottom"/>
            <w:hideMark/>
          </w:tcPr>
          <w:p w:rsidR="00416BE3" w:rsidRPr="00985565" w:rsidRDefault="00416BE3" w:rsidP="004E3B23">
            <w:pPr>
              <w:spacing w:before="60" w:after="60"/>
              <w:ind w:right="323"/>
              <w:jc w:val="right"/>
              <w:rPr>
                <w:rFonts w:ascii="Arial" w:hAnsi="Arial" w:cs="Arial"/>
                <w:bCs/>
                <w:sz w:val="20"/>
                <w:szCs w:val="20"/>
              </w:rPr>
            </w:pPr>
            <w:r w:rsidRPr="00985565">
              <w:rPr>
                <w:rFonts w:ascii="Arial" w:hAnsi="Arial" w:cs="Arial"/>
                <w:bCs/>
                <w:sz w:val="20"/>
                <w:szCs w:val="20"/>
              </w:rPr>
              <w:t xml:space="preserve">           225,8 </w:t>
            </w:r>
          </w:p>
        </w:tc>
        <w:tc>
          <w:tcPr>
            <w:tcW w:w="1599" w:type="dxa"/>
            <w:tcBorders>
              <w:top w:val="nil"/>
              <w:left w:val="nil"/>
              <w:bottom w:val="nil"/>
              <w:right w:val="nil"/>
            </w:tcBorders>
            <w:shd w:val="clear" w:color="auto" w:fill="auto"/>
            <w:vAlign w:val="bottom"/>
            <w:hideMark/>
          </w:tcPr>
          <w:p w:rsidR="00416BE3" w:rsidRPr="00985565" w:rsidRDefault="00416BE3" w:rsidP="00A73D01">
            <w:pPr>
              <w:spacing w:before="60" w:after="60"/>
              <w:ind w:right="314"/>
              <w:jc w:val="right"/>
              <w:rPr>
                <w:rFonts w:ascii="Arial" w:hAnsi="Arial" w:cs="Arial"/>
                <w:bCs/>
                <w:sz w:val="20"/>
                <w:szCs w:val="20"/>
              </w:rPr>
            </w:pPr>
            <w:r w:rsidRPr="00985565">
              <w:rPr>
                <w:rFonts w:ascii="Arial" w:hAnsi="Arial" w:cs="Arial"/>
                <w:bCs/>
                <w:sz w:val="20"/>
                <w:szCs w:val="20"/>
              </w:rPr>
              <w:t xml:space="preserve">      69,3 </w:t>
            </w:r>
          </w:p>
        </w:tc>
        <w:tc>
          <w:tcPr>
            <w:tcW w:w="1796" w:type="dxa"/>
            <w:gridSpan w:val="2"/>
            <w:tcBorders>
              <w:top w:val="nil"/>
              <w:left w:val="nil"/>
              <w:bottom w:val="nil"/>
              <w:right w:val="nil"/>
            </w:tcBorders>
            <w:shd w:val="clear" w:color="auto" w:fill="auto"/>
            <w:vAlign w:val="bottom"/>
            <w:hideMark/>
          </w:tcPr>
          <w:p w:rsidR="00416BE3" w:rsidRPr="00985565" w:rsidRDefault="00416BE3" w:rsidP="00A73D01">
            <w:pPr>
              <w:spacing w:before="60" w:after="60"/>
              <w:ind w:right="448"/>
              <w:jc w:val="right"/>
              <w:rPr>
                <w:rFonts w:ascii="Arial" w:hAnsi="Arial" w:cs="Arial"/>
                <w:bCs/>
                <w:sz w:val="20"/>
                <w:szCs w:val="20"/>
              </w:rPr>
            </w:pPr>
            <w:r w:rsidRPr="00985565">
              <w:rPr>
                <w:rFonts w:ascii="Arial" w:hAnsi="Arial" w:cs="Arial"/>
                <w:bCs/>
                <w:sz w:val="20"/>
                <w:szCs w:val="20"/>
              </w:rPr>
              <w:t xml:space="preserve">      15,7 </w:t>
            </w:r>
          </w:p>
        </w:tc>
      </w:tr>
      <w:tr w:rsidR="00416BE3" w:rsidRPr="00985565" w:rsidTr="004E3B23">
        <w:trPr>
          <w:cantSplit/>
          <w:jc w:val="center"/>
        </w:trPr>
        <w:tc>
          <w:tcPr>
            <w:tcW w:w="2410" w:type="dxa"/>
            <w:tcBorders>
              <w:top w:val="nil"/>
              <w:left w:val="nil"/>
              <w:bottom w:val="nil"/>
              <w:right w:val="nil"/>
            </w:tcBorders>
            <w:shd w:val="clear" w:color="auto" w:fill="auto"/>
            <w:vAlign w:val="center"/>
            <w:hideMark/>
          </w:tcPr>
          <w:p w:rsidR="00416BE3" w:rsidRPr="00985565" w:rsidRDefault="00416BE3" w:rsidP="00A73D01">
            <w:pPr>
              <w:spacing w:before="60" w:after="60"/>
              <w:rPr>
                <w:rFonts w:ascii="Arial" w:hAnsi="Arial" w:cs="Arial"/>
                <w:color w:val="000000"/>
                <w:sz w:val="20"/>
                <w:szCs w:val="20"/>
              </w:rPr>
            </w:pPr>
            <w:r w:rsidRPr="00985565">
              <w:rPr>
                <w:rFonts w:ascii="Arial" w:hAnsi="Arial" w:cs="Arial"/>
                <w:bCs/>
                <w:color w:val="000000"/>
                <w:sz w:val="20"/>
                <w:szCs w:val="20"/>
              </w:rPr>
              <w:t>Du lịch lữ hành</w:t>
            </w:r>
          </w:p>
        </w:tc>
        <w:tc>
          <w:tcPr>
            <w:tcW w:w="1559" w:type="dxa"/>
            <w:tcBorders>
              <w:top w:val="nil"/>
              <w:left w:val="nil"/>
              <w:bottom w:val="nil"/>
              <w:right w:val="nil"/>
            </w:tcBorders>
            <w:shd w:val="clear" w:color="auto" w:fill="auto"/>
            <w:vAlign w:val="bottom"/>
            <w:hideMark/>
          </w:tcPr>
          <w:p w:rsidR="00416BE3" w:rsidRPr="00985565" w:rsidRDefault="00416BE3" w:rsidP="004E3B23">
            <w:pPr>
              <w:spacing w:before="60" w:after="60"/>
              <w:ind w:right="317"/>
              <w:jc w:val="right"/>
              <w:rPr>
                <w:rFonts w:ascii="Arial" w:hAnsi="Arial" w:cs="Arial"/>
                <w:bCs/>
                <w:sz w:val="20"/>
                <w:szCs w:val="20"/>
              </w:rPr>
            </w:pPr>
            <w:r w:rsidRPr="00985565">
              <w:rPr>
                <w:rFonts w:ascii="Arial" w:hAnsi="Arial" w:cs="Arial"/>
                <w:bCs/>
                <w:sz w:val="20"/>
                <w:szCs w:val="20"/>
              </w:rPr>
              <w:t xml:space="preserve">             1,5 </w:t>
            </w:r>
          </w:p>
        </w:tc>
        <w:tc>
          <w:tcPr>
            <w:tcW w:w="1707" w:type="dxa"/>
            <w:tcBorders>
              <w:top w:val="nil"/>
              <w:left w:val="nil"/>
              <w:bottom w:val="nil"/>
              <w:right w:val="nil"/>
            </w:tcBorders>
            <w:shd w:val="clear" w:color="auto" w:fill="auto"/>
            <w:vAlign w:val="bottom"/>
            <w:hideMark/>
          </w:tcPr>
          <w:p w:rsidR="00416BE3" w:rsidRPr="00985565" w:rsidRDefault="00416BE3" w:rsidP="004E3B23">
            <w:pPr>
              <w:spacing w:before="60" w:after="60"/>
              <w:ind w:right="323"/>
              <w:jc w:val="right"/>
              <w:rPr>
                <w:rFonts w:ascii="Arial" w:hAnsi="Arial" w:cs="Arial"/>
                <w:bCs/>
                <w:sz w:val="20"/>
                <w:szCs w:val="20"/>
              </w:rPr>
            </w:pPr>
            <w:r w:rsidRPr="00985565">
              <w:rPr>
                <w:rFonts w:ascii="Arial" w:hAnsi="Arial" w:cs="Arial"/>
                <w:bCs/>
                <w:sz w:val="20"/>
                <w:szCs w:val="20"/>
              </w:rPr>
              <w:t xml:space="preserve">               5,8 </w:t>
            </w:r>
          </w:p>
        </w:tc>
        <w:tc>
          <w:tcPr>
            <w:tcW w:w="1599" w:type="dxa"/>
            <w:tcBorders>
              <w:top w:val="nil"/>
              <w:left w:val="nil"/>
              <w:bottom w:val="nil"/>
              <w:right w:val="nil"/>
            </w:tcBorders>
            <w:shd w:val="clear" w:color="auto" w:fill="auto"/>
            <w:vAlign w:val="bottom"/>
            <w:hideMark/>
          </w:tcPr>
          <w:p w:rsidR="00416BE3" w:rsidRPr="00985565" w:rsidRDefault="00416BE3" w:rsidP="00A73D01">
            <w:pPr>
              <w:spacing w:before="60" w:after="60"/>
              <w:ind w:right="314"/>
              <w:jc w:val="right"/>
              <w:rPr>
                <w:rFonts w:ascii="Arial" w:hAnsi="Arial" w:cs="Arial"/>
                <w:bCs/>
                <w:sz w:val="20"/>
                <w:szCs w:val="20"/>
              </w:rPr>
            </w:pPr>
            <w:r w:rsidRPr="00985565">
              <w:rPr>
                <w:rFonts w:ascii="Arial" w:hAnsi="Arial" w:cs="Arial"/>
                <w:bCs/>
                <w:sz w:val="20"/>
                <w:szCs w:val="20"/>
              </w:rPr>
              <w:t xml:space="preserve">    324,3 </w:t>
            </w:r>
          </w:p>
        </w:tc>
        <w:tc>
          <w:tcPr>
            <w:tcW w:w="1796" w:type="dxa"/>
            <w:gridSpan w:val="2"/>
            <w:tcBorders>
              <w:top w:val="nil"/>
              <w:left w:val="nil"/>
              <w:bottom w:val="nil"/>
              <w:right w:val="nil"/>
            </w:tcBorders>
            <w:shd w:val="clear" w:color="auto" w:fill="auto"/>
            <w:vAlign w:val="bottom"/>
            <w:hideMark/>
          </w:tcPr>
          <w:p w:rsidR="00416BE3" w:rsidRPr="00985565" w:rsidRDefault="00416BE3" w:rsidP="00A73D01">
            <w:pPr>
              <w:spacing w:before="60" w:after="60"/>
              <w:ind w:right="448"/>
              <w:jc w:val="right"/>
              <w:rPr>
                <w:rFonts w:ascii="Arial" w:hAnsi="Arial" w:cs="Arial"/>
                <w:bCs/>
                <w:sz w:val="20"/>
                <w:szCs w:val="20"/>
              </w:rPr>
            </w:pPr>
            <w:r w:rsidRPr="00985565">
              <w:rPr>
                <w:rFonts w:ascii="Arial" w:hAnsi="Arial" w:cs="Arial"/>
                <w:bCs/>
                <w:sz w:val="20"/>
                <w:szCs w:val="20"/>
              </w:rPr>
              <w:t xml:space="preserve">      34,7 </w:t>
            </w:r>
          </w:p>
        </w:tc>
      </w:tr>
      <w:tr w:rsidR="00416BE3" w:rsidRPr="00985565" w:rsidTr="004E3B23">
        <w:trPr>
          <w:cantSplit/>
          <w:jc w:val="center"/>
        </w:trPr>
        <w:tc>
          <w:tcPr>
            <w:tcW w:w="2410" w:type="dxa"/>
            <w:tcBorders>
              <w:top w:val="nil"/>
              <w:left w:val="nil"/>
              <w:bottom w:val="single" w:sz="8" w:space="0" w:color="auto"/>
              <w:right w:val="nil"/>
            </w:tcBorders>
            <w:shd w:val="clear" w:color="auto" w:fill="auto"/>
            <w:vAlign w:val="center"/>
            <w:hideMark/>
          </w:tcPr>
          <w:p w:rsidR="00416BE3" w:rsidRPr="00985565" w:rsidRDefault="00416BE3" w:rsidP="00A73D01">
            <w:pPr>
              <w:spacing w:before="60" w:after="60"/>
              <w:rPr>
                <w:rFonts w:ascii="Arial" w:hAnsi="Arial" w:cs="Arial"/>
                <w:color w:val="000000"/>
                <w:sz w:val="20"/>
                <w:szCs w:val="20"/>
              </w:rPr>
            </w:pPr>
            <w:r w:rsidRPr="00985565">
              <w:rPr>
                <w:rFonts w:ascii="Arial" w:hAnsi="Arial" w:cs="Arial"/>
                <w:bCs/>
                <w:color w:val="000000"/>
                <w:sz w:val="20"/>
                <w:szCs w:val="20"/>
              </w:rPr>
              <w:t>Dịch vụ khác</w:t>
            </w:r>
          </w:p>
        </w:tc>
        <w:tc>
          <w:tcPr>
            <w:tcW w:w="1559" w:type="dxa"/>
            <w:tcBorders>
              <w:top w:val="nil"/>
              <w:left w:val="nil"/>
              <w:bottom w:val="single" w:sz="8" w:space="0" w:color="auto"/>
              <w:right w:val="nil"/>
            </w:tcBorders>
            <w:shd w:val="clear" w:color="auto" w:fill="auto"/>
            <w:vAlign w:val="bottom"/>
            <w:hideMark/>
          </w:tcPr>
          <w:p w:rsidR="00416BE3" w:rsidRPr="00985565" w:rsidRDefault="00416BE3" w:rsidP="004E3B23">
            <w:pPr>
              <w:spacing w:before="60" w:after="60"/>
              <w:ind w:right="317"/>
              <w:jc w:val="right"/>
              <w:rPr>
                <w:rFonts w:ascii="Arial" w:hAnsi="Arial" w:cs="Arial"/>
                <w:bCs/>
                <w:sz w:val="20"/>
                <w:szCs w:val="20"/>
              </w:rPr>
            </w:pPr>
            <w:r w:rsidRPr="00985565">
              <w:rPr>
                <w:rFonts w:ascii="Arial" w:hAnsi="Arial" w:cs="Arial"/>
                <w:bCs/>
                <w:sz w:val="20"/>
                <w:szCs w:val="20"/>
              </w:rPr>
              <w:t xml:space="preserve">           45,3 </w:t>
            </w:r>
          </w:p>
        </w:tc>
        <w:tc>
          <w:tcPr>
            <w:tcW w:w="1707" w:type="dxa"/>
            <w:tcBorders>
              <w:top w:val="nil"/>
              <w:left w:val="nil"/>
              <w:bottom w:val="single" w:sz="8" w:space="0" w:color="auto"/>
              <w:right w:val="nil"/>
            </w:tcBorders>
            <w:shd w:val="clear" w:color="auto" w:fill="auto"/>
            <w:vAlign w:val="bottom"/>
            <w:hideMark/>
          </w:tcPr>
          <w:p w:rsidR="00416BE3" w:rsidRPr="00985565" w:rsidRDefault="00416BE3" w:rsidP="004E3B23">
            <w:pPr>
              <w:spacing w:before="60" w:after="60"/>
              <w:ind w:right="323"/>
              <w:jc w:val="right"/>
              <w:rPr>
                <w:rFonts w:ascii="Arial" w:hAnsi="Arial" w:cs="Arial"/>
                <w:bCs/>
                <w:sz w:val="20"/>
                <w:szCs w:val="20"/>
              </w:rPr>
            </w:pPr>
            <w:r w:rsidRPr="00985565">
              <w:rPr>
                <w:rFonts w:ascii="Arial" w:hAnsi="Arial" w:cs="Arial"/>
                <w:bCs/>
                <w:sz w:val="20"/>
                <w:szCs w:val="20"/>
              </w:rPr>
              <w:t xml:space="preserve">           218,8 </w:t>
            </w:r>
          </w:p>
        </w:tc>
        <w:tc>
          <w:tcPr>
            <w:tcW w:w="1599" w:type="dxa"/>
            <w:tcBorders>
              <w:top w:val="nil"/>
              <w:left w:val="nil"/>
              <w:bottom w:val="single" w:sz="8" w:space="0" w:color="auto"/>
              <w:right w:val="nil"/>
            </w:tcBorders>
            <w:shd w:val="clear" w:color="auto" w:fill="auto"/>
            <w:vAlign w:val="bottom"/>
            <w:hideMark/>
          </w:tcPr>
          <w:p w:rsidR="00416BE3" w:rsidRPr="00985565" w:rsidRDefault="00416BE3" w:rsidP="00A73D01">
            <w:pPr>
              <w:spacing w:before="60" w:after="60"/>
              <w:ind w:right="314"/>
              <w:jc w:val="right"/>
              <w:rPr>
                <w:rFonts w:ascii="Arial" w:hAnsi="Arial" w:cs="Arial"/>
                <w:bCs/>
                <w:sz w:val="20"/>
                <w:szCs w:val="20"/>
              </w:rPr>
            </w:pPr>
            <w:r w:rsidRPr="00985565">
              <w:rPr>
                <w:rFonts w:ascii="Arial" w:hAnsi="Arial" w:cs="Arial"/>
                <w:bCs/>
                <w:sz w:val="20"/>
                <w:szCs w:val="20"/>
              </w:rPr>
              <w:t xml:space="preserve">      15,1 </w:t>
            </w:r>
          </w:p>
        </w:tc>
        <w:tc>
          <w:tcPr>
            <w:tcW w:w="1796" w:type="dxa"/>
            <w:gridSpan w:val="2"/>
            <w:tcBorders>
              <w:top w:val="nil"/>
              <w:left w:val="nil"/>
              <w:bottom w:val="single" w:sz="8" w:space="0" w:color="auto"/>
              <w:right w:val="nil"/>
            </w:tcBorders>
            <w:shd w:val="clear" w:color="auto" w:fill="auto"/>
            <w:vAlign w:val="bottom"/>
            <w:hideMark/>
          </w:tcPr>
          <w:p w:rsidR="00416BE3" w:rsidRPr="00985565" w:rsidRDefault="00416BE3" w:rsidP="00A73D01">
            <w:pPr>
              <w:spacing w:before="60" w:after="60"/>
              <w:ind w:right="448"/>
              <w:jc w:val="right"/>
              <w:rPr>
                <w:rFonts w:ascii="Arial" w:hAnsi="Arial" w:cs="Arial"/>
                <w:bCs/>
                <w:sz w:val="20"/>
                <w:szCs w:val="20"/>
              </w:rPr>
            </w:pPr>
            <w:r w:rsidRPr="00985565">
              <w:rPr>
                <w:rFonts w:ascii="Arial" w:hAnsi="Arial" w:cs="Arial"/>
                <w:bCs/>
                <w:sz w:val="20"/>
                <w:szCs w:val="20"/>
              </w:rPr>
              <w:t xml:space="preserve">        2,5 </w:t>
            </w:r>
          </w:p>
        </w:tc>
      </w:tr>
    </w:tbl>
    <w:p w:rsidR="00416BE3" w:rsidRPr="00985565" w:rsidRDefault="00416BE3" w:rsidP="00416BE3">
      <w:pPr>
        <w:tabs>
          <w:tab w:val="left" w:pos="2552"/>
          <w:tab w:val="left" w:pos="2835"/>
          <w:tab w:val="left" w:pos="3402"/>
        </w:tabs>
        <w:spacing w:before="40" w:after="40" w:line="247" w:lineRule="auto"/>
        <w:ind w:firstLine="567"/>
        <w:jc w:val="both"/>
        <w:rPr>
          <w:rFonts w:ascii="Times New Roman" w:hAnsi="Times New Roman" w:cs="Times New Roman"/>
          <w:bCs/>
          <w:spacing w:val="2"/>
          <w:sz w:val="8"/>
          <w:szCs w:val="16"/>
        </w:rPr>
      </w:pPr>
    </w:p>
    <w:p w:rsidR="00416BE3" w:rsidRPr="00985565" w:rsidRDefault="00416BE3" w:rsidP="00416BE3">
      <w:pPr>
        <w:pStyle w:val="ListParagraph"/>
        <w:spacing w:before="40" w:after="40"/>
        <w:ind w:left="0" w:firstLine="567"/>
        <w:jc w:val="both"/>
        <w:rPr>
          <w:rFonts w:ascii="Times New Roman" w:hAnsi="Times New Roman" w:cs="Times New Roman"/>
          <w:bCs/>
          <w:spacing w:val="2"/>
          <w:sz w:val="28"/>
          <w:szCs w:val="28"/>
          <w:lang w:val="vi-VN"/>
        </w:rPr>
      </w:pPr>
      <w:r w:rsidRPr="00985565">
        <w:rPr>
          <w:rFonts w:ascii="Times New Roman" w:hAnsi="Times New Roman" w:cs="Times New Roman"/>
          <w:sz w:val="28"/>
          <w:szCs w:val="28"/>
        </w:rPr>
        <w:t xml:space="preserve">Tổng mức </w:t>
      </w:r>
      <w:r w:rsidRPr="00985565">
        <w:rPr>
          <w:rFonts w:ascii="Times New Roman" w:hAnsi="Times New Roman" w:cs="Times New Roman"/>
          <w:bCs/>
          <w:sz w:val="28"/>
          <w:szCs w:val="28"/>
        </w:rPr>
        <w:t xml:space="preserve">bán lẻ </w:t>
      </w:r>
      <w:r w:rsidRPr="00985565">
        <w:rPr>
          <w:rFonts w:ascii="Times New Roman" w:hAnsi="Times New Roman" w:cs="Times New Roman"/>
          <w:bCs/>
          <w:sz w:val="28"/>
          <w:szCs w:val="28"/>
          <w:lang w:val="it-IT"/>
        </w:rPr>
        <w:t>hàng hóa</w:t>
      </w:r>
      <w:r w:rsidR="00DA56A2">
        <w:rPr>
          <w:rFonts w:ascii="Times New Roman" w:hAnsi="Times New Roman" w:cs="Times New Roman"/>
          <w:bCs/>
          <w:sz w:val="28"/>
          <w:szCs w:val="28"/>
          <w:lang w:val="it-IT"/>
        </w:rPr>
        <w:t xml:space="preserve"> </w:t>
      </w:r>
      <w:r w:rsidRPr="00985565">
        <w:rPr>
          <w:rFonts w:ascii="Times New Roman" w:hAnsi="Times New Roman" w:cs="Times New Roman"/>
          <w:bCs/>
          <w:sz w:val="28"/>
          <w:szCs w:val="28"/>
        </w:rPr>
        <w:t xml:space="preserve">và doanh thu dịch vụ tiêu dùng </w:t>
      </w:r>
      <w:r w:rsidRPr="00985565">
        <w:rPr>
          <w:rFonts w:ascii="Times New Roman" w:hAnsi="Times New Roman" w:cs="Times New Roman"/>
          <w:sz w:val="28"/>
          <w:szCs w:val="28"/>
        </w:rPr>
        <w:t xml:space="preserve">5 tháng đầu năm 2022 </w:t>
      </w:r>
      <w:r w:rsidRPr="00985565">
        <w:rPr>
          <w:rFonts w:ascii="Times New Roman" w:hAnsi="Times New Roman" w:cs="Times New Roman"/>
          <w:bCs/>
          <w:sz w:val="28"/>
          <w:szCs w:val="28"/>
          <w:lang w:val="vi-VN"/>
        </w:rPr>
        <w:t xml:space="preserve">có quy mô </w:t>
      </w:r>
      <w:r w:rsidRPr="00985565">
        <w:rPr>
          <w:rFonts w:ascii="Times New Roman" w:hAnsi="Times New Roman" w:cs="Times New Roman"/>
          <w:bCs/>
          <w:sz w:val="28"/>
          <w:szCs w:val="28"/>
        </w:rPr>
        <w:t>cao hơn và đang dần bắt kịp tốc độ tăng của cùng kỳ các năm trước khi xảy ra dịch bệnh.</w:t>
      </w:r>
    </w:p>
    <w:p w:rsidR="00416BE3" w:rsidRPr="004E3B23" w:rsidRDefault="00416BE3" w:rsidP="00416BE3">
      <w:pPr>
        <w:spacing w:before="40" w:after="40" w:line="252" w:lineRule="auto"/>
        <w:jc w:val="center"/>
        <w:rPr>
          <w:rFonts w:ascii="Arial" w:hAnsi="Arial" w:cs="Arial"/>
          <w:b/>
          <w:bCs/>
          <w:sz w:val="2"/>
          <w:szCs w:val="24"/>
          <w:lang w:val="it-IT"/>
        </w:rPr>
      </w:pPr>
    </w:p>
    <w:p w:rsidR="00416BE3" w:rsidRPr="00985565" w:rsidRDefault="00416BE3" w:rsidP="004E3B23">
      <w:pPr>
        <w:spacing w:after="0" w:line="240" w:lineRule="auto"/>
        <w:jc w:val="center"/>
        <w:rPr>
          <w:rFonts w:ascii="Arial" w:hAnsi="Arial" w:cs="Arial"/>
          <w:b/>
          <w:bCs/>
          <w:sz w:val="24"/>
          <w:szCs w:val="24"/>
          <w:lang w:val="it-IT"/>
        </w:rPr>
      </w:pPr>
      <w:r w:rsidRPr="00985565">
        <w:rPr>
          <w:rFonts w:ascii="Arial" w:hAnsi="Arial" w:cs="Arial"/>
          <w:b/>
          <w:bCs/>
          <w:sz w:val="24"/>
          <w:szCs w:val="24"/>
          <w:lang w:val="it-IT"/>
        </w:rPr>
        <w:t>Hình 11. Tổng mức bán lẻ hàng hóa</w:t>
      </w:r>
    </w:p>
    <w:p w:rsidR="00416BE3" w:rsidRPr="00985565" w:rsidRDefault="00416BE3" w:rsidP="004E3B23">
      <w:pPr>
        <w:spacing w:after="0" w:line="240" w:lineRule="auto"/>
        <w:jc w:val="center"/>
        <w:rPr>
          <w:rFonts w:ascii="Arial" w:hAnsi="Arial" w:cs="Arial"/>
          <w:b/>
          <w:bCs/>
          <w:sz w:val="24"/>
          <w:szCs w:val="24"/>
          <w:lang w:val="it-IT"/>
        </w:rPr>
      </w:pPr>
      <w:r w:rsidRPr="00985565">
        <w:rPr>
          <w:rFonts w:ascii="Arial" w:hAnsi="Arial" w:cs="Arial"/>
          <w:b/>
          <w:bCs/>
          <w:sz w:val="24"/>
          <w:szCs w:val="24"/>
          <w:lang w:val="it-IT"/>
        </w:rPr>
        <w:t>và doanh thu dịch vụ tiêu dùng 5 tháng các năm 2018-2022</w:t>
      </w:r>
    </w:p>
    <w:p w:rsidR="00416BE3" w:rsidRPr="00985565" w:rsidRDefault="00416BE3" w:rsidP="00416BE3">
      <w:pPr>
        <w:spacing w:before="40" w:after="40" w:line="252" w:lineRule="auto"/>
        <w:jc w:val="center"/>
        <w:rPr>
          <w:rFonts w:ascii="Times New Roman" w:hAnsi="Times New Roman" w:cs="Times New Roman"/>
          <w:b/>
          <w:bCs/>
          <w:sz w:val="28"/>
          <w:szCs w:val="28"/>
          <w:lang w:val="it-IT"/>
        </w:rPr>
      </w:pPr>
      <w:r w:rsidRPr="00985565">
        <w:rPr>
          <w:rFonts w:ascii="Times New Roman" w:hAnsi="Times New Roman" w:cs="Times New Roman"/>
          <w:b/>
          <w:bCs/>
          <w:noProof/>
          <w:sz w:val="28"/>
          <w:szCs w:val="28"/>
          <w:lang w:val="en-US"/>
        </w:rPr>
        <w:drawing>
          <wp:inline distT="0" distB="0" distL="0" distR="0">
            <wp:extent cx="5400675" cy="2590800"/>
            <wp:effectExtent l="0" t="0" r="9525"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416BE3" w:rsidRPr="00985565" w:rsidRDefault="00416BE3" w:rsidP="00416BE3">
      <w:pPr>
        <w:pStyle w:val="ListParagraph"/>
        <w:spacing w:before="40" w:after="40"/>
        <w:ind w:left="0" w:firstLine="567"/>
        <w:jc w:val="both"/>
        <w:rPr>
          <w:rFonts w:ascii="Times New Roman" w:hAnsi="Times New Roman" w:cs="Times New Roman"/>
          <w:bCs/>
          <w:i/>
          <w:sz w:val="18"/>
          <w:szCs w:val="28"/>
        </w:rPr>
      </w:pPr>
    </w:p>
    <w:p w:rsidR="00416BE3" w:rsidRPr="004E3B23" w:rsidRDefault="00416BE3" w:rsidP="004E3B23">
      <w:pPr>
        <w:pStyle w:val="ListParagraph"/>
        <w:spacing w:before="40" w:after="40"/>
        <w:ind w:left="0" w:firstLine="567"/>
        <w:jc w:val="both"/>
        <w:rPr>
          <w:rFonts w:ascii="Times New Roman" w:hAnsi="Times New Roman" w:cs="Times New Roman"/>
          <w:bCs/>
          <w:sz w:val="28"/>
          <w:szCs w:val="28"/>
          <w:shd w:val="clear" w:color="auto" w:fill="FFFFFF"/>
          <w:lang w:val="nl-NL"/>
        </w:rPr>
      </w:pPr>
      <w:r w:rsidRPr="00C4592B">
        <w:rPr>
          <w:rFonts w:ascii="Times New Roman" w:hAnsi="Times New Roman" w:cs="Times New Roman"/>
          <w:bCs/>
          <w:i/>
          <w:sz w:val="28"/>
          <w:szCs w:val="28"/>
        </w:rPr>
        <w:t xml:space="preserve">Doanh thu bán lẻ hàng hóa </w:t>
      </w:r>
      <w:r w:rsidRPr="00C4592B">
        <w:rPr>
          <w:rFonts w:ascii="Times New Roman" w:hAnsi="Times New Roman" w:cs="Times New Roman"/>
          <w:bCs/>
          <w:sz w:val="28"/>
          <w:szCs w:val="28"/>
        </w:rPr>
        <w:t>5 tháng đầu năm 2022 tăng 9,8% so với cùng kỳ năm trước</w:t>
      </w:r>
      <w:r w:rsidRPr="00C4592B">
        <w:rPr>
          <w:rFonts w:ascii="Times New Roman" w:hAnsi="Times New Roman" w:cs="Times New Roman"/>
          <w:bCs/>
          <w:sz w:val="28"/>
          <w:szCs w:val="28"/>
          <w:lang w:val="vi-VN"/>
        </w:rPr>
        <w:t>. Trong đó,</w:t>
      </w:r>
      <w:r w:rsidRPr="00C4592B">
        <w:rPr>
          <w:rFonts w:ascii="Times New Roman" w:hAnsi="Times New Roman" w:cs="Times New Roman"/>
          <w:bCs/>
          <w:sz w:val="28"/>
          <w:szCs w:val="28"/>
          <w:lang w:val="en-US"/>
        </w:rPr>
        <w:t xml:space="preserve"> </w:t>
      </w:r>
      <w:r w:rsidRPr="00C4592B">
        <w:rPr>
          <w:rFonts w:ascii="Times New Roman" w:hAnsi="Times New Roman" w:cs="Times New Roman"/>
          <w:bCs/>
          <w:sz w:val="28"/>
          <w:szCs w:val="28"/>
          <w:lang w:val="vi-VN"/>
        </w:rPr>
        <w:t>n</w:t>
      </w:r>
      <w:r w:rsidRPr="00C4592B">
        <w:rPr>
          <w:rFonts w:ascii="Times New Roman" w:hAnsi="Times New Roman" w:cs="Times New Roman"/>
          <w:sz w:val="28"/>
          <w:szCs w:val="28"/>
          <w:lang w:val="sv-SE"/>
        </w:rPr>
        <w:t xml:space="preserve">hóm hàng </w:t>
      </w:r>
      <w:r w:rsidRPr="00C4592B">
        <w:rPr>
          <w:rFonts w:ascii="Times New Roman" w:hAnsi="Times New Roman" w:cs="Times New Roman"/>
          <w:bCs/>
          <w:sz w:val="28"/>
          <w:szCs w:val="28"/>
          <w:lang w:val="vi-VN"/>
        </w:rPr>
        <w:t>l</w:t>
      </w:r>
      <w:r w:rsidRPr="00C4592B">
        <w:rPr>
          <w:rFonts w:ascii="Times New Roman" w:hAnsi="Times New Roman" w:cs="Times New Roman"/>
          <w:sz w:val="28"/>
          <w:szCs w:val="28"/>
          <w:lang w:val="vi-VN"/>
        </w:rPr>
        <w:t>ương thực, thực phẩm tăng 13,1%; vật phẩm văn hoá, giáo dục tăng 12,8%; phương tiện đi lại tăng 3,1%; may mặc tăng 0,2%; đồ dùng, dụng cụ, trang thiết bị gia đình giảm 1,6%. Doanh thu bán lẻ hàng hóa 5 tháng đầu năm 2022 so với cùng kỳ năm trước của một số địa phương như sau:</w:t>
      </w:r>
      <w:r w:rsidRPr="00C4592B">
        <w:rPr>
          <w:rFonts w:ascii="Times New Roman" w:hAnsi="Times New Roman" w:cs="Times New Roman"/>
          <w:sz w:val="28"/>
          <w:szCs w:val="28"/>
          <w:lang w:val="en-US"/>
        </w:rPr>
        <w:t xml:space="preserve"> </w:t>
      </w:r>
      <w:r w:rsidRPr="004E3B23">
        <w:rPr>
          <w:rFonts w:ascii="Times New Roman" w:hAnsi="Times New Roman" w:cs="Times New Roman"/>
          <w:bCs/>
          <w:sz w:val="28"/>
          <w:szCs w:val="28"/>
          <w:shd w:val="clear" w:color="auto" w:fill="FFFFFF"/>
          <w:lang w:val="nl-NL"/>
        </w:rPr>
        <w:t xml:space="preserve">Đà Nẵng tăng 19,4%; Cần Thơ tăng 17,3%; Quảng Ninh tăng 15,4%; Hải Phòng tăng 12,6%; Bà Rịa - Vũng Tàu tăng 11,2%; Đồng Nai tăng 10,6%; Hà Nội tăng 10,4%; Thành phố Hồ Chí Minh tăng 7,7%. </w:t>
      </w:r>
    </w:p>
    <w:p w:rsidR="00416BE3" w:rsidRPr="004E3B23" w:rsidRDefault="00416BE3" w:rsidP="004E3B23">
      <w:pPr>
        <w:pStyle w:val="ListParagraph"/>
        <w:spacing w:before="40" w:after="40" w:line="264" w:lineRule="auto"/>
        <w:ind w:left="0" w:firstLine="567"/>
        <w:jc w:val="both"/>
        <w:rPr>
          <w:rFonts w:ascii="Times New Roman" w:hAnsi="Times New Roman" w:cs="Times New Roman"/>
          <w:sz w:val="28"/>
          <w:szCs w:val="28"/>
          <w:lang w:val="nl-NL"/>
        </w:rPr>
      </w:pPr>
      <w:r w:rsidRPr="00D80E0C">
        <w:rPr>
          <w:rFonts w:ascii="Times New Roman" w:hAnsi="Times New Roman" w:cs="Times New Roman"/>
          <w:bCs/>
          <w:i/>
          <w:spacing w:val="2"/>
          <w:sz w:val="28"/>
          <w:szCs w:val="28"/>
          <w:lang w:val="nl-NL"/>
        </w:rPr>
        <w:t xml:space="preserve">Doanh thu dịch vụ lưu trú, ăn uống </w:t>
      </w:r>
      <w:r w:rsidRPr="00D80E0C">
        <w:rPr>
          <w:rFonts w:ascii="Times New Roman" w:hAnsi="Times New Roman" w:cs="Times New Roman"/>
          <w:bCs/>
          <w:spacing w:val="2"/>
          <w:sz w:val="28"/>
          <w:szCs w:val="28"/>
          <w:lang w:val="nl-NL"/>
        </w:rPr>
        <w:t xml:space="preserve">5 tháng đầu năm 2022 tăng 15,7% so với cùng kỳ năm trước khi nhu cầu của người dân tăng cao cùng với chuỗi sự kiện </w:t>
      </w:r>
      <w:r w:rsidRPr="00D80E0C">
        <w:rPr>
          <w:rFonts w:ascii="Times New Roman" w:hAnsi="Times New Roman" w:cs="Times New Roman"/>
          <w:spacing w:val="2"/>
          <w:sz w:val="28"/>
          <w:szCs w:val="28"/>
          <w:shd w:val="clear" w:color="auto" w:fill="FFFFFF"/>
          <w:lang w:val="vi-VN"/>
        </w:rPr>
        <w:t>SEA Games</w:t>
      </w:r>
      <w:r w:rsidRPr="00C4592B">
        <w:rPr>
          <w:rFonts w:ascii="Times New Roman" w:hAnsi="Times New Roman" w:cs="Times New Roman"/>
          <w:spacing w:val="-2"/>
          <w:sz w:val="28"/>
          <w:szCs w:val="28"/>
          <w:shd w:val="clear" w:color="auto" w:fill="FFFFFF"/>
          <w:lang w:val="vi-VN"/>
        </w:rPr>
        <w:t xml:space="preserve"> 31 đã giúp </w:t>
      </w:r>
      <w:r w:rsidRPr="00C4592B">
        <w:rPr>
          <w:rFonts w:ascii="Times New Roman" w:hAnsi="Times New Roman" w:cs="Times New Roman"/>
          <w:bCs/>
          <w:spacing w:val="-2"/>
          <w:sz w:val="28"/>
          <w:szCs w:val="28"/>
          <w:lang w:val="nl-NL"/>
        </w:rPr>
        <w:t xml:space="preserve">doanh thu của ngành này trong tháng Năm tăng 69,3% so với cùng kỳ năm trước. </w:t>
      </w:r>
      <w:r w:rsidRPr="00C4592B">
        <w:rPr>
          <w:rFonts w:ascii="Times New Roman" w:hAnsi="Times New Roman" w:cs="Times New Roman"/>
          <w:spacing w:val="-2"/>
          <w:sz w:val="28"/>
          <w:szCs w:val="28"/>
          <w:lang w:val="nl-NL"/>
        </w:rPr>
        <w:t xml:space="preserve">Trong đó, doanh thu của một số địa phương tăng/giảm như sau: </w:t>
      </w:r>
      <w:r w:rsidRPr="004E3B23">
        <w:rPr>
          <w:rFonts w:ascii="Times New Roman" w:hAnsi="Times New Roman" w:cs="Times New Roman"/>
          <w:sz w:val="28"/>
          <w:szCs w:val="28"/>
          <w:lang w:val="nl-NL"/>
        </w:rPr>
        <w:t xml:space="preserve">Cần Thơ tăng 39,7%; Hà Nội tăng 34,2%; Đồng Nai tăng 22,6%; Quảng Ninh </w:t>
      </w:r>
      <w:r w:rsidRPr="004E3B23">
        <w:rPr>
          <w:rFonts w:ascii="Times New Roman" w:hAnsi="Times New Roman" w:cs="Times New Roman"/>
          <w:spacing w:val="-2"/>
          <w:sz w:val="28"/>
          <w:szCs w:val="28"/>
          <w:lang w:val="nl-NL"/>
        </w:rPr>
        <w:t>tăng 17,3%; Hải Phòng tăng 10,5%; Bình Dương tăng 11,4%;</w:t>
      </w:r>
      <w:r w:rsidR="00C4592B" w:rsidRPr="004E3B23">
        <w:rPr>
          <w:rFonts w:ascii="Times New Roman" w:hAnsi="Times New Roman" w:cs="Times New Roman"/>
          <w:spacing w:val="-2"/>
          <w:sz w:val="28"/>
          <w:szCs w:val="28"/>
          <w:lang w:val="nl-NL"/>
        </w:rPr>
        <w:t xml:space="preserve"> </w:t>
      </w:r>
      <w:r w:rsidRPr="004E3B23">
        <w:rPr>
          <w:rFonts w:ascii="Times New Roman" w:hAnsi="Times New Roman" w:cs="Times New Roman"/>
          <w:spacing w:val="-2"/>
          <w:sz w:val="28"/>
          <w:szCs w:val="28"/>
          <w:lang w:val="nl-NL"/>
        </w:rPr>
        <w:t>Đà Nẵng</w:t>
      </w:r>
      <w:r w:rsidRPr="004E3B23">
        <w:rPr>
          <w:rFonts w:ascii="Times New Roman" w:hAnsi="Times New Roman" w:cs="Times New Roman"/>
          <w:sz w:val="28"/>
          <w:szCs w:val="28"/>
          <w:lang w:val="nl-NL"/>
        </w:rPr>
        <w:t xml:space="preserve"> tăng 11,2%; Thành phố Hồ Chí Minh tăng 2,2%; Vĩnh Long giảm 8,3%; Bắc Giang giảm 8,9%; Quảng Ngãi giảm 9,8%; Long An giảm 13%; Tiền Giang giảm 24,4%.</w:t>
      </w:r>
    </w:p>
    <w:p w:rsidR="00416BE3" w:rsidRPr="004E3B23" w:rsidRDefault="00416BE3" w:rsidP="004E3B23">
      <w:pPr>
        <w:pStyle w:val="ListParagraph"/>
        <w:spacing w:before="40" w:after="40" w:line="264" w:lineRule="auto"/>
        <w:ind w:left="0" w:firstLine="567"/>
        <w:jc w:val="both"/>
        <w:rPr>
          <w:rFonts w:ascii="Times New Roman" w:hAnsi="Times New Roman" w:cs="Times New Roman"/>
          <w:spacing w:val="-2"/>
          <w:sz w:val="28"/>
          <w:szCs w:val="28"/>
          <w:lang w:val="nl-NL"/>
        </w:rPr>
      </w:pPr>
      <w:r w:rsidRPr="00C4592B">
        <w:rPr>
          <w:rFonts w:ascii="Times New Roman" w:hAnsi="Times New Roman" w:cs="Times New Roman"/>
          <w:bCs/>
          <w:i/>
          <w:spacing w:val="-2"/>
          <w:sz w:val="28"/>
          <w:szCs w:val="28"/>
          <w:lang w:val="nl-NL"/>
        </w:rPr>
        <w:t xml:space="preserve">Doanh thu du lịch lữ hành </w:t>
      </w:r>
      <w:r w:rsidRPr="00C4592B">
        <w:rPr>
          <w:rFonts w:ascii="Times New Roman" w:hAnsi="Times New Roman" w:cs="Times New Roman"/>
          <w:spacing w:val="-2"/>
          <w:sz w:val="28"/>
          <w:szCs w:val="28"/>
          <w:lang w:val="nl-NL"/>
        </w:rPr>
        <w:t>5 tháng</w:t>
      </w:r>
      <w:r w:rsidRPr="00C4592B">
        <w:rPr>
          <w:rFonts w:ascii="Times New Roman" w:hAnsi="Times New Roman" w:cs="Times New Roman"/>
          <w:bCs/>
          <w:spacing w:val="-2"/>
          <w:sz w:val="28"/>
          <w:szCs w:val="28"/>
          <w:lang w:val="nl-NL"/>
        </w:rPr>
        <w:t xml:space="preserve"> đầu năm 2022 tăng 34,7% so với cùng kỳ năm trước do hoạt động du lịch phục hồi mạnh mẽ </w:t>
      </w:r>
      <w:r w:rsidRPr="00C4592B">
        <w:rPr>
          <w:rFonts w:ascii="Times New Roman" w:hAnsi="Times New Roman" w:cs="Times New Roman"/>
          <w:spacing w:val="-2"/>
          <w:sz w:val="28"/>
          <w:szCs w:val="28"/>
          <w:lang w:val="nl-NL"/>
        </w:rPr>
        <w:t>và sự kiện</w:t>
      </w:r>
      <w:r w:rsidRPr="004E3B23">
        <w:rPr>
          <w:rFonts w:ascii="Times New Roman" w:hAnsi="Times New Roman" w:cs="Times New Roman"/>
          <w:spacing w:val="-2"/>
          <w:sz w:val="28"/>
          <w:szCs w:val="28"/>
          <w:lang w:val="nl-NL"/>
        </w:rPr>
        <w:t xml:space="preserve"> SEA Games 31 đã thu hút nhiều đoàn quốc tế đến Việt Nam. </w:t>
      </w:r>
      <w:r w:rsidRPr="00C4592B">
        <w:rPr>
          <w:rFonts w:ascii="Times New Roman" w:hAnsi="Times New Roman" w:cs="Times New Roman"/>
          <w:bCs/>
          <w:spacing w:val="-2"/>
          <w:sz w:val="28"/>
          <w:szCs w:val="28"/>
          <w:lang w:val="nl-NL"/>
        </w:rPr>
        <w:t>Doanh thu của một số địa phương tăng/giảm</w:t>
      </w:r>
      <w:r w:rsidRPr="00C4592B">
        <w:rPr>
          <w:rFonts w:ascii="Times New Roman" w:hAnsi="Times New Roman" w:cs="Times New Roman"/>
          <w:bCs/>
          <w:sz w:val="28"/>
          <w:szCs w:val="28"/>
          <w:lang w:val="nl-NL"/>
        </w:rPr>
        <w:t xml:space="preserve"> như sau: </w:t>
      </w:r>
      <w:r w:rsidRPr="004E3B23">
        <w:rPr>
          <w:rFonts w:ascii="Times New Roman" w:hAnsi="Times New Roman" w:cs="Times New Roman"/>
          <w:sz w:val="28"/>
          <w:szCs w:val="28"/>
          <w:lang w:val="nl-NL"/>
        </w:rPr>
        <w:t xml:space="preserve">Khánh Hòa tăng 347,6%; Cần Thơ tăng 88,2%; Phú Thọ tăng 80,6%; Quảng Nam tăng 67,8%; Hà Nội tăng 61,1%; Quảng Bình tăng 29,6%; Thành phố Hồ Chí Minh tăng 0,9%; Đà Nẵng giảm 6,5%; </w:t>
      </w:r>
      <w:r w:rsidRPr="004E3B23">
        <w:rPr>
          <w:rFonts w:ascii="Times New Roman" w:hAnsi="Times New Roman" w:cs="Times New Roman"/>
          <w:spacing w:val="-2"/>
          <w:sz w:val="28"/>
          <w:szCs w:val="28"/>
          <w:lang w:val="nl-NL"/>
        </w:rPr>
        <w:t>Phú Yên giảm 16,2%, Quảng Ngãi giảm 24,7%; Ninh Thuận giảm 35,2%; Hà Tĩnh giảm 90,4%.</w:t>
      </w:r>
    </w:p>
    <w:p w:rsidR="00416BE3" w:rsidRPr="004B072C" w:rsidRDefault="00416BE3" w:rsidP="004E3B23">
      <w:pPr>
        <w:spacing w:before="40" w:after="40" w:line="264" w:lineRule="auto"/>
        <w:ind w:firstLine="567"/>
        <w:jc w:val="both"/>
        <w:rPr>
          <w:rFonts w:ascii="Times New Roman" w:hAnsi="Times New Roman" w:cs="Times New Roman"/>
          <w:spacing w:val="-4"/>
          <w:sz w:val="28"/>
          <w:szCs w:val="28"/>
          <w:lang w:val="nl-NL"/>
        </w:rPr>
      </w:pPr>
      <w:r w:rsidRPr="004B072C">
        <w:rPr>
          <w:rFonts w:ascii="Times New Roman" w:hAnsi="Times New Roman" w:cs="Times New Roman"/>
          <w:i/>
          <w:spacing w:val="-4"/>
          <w:sz w:val="28"/>
          <w:szCs w:val="28"/>
          <w:lang w:val="nl-NL"/>
        </w:rPr>
        <w:t>D</w:t>
      </w:r>
      <w:r w:rsidRPr="004B072C">
        <w:rPr>
          <w:rFonts w:ascii="Times New Roman" w:hAnsi="Times New Roman" w:cs="Times New Roman"/>
          <w:bCs/>
          <w:i/>
          <w:spacing w:val="-4"/>
          <w:sz w:val="28"/>
          <w:szCs w:val="28"/>
          <w:lang w:val="nl-NL"/>
        </w:rPr>
        <w:t xml:space="preserve">oanh thu dịch vụ khác </w:t>
      </w:r>
      <w:r w:rsidRPr="004B072C">
        <w:rPr>
          <w:rFonts w:ascii="Times New Roman" w:hAnsi="Times New Roman" w:cs="Times New Roman"/>
          <w:bCs/>
          <w:spacing w:val="-4"/>
          <w:sz w:val="28"/>
          <w:szCs w:val="28"/>
          <w:lang w:val="nl-NL"/>
        </w:rPr>
        <w:t xml:space="preserve">5 tháng đầu năm 2022 tăng 2,5% so với cùng kỳ năm trước, </w:t>
      </w:r>
      <w:r w:rsidRPr="004B072C">
        <w:rPr>
          <w:rFonts w:ascii="Times New Roman" w:hAnsi="Times New Roman" w:cs="Times New Roman"/>
          <w:spacing w:val="-4"/>
          <w:sz w:val="28"/>
          <w:szCs w:val="28"/>
          <w:lang w:val="nl-NL"/>
        </w:rPr>
        <w:t>cụ thể mức tăng/giảm của một số địa phương như sau</w:t>
      </w:r>
      <w:r w:rsidRPr="004B072C">
        <w:rPr>
          <w:rFonts w:ascii="Times New Roman" w:hAnsi="Times New Roman" w:cs="Times New Roman"/>
          <w:bCs/>
          <w:spacing w:val="-4"/>
          <w:sz w:val="28"/>
          <w:szCs w:val="28"/>
          <w:lang w:val="nl-NL"/>
        </w:rPr>
        <w:t xml:space="preserve">: </w:t>
      </w:r>
      <w:r w:rsidRPr="004B072C">
        <w:rPr>
          <w:rFonts w:ascii="Times New Roman" w:hAnsi="Times New Roman" w:cs="Times New Roman"/>
          <w:spacing w:val="-4"/>
          <w:sz w:val="28"/>
          <w:szCs w:val="28"/>
          <w:lang w:val="nl-NL"/>
        </w:rPr>
        <w:t>Đồng Nai tăng 21,7%; Khánh Hòa tăng 20,0%; Đà Nẵng tăng 18,3%; Quảng Ninh tăng 17,1%; Cà Mau tăng 13,2%; Thái Nguyên tăng 12,1%; Cần Thơ tăng 11,0%; Hải Phòng tăng 8,4%; Hà Nội tăng 7,6%; Bình Dương tăng 7,5%; Bắc Kạn giảm 1,1%; Đắk Nông giảm 1,2%; Nghệ An giảm 3,1%; Thành phố Hồ Chí Minh giảm 11,4%.</w:t>
      </w:r>
    </w:p>
    <w:p w:rsidR="004B20DB" w:rsidRPr="00214842" w:rsidRDefault="004B20DB" w:rsidP="004B20DB">
      <w:pPr>
        <w:tabs>
          <w:tab w:val="left" w:pos="900"/>
          <w:tab w:val="left" w:pos="9475"/>
        </w:tabs>
        <w:spacing w:before="20" w:after="20" w:line="264" w:lineRule="auto"/>
        <w:ind w:right="119" w:firstLine="567"/>
        <w:jc w:val="both"/>
        <w:rPr>
          <w:rStyle w:val="Strong"/>
          <w:rFonts w:ascii="Times New Roman" w:hAnsi="Times New Roman"/>
          <w:i/>
          <w:iCs/>
          <w:color w:val="000000" w:themeColor="text1"/>
          <w:sz w:val="28"/>
          <w:szCs w:val="28"/>
          <w:lang w:val="de-DE"/>
        </w:rPr>
      </w:pPr>
      <w:bookmarkStart w:id="2" w:name="_Hlk89176061"/>
      <w:bookmarkStart w:id="3" w:name="_Hlk54593811"/>
      <w:r w:rsidRPr="00214842">
        <w:rPr>
          <w:rStyle w:val="Strong"/>
          <w:rFonts w:ascii="Times New Roman" w:hAnsi="Times New Roman"/>
          <w:i/>
          <w:iCs/>
          <w:color w:val="000000" w:themeColor="text1"/>
          <w:sz w:val="28"/>
          <w:szCs w:val="28"/>
          <w:lang w:val="de-DE"/>
        </w:rPr>
        <w:t>b) Xuất, nhập khẩu hàng hóa</w:t>
      </w:r>
      <w:r w:rsidRPr="00214842">
        <w:rPr>
          <w:rStyle w:val="FootnoteReference"/>
          <w:rFonts w:ascii="Times New Roman" w:hAnsi="Times New Roman"/>
          <w:i/>
          <w:iCs/>
          <w:sz w:val="28"/>
          <w:szCs w:val="28"/>
          <w:lang w:val="de-DE"/>
        </w:rPr>
        <w:footnoteReference w:id="17"/>
      </w:r>
    </w:p>
    <w:p w:rsidR="004B20DB" w:rsidRDefault="004B20DB" w:rsidP="004B20DB">
      <w:pPr>
        <w:tabs>
          <w:tab w:val="left" w:pos="900"/>
          <w:tab w:val="left" w:pos="9475"/>
        </w:tabs>
        <w:spacing w:before="20" w:after="20" w:line="264" w:lineRule="auto"/>
        <w:ind w:right="4" w:firstLine="567"/>
        <w:jc w:val="both"/>
        <w:rPr>
          <w:rFonts w:ascii="Times New Roman Italic" w:hAnsi="Times New Roman Italic"/>
          <w:lang w:val="es-NI"/>
        </w:rPr>
      </w:pPr>
      <w:r>
        <w:rPr>
          <w:rFonts w:ascii="Times New Roman Italic" w:hAnsi="Times New Roman Italic" w:cs="Times New Roman"/>
          <w:i/>
          <w:sz w:val="28"/>
          <w:szCs w:val="28"/>
          <w:lang w:val="de-DE"/>
        </w:rPr>
        <w:t>Trong tháng Năm, t</w:t>
      </w:r>
      <w:r>
        <w:rPr>
          <w:rFonts w:ascii="Times New Roman Italic" w:hAnsi="Times New Roman Italic" w:cs="Times New Roman"/>
          <w:i/>
          <w:sz w:val="28"/>
          <w:szCs w:val="28"/>
          <w:lang w:val="es-NI"/>
        </w:rPr>
        <w:t>ổng kim ngạch xuất, nhập khẩu hàng hóa ước đạt 62,69 tỷ USD,</w:t>
      </w:r>
      <w:r>
        <w:rPr>
          <w:rFonts w:ascii="Times New Roman Italic" w:hAnsi="Times New Roman Italic" w:cs="Times New Roman"/>
          <w:i/>
          <w:sz w:val="28"/>
          <w:szCs w:val="28"/>
          <w:lang w:val="de-DE"/>
        </w:rPr>
        <w:t xml:space="preserve"> giảm 4,7% so với tháng trước và</w:t>
      </w:r>
      <w:r>
        <w:rPr>
          <w:rFonts w:ascii="Times New Roman Italic" w:hAnsi="Times New Roman Italic" w:cs="Times New Roman"/>
          <w:i/>
          <w:sz w:val="28"/>
          <w:szCs w:val="28"/>
          <w:lang w:val="es-NI"/>
        </w:rPr>
        <w:t xml:space="preserve"> tăng 14,5% so với cùng kỳ năm trước. Tính chung 5 tháng đầu năm 2022, tổng kim ngạch xuất, nhập khẩu hàng hóa đạt 305,1 tỷ USD, tăng 15,6% so với cùng kỳ năm trước, trong đó xuất khẩu tăng 16,3%; nhập khẩu tăng 14,9%</w:t>
      </w:r>
      <w:r>
        <w:rPr>
          <w:rStyle w:val="FootnoteReference"/>
          <w:rFonts w:ascii="Times New Roman Italic" w:hAnsi="Times New Roman Italic"/>
          <w:i/>
          <w:sz w:val="28"/>
          <w:szCs w:val="28"/>
          <w:lang w:val="es-NI"/>
        </w:rPr>
        <w:footnoteReference w:id="18"/>
      </w:r>
      <w:r>
        <w:rPr>
          <w:rFonts w:ascii="Times New Roman Italic" w:hAnsi="Times New Roman Italic" w:cs="Times New Roman"/>
          <w:i/>
          <w:sz w:val="28"/>
          <w:szCs w:val="28"/>
          <w:lang w:val="es-NI"/>
        </w:rPr>
        <w:t xml:space="preserve">. </w:t>
      </w:r>
      <w:r>
        <w:rPr>
          <w:rFonts w:ascii="Times New Roman" w:hAnsi="Times New Roman" w:cs="Times New Roman"/>
          <w:i/>
          <w:iCs/>
          <w:sz w:val="28"/>
          <w:szCs w:val="28"/>
        </w:rPr>
        <w:t xml:space="preserve">Cán cân thương mại hàng hóa 5 tháng đầu năm </w:t>
      </w:r>
      <w:r>
        <w:rPr>
          <w:rFonts w:ascii="Times New Roman" w:hAnsi="Times New Roman" w:cs="Times New Roman"/>
          <w:i/>
          <w:iCs/>
          <w:sz w:val="28"/>
          <w:szCs w:val="28"/>
          <w:lang w:val="en-US"/>
        </w:rPr>
        <w:t xml:space="preserve">ước tính </w:t>
      </w:r>
      <w:r>
        <w:rPr>
          <w:rFonts w:ascii="Times New Roman" w:hAnsi="Times New Roman" w:cs="Times New Roman"/>
          <w:i/>
          <w:iCs/>
          <w:sz w:val="28"/>
          <w:szCs w:val="28"/>
        </w:rPr>
        <w:t>xuất siêu 516 triệu USD.</w:t>
      </w:r>
    </w:p>
    <w:p w:rsidR="004B20DB" w:rsidRDefault="004B20DB" w:rsidP="004B20DB">
      <w:pPr>
        <w:tabs>
          <w:tab w:val="left" w:pos="900"/>
          <w:tab w:val="left" w:pos="9475"/>
        </w:tabs>
        <w:spacing w:before="120" w:after="240" w:line="288" w:lineRule="auto"/>
        <w:ind w:right="119"/>
        <w:jc w:val="center"/>
        <w:rPr>
          <w:i/>
          <w:spacing w:val="2"/>
          <w:sz w:val="4"/>
          <w:szCs w:val="10"/>
          <w:lang w:val="es-NI"/>
        </w:rPr>
      </w:pPr>
      <w:r>
        <w:rPr>
          <w:rFonts w:ascii="Arial" w:hAnsi="Arial" w:cs="Arial"/>
          <w:b/>
          <w:bCs/>
          <w:sz w:val="24"/>
          <w:szCs w:val="24"/>
          <w:lang w:val="es-NI"/>
        </w:rPr>
        <w:t>Hình 1</w:t>
      </w:r>
      <w:r w:rsidR="005D22CD">
        <w:rPr>
          <w:rFonts w:ascii="Arial" w:hAnsi="Arial" w:cs="Arial"/>
          <w:b/>
          <w:bCs/>
          <w:sz w:val="24"/>
          <w:szCs w:val="24"/>
          <w:lang w:val="es-NI"/>
        </w:rPr>
        <w:t>2</w:t>
      </w:r>
      <w:r>
        <w:rPr>
          <w:rFonts w:ascii="Arial" w:hAnsi="Arial" w:cs="Arial"/>
          <w:b/>
          <w:bCs/>
          <w:sz w:val="24"/>
          <w:szCs w:val="24"/>
          <w:lang w:val="es-NI"/>
        </w:rPr>
        <w:t>. Xuất, nhập khẩu hàng hóa 5 tháng đầu năm 2022</w:t>
      </w:r>
    </w:p>
    <w:p w:rsidR="004B20DB" w:rsidRDefault="004B20DB" w:rsidP="004B20DB">
      <w:pPr>
        <w:tabs>
          <w:tab w:val="left" w:pos="900"/>
          <w:tab w:val="left" w:pos="9475"/>
        </w:tabs>
        <w:spacing w:before="40" w:after="40" w:line="288" w:lineRule="auto"/>
        <w:ind w:right="119"/>
        <w:jc w:val="center"/>
        <w:rPr>
          <w:iCs/>
          <w:spacing w:val="2"/>
          <w:lang w:val="es-NI"/>
        </w:rPr>
      </w:pPr>
      <w:r>
        <w:rPr>
          <w:noProof/>
          <w:lang w:val="en-US"/>
        </w:rPr>
        <w:drawing>
          <wp:inline distT="0" distB="0" distL="0" distR="0">
            <wp:extent cx="5692140" cy="23469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692140" cy="2346960"/>
                    </a:xfrm>
                    <a:prstGeom prst="rect">
                      <a:avLst/>
                    </a:prstGeom>
                    <a:noFill/>
                    <a:ln>
                      <a:noFill/>
                    </a:ln>
                  </pic:spPr>
                </pic:pic>
              </a:graphicData>
            </a:graphic>
          </wp:inline>
        </w:drawing>
      </w:r>
    </w:p>
    <w:p w:rsidR="004B20DB" w:rsidRDefault="004B20DB" w:rsidP="004B20DB">
      <w:pPr>
        <w:tabs>
          <w:tab w:val="left" w:pos="900"/>
          <w:tab w:val="left" w:pos="9475"/>
        </w:tabs>
        <w:spacing w:before="40" w:after="40"/>
        <w:ind w:right="119" w:firstLine="567"/>
        <w:jc w:val="both"/>
        <w:rPr>
          <w:rStyle w:val="Strong"/>
          <w:i/>
          <w:color w:val="000000" w:themeColor="text1"/>
          <w:sz w:val="2"/>
          <w:szCs w:val="4"/>
          <w:lang w:val="de-DE"/>
        </w:rPr>
      </w:pPr>
    </w:p>
    <w:p w:rsidR="004B20DB" w:rsidRPr="004B20DB" w:rsidRDefault="004B20DB" w:rsidP="004B20DB">
      <w:pPr>
        <w:spacing w:before="40" w:after="40" w:line="259" w:lineRule="auto"/>
        <w:ind w:firstLine="567"/>
        <w:rPr>
          <w:rStyle w:val="Strong"/>
          <w:rFonts w:ascii="Times New Roman" w:hAnsi="Times New Roman"/>
          <w:i/>
          <w:iCs/>
          <w:color w:val="000000" w:themeColor="text1"/>
          <w:sz w:val="28"/>
          <w:szCs w:val="28"/>
          <w:lang w:val="de-DE"/>
        </w:rPr>
      </w:pPr>
      <w:r w:rsidRPr="004B20DB">
        <w:rPr>
          <w:rStyle w:val="Strong"/>
          <w:rFonts w:ascii="Times New Roman" w:hAnsi="Times New Roman"/>
          <w:i/>
          <w:iCs/>
          <w:color w:val="000000" w:themeColor="text1"/>
          <w:sz w:val="28"/>
          <w:szCs w:val="28"/>
          <w:lang w:val="de-DE"/>
        </w:rPr>
        <w:t>Xuất khẩu hàng hóa</w:t>
      </w:r>
    </w:p>
    <w:p w:rsidR="004B20DB" w:rsidRPr="004B20DB" w:rsidRDefault="004B20DB" w:rsidP="004B20DB">
      <w:pPr>
        <w:tabs>
          <w:tab w:val="num" w:pos="0"/>
          <w:tab w:val="left" w:pos="9475"/>
        </w:tabs>
        <w:spacing w:before="40" w:after="40" w:line="259" w:lineRule="auto"/>
        <w:ind w:right="6" w:firstLine="567"/>
        <w:jc w:val="both"/>
        <w:rPr>
          <w:rFonts w:ascii="Times New Roman" w:hAnsi="Times New Roman" w:cs="Times New Roman"/>
          <w:sz w:val="28"/>
          <w:szCs w:val="28"/>
        </w:rPr>
      </w:pPr>
      <w:r w:rsidRPr="004B20DB">
        <w:rPr>
          <w:rFonts w:ascii="Times New Roman" w:hAnsi="Times New Roman" w:cs="Times New Roman"/>
          <w:bCs/>
          <w:sz w:val="28"/>
          <w:szCs w:val="28"/>
          <w:lang w:val="de-DE"/>
        </w:rPr>
        <w:t>Kim ngạch xuất khẩu hàng hóa sơ bộ tháng 4/2022 đạt 33,32 tỷ USD, cao hơn 59 triệu USD so với số ước tính.</w:t>
      </w:r>
    </w:p>
    <w:p w:rsidR="004B20DB" w:rsidRPr="004B20DB" w:rsidRDefault="004B20DB" w:rsidP="004B20DB">
      <w:pPr>
        <w:tabs>
          <w:tab w:val="num" w:pos="0"/>
          <w:tab w:val="left" w:pos="9475"/>
        </w:tabs>
        <w:spacing w:before="40" w:after="40" w:line="259" w:lineRule="auto"/>
        <w:ind w:right="6" w:firstLine="567"/>
        <w:jc w:val="both"/>
        <w:rPr>
          <w:rFonts w:ascii="Times New Roman" w:hAnsi="Times New Roman" w:cs="Times New Roman"/>
          <w:bCs/>
          <w:sz w:val="28"/>
          <w:szCs w:val="28"/>
          <w:lang w:val="de-DE"/>
        </w:rPr>
      </w:pPr>
      <w:r w:rsidRPr="004B20DB">
        <w:rPr>
          <w:rFonts w:ascii="Times New Roman" w:hAnsi="Times New Roman" w:cs="Times New Roman"/>
          <w:bCs/>
          <w:sz w:val="28"/>
          <w:szCs w:val="28"/>
          <w:lang w:val="de-DE"/>
        </w:rPr>
        <w:t xml:space="preserve">Kim ngạch xuất khẩu hàng hóa tháng 5/2022 ước đạt 30,48 tỷ USD, giảm 8,5% so với tháng trước. Trong đó, khu vực kinh tế trong nước đạt 8,25 tỷ USD, giảm 7%; khu vực có vốn đầu tư nước ngoài (kể cả dầu thô) đạt 22,23 tỷ USD, giảm 9,1%. So với cùng kỳ năm trước, kim ngạch xuất khẩu hàng hóa tháng Năm tăng 16,4%, trong đó khu vực kinh tế trong nước tăng 14,5%, khu vực có vốn đầu tư nước ngoài (kể cả dầu thô) tăng 17,1%. </w:t>
      </w:r>
    </w:p>
    <w:p w:rsidR="004B20DB" w:rsidRPr="004B20DB" w:rsidRDefault="004B20DB" w:rsidP="004B20DB">
      <w:pPr>
        <w:tabs>
          <w:tab w:val="num" w:pos="0"/>
          <w:tab w:val="left" w:pos="9475"/>
        </w:tabs>
        <w:spacing w:before="40" w:after="40" w:line="259" w:lineRule="auto"/>
        <w:ind w:right="6" w:firstLine="567"/>
        <w:jc w:val="both"/>
        <w:rPr>
          <w:rFonts w:ascii="Times New Roman" w:hAnsi="Times New Roman" w:cs="Times New Roman"/>
          <w:iCs/>
          <w:spacing w:val="-4"/>
          <w:sz w:val="28"/>
          <w:szCs w:val="28"/>
          <w:lang w:val="de-DE"/>
        </w:rPr>
      </w:pPr>
      <w:r w:rsidRPr="004B20DB">
        <w:rPr>
          <w:rFonts w:ascii="Times New Roman" w:hAnsi="Times New Roman" w:cs="Times New Roman"/>
          <w:iCs/>
          <w:spacing w:val="-4"/>
          <w:sz w:val="28"/>
          <w:szCs w:val="28"/>
          <w:lang w:val="de-DE"/>
        </w:rPr>
        <w:t xml:space="preserve">Tính chung 5 tháng đầu năm 2022, kim ngạch xuất khẩu hàng hóa ước đạt 152,81 tỷ USD, tăng 16,3% so với cùng kỳ năm trước. Trong đó, khu vực kinh tế trong nước đạt 40,25 tỷ USD, tăng 20,8%, chiếm 26,3% tổng kim ngạch xuất khẩu; khu vực có vốn đầu tư nước ngoài (kể cả dầu thô) đạt 112,56 tỷ USD, tăng 14,8%, chiếm 73,7%. </w:t>
      </w:r>
    </w:p>
    <w:p w:rsidR="004B20DB" w:rsidRPr="004B20DB" w:rsidRDefault="004B20DB" w:rsidP="004B20DB">
      <w:pPr>
        <w:tabs>
          <w:tab w:val="num" w:pos="0"/>
        </w:tabs>
        <w:spacing w:before="40" w:after="40" w:line="259" w:lineRule="auto"/>
        <w:ind w:right="6" w:firstLine="567"/>
        <w:jc w:val="both"/>
        <w:rPr>
          <w:rFonts w:ascii="Times New Roman" w:hAnsi="Times New Roman" w:cs="Times New Roman"/>
          <w:spacing w:val="-4"/>
          <w:sz w:val="28"/>
          <w:szCs w:val="28"/>
          <w:lang w:val="de-DE"/>
        </w:rPr>
      </w:pPr>
      <w:r w:rsidRPr="004B20DB">
        <w:rPr>
          <w:rFonts w:ascii="Times New Roman" w:hAnsi="Times New Roman" w:cs="Times New Roman"/>
          <w:spacing w:val="-4"/>
          <w:sz w:val="28"/>
          <w:szCs w:val="28"/>
          <w:lang w:val="de-DE"/>
        </w:rPr>
        <w:t xml:space="preserve">Trong 5 tháng đầu năm 2022 có 26 mặt hàng đạt kim ngạch xuất khẩu trên 1 tỷ USD, chiếm 89,6% tổng kim ngạch xuất khẩu (có 6 mặt hàng xuất khẩu trên 5 tỷ USD, chiếm 62,3%). </w:t>
      </w:r>
    </w:p>
    <w:p w:rsidR="004B20DB" w:rsidRDefault="004B20DB" w:rsidP="004B20DB">
      <w:pPr>
        <w:tabs>
          <w:tab w:val="num" w:pos="0"/>
          <w:tab w:val="left" w:pos="9475"/>
        </w:tabs>
        <w:spacing w:before="120" w:after="120"/>
        <w:ind w:right="119"/>
        <w:jc w:val="center"/>
        <w:rPr>
          <w:rFonts w:ascii="Arial" w:hAnsi="Arial" w:cs="Arial"/>
          <w:b/>
          <w:bCs/>
          <w:sz w:val="24"/>
          <w:szCs w:val="24"/>
          <w:lang w:val="es-NI"/>
        </w:rPr>
      </w:pPr>
      <w:r>
        <w:rPr>
          <w:rFonts w:ascii="Arial" w:hAnsi="Arial" w:cs="Arial"/>
          <w:b/>
          <w:spacing w:val="-2"/>
          <w:sz w:val="24"/>
          <w:szCs w:val="20"/>
          <w:lang w:val="pl-PL"/>
        </w:rPr>
        <w:t xml:space="preserve">Biểu </w:t>
      </w:r>
      <w:r w:rsidR="005D22CD">
        <w:rPr>
          <w:rFonts w:ascii="Arial" w:hAnsi="Arial" w:cs="Arial"/>
          <w:b/>
          <w:spacing w:val="-2"/>
          <w:sz w:val="24"/>
          <w:szCs w:val="20"/>
          <w:lang w:val="pl-PL"/>
        </w:rPr>
        <w:t>4</w:t>
      </w:r>
      <w:r>
        <w:rPr>
          <w:rFonts w:ascii="Arial" w:hAnsi="Arial" w:cs="Arial"/>
          <w:b/>
          <w:spacing w:val="-2"/>
          <w:sz w:val="24"/>
          <w:szCs w:val="20"/>
          <w:lang w:val="pl-PL"/>
        </w:rPr>
        <w:t xml:space="preserve">. </w:t>
      </w:r>
      <w:r>
        <w:rPr>
          <w:rFonts w:ascii="Arial" w:hAnsi="Arial" w:cs="Arial"/>
          <w:b/>
          <w:bCs/>
          <w:sz w:val="24"/>
          <w:szCs w:val="24"/>
          <w:lang w:val="es-NI"/>
        </w:rPr>
        <w:t>Trị giá một số mặt hàng xuất khẩu 5 tháng đầu năm 2022</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tblPr>
      <w:tblGrid>
        <w:gridCol w:w="4395"/>
        <w:gridCol w:w="1842"/>
        <w:gridCol w:w="2551"/>
      </w:tblGrid>
      <w:tr w:rsidR="004B20DB" w:rsidTr="004B20DB">
        <w:tc>
          <w:tcPr>
            <w:tcW w:w="4395" w:type="dxa"/>
            <w:tcBorders>
              <w:top w:val="single" w:sz="4" w:space="0" w:color="auto"/>
              <w:left w:val="nil"/>
              <w:bottom w:val="nil"/>
              <w:right w:val="nil"/>
            </w:tcBorders>
          </w:tcPr>
          <w:p w:rsidR="004B20DB" w:rsidRDefault="004B20DB">
            <w:pPr>
              <w:tabs>
                <w:tab w:val="num" w:pos="0"/>
                <w:tab w:val="left" w:pos="9475"/>
              </w:tabs>
              <w:spacing w:before="40" w:after="40"/>
              <w:ind w:right="119"/>
              <w:jc w:val="right"/>
              <w:rPr>
                <w:rFonts w:ascii="Arial" w:hAnsi="Arial" w:cs="Arial"/>
                <w:b/>
                <w:bCs/>
                <w:i/>
                <w:iCs/>
                <w:sz w:val="20"/>
                <w:szCs w:val="20"/>
                <w:lang w:val="vi-VN"/>
              </w:rPr>
            </w:pPr>
          </w:p>
          <w:p w:rsidR="004B20DB" w:rsidRDefault="004B20DB">
            <w:pPr>
              <w:tabs>
                <w:tab w:val="num" w:pos="0"/>
                <w:tab w:val="left" w:pos="9475"/>
              </w:tabs>
              <w:spacing w:before="40" w:after="40"/>
              <w:ind w:right="119"/>
              <w:jc w:val="right"/>
              <w:rPr>
                <w:rFonts w:ascii="Arial" w:hAnsi="Arial" w:cs="Arial"/>
                <w:b/>
                <w:bCs/>
                <w:i/>
                <w:iCs/>
                <w:sz w:val="20"/>
                <w:szCs w:val="20"/>
                <w:lang w:val="vi-VN"/>
              </w:rPr>
            </w:pPr>
          </w:p>
        </w:tc>
        <w:tc>
          <w:tcPr>
            <w:tcW w:w="1842" w:type="dxa"/>
            <w:tcBorders>
              <w:top w:val="single" w:sz="4" w:space="0" w:color="auto"/>
              <w:left w:val="nil"/>
              <w:bottom w:val="single" w:sz="4" w:space="0" w:color="auto"/>
              <w:right w:val="nil"/>
            </w:tcBorders>
            <w:hideMark/>
          </w:tcPr>
          <w:p w:rsidR="004B20DB" w:rsidRDefault="004B20DB">
            <w:pPr>
              <w:spacing w:before="40" w:after="40"/>
              <w:jc w:val="center"/>
              <w:rPr>
                <w:rFonts w:ascii="Arial" w:hAnsi="Arial" w:cs="Arial"/>
                <w:color w:val="000000"/>
                <w:sz w:val="20"/>
                <w:szCs w:val="20"/>
                <w:lang w:val="vi-VN"/>
              </w:rPr>
            </w:pPr>
            <w:r>
              <w:rPr>
                <w:rFonts w:ascii="Arial" w:hAnsi="Arial" w:cs="Arial"/>
                <w:color w:val="000000"/>
                <w:sz w:val="20"/>
                <w:szCs w:val="20"/>
                <w:lang w:val="vi-VN"/>
              </w:rPr>
              <w:t>Ước tính 5 tháng</w:t>
            </w:r>
          </w:p>
          <w:p w:rsidR="004B20DB" w:rsidRDefault="004B20DB">
            <w:pPr>
              <w:spacing w:before="40" w:after="40"/>
              <w:jc w:val="center"/>
              <w:rPr>
                <w:rFonts w:ascii="Arial" w:hAnsi="Arial" w:cs="Arial"/>
                <w:color w:val="000000"/>
                <w:sz w:val="20"/>
                <w:szCs w:val="20"/>
                <w:lang w:val="vi-VN"/>
              </w:rPr>
            </w:pPr>
            <w:r>
              <w:rPr>
                <w:rFonts w:ascii="Arial" w:hAnsi="Arial" w:cs="Arial"/>
                <w:color w:val="000000"/>
                <w:sz w:val="20"/>
                <w:szCs w:val="20"/>
                <w:lang w:val="vi-VN"/>
              </w:rPr>
              <w:t>năm 2022</w:t>
            </w:r>
          </w:p>
          <w:p w:rsidR="004B20DB" w:rsidRDefault="004B20DB">
            <w:pPr>
              <w:spacing w:before="40" w:after="40"/>
              <w:jc w:val="center"/>
              <w:rPr>
                <w:rFonts w:ascii="Arial" w:hAnsi="Arial" w:cs="Arial"/>
                <w:b/>
                <w:bCs/>
                <w:i/>
                <w:iCs/>
                <w:sz w:val="20"/>
                <w:szCs w:val="20"/>
                <w:lang w:val="vi-VN"/>
              </w:rPr>
            </w:pPr>
            <w:r>
              <w:rPr>
                <w:rFonts w:ascii="Arial" w:hAnsi="Arial" w:cs="Arial"/>
                <w:i/>
                <w:iCs/>
                <w:color w:val="000000"/>
                <w:sz w:val="20"/>
                <w:szCs w:val="20"/>
                <w:lang w:val="vi-VN"/>
              </w:rPr>
              <w:t>(Triệu USD)</w:t>
            </w:r>
          </w:p>
        </w:tc>
        <w:tc>
          <w:tcPr>
            <w:tcW w:w="2551" w:type="dxa"/>
            <w:tcBorders>
              <w:top w:val="single" w:sz="4" w:space="0" w:color="auto"/>
              <w:left w:val="nil"/>
              <w:bottom w:val="single" w:sz="4" w:space="0" w:color="auto"/>
              <w:right w:val="nil"/>
            </w:tcBorders>
            <w:hideMark/>
          </w:tcPr>
          <w:p w:rsidR="004B20DB" w:rsidRDefault="004B20DB">
            <w:pPr>
              <w:spacing w:before="40" w:after="40"/>
              <w:jc w:val="center"/>
              <w:rPr>
                <w:rFonts w:ascii="Arial" w:hAnsi="Arial" w:cs="Arial"/>
                <w:color w:val="000000"/>
                <w:sz w:val="20"/>
                <w:szCs w:val="20"/>
                <w:lang w:val="vi-VN"/>
              </w:rPr>
            </w:pPr>
            <w:r>
              <w:rPr>
                <w:rFonts w:ascii="Arial" w:hAnsi="Arial" w:cs="Arial"/>
                <w:color w:val="000000"/>
                <w:sz w:val="20"/>
                <w:szCs w:val="20"/>
                <w:lang w:val="vi-VN"/>
              </w:rPr>
              <w:t xml:space="preserve">Tốc độ tăng/giảm </w:t>
            </w:r>
          </w:p>
          <w:p w:rsidR="004B20DB" w:rsidRDefault="004B20DB">
            <w:pPr>
              <w:spacing w:before="40" w:after="40"/>
              <w:jc w:val="center"/>
              <w:rPr>
                <w:rFonts w:ascii="Arial" w:hAnsi="Arial" w:cs="Arial"/>
                <w:color w:val="000000"/>
                <w:sz w:val="20"/>
                <w:szCs w:val="20"/>
                <w:lang w:val="vi-VN"/>
              </w:rPr>
            </w:pPr>
            <w:r>
              <w:rPr>
                <w:rFonts w:ascii="Arial" w:hAnsi="Arial" w:cs="Arial"/>
                <w:color w:val="000000"/>
                <w:sz w:val="20"/>
                <w:szCs w:val="20"/>
                <w:lang w:val="vi-VN"/>
              </w:rPr>
              <w:t>5 tháng năm 2022 so với</w:t>
            </w:r>
          </w:p>
          <w:p w:rsidR="004B20DB" w:rsidRDefault="004B20DB">
            <w:pPr>
              <w:spacing w:before="40" w:after="40"/>
              <w:jc w:val="center"/>
              <w:rPr>
                <w:rFonts w:ascii="Arial" w:hAnsi="Arial" w:cs="Arial"/>
                <w:b/>
                <w:bCs/>
                <w:i/>
                <w:iCs/>
                <w:sz w:val="20"/>
                <w:szCs w:val="20"/>
                <w:lang w:val="vi-VN"/>
              </w:rPr>
            </w:pPr>
            <w:r>
              <w:rPr>
                <w:rFonts w:ascii="Arial" w:hAnsi="Arial" w:cs="Arial"/>
                <w:color w:val="000000"/>
                <w:sz w:val="20"/>
                <w:szCs w:val="20"/>
                <w:lang w:val="vi-VN"/>
              </w:rPr>
              <w:t xml:space="preserve">cùng kỳ năm trước </w:t>
            </w:r>
            <w:r>
              <w:rPr>
                <w:rFonts w:ascii="Arial" w:hAnsi="Arial" w:cs="Arial"/>
                <w:i/>
                <w:iCs/>
                <w:color w:val="000000"/>
                <w:sz w:val="20"/>
                <w:szCs w:val="20"/>
                <w:lang w:val="vi-VN"/>
              </w:rPr>
              <w:t>(%)</w:t>
            </w:r>
          </w:p>
        </w:tc>
      </w:tr>
      <w:tr w:rsidR="004B20DB" w:rsidTr="004B20DB">
        <w:tc>
          <w:tcPr>
            <w:tcW w:w="4395" w:type="dxa"/>
            <w:tcBorders>
              <w:top w:val="nil"/>
              <w:left w:val="nil"/>
              <w:bottom w:val="nil"/>
              <w:right w:val="nil"/>
            </w:tcBorders>
            <w:vAlign w:val="bottom"/>
            <w:hideMark/>
          </w:tcPr>
          <w:p w:rsidR="004B20DB" w:rsidRDefault="004B20DB">
            <w:pPr>
              <w:spacing w:before="40" w:after="40"/>
              <w:rPr>
                <w:rFonts w:ascii="Arial" w:hAnsi="Arial" w:cs="Arial"/>
                <w:b/>
                <w:bCs/>
                <w:color w:val="000000"/>
                <w:sz w:val="20"/>
                <w:szCs w:val="20"/>
                <w:lang w:val="vi-VN"/>
              </w:rPr>
            </w:pPr>
            <w:r>
              <w:rPr>
                <w:rFonts w:ascii="Arial" w:hAnsi="Arial" w:cs="Arial"/>
                <w:b/>
                <w:bCs/>
                <w:color w:val="000000"/>
                <w:sz w:val="20"/>
                <w:szCs w:val="20"/>
                <w:lang w:val="vi-VN"/>
              </w:rPr>
              <w:t>Các mặt hàng đạt giá trị trên 5 tỷ USD</w:t>
            </w:r>
          </w:p>
        </w:tc>
        <w:tc>
          <w:tcPr>
            <w:tcW w:w="1842" w:type="dxa"/>
            <w:tcBorders>
              <w:top w:val="single" w:sz="4" w:space="0" w:color="auto"/>
              <w:left w:val="nil"/>
              <w:bottom w:val="nil"/>
              <w:right w:val="nil"/>
            </w:tcBorders>
          </w:tcPr>
          <w:p w:rsidR="004B20DB" w:rsidRDefault="004B20DB">
            <w:pPr>
              <w:tabs>
                <w:tab w:val="num" w:pos="0"/>
                <w:tab w:val="left" w:pos="9475"/>
              </w:tabs>
              <w:spacing w:before="40" w:after="40"/>
              <w:ind w:right="119"/>
              <w:jc w:val="right"/>
              <w:rPr>
                <w:rFonts w:ascii="Arial" w:hAnsi="Arial" w:cs="Arial"/>
                <w:b/>
                <w:bCs/>
                <w:i/>
                <w:iCs/>
                <w:sz w:val="20"/>
                <w:szCs w:val="20"/>
                <w:lang w:val="vi-VN"/>
              </w:rPr>
            </w:pPr>
          </w:p>
        </w:tc>
        <w:tc>
          <w:tcPr>
            <w:tcW w:w="2551" w:type="dxa"/>
            <w:tcBorders>
              <w:top w:val="single" w:sz="4" w:space="0" w:color="auto"/>
              <w:left w:val="nil"/>
              <w:bottom w:val="nil"/>
              <w:right w:val="nil"/>
            </w:tcBorders>
          </w:tcPr>
          <w:p w:rsidR="004B20DB" w:rsidRDefault="004B20DB">
            <w:pPr>
              <w:tabs>
                <w:tab w:val="num" w:pos="0"/>
                <w:tab w:val="left" w:pos="9475"/>
              </w:tabs>
              <w:spacing w:before="40" w:after="40"/>
              <w:ind w:right="119"/>
              <w:jc w:val="right"/>
              <w:rPr>
                <w:rFonts w:ascii="Arial" w:hAnsi="Arial" w:cs="Arial"/>
                <w:b/>
                <w:bCs/>
                <w:i/>
                <w:iCs/>
                <w:sz w:val="20"/>
                <w:szCs w:val="20"/>
                <w:lang w:val="vi-VN"/>
              </w:rPr>
            </w:pPr>
          </w:p>
        </w:tc>
      </w:tr>
      <w:tr w:rsidR="004B20DB" w:rsidTr="004B20DB">
        <w:tc>
          <w:tcPr>
            <w:tcW w:w="4395" w:type="dxa"/>
            <w:tcBorders>
              <w:top w:val="nil"/>
              <w:left w:val="nil"/>
              <w:bottom w:val="nil"/>
              <w:right w:val="nil"/>
            </w:tcBorders>
            <w:vAlign w:val="bottom"/>
            <w:hideMark/>
          </w:tcPr>
          <w:p w:rsidR="004B20DB" w:rsidRDefault="004B20DB">
            <w:pPr>
              <w:spacing w:before="40" w:after="60"/>
              <w:ind w:firstLine="171"/>
              <w:rPr>
                <w:rFonts w:ascii="Arial" w:hAnsi="Arial" w:cs="Arial"/>
                <w:sz w:val="20"/>
                <w:szCs w:val="20"/>
                <w:lang w:val="vi-VN"/>
              </w:rPr>
            </w:pPr>
            <w:r>
              <w:rPr>
                <w:rFonts w:ascii="Arial" w:hAnsi="Arial" w:cs="Arial"/>
                <w:sz w:val="20"/>
                <w:szCs w:val="20"/>
                <w:lang w:val="vi-VN"/>
              </w:rPr>
              <w:t>Điện thoại và linh kiện</w:t>
            </w:r>
          </w:p>
        </w:tc>
        <w:tc>
          <w:tcPr>
            <w:tcW w:w="1842" w:type="dxa"/>
            <w:tcBorders>
              <w:top w:val="nil"/>
              <w:left w:val="nil"/>
              <w:bottom w:val="nil"/>
              <w:right w:val="nil"/>
            </w:tcBorders>
            <w:vAlign w:val="bottom"/>
            <w:hideMark/>
          </w:tcPr>
          <w:p w:rsidR="004B20DB" w:rsidRDefault="004B20DB">
            <w:pPr>
              <w:spacing w:before="40" w:after="60"/>
              <w:ind w:right="317"/>
              <w:jc w:val="right"/>
              <w:rPr>
                <w:rFonts w:ascii="Arial" w:hAnsi="Arial" w:cs="Arial"/>
                <w:sz w:val="20"/>
                <w:szCs w:val="20"/>
                <w:lang w:val="vi-VN"/>
              </w:rPr>
            </w:pPr>
            <w:r>
              <w:rPr>
                <w:rFonts w:ascii="Arial" w:hAnsi="Arial" w:cs="Arial"/>
                <w:sz w:val="20"/>
                <w:szCs w:val="20"/>
                <w:lang w:val="vi-VN"/>
              </w:rPr>
              <w:t>24.864</w:t>
            </w:r>
          </w:p>
        </w:tc>
        <w:tc>
          <w:tcPr>
            <w:tcW w:w="2551" w:type="dxa"/>
            <w:tcBorders>
              <w:top w:val="nil"/>
              <w:left w:val="nil"/>
              <w:bottom w:val="nil"/>
              <w:right w:val="nil"/>
            </w:tcBorders>
            <w:vAlign w:val="bottom"/>
            <w:hideMark/>
          </w:tcPr>
          <w:p w:rsidR="004B20DB" w:rsidRDefault="004B20DB">
            <w:pPr>
              <w:spacing w:before="40" w:after="60"/>
              <w:ind w:right="885"/>
              <w:jc w:val="right"/>
              <w:rPr>
                <w:rFonts w:ascii="Arial" w:hAnsi="Arial" w:cs="Arial"/>
                <w:sz w:val="20"/>
                <w:szCs w:val="20"/>
                <w:lang w:val="vi-VN"/>
              </w:rPr>
            </w:pPr>
            <w:r>
              <w:rPr>
                <w:rFonts w:ascii="Arial" w:hAnsi="Arial" w:cs="Arial"/>
                <w:sz w:val="20"/>
                <w:szCs w:val="20"/>
                <w:lang w:val="vi-VN"/>
              </w:rPr>
              <w:t>14,3</w:t>
            </w:r>
          </w:p>
        </w:tc>
      </w:tr>
      <w:tr w:rsidR="004B20DB" w:rsidTr="004B20DB">
        <w:tc>
          <w:tcPr>
            <w:tcW w:w="4395" w:type="dxa"/>
            <w:tcBorders>
              <w:top w:val="nil"/>
              <w:left w:val="nil"/>
              <w:bottom w:val="nil"/>
              <w:right w:val="nil"/>
            </w:tcBorders>
            <w:vAlign w:val="bottom"/>
            <w:hideMark/>
          </w:tcPr>
          <w:p w:rsidR="004B20DB" w:rsidRDefault="004B20DB">
            <w:pPr>
              <w:spacing w:before="40" w:after="60"/>
              <w:ind w:firstLine="171"/>
              <w:rPr>
                <w:rFonts w:ascii="Arial" w:hAnsi="Arial" w:cs="Arial"/>
                <w:sz w:val="20"/>
                <w:szCs w:val="20"/>
                <w:lang w:val="vi-VN"/>
              </w:rPr>
            </w:pPr>
            <w:r>
              <w:rPr>
                <w:rFonts w:ascii="Arial" w:hAnsi="Arial" w:cs="Arial"/>
                <w:sz w:val="20"/>
                <w:szCs w:val="20"/>
                <w:lang w:val="vi-VN"/>
              </w:rPr>
              <w:t>Điện tử, máy tính và linh kiện</w:t>
            </w:r>
          </w:p>
        </w:tc>
        <w:tc>
          <w:tcPr>
            <w:tcW w:w="1842" w:type="dxa"/>
            <w:tcBorders>
              <w:top w:val="nil"/>
              <w:left w:val="nil"/>
              <w:bottom w:val="nil"/>
              <w:right w:val="nil"/>
            </w:tcBorders>
            <w:vAlign w:val="bottom"/>
            <w:hideMark/>
          </w:tcPr>
          <w:p w:rsidR="004B20DB" w:rsidRDefault="004B20DB">
            <w:pPr>
              <w:spacing w:before="40" w:after="60"/>
              <w:ind w:right="317"/>
              <w:jc w:val="right"/>
              <w:rPr>
                <w:rFonts w:ascii="Arial" w:hAnsi="Arial" w:cs="Arial"/>
                <w:sz w:val="20"/>
                <w:szCs w:val="20"/>
                <w:lang w:val="vi-VN"/>
              </w:rPr>
            </w:pPr>
            <w:r>
              <w:rPr>
                <w:rFonts w:ascii="Arial" w:hAnsi="Arial" w:cs="Arial"/>
                <w:sz w:val="20"/>
                <w:szCs w:val="20"/>
                <w:lang w:val="vi-VN"/>
              </w:rPr>
              <w:t>21.908</w:t>
            </w:r>
          </w:p>
        </w:tc>
        <w:tc>
          <w:tcPr>
            <w:tcW w:w="2551" w:type="dxa"/>
            <w:tcBorders>
              <w:top w:val="nil"/>
              <w:left w:val="nil"/>
              <w:bottom w:val="nil"/>
              <w:right w:val="nil"/>
            </w:tcBorders>
            <w:vAlign w:val="bottom"/>
            <w:hideMark/>
          </w:tcPr>
          <w:p w:rsidR="004B20DB" w:rsidRDefault="004B20DB">
            <w:pPr>
              <w:spacing w:before="40" w:after="60"/>
              <w:ind w:right="885"/>
              <w:jc w:val="right"/>
              <w:rPr>
                <w:rFonts w:ascii="Arial" w:hAnsi="Arial" w:cs="Arial"/>
                <w:sz w:val="20"/>
                <w:szCs w:val="20"/>
                <w:lang w:val="vi-VN"/>
              </w:rPr>
            </w:pPr>
            <w:r>
              <w:rPr>
                <w:rFonts w:ascii="Arial" w:hAnsi="Arial" w:cs="Arial"/>
                <w:sz w:val="20"/>
                <w:szCs w:val="20"/>
                <w:lang w:val="vi-VN"/>
              </w:rPr>
              <w:t>10,6</w:t>
            </w:r>
          </w:p>
        </w:tc>
      </w:tr>
      <w:tr w:rsidR="004B20DB" w:rsidTr="004B20DB">
        <w:tc>
          <w:tcPr>
            <w:tcW w:w="4395" w:type="dxa"/>
            <w:tcBorders>
              <w:top w:val="nil"/>
              <w:left w:val="nil"/>
              <w:bottom w:val="nil"/>
              <w:right w:val="nil"/>
            </w:tcBorders>
            <w:vAlign w:val="bottom"/>
            <w:hideMark/>
          </w:tcPr>
          <w:p w:rsidR="004B20DB" w:rsidRDefault="004B20DB">
            <w:pPr>
              <w:spacing w:before="40" w:after="60"/>
              <w:ind w:firstLine="171"/>
              <w:rPr>
                <w:rFonts w:ascii="Arial" w:hAnsi="Arial" w:cs="Arial"/>
                <w:sz w:val="20"/>
                <w:szCs w:val="20"/>
                <w:lang w:val="vi-VN"/>
              </w:rPr>
            </w:pPr>
            <w:r>
              <w:rPr>
                <w:rFonts w:ascii="Arial" w:hAnsi="Arial" w:cs="Arial"/>
                <w:sz w:val="20"/>
                <w:szCs w:val="20"/>
                <w:lang w:val="vi-VN"/>
              </w:rPr>
              <w:t>Máy móc thiết bị, dụng cụ PT khác</w:t>
            </w:r>
          </w:p>
        </w:tc>
        <w:tc>
          <w:tcPr>
            <w:tcW w:w="1842" w:type="dxa"/>
            <w:tcBorders>
              <w:top w:val="nil"/>
              <w:left w:val="nil"/>
              <w:bottom w:val="nil"/>
              <w:right w:val="nil"/>
            </w:tcBorders>
            <w:vAlign w:val="bottom"/>
            <w:hideMark/>
          </w:tcPr>
          <w:p w:rsidR="004B20DB" w:rsidRDefault="004B20DB">
            <w:pPr>
              <w:spacing w:before="40" w:after="60"/>
              <w:ind w:right="320" w:firstLine="171"/>
              <w:jc w:val="right"/>
              <w:rPr>
                <w:rFonts w:ascii="Arial" w:hAnsi="Arial" w:cs="Arial"/>
                <w:sz w:val="20"/>
                <w:szCs w:val="20"/>
                <w:lang w:val="vi-VN"/>
              </w:rPr>
            </w:pPr>
            <w:r>
              <w:rPr>
                <w:rFonts w:ascii="Arial" w:hAnsi="Arial" w:cs="Arial"/>
                <w:sz w:val="20"/>
                <w:szCs w:val="20"/>
                <w:lang w:val="vi-VN"/>
              </w:rPr>
              <w:t>17.181</w:t>
            </w:r>
          </w:p>
        </w:tc>
        <w:tc>
          <w:tcPr>
            <w:tcW w:w="2551" w:type="dxa"/>
            <w:tcBorders>
              <w:top w:val="nil"/>
              <w:left w:val="nil"/>
              <w:bottom w:val="nil"/>
              <w:right w:val="nil"/>
            </w:tcBorders>
            <w:vAlign w:val="bottom"/>
            <w:hideMark/>
          </w:tcPr>
          <w:p w:rsidR="004B20DB" w:rsidRDefault="004B20DB">
            <w:pPr>
              <w:spacing w:before="40" w:after="60"/>
              <w:ind w:right="885"/>
              <w:jc w:val="right"/>
              <w:rPr>
                <w:rFonts w:ascii="Arial" w:hAnsi="Arial" w:cs="Arial"/>
                <w:sz w:val="20"/>
                <w:szCs w:val="20"/>
                <w:lang w:val="vi-VN"/>
              </w:rPr>
            </w:pPr>
            <w:r>
              <w:rPr>
                <w:rFonts w:ascii="Arial" w:hAnsi="Arial" w:cs="Arial"/>
                <w:sz w:val="20"/>
                <w:szCs w:val="20"/>
                <w:lang w:val="vi-VN"/>
              </w:rPr>
              <w:t>16,4</w:t>
            </w:r>
          </w:p>
        </w:tc>
      </w:tr>
      <w:tr w:rsidR="004B20DB" w:rsidTr="004B20DB">
        <w:tc>
          <w:tcPr>
            <w:tcW w:w="4395" w:type="dxa"/>
            <w:tcBorders>
              <w:top w:val="nil"/>
              <w:left w:val="nil"/>
              <w:bottom w:val="nil"/>
              <w:right w:val="nil"/>
            </w:tcBorders>
            <w:vAlign w:val="bottom"/>
            <w:hideMark/>
          </w:tcPr>
          <w:p w:rsidR="004B20DB" w:rsidRDefault="004B20DB">
            <w:pPr>
              <w:spacing w:before="40" w:after="60"/>
              <w:ind w:firstLine="171"/>
              <w:rPr>
                <w:rFonts w:ascii="Arial" w:hAnsi="Arial" w:cs="Arial"/>
                <w:sz w:val="20"/>
                <w:szCs w:val="20"/>
                <w:lang w:val="vi-VN"/>
              </w:rPr>
            </w:pPr>
            <w:r>
              <w:rPr>
                <w:rFonts w:ascii="Arial" w:hAnsi="Arial" w:cs="Arial"/>
                <w:sz w:val="20"/>
                <w:szCs w:val="20"/>
                <w:lang w:val="vi-VN"/>
              </w:rPr>
              <w:t xml:space="preserve">Dệt, may </w:t>
            </w:r>
          </w:p>
        </w:tc>
        <w:tc>
          <w:tcPr>
            <w:tcW w:w="1842" w:type="dxa"/>
            <w:tcBorders>
              <w:top w:val="nil"/>
              <w:left w:val="nil"/>
              <w:bottom w:val="nil"/>
              <w:right w:val="nil"/>
            </w:tcBorders>
            <w:vAlign w:val="bottom"/>
            <w:hideMark/>
          </w:tcPr>
          <w:p w:rsidR="004B20DB" w:rsidRDefault="004B20DB">
            <w:pPr>
              <w:spacing w:before="40" w:after="60"/>
              <w:ind w:right="317"/>
              <w:jc w:val="right"/>
              <w:rPr>
                <w:rFonts w:ascii="Arial" w:hAnsi="Arial" w:cs="Arial"/>
                <w:sz w:val="20"/>
                <w:szCs w:val="20"/>
                <w:lang w:val="vi-VN"/>
              </w:rPr>
            </w:pPr>
            <w:r>
              <w:rPr>
                <w:rFonts w:ascii="Arial" w:hAnsi="Arial" w:cs="Arial"/>
                <w:sz w:val="20"/>
                <w:szCs w:val="20"/>
                <w:lang w:val="vi-VN"/>
              </w:rPr>
              <w:t>14.932</w:t>
            </w:r>
          </w:p>
        </w:tc>
        <w:tc>
          <w:tcPr>
            <w:tcW w:w="2551" w:type="dxa"/>
            <w:tcBorders>
              <w:top w:val="nil"/>
              <w:left w:val="nil"/>
              <w:bottom w:val="nil"/>
              <w:right w:val="nil"/>
            </w:tcBorders>
            <w:vAlign w:val="bottom"/>
            <w:hideMark/>
          </w:tcPr>
          <w:p w:rsidR="004B20DB" w:rsidRDefault="004B20DB">
            <w:pPr>
              <w:spacing w:before="40" w:after="60"/>
              <w:ind w:right="885"/>
              <w:jc w:val="right"/>
              <w:rPr>
                <w:rFonts w:ascii="Arial" w:hAnsi="Arial" w:cs="Arial"/>
                <w:sz w:val="20"/>
                <w:szCs w:val="20"/>
                <w:lang w:val="vi-VN"/>
              </w:rPr>
            </w:pPr>
            <w:r>
              <w:rPr>
                <w:rFonts w:ascii="Arial" w:hAnsi="Arial" w:cs="Arial"/>
                <w:sz w:val="20"/>
                <w:szCs w:val="20"/>
                <w:lang w:val="vi-VN"/>
              </w:rPr>
              <w:t>21,7</w:t>
            </w:r>
          </w:p>
        </w:tc>
      </w:tr>
      <w:tr w:rsidR="004B20DB" w:rsidTr="004B20DB">
        <w:tc>
          <w:tcPr>
            <w:tcW w:w="4395" w:type="dxa"/>
            <w:tcBorders>
              <w:top w:val="nil"/>
              <w:left w:val="nil"/>
              <w:bottom w:val="nil"/>
              <w:right w:val="nil"/>
            </w:tcBorders>
            <w:vAlign w:val="bottom"/>
            <w:hideMark/>
          </w:tcPr>
          <w:p w:rsidR="004B20DB" w:rsidRDefault="004B20DB">
            <w:pPr>
              <w:spacing w:before="40" w:after="60"/>
              <w:ind w:firstLine="171"/>
              <w:rPr>
                <w:rFonts w:ascii="Arial" w:hAnsi="Arial" w:cs="Arial"/>
                <w:sz w:val="20"/>
                <w:szCs w:val="20"/>
                <w:lang w:val="vi-VN"/>
              </w:rPr>
            </w:pPr>
            <w:r>
              <w:rPr>
                <w:rFonts w:ascii="Arial" w:hAnsi="Arial" w:cs="Arial"/>
                <w:sz w:val="20"/>
                <w:szCs w:val="20"/>
                <w:lang w:val="vi-VN"/>
              </w:rPr>
              <w:t>Giày dép</w:t>
            </w:r>
          </w:p>
        </w:tc>
        <w:tc>
          <w:tcPr>
            <w:tcW w:w="1842" w:type="dxa"/>
            <w:tcBorders>
              <w:top w:val="nil"/>
              <w:left w:val="nil"/>
              <w:bottom w:val="nil"/>
              <w:right w:val="nil"/>
            </w:tcBorders>
            <w:vAlign w:val="bottom"/>
            <w:hideMark/>
          </w:tcPr>
          <w:p w:rsidR="004B20DB" w:rsidRDefault="004B20DB">
            <w:pPr>
              <w:spacing w:before="40" w:after="60"/>
              <w:ind w:right="317"/>
              <w:jc w:val="right"/>
              <w:rPr>
                <w:rFonts w:ascii="Arial" w:hAnsi="Arial" w:cs="Arial"/>
                <w:sz w:val="20"/>
                <w:szCs w:val="20"/>
                <w:lang w:val="vi-VN"/>
              </w:rPr>
            </w:pPr>
            <w:r>
              <w:rPr>
                <w:rFonts w:ascii="Arial" w:hAnsi="Arial" w:cs="Arial"/>
                <w:sz w:val="20"/>
                <w:szCs w:val="20"/>
                <w:lang w:val="vi-VN"/>
              </w:rPr>
              <w:t>9.367</w:t>
            </w:r>
          </w:p>
        </w:tc>
        <w:tc>
          <w:tcPr>
            <w:tcW w:w="2551" w:type="dxa"/>
            <w:tcBorders>
              <w:top w:val="nil"/>
              <w:left w:val="nil"/>
              <w:bottom w:val="nil"/>
              <w:right w:val="nil"/>
            </w:tcBorders>
            <w:vAlign w:val="bottom"/>
            <w:hideMark/>
          </w:tcPr>
          <w:p w:rsidR="004B20DB" w:rsidRDefault="004B20DB">
            <w:pPr>
              <w:spacing w:before="40" w:after="60"/>
              <w:ind w:right="885"/>
              <w:jc w:val="right"/>
              <w:rPr>
                <w:rFonts w:ascii="Arial" w:hAnsi="Arial" w:cs="Arial"/>
                <w:sz w:val="20"/>
                <w:szCs w:val="20"/>
                <w:lang w:val="vi-VN"/>
              </w:rPr>
            </w:pPr>
            <w:r>
              <w:rPr>
                <w:rFonts w:ascii="Arial" w:hAnsi="Arial" w:cs="Arial"/>
                <w:sz w:val="20"/>
                <w:szCs w:val="20"/>
                <w:lang w:val="vi-VN"/>
              </w:rPr>
              <w:t>11,4</w:t>
            </w:r>
          </w:p>
        </w:tc>
      </w:tr>
      <w:tr w:rsidR="004B20DB" w:rsidTr="004B20DB">
        <w:tc>
          <w:tcPr>
            <w:tcW w:w="4395" w:type="dxa"/>
            <w:tcBorders>
              <w:top w:val="nil"/>
              <w:left w:val="nil"/>
              <w:bottom w:val="single" w:sz="4" w:space="0" w:color="auto"/>
              <w:right w:val="nil"/>
            </w:tcBorders>
            <w:vAlign w:val="bottom"/>
            <w:hideMark/>
          </w:tcPr>
          <w:p w:rsidR="004B20DB" w:rsidRDefault="004B20DB">
            <w:pPr>
              <w:spacing w:before="40" w:after="60"/>
              <w:ind w:firstLine="171"/>
              <w:rPr>
                <w:rFonts w:ascii="Arial" w:hAnsi="Arial" w:cs="Arial"/>
                <w:sz w:val="20"/>
                <w:szCs w:val="20"/>
                <w:lang w:val="vi-VN"/>
              </w:rPr>
            </w:pPr>
            <w:r>
              <w:rPr>
                <w:rFonts w:ascii="Arial" w:hAnsi="Arial" w:cs="Arial"/>
                <w:sz w:val="20"/>
                <w:szCs w:val="20"/>
                <w:lang w:val="vi-VN"/>
              </w:rPr>
              <w:t>Gỗ và sản phẩm gỗ</w:t>
            </w:r>
          </w:p>
        </w:tc>
        <w:tc>
          <w:tcPr>
            <w:tcW w:w="1842" w:type="dxa"/>
            <w:tcBorders>
              <w:top w:val="nil"/>
              <w:left w:val="nil"/>
              <w:bottom w:val="single" w:sz="4" w:space="0" w:color="auto"/>
              <w:right w:val="nil"/>
            </w:tcBorders>
            <w:vAlign w:val="bottom"/>
            <w:hideMark/>
          </w:tcPr>
          <w:p w:rsidR="004B20DB" w:rsidRDefault="004B20DB">
            <w:pPr>
              <w:spacing w:before="40" w:after="60"/>
              <w:ind w:right="317"/>
              <w:jc w:val="right"/>
              <w:rPr>
                <w:rFonts w:ascii="Arial" w:hAnsi="Arial" w:cs="Arial"/>
                <w:sz w:val="20"/>
                <w:szCs w:val="20"/>
                <w:lang w:val="vi-VN"/>
              </w:rPr>
            </w:pPr>
            <w:r>
              <w:rPr>
                <w:rFonts w:ascii="Arial" w:hAnsi="Arial" w:cs="Arial"/>
                <w:sz w:val="20"/>
                <w:szCs w:val="20"/>
                <w:lang w:val="vi-VN"/>
              </w:rPr>
              <w:t>6.995</w:t>
            </w:r>
          </w:p>
        </w:tc>
        <w:tc>
          <w:tcPr>
            <w:tcW w:w="2551" w:type="dxa"/>
            <w:tcBorders>
              <w:top w:val="nil"/>
              <w:left w:val="nil"/>
              <w:bottom w:val="single" w:sz="4" w:space="0" w:color="auto"/>
              <w:right w:val="nil"/>
            </w:tcBorders>
            <w:vAlign w:val="bottom"/>
            <w:hideMark/>
          </w:tcPr>
          <w:p w:rsidR="004B20DB" w:rsidRDefault="004B20DB">
            <w:pPr>
              <w:spacing w:before="40" w:after="60"/>
              <w:ind w:right="885"/>
              <w:jc w:val="right"/>
              <w:rPr>
                <w:rFonts w:ascii="Arial" w:hAnsi="Arial" w:cs="Arial"/>
                <w:sz w:val="20"/>
                <w:szCs w:val="20"/>
                <w:lang w:val="vi-VN"/>
              </w:rPr>
            </w:pPr>
            <w:r>
              <w:rPr>
                <w:rFonts w:ascii="Arial" w:hAnsi="Arial" w:cs="Arial"/>
                <w:sz w:val="20"/>
                <w:szCs w:val="20"/>
                <w:lang w:val="vi-VN"/>
              </w:rPr>
              <w:t>4,7</w:t>
            </w:r>
          </w:p>
        </w:tc>
      </w:tr>
    </w:tbl>
    <w:p w:rsidR="004B20DB" w:rsidRDefault="004B20DB" w:rsidP="004B20DB">
      <w:pPr>
        <w:tabs>
          <w:tab w:val="num" w:pos="0"/>
          <w:tab w:val="left" w:pos="9475"/>
        </w:tabs>
        <w:spacing w:before="40" w:after="40"/>
        <w:ind w:right="119" w:firstLine="567"/>
        <w:jc w:val="right"/>
        <w:rPr>
          <w:rFonts w:ascii="Arial" w:hAnsi="Arial" w:cs="Arial"/>
          <w:b/>
          <w:bCs/>
          <w:i/>
          <w:iCs/>
          <w:sz w:val="2"/>
          <w:szCs w:val="20"/>
          <w:lang w:val="es-NI"/>
        </w:rPr>
      </w:pPr>
    </w:p>
    <w:p w:rsidR="004B20DB" w:rsidRDefault="004B20DB" w:rsidP="004B20DB">
      <w:pPr>
        <w:rPr>
          <w:rFonts w:eastAsia="Batang"/>
          <w:bCs/>
          <w:i/>
          <w:spacing w:val="-6"/>
          <w:sz w:val="2"/>
        </w:rPr>
      </w:pPr>
    </w:p>
    <w:p w:rsidR="004B20DB" w:rsidRDefault="00F32F8E" w:rsidP="004B20DB">
      <w:pPr>
        <w:spacing w:before="40" w:after="40" w:line="256" w:lineRule="auto"/>
        <w:jc w:val="both"/>
        <w:rPr>
          <w:rFonts w:ascii="Times New Roman" w:eastAsia="Batang" w:hAnsi="Times New Roman" w:cs="Times New Roman"/>
          <w:bCs/>
          <w:spacing w:val="-10"/>
          <w:sz w:val="28"/>
          <w:szCs w:val="28"/>
        </w:rPr>
      </w:pPr>
      <w:r w:rsidRPr="00F32F8E">
        <w:rPr>
          <w:noProof/>
          <w:lang w:val="en-US"/>
        </w:rPr>
        <w:pict>
          <v:shapetype id="_x0000_t202" coordsize="21600,21600" o:spt="202" path="m,l,21600r21600,l21600,xe">
            <v:stroke joinstyle="miter"/>
            <v:path gradientshapeok="t" o:connecttype="rect"/>
          </v:shapetype>
          <v:shape id="Text Box 19" o:spid="_x0000_s1026" type="#_x0000_t202" style="position:absolute;left:0;text-align:left;margin-left:1.95pt;margin-top:1.65pt;width:285.6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" stroked="f">
            <v:textbox inset="1mm,1mm,1mm,1mm">
              <w:txbxContent>
                <w:p w:rsidR="004B20DB" w:rsidRDefault="004B20DB" w:rsidP="004B20DB">
                  <w:pPr>
                    <w:spacing w:after="0" w:line="240" w:lineRule="auto"/>
                    <w:jc w:val="center"/>
                    <w:rPr>
                      <w:rFonts w:ascii="Arial" w:hAnsi="Arial" w:cs="Arial"/>
                      <w:b/>
                      <w:bCs/>
                      <w:sz w:val="24"/>
                      <w:szCs w:val="24"/>
                    </w:rPr>
                  </w:pPr>
                  <w:r>
                    <w:rPr>
                      <w:rFonts w:ascii="Arial" w:hAnsi="Arial" w:cs="Arial"/>
                      <w:b/>
                      <w:bCs/>
                      <w:sz w:val="24"/>
                      <w:szCs w:val="24"/>
                    </w:rPr>
                    <w:t>Hình 1</w:t>
                  </w:r>
                  <w:r w:rsidR="005D22CD">
                    <w:rPr>
                      <w:rFonts w:ascii="Arial" w:hAnsi="Arial" w:cs="Arial"/>
                      <w:b/>
                      <w:bCs/>
                      <w:sz w:val="24"/>
                      <w:szCs w:val="24"/>
                    </w:rPr>
                    <w:t>3</w:t>
                  </w:r>
                  <w:r>
                    <w:rPr>
                      <w:rFonts w:ascii="Arial" w:hAnsi="Arial" w:cs="Arial"/>
                      <w:b/>
                      <w:bCs/>
                      <w:sz w:val="24"/>
                      <w:szCs w:val="24"/>
                    </w:rPr>
                    <w:t xml:space="preserve">. Cơ cấu nhóm hàng xuất khẩu </w:t>
                  </w:r>
                </w:p>
                <w:p w:rsidR="004B20DB" w:rsidRDefault="004B20DB" w:rsidP="004B20DB">
                  <w:pPr>
                    <w:spacing w:after="0" w:line="240" w:lineRule="auto"/>
                    <w:jc w:val="center"/>
                    <w:rPr>
                      <w:rFonts w:ascii="Arial" w:hAnsi="Arial" w:cs="Arial"/>
                      <w:b/>
                      <w:bCs/>
                      <w:sz w:val="24"/>
                      <w:szCs w:val="24"/>
                    </w:rPr>
                  </w:pPr>
                  <w:r>
                    <w:rPr>
                      <w:rFonts w:ascii="Arial" w:hAnsi="Arial" w:cs="Arial"/>
                      <w:b/>
                      <w:bCs/>
                      <w:sz w:val="24"/>
                      <w:szCs w:val="24"/>
                    </w:rPr>
                    <w:t>5 tháng đầu năm 2022 phân theo nhóm hàng</w:t>
                  </w:r>
                </w:p>
                <w:p w:rsidR="004B20DB" w:rsidRDefault="004B20DB" w:rsidP="004B20DB">
                  <w:pPr>
                    <w:spacing w:after="0" w:line="240" w:lineRule="auto"/>
                    <w:jc w:val="center"/>
                    <w:rPr>
                      <w:rFonts w:ascii="Arial" w:hAnsi="Arial" w:cs="Arial"/>
                      <w:b/>
                      <w:bCs/>
                      <w:sz w:val="24"/>
                      <w:szCs w:val="24"/>
                    </w:rPr>
                  </w:pPr>
                </w:p>
                <w:p w:rsidR="004B20DB" w:rsidRDefault="004B20DB" w:rsidP="004B20DB">
                  <w:pPr>
                    <w:spacing w:after="0" w:line="240" w:lineRule="auto"/>
                    <w:jc w:val="center"/>
                    <w:rPr>
                      <w:rFonts w:ascii="Arial" w:hAnsi="Arial" w:cs="Arial"/>
                      <w:b/>
                      <w:bCs/>
                      <w:sz w:val="24"/>
                      <w:szCs w:val="24"/>
                    </w:rPr>
                  </w:pPr>
                </w:p>
                <w:p w:rsidR="004B20DB" w:rsidRDefault="004B20DB" w:rsidP="004B20DB">
                  <w:pPr>
                    <w:ind w:left="-142"/>
                    <w:jc w:val="center"/>
                    <w:rPr>
                      <w:rFonts w:ascii="Arial" w:hAnsi="Arial" w:cs="Arial"/>
                      <w:sz w:val="24"/>
                      <w:szCs w:val="24"/>
                    </w:rPr>
                  </w:pPr>
                  <w:r>
                    <w:rPr>
                      <w:rFonts w:ascii="Times New Roman" w:eastAsiaTheme="minorHAnsi" w:hAnsi="Times New Roman" w:cstheme="minorBidi"/>
                      <w:noProof/>
                      <w:sz w:val="20"/>
                      <w:szCs w:val="20"/>
                      <w:lang w:val="en-US"/>
                    </w:rPr>
                    <w:drawing>
                      <wp:inline distT="0" distB="0" distL="0" distR="0">
                        <wp:extent cx="3699494" cy="18973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701647" cy="1898484"/>
                                </a:xfrm>
                                <a:prstGeom prst="rect">
                                  <a:avLst/>
                                </a:prstGeom>
                                <a:noFill/>
                                <a:ln>
                                  <a:noFill/>
                                </a:ln>
                              </pic:spPr>
                            </pic:pic>
                          </a:graphicData>
                        </a:graphic>
                      </wp:inline>
                    </w:drawing>
                  </w:r>
                </w:p>
              </w:txbxContent>
            </v:textbox>
            <w10:wrap type="square"/>
          </v:shape>
        </w:pict>
      </w:r>
      <w:r w:rsidR="004B20DB">
        <w:rPr>
          <w:rFonts w:eastAsia="Batang"/>
          <w:bCs/>
          <w:i/>
          <w:noProof/>
          <w:spacing w:val="-6"/>
        </w:rPr>
        <w:t xml:space="preserve"> </w:t>
      </w:r>
      <w:r w:rsidR="004B20DB">
        <w:rPr>
          <w:rFonts w:ascii="Times New Roman" w:eastAsia="Batang" w:hAnsi="Times New Roman" w:cs="Times New Roman"/>
          <w:bCs/>
          <w:i/>
          <w:noProof/>
          <w:spacing w:val="-10"/>
          <w:sz w:val="28"/>
          <w:szCs w:val="28"/>
        </w:rPr>
        <w:t xml:space="preserve">Về cơ cấu nhóm hàng xuất khẩu 5 tháng đầu năm 2022, </w:t>
      </w:r>
      <w:r w:rsidR="004B20DB">
        <w:rPr>
          <w:rFonts w:ascii="Times New Roman" w:eastAsia="Batang" w:hAnsi="Times New Roman" w:cs="Times New Roman"/>
          <w:bCs/>
          <w:iCs/>
          <w:noProof/>
          <w:spacing w:val="-10"/>
          <w:sz w:val="28"/>
          <w:szCs w:val="28"/>
          <w:lang w:val="en-US"/>
        </w:rPr>
        <w:t>nhóm hàng nhiên liệu và khoáng sản chiếm 1,4%, tăng 0,4 điểm phần trăm so với cùng kỳ năm trước; nhóm hàng công nghiệp chế biến chiếm 88,6%, giảm 0,5 điểm phần trăm; nhóm hàng nông sản, lâm sản chiếm 6,9%, giảm 0,5 điểm phần trăm; nhóm hàng thủy sản chiếm 3,1%, tăng 0,6 điểm phần trăm.</w:t>
      </w:r>
    </w:p>
    <w:p w:rsidR="004B20DB" w:rsidRDefault="004B20DB" w:rsidP="004B20DB">
      <w:pPr>
        <w:tabs>
          <w:tab w:val="left" w:pos="900"/>
          <w:tab w:val="left" w:pos="9475"/>
        </w:tabs>
        <w:spacing w:before="40" w:after="40" w:line="288" w:lineRule="auto"/>
        <w:ind w:right="6" w:firstLine="567"/>
        <w:jc w:val="both"/>
        <w:rPr>
          <w:rStyle w:val="Strong"/>
          <w:i/>
          <w:iCs/>
          <w:sz w:val="2"/>
          <w:lang w:val="de-DE"/>
        </w:rPr>
      </w:pPr>
    </w:p>
    <w:p w:rsidR="004B20DB" w:rsidRPr="004B20DB" w:rsidRDefault="004B20DB" w:rsidP="004B20DB">
      <w:pPr>
        <w:tabs>
          <w:tab w:val="left" w:pos="900"/>
          <w:tab w:val="left" w:pos="9475"/>
        </w:tabs>
        <w:spacing w:before="40" w:after="40" w:line="264" w:lineRule="auto"/>
        <w:ind w:right="6" w:firstLine="567"/>
        <w:jc w:val="both"/>
        <w:rPr>
          <w:rStyle w:val="Strong"/>
          <w:rFonts w:ascii="Times New Roman" w:hAnsi="Times New Roman"/>
          <w:i/>
          <w:iCs/>
          <w:sz w:val="28"/>
          <w:szCs w:val="28"/>
          <w:lang w:val="de-DE"/>
        </w:rPr>
      </w:pPr>
      <w:r w:rsidRPr="004B20DB">
        <w:rPr>
          <w:rStyle w:val="Strong"/>
          <w:rFonts w:ascii="Times New Roman" w:hAnsi="Times New Roman"/>
          <w:i/>
          <w:iCs/>
          <w:sz w:val="28"/>
          <w:szCs w:val="28"/>
          <w:lang w:val="de-DE"/>
        </w:rPr>
        <w:t>Nhập khẩu hàng hóa</w:t>
      </w:r>
    </w:p>
    <w:p w:rsidR="004B20DB" w:rsidRPr="004B20DB" w:rsidRDefault="004B20DB" w:rsidP="004B20DB">
      <w:pPr>
        <w:tabs>
          <w:tab w:val="num" w:pos="0"/>
          <w:tab w:val="left" w:pos="9475"/>
        </w:tabs>
        <w:spacing w:before="40" w:after="40" w:line="264" w:lineRule="auto"/>
        <w:ind w:right="6" w:firstLine="567"/>
        <w:jc w:val="both"/>
        <w:rPr>
          <w:rFonts w:ascii="Times New Roman" w:hAnsi="Times New Roman" w:cs="Times New Roman"/>
        </w:rPr>
      </w:pPr>
      <w:r w:rsidRPr="004B20DB">
        <w:rPr>
          <w:rFonts w:ascii="Times New Roman" w:hAnsi="Times New Roman" w:cs="Times New Roman"/>
          <w:bCs/>
          <w:sz w:val="28"/>
          <w:szCs w:val="28"/>
          <w:lang w:val="de-DE"/>
        </w:rPr>
        <w:t>Kim ngạch nhập khẩu hàng hóa sơ bộ tháng 4/2022 đạt 32,47 tỷ USD, cao hơn 259 triệu USD so với số ước tính.</w:t>
      </w:r>
    </w:p>
    <w:p w:rsidR="004B20DB" w:rsidRPr="004B20DB" w:rsidRDefault="004B20DB" w:rsidP="004B20DB">
      <w:pPr>
        <w:tabs>
          <w:tab w:val="num" w:pos="0"/>
          <w:tab w:val="left" w:pos="9475"/>
        </w:tabs>
        <w:spacing w:before="40" w:after="40" w:line="264" w:lineRule="auto"/>
        <w:ind w:right="6" w:firstLine="567"/>
        <w:jc w:val="both"/>
        <w:rPr>
          <w:rFonts w:ascii="Times New Roman" w:hAnsi="Times New Roman" w:cs="Times New Roman"/>
          <w:spacing w:val="-4"/>
          <w:sz w:val="28"/>
          <w:szCs w:val="28"/>
          <w:lang w:val="de-DE"/>
        </w:rPr>
      </w:pPr>
      <w:r w:rsidRPr="004B20DB">
        <w:rPr>
          <w:rFonts w:ascii="Times New Roman" w:hAnsi="Times New Roman" w:cs="Times New Roman"/>
          <w:bCs/>
          <w:spacing w:val="-4"/>
          <w:sz w:val="28"/>
          <w:szCs w:val="28"/>
          <w:lang w:val="de-DE"/>
        </w:rPr>
        <w:t xml:space="preserve">Kim ngạch nhập khẩu hàng hóa tháng 5/2022 ước đạt 32,21 tỷ USD, giảm 0,8% so với tháng trước. Trong đó, khu vực kinh tế trong nước đạt 12,03 tỷ USD, tăng </w:t>
      </w:r>
      <w:r w:rsidR="00214842">
        <w:rPr>
          <w:rFonts w:ascii="Times New Roman" w:hAnsi="Times New Roman" w:cs="Times New Roman"/>
          <w:bCs/>
          <w:spacing w:val="-4"/>
          <w:sz w:val="28"/>
          <w:szCs w:val="28"/>
          <w:lang w:val="de-DE"/>
        </w:rPr>
        <w:t>6</w:t>
      </w:r>
      <w:r w:rsidRPr="004B20DB">
        <w:rPr>
          <w:rFonts w:ascii="Times New Roman" w:hAnsi="Times New Roman" w:cs="Times New Roman"/>
          <w:bCs/>
          <w:spacing w:val="-4"/>
          <w:sz w:val="28"/>
          <w:szCs w:val="28"/>
          <w:lang w:val="de-DE"/>
        </w:rPr>
        <w:t>,</w:t>
      </w:r>
      <w:r w:rsidR="00214842">
        <w:rPr>
          <w:rFonts w:ascii="Times New Roman" w:hAnsi="Times New Roman" w:cs="Times New Roman"/>
          <w:bCs/>
          <w:spacing w:val="-4"/>
          <w:sz w:val="28"/>
          <w:szCs w:val="28"/>
          <w:lang w:val="de-DE"/>
        </w:rPr>
        <w:t>8</w:t>
      </w:r>
      <w:r w:rsidRPr="004B20DB">
        <w:rPr>
          <w:rFonts w:ascii="Times New Roman" w:hAnsi="Times New Roman" w:cs="Times New Roman"/>
          <w:bCs/>
          <w:spacing w:val="-4"/>
          <w:sz w:val="28"/>
          <w:szCs w:val="28"/>
          <w:lang w:val="de-DE"/>
        </w:rPr>
        <w:t xml:space="preserve">%; khu vực có vốn đầu tư nước ngoài đạt 20,18 tỷ USD, giảm 4,8%. </w:t>
      </w:r>
      <w:r w:rsidRPr="004B20DB">
        <w:rPr>
          <w:rFonts w:ascii="Times New Roman" w:hAnsi="Times New Roman" w:cs="Times New Roman"/>
          <w:spacing w:val="-4"/>
          <w:sz w:val="28"/>
          <w:szCs w:val="28"/>
          <w:lang w:val="de-DE"/>
        </w:rPr>
        <w:t xml:space="preserve">So với cùng kỳ năm trước, kim ngạch nhập khẩu hàng hóa tháng Năm tăng 12,9%, trong đó khu vực kinh tế trong nước tăng 15,4%; khu vực có vốn đầu tư nước ngoài tăng 11,4%. </w:t>
      </w:r>
    </w:p>
    <w:p w:rsidR="004B20DB" w:rsidRPr="004B20DB" w:rsidRDefault="004B20DB" w:rsidP="004B20DB">
      <w:pPr>
        <w:tabs>
          <w:tab w:val="num" w:pos="0"/>
          <w:tab w:val="left" w:pos="9475"/>
        </w:tabs>
        <w:spacing w:before="40" w:after="40" w:line="264" w:lineRule="auto"/>
        <w:ind w:right="6" w:firstLine="567"/>
        <w:jc w:val="both"/>
        <w:rPr>
          <w:rFonts w:ascii="Times New Roman" w:hAnsi="Times New Roman" w:cs="Times New Roman"/>
          <w:bCs/>
          <w:spacing w:val="-4"/>
          <w:sz w:val="28"/>
          <w:szCs w:val="28"/>
          <w:lang w:val="de-DE"/>
        </w:rPr>
      </w:pPr>
      <w:r w:rsidRPr="004B20DB">
        <w:rPr>
          <w:rFonts w:ascii="Times New Roman" w:hAnsi="Times New Roman" w:cs="Times New Roman"/>
          <w:spacing w:val="-4"/>
          <w:sz w:val="28"/>
          <w:szCs w:val="28"/>
          <w:lang w:val="de-DE"/>
        </w:rPr>
        <w:t>Tính chung 5 tháng đầu năm 2022, kim ngạch nhập khẩu hàng hóa ước đạt 152,29 tỷ USD, tăng 14,9% so với cùng kỳ năm trước</w:t>
      </w:r>
      <w:r w:rsidRPr="004B20DB">
        <w:rPr>
          <w:rFonts w:ascii="Times New Roman" w:hAnsi="Times New Roman" w:cs="Times New Roman"/>
          <w:bCs/>
          <w:spacing w:val="-4"/>
          <w:sz w:val="28"/>
          <w:szCs w:val="28"/>
          <w:lang w:val="de-DE"/>
        </w:rPr>
        <w:t xml:space="preserve">, trong đó khu vực kinh tế trong nước đạt 53,36 tỷ USD, tăng 14,7%; khu vực có vốn đầu tư nước ngoài đạt 98,93 tỷ USD, tăng 14,9%. </w:t>
      </w:r>
    </w:p>
    <w:p w:rsidR="004B20DB" w:rsidRPr="004B20DB" w:rsidRDefault="004B20DB" w:rsidP="004B20DB">
      <w:pPr>
        <w:tabs>
          <w:tab w:val="left" w:pos="9475"/>
        </w:tabs>
        <w:spacing w:before="40" w:after="40" w:line="264" w:lineRule="auto"/>
        <w:ind w:right="6" w:firstLine="567"/>
        <w:jc w:val="both"/>
        <w:rPr>
          <w:rFonts w:ascii="Times New Roman" w:hAnsi="Times New Roman" w:cs="Times New Roman"/>
          <w:b/>
          <w:spacing w:val="-2"/>
          <w:sz w:val="24"/>
          <w:szCs w:val="20"/>
          <w:lang w:val="pl-PL"/>
        </w:rPr>
      </w:pPr>
      <w:r w:rsidRPr="004B20DB">
        <w:rPr>
          <w:rFonts w:ascii="Times New Roman" w:hAnsi="Times New Roman" w:cs="Times New Roman"/>
          <w:sz w:val="28"/>
          <w:szCs w:val="28"/>
          <w:lang w:val="de-DE"/>
        </w:rPr>
        <w:t>Trong 5 tháng đầu năm 2022 c</w:t>
      </w:r>
      <w:r w:rsidRPr="004B20DB">
        <w:rPr>
          <w:rStyle w:val="Strong"/>
          <w:rFonts w:ascii="Times New Roman" w:hAnsi="Times New Roman"/>
          <w:b w:val="0"/>
          <w:bCs w:val="0"/>
          <w:sz w:val="28"/>
          <w:szCs w:val="28"/>
          <w:lang w:val="de-DE"/>
        </w:rPr>
        <w:t>ó 28 mặt hàng nhập khẩu đạt trị giá trên 1 tỷ USD, chiếm tỷ trọng 85,7% tổng kim ngạch nhập khẩu.</w:t>
      </w:r>
    </w:p>
    <w:p w:rsidR="004B20DB" w:rsidRDefault="004B20DB" w:rsidP="004B20DB">
      <w:pPr>
        <w:tabs>
          <w:tab w:val="left" w:pos="9475"/>
        </w:tabs>
        <w:spacing w:before="120" w:after="120" w:line="288"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w:t>
      </w:r>
      <w:r w:rsidR="005D22CD">
        <w:rPr>
          <w:rFonts w:ascii="Arial" w:hAnsi="Arial" w:cs="Arial"/>
          <w:b/>
          <w:spacing w:val="-2"/>
          <w:sz w:val="24"/>
          <w:szCs w:val="20"/>
          <w:lang w:val="pl-PL"/>
        </w:rPr>
        <w:t>5</w:t>
      </w:r>
      <w:r>
        <w:rPr>
          <w:rFonts w:ascii="Arial" w:hAnsi="Arial" w:cs="Arial"/>
          <w:b/>
          <w:spacing w:val="-2"/>
          <w:sz w:val="24"/>
          <w:szCs w:val="20"/>
          <w:lang w:val="pl-PL"/>
        </w:rPr>
        <w:t xml:space="preserve">. </w:t>
      </w:r>
      <w:r>
        <w:rPr>
          <w:rFonts w:ascii="Arial" w:hAnsi="Arial" w:cs="Arial"/>
          <w:b/>
          <w:bCs/>
          <w:sz w:val="24"/>
          <w:szCs w:val="24"/>
          <w:lang w:val="de-DE"/>
        </w:rPr>
        <w:t>Trị giá một số mặt hàng nhập khẩu 5 tháng đầu năm 2022</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395"/>
        <w:gridCol w:w="1842"/>
        <w:gridCol w:w="2693"/>
      </w:tblGrid>
      <w:tr w:rsidR="004B20DB" w:rsidTr="004B20DB">
        <w:tc>
          <w:tcPr>
            <w:tcW w:w="4395" w:type="dxa"/>
            <w:tcBorders>
              <w:top w:val="single" w:sz="4" w:space="0" w:color="auto"/>
              <w:left w:val="nil"/>
              <w:bottom w:val="nil"/>
              <w:right w:val="nil"/>
            </w:tcBorders>
          </w:tcPr>
          <w:p w:rsidR="004B20DB" w:rsidRDefault="004B20DB">
            <w:pPr>
              <w:tabs>
                <w:tab w:val="num" w:pos="0"/>
                <w:tab w:val="left" w:pos="9475"/>
              </w:tabs>
              <w:spacing w:before="40" w:after="40"/>
              <w:ind w:right="119"/>
              <w:jc w:val="right"/>
              <w:rPr>
                <w:rFonts w:ascii="Arial" w:hAnsi="Arial" w:cs="Arial"/>
                <w:b/>
                <w:bCs/>
                <w:i/>
                <w:iCs/>
                <w:sz w:val="20"/>
                <w:szCs w:val="20"/>
                <w:lang w:val="vi-VN"/>
              </w:rPr>
            </w:pPr>
          </w:p>
        </w:tc>
        <w:tc>
          <w:tcPr>
            <w:tcW w:w="1842" w:type="dxa"/>
            <w:tcBorders>
              <w:top w:val="single" w:sz="4" w:space="0" w:color="auto"/>
              <w:left w:val="nil"/>
              <w:bottom w:val="single" w:sz="4" w:space="0" w:color="auto"/>
              <w:right w:val="nil"/>
            </w:tcBorders>
            <w:hideMark/>
          </w:tcPr>
          <w:p w:rsidR="004B20DB" w:rsidRDefault="004B20DB">
            <w:pPr>
              <w:spacing w:before="40" w:after="40"/>
              <w:jc w:val="center"/>
              <w:rPr>
                <w:rFonts w:ascii="Arial" w:hAnsi="Arial" w:cs="Arial"/>
                <w:color w:val="000000"/>
                <w:sz w:val="20"/>
                <w:szCs w:val="20"/>
                <w:lang w:val="vi-VN"/>
              </w:rPr>
            </w:pPr>
            <w:r>
              <w:rPr>
                <w:rFonts w:ascii="Arial" w:hAnsi="Arial" w:cs="Arial"/>
                <w:color w:val="000000"/>
                <w:sz w:val="20"/>
                <w:szCs w:val="20"/>
                <w:lang w:val="vi-VN"/>
              </w:rPr>
              <w:t>Ước tính 5 tháng năm 2022</w:t>
            </w:r>
          </w:p>
          <w:p w:rsidR="004B20DB" w:rsidRDefault="004B20DB">
            <w:pPr>
              <w:spacing w:before="40" w:after="40"/>
              <w:jc w:val="center"/>
              <w:rPr>
                <w:rFonts w:ascii="Arial" w:hAnsi="Arial" w:cs="Arial"/>
                <w:b/>
                <w:bCs/>
                <w:i/>
                <w:iCs/>
                <w:sz w:val="20"/>
                <w:szCs w:val="20"/>
                <w:lang w:val="vi-VN"/>
              </w:rPr>
            </w:pPr>
            <w:r>
              <w:rPr>
                <w:rFonts w:ascii="Arial" w:hAnsi="Arial" w:cs="Arial"/>
                <w:i/>
                <w:iCs/>
                <w:color w:val="000000"/>
                <w:sz w:val="20"/>
                <w:szCs w:val="20"/>
                <w:lang w:val="vi-VN"/>
              </w:rPr>
              <w:t>(Triệu USD)</w:t>
            </w:r>
          </w:p>
        </w:tc>
        <w:tc>
          <w:tcPr>
            <w:tcW w:w="2693" w:type="dxa"/>
            <w:tcBorders>
              <w:top w:val="single" w:sz="4" w:space="0" w:color="auto"/>
              <w:left w:val="nil"/>
              <w:bottom w:val="single" w:sz="4" w:space="0" w:color="auto"/>
              <w:right w:val="nil"/>
            </w:tcBorders>
            <w:hideMark/>
          </w:tcPr>
          <w:p w:rsidR="004B20DB" w:rsidRDefault="004B20DB">
            <w:pPr>
              <w:spacing w:before="40" w:after="40"/>
              <w:jc w:val="center"/>
              <w:rPr>
                <w:rFonts w:ascii="Arial" w:hAnsi="Arial" w:cs="Arial"/>
                <w:color w:val="000000"/>
                <w:sz w:val="20"/>
                <w:szCs w:val="20"/>
                <w:lang w:val="vi-VN"/>
              </w:rPr>
            </w:pPr>
            <w:r>
              <w:rPr>
                <w:rFonts w:ascii="Arial" w:hAnsi="Arial" w:cs="Arial"/>
                <w:color w:val="000000"/>
                <w:sz w:val="20"/>
                <w:szCs w:val="20"/>
                <w:lang w:val="vi-VN"/>
              </w:rPr>
              <w:t xml:space="preserve">Tốc độ tăng/giảm </w:t>
            </w:r>
          </w:p>
          <w:p w:rsidR="004B20DB" w:rsidRDefault="004B20DB">
            <w:pPr>
              <w:spacing w:before="40" w:after="40"/>
              <w:jc w:val="center"/>
              <w:rPr>
                <w:rFonts w:ascii="Arial" w:hAnsi="Arial" w:cs="Arial"/>
                <w:color w:val="000000"/>
                <w:sz w:val="20"/>
                <w:szCs w:val="20"/>
                <w:lang w:val="vi-VN"/>
              </w:rPr>
            </w:pPr>
            <w:r>
              <w:rPr>
                <w:rFonts w:ascii="Arial" w:hAnsi="Arial" w:cs="Arial"/>
                <w:color w:val="000000"/>
                <w:sz w:val="20"/>
                <w:szCs w:val="20"/>
                <w:lang w:val="vi-VN"/>
              </w:rPr>
              <w:t>5 tháng năm 2022 so với</w:t>
            </w:r>
          </w:p>
          <w:p w:rsidR="004B20DB" w:rsidRDefault="004B20DB">
            <w:pPr>
              <w:spacing w:before="40" w:after="40"/>
              <w:jc w:val="center"/>
              <w:rPr>
                <w:rFonts w:ascii="Arial" w:hAnsi="Arial" w:cs="Arial"/>
                <w:b/>
                <w:bCs/>
                <w:i/>
                <w:iCs/>
                <w:sz w:val="20"/>
                <w:szCs w:val="20"/>
                <w:lang w:val="vi-VN"/>
              </w:rPr>
            </w:pPr>
            <w:r>
              <w:rPr>
                <w:rFonts w:ascii="Arial" w:hAnsi="Arial" w:cs="Arial"/>
                <w:color w:val="000000"/>
                <w:sz w:val="20"/>
                <w:szCs w:val="20"/>
                <w:lang w:val="vi-VN"/>
              </w:rPr>
              <w:t xml:space="preserve">cùng kỳ năm trước </w:t>
            </w:r>
            <w:r>
              <w:rPr>
                <w:rFonts w:ascii="Arial" w:hAnsi="Arial" w:cs="Arial"/>
                <w:i/>
                <w:iCs/>
                <w:color w:val="000000"/>
                <w:sz w:val="20"/>
                <w:szCs w:val="20"/>
                <w:lang w:val="vi-VN"/>
              </w:rPr>
              <w:t>(%)</w:t>
            </w:r>
          </w:p>
        </w:tc>
      </w:tr>
      <w:tr w:rsidR="004B20DB" w:rsidTr="004B20DB">
        <w:tc>
          <w:tcPr>
            <w:tcW w:w="4395" w:type="dxa"/>
            <w:tcBorders>
              <w:top w:val="nil"/>
              <w:left w:val="nil"/>
              <w:bottom w:val="nil"/>
              <w:right w:val="nil"/>
            </w:tcBorders>
            <w:vAlign w:val="bottom"/>
            <w:hideMark/>
          </w:tcPr>
          <w:p w:rsidR="004B20DB" w:rsidRDefault="004B20DB">
            <w:pPr>
              <w:spacing w:before="40" w:after="40"/>
              <w:rPr>
                <w:rFonts w:ascii="Arial" w:hAnsi="Arial" w:cs="Arial"/>
                <w:b/>
                <w:bCs/>
                <w:color w:val="000000"/>
                <w:sz w:val="20"/>
                <w:szCs w:val="20"/>
                <w:lang w:val="vi-VN"/>
              </w:rPr>
            </w:pPr>
            <w:r>
              <w:rPr>
                <w:rFonts w:ascii="Arial" w:hAnsi="Arial" w:cs="Arial"/>
                <w:b/>
                <w:bCs/>
                <w:color w:val="000000"/>
                <w:sz w:val="20"/>
                <w:szCs w:val="20"/>
                <w:lang w:val="vi-VN"/>
              </w:rPr>
              <w:t>Các mặt hàng đạt giá trị trên 5 tỷ USD</w:t>
            </w:r>
          </w:p>
        </w:tc>
        <w:tc>
          <w:tcPr>
            <w:tcW w:w="1842" w:type="dxa"/>
            <w:tcBorders>
              <w:top w:val="single" w:sz="4" w:space="0" w:color="auto"/>
              <w:left w:val="nil"/>
              <w:bottom w:val="nil"/>
              <w:right w:val="nil"/>
            </w:tcBorders>
          </w:tcPr>
          <w:p w:rsidR="004B20DB" w:rsidRDefault="004B20DB">
            <w:pPr>
              <w:tabs>
                <w:tab w:val="num" w:pos="0"/>
                <w:tab w:val="left" w:pos="9475"/>
              </w:tabs>
              <w:spacing w:before="40" w:after="40"/>
              <w:ind w:right="119"/>
              <w:jc w:val="right"/>
              <w:rPr>
                <w:rFonts w:ascii="Arial" w:hAnsi="Arial" w:cs="Arial"/>
                <w:b/>
                <w:bCs/>
                <w:i/>
                <w:iCs/>
                <w:sz w:val="20"/>
                <w:szCs w:val="20"/>
                <w:lang w:val="vi-VN"/>
              </w:rPr>
            </w:pPr>
          </w:p>
        </w:tc>
        <w:tc>
          <w:tcPr>
            <w:tcW w:w="2693" w:type="dxa"/>
            <w:tcBorders>
              <w:top w:val="single" w:sz="4" w:space="0" w:color="auto"/>
              <w:left w:val="nil"/>
              <w:bottom w:val="nil"/>
              <w:right w:val="nil"/>
            </w:tcBorders>
          </w:tcPr>
          <w:p w:rsidR="004B20DB" w:rsidRDefault="004B20DB">
            <w:pPr>
              <w:tabs>
                <w:tab w:val="num" w:pos="0"/>
                <w:tab w:val="left" w:pos="9475"/>
              </w:tabs>
              <w:spacing w:before="40" w:after="40"/>
              <w:ind w:right="119"/>
              <w:jc w:val="right"/>
              <w:rPr>
                <w:rFonts w:ascii="Arial" w:hAnsi="Arial" w:cs="Arial"/>
                <w:b/>
                <w:bCs/>
                <w:i/>
                <w:iCs/>
                <w:sz w:val="20"/>
                <w:szCs w:val="20"/>
                <w:lang w:val="vi-VN"/>
              </w:rPr>
            </w:pPr>
          </w:p>
        </w:tc>
      </w:tr>
      <w:tr w:rsidR="004B20DB" w:rsidTr="004B20DB">
        <w:tc>
          <w:tcPr>
            <w:tcW w:w="4395" w:type="dxa"/>
            <w:tcBorders>
              <w:top w:val="nil"/>
              <w:left w:val="nil"/>
              <w:bottom w:val="nil"/>
              <w:right w:val="nil"/>
            </w:tcBorders>
            <w:vAlign w:val="bottom"/>
            <w:hideMark/>
          </w:tcPr>
          <w:p w:rsidR="004B20DB" w:rsidRDefault="004B20DB">
            <w:pPr>
              <w:spacing w:before="120" w:after="20"/>
              <w:ind w:firstLine="171"/>
              <w:rPr>
                <w:rFonts w:ascii="Arial" w:hAnsi="Arial" w:cs="Arial"/>
                <w:sz w:val="20"/>
                <w:szCs w:val="20"/>
                <w:lang w:val="vi-VN"/>
              </w:rPr>
            </w:pPr>
            <w:r>
              <w:rPr>
                <w:rFonts w:ascii="Arial" w:hAnsi="Arial" w:cs="Arial"/>
                <w:sz w:val="20"/>
                <w:szCs w:val="20"/>
                <w:lang w:val="vi-VN"/>
              </w:rPr>
              <w:t>Điện tử, máy tính và LK</w:t>
            </w:r>
          </w:p>
        </w:tc>
        <w:tc>
          <w:tcPr>
            <w:tcW w:w="1842" w:type="dxa"/>
            <w:tcBorders>
              <w:top w:val="nil"/>
              <w:left w:val="nil"/>
              <w:bottom w:val="nil"/>
              <w:right w:val="nil"/>
            </w:tcBorders>
            <w:vAlign w:val="bottom"/>
            <w:hideMark/>
          </w:tcPr>
          <w:p w:rsidR="004B20DB" w:rsidRDefault="004B20DB">
            <w:pPr>
              <w:spacing w:before="120" w:after="20"/>
              <w:ind w:right="323"/>
              <w:jc w:val="right"/>
              <w:rPr>
                <w:rFonts w:ascii="Arial" w:hAnsi="Arial" w:cs="Arial"/>
                <w:sz w:val="20"/>
                <w:szCs w:val="20"/>
                <w:lang w:val="vi-VN"/>
              </w:rPr>
            </w:pPr>
            <w:r>
              <w:rPr>
                <w:rFonts w:ascii="Arial" w:hAnsi="Arial" w:cs="Arial"/>
                <w:sz w:val="20"/>
                <w:szCs w:val="20"/>
                <w:lang w:val="vi-VN"/>
              </w:rPr>
              <w:t>36.018</w:t>
            </w:r>
          </w:p>
        </w:tc>
        <w:tc>
          <w:tcPr>
            <w:tcW w:w="2693" w:type="dxa"/>
            <w:tcBorders>
              <w:top w:val="nil"/>
              <w:left w:val="nil"/>
              <w:bottom w:val="nil"/>
              <w:right w:val="nil"/>
            </w:tcBorders>
            <w:vAlign w:val="bottom"/>
            <w:hideMark/>
          </w:tcPr>
          <w:p w:rsidR="004B20DB" w:rsidRDefault="004B20DB">
            <w:pPr>
              <w:spacing w:before="120" w:after="20"/>
              <w:ind w:right="748"/>
              <w:jc w:val="right"/>
              <w:rPr>
                <w:rFonts w:ascii="Arial" w:hAnsi="Arial" w:cs="Arial"/>
                <w:sz w:val="20"/>
                <w:szCs w:val="20"/>
                <w:lang w:val="vi-VN"/>
              </w:rPr>
            </w:pPr>
            <w:r>
              <w:rPr>
                <w:rFonts w:ascii="Arial" w:hAnsi="Arial" w:cs="Arial"/>
                <w:sz w:val="20"/>
                <w:szCs w:val="20"/>
                <w:lang w:val="vi-VN"/>
              </w:rPr>
              <w:t>28,6</w:t>
            </w:r>
          </w:p>
        </w:tc>
      </w:tr>
      <w:tr w:rsidR="004B20DB" w:rsidTr="004B20DB">
        <w:tc>
          <w:tcPr>
            <w:tcW w:w="4395" w:type="dxa"/>
            <w:tcBorders>
              <w:top w:val="nil"/>
              <w:left w:val="nil"/>
              <w:bottom w:val="nil"/>
              <w:right w:val="nil"/>
            </w:tcBorders>
            <w:vAlign w:val="bottom"/>
            <w:hideMark/>
          </w:tcPr>
          <w:p w:rsidR="004B20DB" w:rsidRDefault="004B20DB">
            <w:pPr>
              <w:spacing w:before="120" w:after="20"/>
              <w:ind w:firstLine="171"/>
              <w:rPr>
                <w:rFonts w:ascii="Arial" w:hAnsi="Arial" w:cs="Arial"/>
                <w:sz w:val="20"/>
                <w:szCs w:val="20"/>
                <w:lang w:val="vi-VN"/>
              </w:rPr>
            </w:pPr>
            <w:r>
              <w:rPr>
                <w:rFonts w:ascii="Arial" w:hAnsi="Arial" w:cs="Arial"/>
                <w:sz w:val="20"/>
                <w:szCs w:val="20"/>
                <w:lang w:val="vi-VN"/>
              </w:rPr>
              <w:t>Máy móc thiết bị, DC PT khác</w:t>
            </w:r>
          </w:p>
        </w:tc>
        <w:tc>
          <w:tcPr>
            <w:tcW w:w="1842" w:type="dxa"/>
            <w:tcBorders>
              <w:top w:val="nil"/>
              <w:left w:val="nil"/>
              <w:bottom w:val="nil"/>
              <w:right w:val="nil"/>
            </w:tcBorders>
            <w:vAlign w:val="bottom"/>
            <w:hideMark/>
          </w:tcPr>
          <w:p w:rsidR="004B20DB" w:rsidRDefault="004B20DB">
            <w:pPr>
              <w:spacing w:before="120" w:after="20"/>
              <w:ind w:right="323"/>
              <w:jc w:val="right"/>
              <w:rPr>
                <w:rFonts w:ascii="Arial" w:hAnsi="Arial" w:cs="Arial"/>
                <w:sz w:val="20"/>
                <w:szCs w:val="20"/>
                <w:lang w:val="vi-VN"/>
              </w:rPr>
            </w:pPr>
            <w:r>
              <w:rPr>
                <w:rFonts w:ascii="Arial" w:hAnsi="Arial" w:cs="Arial"/>
                <w:sz w:val="20"/>
                <w:szCs w:val="20"/>
                <w:lang w:val="vi-VN"/>
              </w:rPr>
              <w:t>18.153</w:t>
            </w:r>
          </w:p>
        </w:tc>
        <w:tc>
          <w:tcPr>
            <w:tcW w:w="2693" w:type="dxa"/>
            <w:tcBorders>
              <w:top w:val="nil"/>
              <w:left w:val="nil"/>
              <w:bottom w:val="nil"/>
              <w:right w:val="nil"/>
            </w:tcBorders>
            <w:vAlign w:val="bottom"/>
            <w:hideMark/>
          </w:tcPr>
          <w:p w:rsidR="004B20DB" w:rsidRDefault="004B20DB">
            <w:pPr>
              <w:spacing w:before="120" w:after="20"/>
              <w:ind w:right="748"/>
              <w:jc w:val="right"/>
              <w:rPr>
                <w:rFonts w:ascii="Arial" w:hAnsi="Arial" w:cs="Arial"/>
                <w:sz w:val="20"/>
                <w:szCs w:val="20"/>
                <w:lang w:val="vi-VN"/>
              </w:rPr>
            </w:pPr>
            <w:r>
              <w:rPr>
                <w:rFonts w:ascii="Arial" w:hAnsi="Arial" w:cs="Arial"/>
                <w:sz w:val="20"/>
                <w:szCs w:val="20"/>
                <w:lang w:val="vi-VN"/>
              </w:rPr>
              <w:t>-4,0</w:t>
            </w:r>
          </w:p>
        </w:tc>
      </w:tr>
      <w:tr w:rsidR="004B20DB" w:rsidTr="004B20DB">
        <w:tc>
          <w:tcPr>
            <w:tcW w:w="4395" w:type="dxa"/>
            <w:tcBorders>
              <w:top w:val="nil"/>
              <w:left w:val="nil"/>
              <w:bottom w:val="nil"/>
              <w:right w:val="nil"/>
            </w:tcBorders>
            <w:vAlign w:val="bottom"/>
            <w:hideMark/>
          </w:tcPr>
          <w:p w:rsidR="004B20DB" w:rsidRDefault="004B20DB">
            <w:pPr>
              <w:spacing w:before="120" w:after="20"/>
              <w:ind w:firstLine="171"/>
              <w:rPr>
                <w:rFonts w:ascii="Arial" w:hAnsi="Arial" w:cs="Arial"/>
                <w:sz w:val="20"/>
                <w:szCs w:val="20"/>
                <w:lang w:val="vi-VN"/>
              </w:rPr>
            </w:pPr>
            <w:r>
              <w:rPr>
                <w:rFonts w:ascii="Arial" w:hAnsi="Arial" w:cs="Arial"/>
                <w:sz w:val="20"/>
                <w:szCs w:val="20"/>
                <w:lang w:val="vi-VN"/>
              </w:rPr>
              <w:t>Điện thoại và linh kiện</w:t>
            </w:r>
          </w:p>
        </w:tc>
        <w:tc>
          <w:tcPr>
            <w:tcW w:w="1842" w:type="dxa"/>
            <w:tcBorders>
              <w:top w:val="nil"/>
              <w:left w:val="nil"/>
              <w:bottom w:val="nil"/>
              <w:right w:val="nil"/>
            </w:tcBorders>
            <w:vAlign w:val="bottom"/>
            <w:hideMark/>
          </w:tcPr>
          <w:p w:rsidR="004B20DB" w:rsidRDefault="004B20DB">
            <w:pPr>
              <w:spacing w:before="120" w:after="20"/>
              <w:ind w:right="323"/>
              <w:jc w:val="right"/>
              <w:rPr>
                <w:rFonts w:ascii="Arial" w:hAnsi="Arial" w:cs="Arial"/>
                <w:sz w:val="20"/>
                <w:szCs w:val="20"/>
                <w:lang w:val="vi-VN"/>
              </w:rPr>
            </w:pPr>
            <w:r>
              <w:rPr>
                <w:rFonts w:ascii="Arial" w:hAnsi="Arial" w:cs="Arial"/>
                <w:sz w:val="20"/>
                <w:szCs w:val="20"/>
                <w:lang w:val="vi-VN"/>
              </w:rPr>
              <w:t>9.076</w:t>
            </w:r>
          </w:p>
        </w:tc>
        <w:tc>
          <w:tcPr>
            <w:tcW w:w="2693" w:type="dxa"/>
            <w:tcBorders>
              <w:top w:val="nil"/>
              <w:left w:val="nil"/>
              <w:bottom w:val="nil"/>
              <w:right w:val="nil"/>
            </w:tcBorders>
            <w:vAlign w:val="bottom"/>
            <w:hideMark/>
          </w:tcPr>
          <w:p w:rsidR="004B20DB" w:rsidRDefault="004B20DB">
            <w:pPr>
              <w:spacing w:before="120" w:after="20"/>
              <w:ind w:right="748"/>
              <w:jc w:val="right"/>
              <w:rPr>
                <w:rFonts w:ascii="Arial" w:hAnsi="Arial" w:cs="Arial"/>
                <w:sz w:val="20"/>
                <w:szCs w:val="20"/>
                <w:lang w:val="vi-VN"/>
              </w:rPr>
            </w:pPr>
            <w:r>
              <w:rPr>
                <w:rFonts w:ascii="Arial" w:hAnsi="Arial" w:cs="Arial"/>
                <w:sz w:val="20"/>
                <w:szCs w:val="20"/>
                <w:lang w:val="vi-VN"/>
              </w:rPr>
              <w:t>19,3</w:t>
            </w:r>
          </w:p>
        </w:tc>
      </w:tr>
      <w:tr w:rsidR="004B20DB" w:rsidTr="004B20DB">
        <w:tc>
          <w:tcPr>
            <w:tcW w:w="4395" w:type="dxa"/>
            <w:tcBorders>
              <w:top w:val="nil"/>
              <w:left w:val="nil"/>
              <w:bottom w:val="nil"/>
              <w:right w:val="nil"/>
            </w:tcBorders>
            <w:vAlign w:val="bottom"/>
            <w:hideMark/>
          </w:tcPr>
          <w:p w:rsidR="004B20DB" w:rsidRDefault="004B20DB">
            <w:pPr>
              <w:spacing w:before="120" w:after="20"/>
              <w:ind w:firstLine="171"/>
              <w:rPr>
                <w:rFonts w:ascii="Arial" w:hAnsi="Arial" w:cs="Arial"/>
                <w:sz w:val="20"/>
                <w:szCs w:val="20"/>
                <w:lang w:val="vi-VN"/>
              </w:rPr>
            </w:pPr>
            <w:r>
              <w:rPr>
                <w:rFonts w:ascii="Arial" w:hAnsi="Arial" w:cs="Arial"/>
                <w:sz w:val="20"/>
                <w:szCs w:val="20"/>
                <w:lang w:val="vi-VN"/>
              </w:rPr>
              <w:t>Vải</w:t>
            </w:r>
          </w:p>
        </w:tc>
        <w:tc>
          <w:tcPr>
            <w:tcW w:w="1842" w:type="dxa"/>
            <w:tcBorders>
              <w:top w:val="nil"/>
              <w:left w:val="nil"/>
              <w:bottom w:val="nil"/>
              <w:right w:val="nil"/>
            </w:tcBorders>
            <w:vAlign w:val="bottom"/>
            <w:hideMark/>
          </w:tcPr>
          <w:p w:rsidR="004B20DB" w:rsidRDefault="004B20DB">
            <w:pPr>
              <w:spacing w:before="120" w:after="20"/>
              <w:ind w:right="323"/>
              <w:jc w:val="right"/>
              <w:rPr>
                <w:rFonts w:ascii="Arial" w:hAnsi="Arial" w:cs="Arial"/>
                <w:sz w:val="20"/>
                <w:szCs w:val="20"/>
                <w:lang w:val="vi-VN"/>
              </w:rPr>
            </w:pPr>
            <w:r>
              <w:rPr>
                <w:rFonts w:ascii="Arial" w:hAnsi="Arial" w:cs="Arial"/>
                <w:sz w:val="20"/>
                <w:szCs w:val="20"/>
                <w:lang w:val="vi-VN"/>
              </w:rPr>
              <w:t>6.548</w:t>
            </w:r>
          </w:p>
        </w:tc>
        <w:tc>
          <w:tcPr>
            <w:tcW w:w="2693" w:type="dxa"/>
            <w:tcBorders>
              <w:top w:val="nil"/>
              <w:left w:val="nil"/>
              <w:bottom w:val="nil"/>
              <w:right w:val="nil"/>
            </w:tcBorders>
            <w:vAlign w:val="bottom"/>
            <w:hideMark/>
          </w:tcPr>
          <w:p w:rsidR="004B20DB" w:rsidRDefault="004B20DB">
            <w:pPr>
              <w:spacing w:before="120" w:after="20"/>
              <w:ind w:right="748"/>
              <w:jc w:val="right"/>
              <w:rPr>
                <w:rFonts w:ascii="Arial" w:hAnsi="Arial" w:cs="Arial"/>
                <w:sz w:val="20"/>
                <w:szCs w:val="20"/>
                <w:lang w:val="vi-VN"/>
              </w:rPr>
            </w:pPr>
            <w:r>
              <w:rPr>
                <w:rFonts w:ascii="Arial" w:hAnsi="Arial" w:cs="Arial"/>
                <w:sz w:val="20"/>
                <w:szCs w:val="20"/>
                <w:lang w:val="vi-VN"/>
              </w:rPr>
              <w:t>10,9</w:t>
            </w:r>
          </w:p>
        </w:tc>
      </w:tr>
      <w:tr w:rsidR="004B20DB" w:rsidTr="004B20DB">
        <w:tc>
          <w:tcPr>
            <w:tcW w:w="4395" w:type="dxa"/>
            <w:tcBorders>
              <w:top w:val="nil"/>
              <w:left w:val="nil"/>
              <w:bottom w:val="nil"/>
              <w:right w:val="nil"/>
            </w:tcBorders>
            <w:vAlign w:val="bottom"/>
            <w:hideMark/>
          </w:tcPr>
          <w:p w:rsidR="004B20DB" w:rsidRDefault="004B20DB">
            <w:pPr>
              <w:spacing w:before="120" w:after="20"/>
              <w:ind w:firstLine="171"/>
              <w:rPr>
                <w:rFonts w:ascii="Arial" w:hAnsi="Arial" w:cs="Arial"/>
                <w:sz w:val="20"/>
                <w:szCs w:val="20"/>
                <w:lang w:val="vi-VN"/>
              </w:rPr>
            </w:pPr>
            <w:r>
              <w:rPr>
                <w:rFonts w:ascii="Arial" w:hAnsi="Arial" w:cs="Arial"/>
                <w:sz w:val="20"/>
                <w:szCs w:val="20"/>
                <w:lang w:val="vi-VN"/>
              </w:rPr>
              <w:t xml:space="preserve">Chất dẻo </w:t>
            </w:r>
          </w:p>
        </w:tc>
        <w:tc>
          <w:tcPr>
            <w:tcW w:w="1842" w:type="dxa"/>
            <w:tcBorders>
              <w:top w:val="nil"/>
              <w:left w:val="nil"/>
              <w:bottom w:val="nil"/>
              <w:right w:val="nil"/>
            </w:tcBorders>
            <w:vAlign w:val="bottom"/>
            <w:hideMark/>
          </w:tcPr>
          <w:p w:rsidR="004B20DB" w:rsidRDefault="004B20DB">
            <w:pPr>
              <w:spacing w:before="120" w:after="20"/>
              <w:ind w:right="323"/>
              <w:jc w:val="right"/>
              <w:rPr>
                <w:rFonts w:ascii="Arial" w:hAnsi="Arial" w:cs="Arial"/>
                <w:sz w:val="20"/>
                <w:szCs w:val="20"/>
                <w:lang w:val="vi-VN"/>
              </w:rPr>
            </w:pPr>
            <w:r>
              <w:rPr>
                <w:rFonts w:ascii="Arial" w:hAnsi="Arial" w:cs="Arial"/>
                <w:sz w:val="20"/>
                <w:szCs w:val="20"/>
                <w:lang w:val="vi-VN"/>
              </w:rPr>
              <w:t>5.543</w:t>
            </w:r>
          </w:p>
        </w:tc>
        <w:tc>
          <w:tcPr>
            <w:tcW w:w="2693" w:type="dxa"/>
            <w:tcBorders>
              <w:top w:val="nil"/>
              <w:left w:val="nil"/>
              <w:bottom w:val="nil"/>
              <w:right w:val="nil"/>
            </w:tcBorders>
            <w:vAlign w:val="bottom"/>
            <w:hideMark/>
          </w:tcPr>
          <w:p w:rsidR="004B20DB" w:rsidRDefault="004B20DB">
            <w:pPr>
              <w:spacing w:before="120" w:after="20"/>
              <w:ind w:right="748"/>
              <w:jc w:val="right"/>
              <w:rPr>
                <w:rFonts w:ascii="Arial" w:hAnsi="Arial" w:cs="Arial"/>
                <w:sz w:val="20"/>
                <w:szCs w:val="20"/>
                <w:lang w:val="vi-VN"/>
              </w:rPr>
            </w:pPr>
            <w:r>
              <w:rPr>
                <w:rFonts w:ascii="Arial" w:hAnsi="Arial" w:cs="Arial"/>
                <w:sz w:val="20"/>
                <w:szCs w:val="20"/>
                <w:lang w:val="vi-VN"/>
              </w:rPr>
              <w:t>9,7</w:t>
            </w:r>
          </w:p>
        </w:tc>
      </w:tr>
      <w:tr w:rsidR="004B20DB" w:rsidTr="004B20DB">
        <w:tc>
          <w:tcPr>
            <w:tcW w:w="4395" w:type="dxa"/>
            <w:tcBorders>
              <w:top w:val="nil"/>
              <w:left w:val="nil"/>
              <w:bottom w:val="single" w:sz="4" w:space="0" w:color="auto"/>
              <w:right w:val="nil"/>
            </w:tcBorders>
            <w:vAlign w:val="bottom"/>
            <w:hideMark/>
          </w:tcPr>
          <w:p w:rsidR="004B20DB" w:rsidRDefault="004B20DB">
            <w:pPr>
              <w:spacing w:before="120" w:after="20"/>
              <w:ind w:firstLine="171"/>
              <w:rPr>
                <w:rFonts w:ascii="Arial" w:hAnsi="Arial" w:cs="Arial"/>
                <w:sz w:val="20"/>
                <w:szCs w:val="20"/>
                <w:lang w:val="vi-VN"/>
              </w:rPr>
            </w:pPr>
            <w:r>
              <w:rPr>
                <w:rFonts w:ascii="Arial" w:hAnsi="Arial" w:cs="Arial"/>
                <w:sz w:val="20"/>
                <w:szCs w:val="20"/>
                <w:lang w:val="vi-VN"/>
              </w:rPr>
              <w:t xml:space="preserve">Sắt thép </w:t>
            </w:r>
          </w:p>
        </w:tc>
        <w:tc>
          <w:tcPr>
            <w:tcW w:w="1842" w:type="dxa"/>
            <w:tcBorders>
              <w:top w:val="nil"/>
              <w:left w:val="nil"/>
              <w:bottom w:val="single" w:sz="4" w:space="0" w:color="auto"/>
              <w:right w:val="nil"/>
            </w:tcBorders>
            <w:vAlign w:val="bottom"/>
            <w:hideMark/>
          </w:tcPr>
          <w:p w:rsidR="004B20DB" w:rsidRDefault="004B20DB">
            <w:pPr>
              <w:spacing w:before="120" w:after="20"/>
              <w:ind w:right="323"/>
              <w:jc w:val="right"/>
              <w:rPr>
                <w:rFonts w:ascii="Arial" w:hAnsi="Arial" w:cs="Arial"/>
                <w:sz w:val="20"/>
                <w:szCs w:val="20"/>
                <w:lang w:val="vi-VN"/>
              </w:rPr>
            </w:pPr>
            <w:r>
              <w:rPr>
                <w:rFonts w:ascii="Arial" w:hAnsi="Arial" w:cs="Arial"/>
                <w:sz w:val="20"/>
                <w:szCs w:val="20"/>
                <w:lang w:val="vi-VN"/>
              </w:rPr>
              <w:t>5.444</w:t>
            </w:r>
          </w:p>
        </w:tc>
        <w:tc>
          <w:tcPr>
            <w:tcW w:w="2693" w:type="dxa"/>
            <w:tcBorders>
              <w:top w:val="nil"/>
              <w:left w:val="nil"/>
              <w:bottom w:val="single" w:sz="4" w:space="0" w:color="auto"/>
              <w:right w:val="nil"/>
            </w:tcBorders>
            <w:vAlign w:val="bottom"/>
            <w:hideMark/>
          </w:tcPr>
          <w:p w:rsidR="004B20DB" w:rsidRDefault="004B20DB">
            <w:pPr>
              <w:spacing w:before="120" w:after="20"/>
              <w:ind w:right="748"/>
              <w:jc w:val="right"/>
              <w:rPr>
                <w:rFonts w:ascii="Arial" w:hAnsi="Arial" w:cs="Arial"/>
                <w:sz w:val="20"/>
                <w:szCs w:val="20"/>
                <w:lang w:val="vi-VN"/>
              </w:rPr>
            </w:pPr>
            <w:r>
              <w:rPr>
                <w:rFonts w:ascii="Arial" w:hAnsi="Arial" w:cs="Arial"/>
                <w:sz w:val="20"/>
                <w:szCs w:val="20"/>
                <w:lang w:val="vi-VN"/>
              </w:rPr>
              <w:t>17,1</w:t>
            </w:r>
          </w:p>
        </w:tc>
      </w:tr>
    </w:tbl>
    <w:p w:rsidR="004B20DB" w:rsidRDefault="004B20DB" w:rsidP="004B20DB">
      <w:pPr>
        <w:tabs>
          <w:tab w:val="num" w:pos="0"/>
          <w:tab w:val="left" w:pos="9475"/>
        </w:tabs>
        <w:spacing w:before="40"/>
        <w:ind w:right="187" w:firstLine="567"/>
        <w:jc w:val="right"/>
        <w:rPr>
          <w:rFonts w:ascii="Arial" w:hAnsi="Arial" w:cs="Arial"/>
          <w:b/>
          <w:bCs/>
          <w:i/>
          <w:iCs/>
          <w:sz w:val="2"/>
          <w:szCs w:val="20"/>
          <w:lang w:val="en-US"/>
        </w:rPr>
      </w:pPr>
    </w:p>
    <w:p w:rsidR="004B20DB" w:rsidRDefault="004B20DB" w:rsidP="004B20DB">
      <w:pPr>
        <w:tabs>
          <w:tab w:val="num" w:pos="0"/>
          <w:tab w:val="left" w:pos="9475"/>
        </w:tabs>
        <w:spacing w:before="40"/>
        <w:ind w:right="187" w:firstLine="567"/>
        <w:jc w:val="right"/>
        <w:rPr>
          <w:rFonts w:ascii="Arial" w:hAnsi="Arial" w:cs="Arial"/>
          <w:b/>
          <w:bCs/>
          <w:i/>
          <w:iCs/>
          <w:sz w:val="2"/>
          <w:szCs w:val="20"/>
          <w:lang w:val="en-US"/>
        </w:rPr>
      </w:pPr>
    </w:p>
    <w:p w:rsidR="004B20DB" w:rsidRPr="004B20DB" w:rsidRDefault="00F32F8E" w:rsidP="004B20DB">
      <w:pPr>
        <w:tabs>
          <w:tab w:val="left" w:pos="9475"/>
        </w:tabs>
        <w:spacing w:before="40" w:after="40" w:line="269" w:lineRule="auto"/>
        <w:ind w:right="6"/>
        <w:jc w:val="both"/>
        <w:rPr>
          <w:rStyle w:val="Strong"/>
          <w:rFonts w:eastAsia="Batang"/>
          <w:spacing w:val="-6"/>
          <w:sz w:val="28"/>
          <w:szCs w:val="28"/>
        </w:rPr>
      </w:pPr>
      <w:r w:rsidRPr="00F32F8E">
        <w:rPr>
          <w:noProof/>
          <w:lang w:val="en-US"/>
        </w:rPr>
        <w:pict>
          <v:shape id="Text Box 17" o:spid="_x0000_s1027" type="#_x0000_t202" style="position:absolute;left:0;text-align:left;margin-left:6.45pt;margin-top:.8pt;width:280.5pt;height:2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" stroked="f">
            <v:textbox>
              <w:txbxContent>
                <w:p w:rsidR="004B20DB" w:rsidRDefault="004B20DB" w:rsidP="004B20DB">
                  <w:pPr>
                    <w:spacing w:before="40" w:after="40" w:line="288" w:lineRule="auto"/>
                    <w:ind w:left="-284"/>
                    <w:jc w:val="center"/>
                    <w:rPr>
                      <w:rFonts w:ascii="Arial" w:hAnsi="Arial" w:cs="Arial"/>
                      <w:b/>
                      <w:bCs/>
                      <w:sz w:val="24"/>
                      <w:szCs w:val="24"/>
                    </w:rPr>
                  </w:pPr>
                  <w:r>
                    <w:rPr>
                      <w:rFonts w:ascii="Arial" w:hAnsi="Arial" w:cs="Arial"/>
                      <w:b/>
                      <w:bCs/>
                      <w:sz w:val="24"/>
                      <w:szCs w:val="24"/>
                    </w:rPr>
                    <w:t>Hình 1</w:t>
                  </w:r>
                  <w:r w:rsidR="005D22CD">
                    <w:rPr>
                      <w:rFonts w:ascii="Arial" w:hAnsi="Arial" w:cs="Arial"/>
                      <w:b/>
                      <w:bCs/>
                      <w:sz w:val="24"/>
                      <w:szCs w:val="24"/>
                    </w:rPr>
                    <w:t>4</w:t>
                  </w:r>
                  <w:r>
                    <w:rPr>
                      <w:rFonts w:ascii="Arial" w:hAnsi="Arial" w:cs="Arial"/>
                      <w:b/>
                      <w:bCs/>
                      <w:sz w:val="24"/>
                      <w:szCs w:val="24"/>
                    </w:rPr>
                    <w:t>. Cơ cấu nhóm hàng nhập khẩu</w:t>
                  </w:r>
                </w:p>
                <w:p w:rsidR="004B20DB" w:rsidRDefault="004B20DB" w:rsidP="004B20DB">
                  <w:pPr>
                    <w:spacing w:before="40" w:after="40" w:line="288" w:lineRule="auto"/>
                    <w:ind w:left="-284"/>
                    <w:jc w:val="center"/>
                    <w:rPr>
                      <w:rFonts w:ascii="Arial" w:hAnsi="Arial" w:cs="Arial"/>
                      <w:b/>
                      <w:bCs/>
                      <w:sz w:val="24"/>
                      <w:szCs w:val="24"/>
                    </w:rPr>
                  </w:pPr>
                  <w:r>
                    <w:rPr>
                      <w:rFonts w:ascii="Arial" w:hAnsi="Arial" w:cs="Arial"/>
                      <w:b/>
                      <w:bCs/>
                      <w:sz w:val="24"/>
                      <w:szCs w:val="24"/>
                    </w:rPr>
                    <w:t>5 tháng đầu năm 2022 phân theo nhóm hàng</w:t>
                  </w:r>
                </w:p>
                <w:p w:rsidR="004B20DB" w:rsidRDefault="004B20DB" w:rsidP="004B20DB">
                  <w:pPr>
                    <w:spacing w:before="40" w:after="40" w:line="288" w:lineRule="auto"/>
                    <w:ind w:left="-284"/>
                    <w:jc w:val="center"/>
                    <w:rPr>
                      <w:rFonts w:ascii="Arial" w:hAnsi="Arial" w:cs="Arial"/>
                      <w:b/>
                      <w:bCs/>
                      <w:sz w:val="24"/>
                      <w:szCs w:val="24"/>
                    </w:rPr>
                  </w:pPr>
                </w:p>
                <w:p w:rsidR="004B20DB" w:rsidRDefault="004B20DB" w:rsidP="004B20DB">
                  <w:pPr>
                    <w:ind w:left="-142"/>
                    <w:jc w:val="center"/>
                    <w:rPr>
                      <w:rFonts w:ascii="Arial" w:hAnsi="Arial" w:cs="Arial"/>
                      <w:sz w:val="24"/>
                      <w:szCs w:val="24"/>
                    </w:rPr>
                  </w:pPr>
                  <w:r>
                    <w:rPr>
                      <w:rFonts w:ascii="Times New Roman" w:eastAsiaTheme="minorHAnsi" w:hAnsi="Times New Roman" w:cstheme="minorBidi"/>
                      <w:noProof/>
                      <w:sz w:val="20"/>
                      <w:szCs w:val="20"/>
                      <w:lang w:val="en-US"/>
                    </w:rPr>
                    <w:drawing>
                      <wp:inline distT="0" distB="0" distL="0" distR="0">
                        <wp:extent cx="3375660" cy="2232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375660" cy="2232660"/>
                                </a:xfrm>
                                <a:prstGeom prst="rect">
                                  <a:avLst/>
                                </a:prstGeom>
                                <a:noFill/>
                                <a:ln>
                                  <a:noFill/>
                                </a:ln>
                              </pic:spPr>
                            </pic:pic>
                          </a:graphicData>
                        </a:graphic>
                      </wp:inline>
                    </w:drawing>
                  </w:r>
                </w:p>
              </w:txbxContent>
            </v:textbox>
            <w10:wrap type="square"/>
          </v:shape>
        </w:pict>
      </w:r>
      <w:r w:rsidR="004B20DB">
        <w:rPr>
          <w:rFonts w:eastAsia="Batang"/>
          <w:i/>
          <w:iCs/>
        </w:rPr>
        <w:t xml:space="preserve"> </w:t>
      </w:r>
      <w:r w:rsidR="004B20DB" w:rsidRPr="004B20DB">
        <w:rPr>
          <w:rFonts w:ascii="Times New Roman" w:eastAsia="Batang" w:hAnsi="Times New Roman" w:cs="Times New Roman"/>
          <w:i/>
          <w:iCs/>
          <w:spacing w:val="-6"/>
          <w:sz w:val="28"/>
          <w:szCs w:val="28"/>
        </w:rPr>
        <w:t>Về cơ cấu nhóm hàng nhập khẩu 5 tháng đầu năm 2022</w:t>
      </w:r>
      <w:r w:rsidR="004B20DB" w:rsidRPr="004B20DB">
        <w:rPr>
          <w:rFonts w:ascii="Times New Roman" w:eastAsia="Batang" w:hAnsi="Times New Roman" w:cs="Times New Roman"/>
          <w:spacing w:val="-6"/>
          <w:sz w:val="28"/>
          <w:szCs w:val="28"/>
        </w:rPr>
        <w:t xml:space="preserve">, </w:t>
      </w:r>
      <w:r w:rsidR="004B20DB" w:rsidRPr="004B20DB">
        <w:rPr>
          <w:rFonts w:ascii="Times New Roman" w:eastAsia="Batang" w:hAnsi="Times New Roman" w:cs="Times New Roman"/>
          <w:bCs/>
          <w:spacing w:val="-6"/>
          <w:sz w:val="28"/>
          <w:szCs w:val="28"/>
          <w:lang w:val="en-US"/>
        </w:rPr>
        <w:t>nhóm hàng tư liệu sản xuất chiếm 93,9%, tăng 0,1 điểm phần trăm so với cùng kỳ năm trước</w:t>
      </w:r>
      <w:r w:rsidR="004B20DB" w:rsidRPr="004B20DB">
        <w:rPr>
          <w:rFonts w:ascii="Times New Roman" w:eastAsia="Batang" w:hAnsi="Times New Roman" w:cs="Times New Roman"/>
          <w:spacing w:val="-6"/>
          <w:sz w:val="28"/>
          <w:szCs w:val="28"/>
          <w:lang w:val="en-US"/>
        </w:rPr>
        <w:t xml:space="preserve">, </w:t>
      </w:r>
      <w:r w:rsidR="004B20DB" w:rsidRPr="004B20DB">
        <w:rPr>
          <w:rFonts w:ascii="Times New Roman" w:eastAsia="Batang" w:hAnsi="Times New Roman" w:cs="Times New Roman"/>
          <w:bCs/>
          <w:spacing w:val="-6"/>
          <w:sz w:val="28"/>
          <w:szCs w:val="28"/>
          <w:lang w:val="en-US"/>
        </w:rPr>
        <w:t>trong đó nhóm hàng máy móc thiết bị, dụng cụ phụ tùng chiếm 44,8%, giảm 0,3 điểm phần trăm; nhóm hàng nguyên, nhiên, vật liệu chiếm 49,1%, tăng 0,4 điểm phần trăm.</w:t>
      </w:r>
      <w:r w:rsidR="004B20DB" w:rsidRPr="004B20DB">
        <w:rPr>
          <w:rFonts w:ascii="Times New Roman" w:eastAsia="Batang" w:hAnsi="Times New Roman" w:cs="Times New Roman"/>
          <w:b/>
          <w:bCs/>
          <w:spacing w:val="-6"/>
          <w:sz w:val="28"/>
          <w:szCs w:val="28"/>
          <w:lang w:val="en-US"/>
        </w:rPr>
        <w:t xml:space="preserve"> </w:t>
      </w:r>
      <w:r w:rsidR="004B20DB" w:rsidRPr="004B20DB">
        <w:rPr>
          <w:rFonts w:ascii="Times New Roman" w:eastAsia="Batang" w:hAnsi="Times New Roman" w:cs="Times New Roman"/>
          <w:bCs/>
          <w:spacing w:val="-6"/>
          <w:sz w:val="28"/>
          <w:szCs w:val="28"/>
          <w:lang w:val="en-US"/>
        </w:rPr>
        <w:t>Nhóm hàng vật phẩm tiêu dùng chiếm 6,1%, giảm 0,1 điểm phần trăm.</w:t>
      </w:r>
    </w:p>
    <w:p w:rsidR="004B20DB" w:rsidRPr="004B20DB" w:rsidRDefault="004B20DB" w:rsidP="004B20DB">
      <w:pPr>
        <w:tabs>
          <w:tab w:val="num" w:pos="0"/>
          <w:tab w:val="left" w:pos="9475"/>
        </w:tabs>
        <w:spacing w:before="40" w:after="40" w:line="288" w:lineRule="auto"/>
        <w:ind w:right="6" w:firstLine="567"/>
        <w:jc w:val="both"/>
        <w:rPr>
          <w:i/>
          <w:spacing w:val="-2"/>
          <w:lang w:val="en-US"/>
        </w:rPr>
      </w:pPr>
      <w:r w:rsidRPr="004B20DB">
        <w:rPr>
          <w:rFonts w:ascii="Times New Roman" w:hAnsi="Times New Roman" w:cs="Times New Roman"/>
          <w:bCs/>
          <w:i/>
          <w:spacing w:val="-2"/>
          <w:sz w:val="28"/>
          <w:szCs w:val="28"/>
        </w:rPr>
        <w:t>Về thị trường xuất</w:t>
      </w:r>
      <w:r w:rsidRPr="004B20DB">
        <w:rPr>
          <w:rFonts w:ascii="Times New Roman" w:hAnsi="Times New Roman" w:cs="Times New Roman"/>
          <w:bCs/>
          <w:i/>
          <w:spacing w:val="-2"/>
          <w:sz w:val="28"/>
          <w:szCs w:val="28"/>
          <w:lang w:val="en-US"/>
        </w:rPr>
        <w:t>, nhập</w:t>
      </w:r>
      <w:r w:rsidRPr="004B20DB">
        <w:rPr>
          <w:rFonts w:ascii="Times New Roman" w:hAnsi="Times New Roman" w:cs="Times New Roman"/>
          <w:bCs/>
          <w:i/>
          <w:spacing w:val="-2"/>
          <w:sz w:val="28"/>
          <w:szCs w:val="28"/>
        </w:rPr>
        <w:t xml:space="preserve"> khẩu hàng hóa 5 tháng đầu </w:t>
      </w:r>
      <w:r w:rsidRPr="004B20DB">
        <w:rPr>
          <w:rFonts w:ascii="Times New Roman" w:hAnsi="Times New Roman" w:cs="Times New Roman"/>
          <w:bCs/>
          <w:i/>
          <w:iCs/>
          <w:spacing w:val="-2"/>
          <w:sz w:val="28"/>
          <w:szCs w:val="28"/>
        </w:rPr>
        <w:t>năm 2022</w:t>
      </w:r>
      <w:r w:rsidRPr="004B20DB">
        <w:rPr>
          <w:rFonts w:ascii="Times New Roman" w:hAnsi="Times New Roman" w:cs="Times New Roman"/>
          <w:bCs/>
          <w:i/>
          <w:spacing w:val="-2"/>
          <w:sz w:val="28"/>
          <w:szCs w:val="28"/>
        </w:rPr>
        <w:t>,</w:t>
      </w:r>
      <w:r w:rsidRPr="004B20DB">
        <w:rPr>
          <w:rFonts w:ascii="Times New Roman" w:hAnsi="Times New Roman" w:cs="Times New Roman"/>
          <w:bCs/>
          <w:iCs/>
          <w:spacing w:val="-2"/>
          <w:sz w:val="28"/>
          <w:szCs w:val="28"/>
        </w:rPr>
        <w:t xml:space="preserve"> Hoa Kỳ là thị trường xuất khẩu lớn nhất của Việt Nam với kim ngạch </w:t>
      </w:r>
      <w:r w:rsidRPr="004B20DB">
        <w:rPr>
          <w:rFonts w:ascii="Times New Roman" w:hAnsi="Times New Roman" w:cs="Times New Roman"/>
          <w:bCs/>
          <w:iCs/>
          <w:spacing w:val="-2"/>
          <w:sz w:val="28"/>
          <w:szCs w:val="28"/>
          <w:lang w:val="en-US"/>
        </w:rPr>
        <w:t xml:space="preserve">ước </w:t>
      </w:r>
      <w:r w:rsidRPr="004B20DB">
        <w:rPr>
          <w:rFonts w:ascii="Times New Roman" w:hAnsi="Times New Roman" w:cs="Times New Roman"/>
          <w:bCs/>
          <w:iCs/>
          <w:spacing w:val="-2"/>
          <w:sz w:val="28"/>
          <w:szCs w:val="28"/>
        </w:rPr>
        <w:t>đạt 46</w:t>
      </w:r>
      <w:r w:rsidRPr="004B20DB">
        <w:rPr>
          <w:rFonts w:ascii="Times New Roman" w:hAnsi="Times New Roman" w:cs="Times New Roman"/>
          <w:bCs/>
          <w:iCs/>
          <w:spacing w:val="-2"/>
          <w:sz w:val="28"/>
          <w:szCs w:val="28"/>
          <w:lang w:val="en-US"/>
        </w:rPr>
        <w:t>,7</w:t>
      </w:r>
      <w:r w:rsidRPr="004B20DB">
        <w:rPr>
          <w:rFonts w:ascii="Times New Roman" w:hAnsi="Times New Roman" w:cs="Times New Roman"/>
          <w:bCs/>
          <w:iCs/>
          <w:spacing w:val="-2"/>
          <w:sz w:val="28"/>
          <w:szCs w:val="28"/>
        </w:rPr>
        <w:t xml:space="preserve"> tỷ USD</w:t>
      </w:r>
      <w:r w:rsidRPr="004B20DB">
        <w:rPr>
          <w:rFonts w:ascii="Times New Roman" w:hAnsi="Times New Roman" w:cs="Times New Roman"/>
          <w:bCs/>
          <w:iCs/>
          <w:spacing w:val="-2"/>
          <w:sz w:val="28"/>
          <w:szCs w:val="28"/>
          <w:lang w:val="en-US"/>
        </w:rPr>
        <w:t xml:space="preserve">. </w:t>
      </w:r>
      <w:r w:rsidRPr="004B20DB">
        <w:rPr>
          <w:rFonts w:ascii="Times New Roman" w:hAnsi="Times New Roman" w:cs="Times New Roman"/>
          <w:iCs/>
          <w:spacing w:val="-2"/>
          <w:sz w:val="28"/>
          <w:szCs w:val="28"/>
        </w:rPr>
        <w:t xml:space="preserve">Trung Quốc là thị trường nhập khẩu lớn nhất của Việt Nam với kim ngạch </w:t>
      </w:r>
      <w:r w:rsidRPr="004B20DB">
        <w:rPr>
          <w:rFonts w:ascii="Times New Roman" w:hAnsi="Times New Roman" w:cs="Times New Roman"/>
          <w:iCs/>
          <w:spacing w:val="-2"/>
          <w:sz w:val="28"/>
          <w:szCs w:val="28"/>
          <w:lang w:val="en-US"/>
        </w:rPr>
        <w:t xml:space="preserve">ước </w:t>
      </w:r>
      <w:r w:rsidRPr="004B20DB">
        <w:rPr>
          <w:rFonts w:ascii="Times New Roman" w:hAnsi="Times New Roman" w:cs="Times New Roman"/>
          <w:iCs/>
          <w:spacing w:val="-2"/>
          <w:sz w:val="28"/>
          <w:szCs w:val="28"/>
        </w:rPr>
        <w:t>đạt 49</w:t>
      </w:r>
      <w:r w:rsidRPr="004B20DB">
        <w:rPr>
          <w:rFonts w:ascii="Times New Roman" w:hAnsi="Times New Roman" w:cs="Times New Roman"/>
          <w:iCs/>
          <w:spacing w:val="-2"/>
          <w:sz w:val="28"/>
          <w:szCs w:val="28"/>
          <w:lang w:val="en-US"/>
        </w:rPr>
        <w:t>,6</w:t>
      </w:r>
      <w:r w:rsidRPr="004B20DB">
        <w:rPr>
          <w:rFonts w:ascii="Times New Roman" w:hAnsi="Times New Roman" w:cs="Times New Roman"/>
          <w:iCs/>
          <w:spacing w:val="-2"/>
          <w:sz w:val="28"/>
          <w:szCs w:val="28"/>
        </w:rPr>
        <w:t xml:space="preserve"> tỷ USD. Trong 5 tháng đầu năm 2022, xuất siêu sang EU </w:t>
      </w:r>
      <w:r w:rsidRPr="004B20DB">
        <w:rPr>
          <w:rFonts w:ascii="Times New Roman" w:hAnsi="Times New Roman" w:cs="Times New Roman"/>
          <w:iCs/>
          <w:spacing w:val="-2"/>
          <w:sz w:val="28"/>
          <w:szCs w:val="28"/>
          <w:lang w:val="en-US"/>
        </w:rPr>
        <w:t xml:space="preserve">ước </w:t>
      </w:r>
      <w:r w:rsidRPr="004B20DB">
        <w:rPr>
          <w:rFonts w:ascii="Times New Roman" w:hAnsi="Times New Roman" w:cs="Times New Roman"/>
          <w:iCs/>
          <w:spacing w:val="-2"/>
          <w:sz w:val="28"/>
          <w:szCs w:val="28"/>
        </w:rPr>
        <w:t>đạt 13,4 tỷ USD, tăng 43,6% so với cùng kỳ năm trước; nhập siêu từ Trung Quốc 27,1 tỷ USD, tăng 15,5%; nhập siêu từ Hàn Quốc 17,9 tỷ USD, tăng 46</w:t>
      </w:r>
      <w:r w:rsidRPr="004B20DB">
        <w:rPr>
          <w:rFonts w:ascii="Times New Roman" w:hAnsi="Times New Roman" w:cs="Times New Roman"/>
          <w:iCs/>
          <w:spacing w:val="-2"/>
          <w:sz w:val="28"/>
          <w:szCs w:val="28"/>
          <w:lang w:val="en-US"/>
        </w:rPr>
        <w:t>,6</w:t>
      </w:r>
      <w:r w:rsidRPr="004B20DB">
        <w:rPr>
          <w:rFonts w:ascii="Times New Roman" w:hAnsi="Times New Roman" w:cs="Times New Roman"/>
          <w:iCs/>
          <w:spacing w:val="-2"/>
          <w:sz w:val="28"/>
          <w:szCs w:val="28"/>
        </w:rPr>
        <w:t>%; nhập siêu từ ASEAN 6,5 tỷ USD, tăng 6</w:t>
      </w:r>
      <w:r w:rsidRPr="004B20DB">
        <w:rPr>
          <w:rFonts w:ascii="Times New Roman" w:hAnsi="Times New Roman" w:cs="Times New Roman"/>
          <w:iCs/>
          <w:spacing w:val="-2"/>
          <w:sz w:val="28"/>
          <w:szCs w:val="28"/>
          <w:lang w:val="en-US"/>
        </w:rPr>
        <w:t>,4</w:t>
      </w:r>
      <w:r w:rsidRPr="004B20DB">
        <w:rPr>
          <w:rFonts w:ascii="Times New Roman" w:hAnsi="Times New Roman" w:cs="Times New Roman"/>
          <w:iCs/>
          <w:spacing w:val="-2"/>
          <w:sz w:val="28"/>
          <w:szCs w:val="28"/>
        </w:rPr>
        <w:t>%</w:t>
      </w:r>
      <w:r w:rsidRPr="004B20DB">
        <w:rPr>
          <w:rFonts w:ascii="Times New Roman" w:hAnsi="Times New Roman" w:cs="Times New Roman"/>
          <w:iCs/>
          <w:spacing w:val="-2"/>
          <w:sz w:val="28"/>
          <w:szCs w:val="28"/>
          <w:lang w:val="en-US"/>
        </w:rPr>
        <w:t>; nhập siêu từ Nhật Bản 742 triệu USD, tăng 18,2%</w:t>
      </w:r>
      <w:r w:rsidRPr="004B20DB">
        <w:rPr>
          <w:rFonts w:ascii="Times New Roman" w:hAnsi="Times New Roman" w:cs="Times New Roman"/>
          <w:iCs/>
          <w:spacing w:val="-2"/>
          <w:sz w:val="28"/>
          <w:szCs w:val="28"/>
        </w:rPr>
        <w:t>.</w:t>
      </w:r>
    </w:p>
    <w:p w:rsidR="004B20DB" w:rsidRDefault="004B20DB" w:rsidP="004B20DB">
      <w:pPr>
        <w:tabs>
          <w:tab w:val="num" w:pos="0"/>
          <w:tab w:val="left" w:pos="9475"/>
        </w:tabs>
        <w:spacing w:before="240" w:after="120" w:line="288" w:lineRule="auto"/>
        <w:ind w:right="6"/>
        <w:jc w:val="center"/>
        <w:rPr>
          <w:rFonts w:ascii="Arial" w:hAnsi="Arial" w:cs="Arial"/>
          <w:b/>
          <w:iCs/>
          <w:sz w:val="24"/>
        </w:rPr>
      </w:pPr>
      <w:r>
        <w:rPr>
          <w:rFonts w:ascii="Arial" w:hAnsi="Arial" w:cs="Arial"/>
          <w:b/>
          <w:iCs/>
          <w:sz w:val="24"/>
        </w:rPr>
        <w:t>Hình 1</w:t>
      </w:r>
      <w:r w:rsidR="005D22CD">
        <w:rPr>
          <w:rFonts w:ascii="Arial" w:hAnsi="Arial" w:cs="Arial"/>
          <w:b/>
          <w:iCs/>
          <w:sz w:val="24"/>
        </w:rPr>
        <w:t>5</w:t>
      </w:r>
      <w:r>
        <w:rPr>
          <w:rFonts w:ascii="Arial" w:hAnsi="Arial" w:cs="Arial"/>
          <w:b/>
          <w:iCs/>
          <w:sz w:val="24"/>
        </w:rPr>
        <w:t xml:space="preserve">. Thị trường </w:t>
      </w:r>
      <w:r>
        <w:rPr>
          <w:rFonts w:ascii="Arial" w:hAnsi="Arial" w:cs="Arial"/>
          <w:b/>
          <w:iCs/>
          <w:sz w:val="24"/>
          <w:lang w:val="en-US"/>
        </w:rPr>
        <w:t>x</w:t>
      </w:r>
      <w:r>
        <w:rPr>
          <w:rFonts w:ascii="Arial" w:hAnsi="Arial" w:cs="Arial"/>
          <w:b/>
          <w:iCs/>
          <w:sz w:val="24"/>
        </w:rPr>
        <w:t xml:space="preserve">uất, nhập khẩu hàng hoá </w:t>
      </w:r>
      <w:r>
        <w:rPr>
          <w:rFonts w:ascii="Arial" w:hAnsi="Arial" w:cs="Arial"/>
          <w:b/>
          <w:iCs/>
          <w:sz w:val="24"/>
          <w:lang w:val="en-US"/>
        </w:rPr>
        <w:t xml:space="preserve">chủ yếu 5 tháng đầu </w:t>
      </w:r>
      <w:r>
        <w:rPr>
          <w:rFonts w:ascii="Arial" w:hAnsi="Arial" w:cs="Arial"/>
          <w:b/>
          <w:iCs/>
          <w:sz w:val="24"/>
        </w:rPr>
        <w:t>năm 2022</w:t>
      </w:r>
    </w:p>
    <w:tbl>
      <w:tblPr>
        <w:tblStyle w:val="TableGrid"/>
        <w:tblW w:w="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91"/>
        <w:gridCol w:w="619"/>
        <w:gridCol w:w="2265"/>
        <w:gridCol w:w="2838"/>
        <w:gridCol w:w="1448"/>
        <w:gridCol w:w="532"/>
      </w:tblGrid>
      <w:tr w:rsidR="004B20DB" w:rsidTr="004B20DB">
        <w:trPr>
          <w:trHeight w:val="4350"/>
          <w:jc w:val="center"/>
        </w:trPr>
        <w:tc>
          <w:tcPr>
            <w:tcW w:w="4675" w:type="dxa"/>
            <w:gridSpan w:val="3"/>
            <w:hideMark/>
          </w:tcPr>
          <w:p w:rsidR="004B20DB" w:rsidRDefault="004B20DB">
            <w:pPr>
              <w:tabs>
                <w:tab w:val="num" w:pos="0"/>
                <w:tab w:val="left" w:pos="9475"/>
              </w:tabs>
              <w:spacing w:before="40" w:after="40" w:line="268" w:lineRule="auto"/>
              <w:ind w:right="-118"/>
              <w:jc w:val="both"/>
              <w:rPr>
                <w:rFonts w:ascii="Calibri" w:hAnsi="Calibri" w:cs="Calibri"/>
                <w:iCs/>
                <w:lang w:val="vi-VN"/>
              </w:rPr>
            </w:pPr>
            <w:r>
              <w:rPr>
                <w:noProof/>
                <w:lang w:val="en-US"/>
              </w:rPr>
              <w:drawing>
                <wp:inline distT="0" distB="0" distL="0" distR="0">
                  <wp:extent cx="2842260" cy="2552700"/>
                  <wp:effectExtent l="0" t="0" r="15240" b="0"/>
                  <wp:docPr id="7" name="Chart 7">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4818" w:type="dxa"/>
            <w:gridSpan w:val="3"/>
            <w:hideMark/>
          </w:tcPr>
          <w:p w:rsidR="004B20DB" w:rsidRDefault="004B20DB">
            <w:pPr>
              <w:tabs>
                <w:tab w:val="num" w:pos="0"/>
                <w:tab w:val="left" w:pos="9475"/>
              </w:tabs>
              <w:spacing w:before="40" w:after="40" w:line="268" w:lineRule="auto"/>
              <w:ind w:right="6" w:hanging="107"/>
              <w:jc w:val="both"/>
              <w:rPr>
                <w:iCs/>
                <w:lang w:val="vi-VN"/>
              </w:rPr>
            </w:pPr>
            <w:r>
              <w:rPr>
                <w:noProof/>
                <w:lang w:val="en-US"/>
              </w:rPr>
              <w:drawing>
                <wp:inline distT="0" distB="0" distL="0" distR="0">
                  <wp:extent cx="2933700" cy="2552700"/>
                  <wp:effectExtent l="0" t="0" r="0" b="0"/>
                  <wp:docPr id="2" name="Chart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4B20DB" w:rsidTr="004B20DB">
        <w:trPr>
          <w:gridAfter w:val="1"/>
          <w:wAfter w:w="532" w:type="dxa"/>
          <w:trHeight w:val="176"/>
          <w:jc w:val="center"/>
        </w:trPr>
        <w:tc>
          <w:tcPr>
            <w:tcW w:w="1791" w:type="dxa"/>
          </w:tcPr>
          <w:p w:rsidR="004B20DB" w:rsidRDefault="004B20DB">
            <w:pPr>
              <w:spacing w:before="40" w:after="40" w:line="288" w:lineRule="auto"/>
              <w:jc w:val="both"/>
              <w:rPr>
                <w:b/>
                <w:bCs/>
                <w:i/>
                <w:iCs/>
                <w:lang w:val="vi-VN"/>
              </w:rPr>
            </w:pPr>
          </w:p>
        </w:tc>
        <w:tc>
          <w:tcPr>
            <w:tcW w:w="619" w:type="dxa"/>
          </w:tcPr>
          <w:p w:rsidR="004B20DB" w:rsidRDefault="004B20DB">
            <w:pPr>
              <w:spacing w:before="40" w:after="40" w:line="288" w:lineRule="auto"/>
              <w:jc w:val="both"/>
              <w:rPr>
                <w:b/>
                <w:bCs/>
                <w:i/>
                <w:iCs/>
                <w:color w:val="FF0000"/>
                <w:lang w:val="vi-VN"/>
              </w:rPr>
            </w:pPr>
          </w:p>
        </w:tc>
        <w:tc>
          <w:tcPr>
            <w:tcW w:w="2265" w:type="dxa"/>
            <w:hideMark/>
          </w:tcPr>
          <w:p w:rsidR="004B20DB" w:rsidRDefault="00F32F8E">
            <w:pPr>
              <w:spacing w:after="40" w:line="288" w:lineRule="auto"/>
              <w:jc w:val="both"/>
              <w:rPr>
                <w:b/>
                <w:bCs/>
                <w:i/>
                <w:iCs/>
                <w:lang w:val="vi-VN"/>
              </w:rPr>
            </w:pPr>
            <w:r w:rsidRPr="00F32F8E">
              <w:rPr>
                <w:noProof/>
                <w:lang w:val="en-US"/>
              </w:rPr>
              <w:pict>
                <v:rect id="Rectangle 15" o:spid="_x0000_s1029" style="position:absolute;left:0;text-align:left;margin-left:7.75pt;margin-top:2.85pt;width:9.9pt;height: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" fillcolor="#c00000" stroked="f" strokeweight="2pt">
                  <v:path arrowok="t"/>
                </v:rect>
              </w:pict>
            </w:r>
            <w:r w:rsidR="004B20DB">
              <w:rPr>
                <w:rFonts w:ascii="Arial" w:hAnsi="Arial" w:cs="Arial"/>
                <w:iCs/>
                <w:sz w:val="16"/>
                <w:szCs w:val="16"/>
                <w:lang w:val="vi-VN"/>
              </w:rPr>
              <w:t xml:space="preserve">           Xuất khẩu </w:t>
            </w:r>
            <w:r w:rsidR="004B20DB">
              <w:rPr>
                <w:rFonts w:ascii="Arial" w:hAnsi="Arial" w:cs="Arial"/>
                <w:iCs/>
                <w:noProof/>
                <w:sz w:val="16"/>
                <w:szCs w:val="16"/>
                <w:lang w:val="vi-VN" w:eastAsia="en-GB"/>
              </w:rPr>
              <w:t>h</w:t>
            </w:r>
            <w:r w:rsidR="004B20DB">
              <w:rPr>
                <w:rFonts w:ascii="Arial" w:hAnsi="Arial" w:cs="Arial"/>
                <w:iCs/>
                <w:sz w:val="16"/>
                <w:szCs w:val="16"/>
                <w:lang w:val="vi-VN"/>
              </w:rPr>
              <w:t>àng hóa</w:t>
            </w:r>
          </w:p>
        </w:tc>
        <w:tc>
          <w:tcPr>
            <w:tcW w:w="2838" w:type="dxa"/>
            <w:hideMark/>
          </w:tcPr>
          <w:p w:rsidR="004B20DB" w:rsidRDefault="00F32F8E">
            <w:pPr>
              <w:spacing w:after="40" w:line="288" w:lineRule="auto"/>
              <w:jc w:val="both"/>
              <w:rPr>
                <w:b/>
                <w:bCs/>
                <w:i/>
                <w:iCs/>
                <w:lang w:val="vi-VN"/>
              </w:rPr>
            </w:pPr>
            <w:r w:rsidRPr="00F32F8E">
              <w:rPr>
                <w:noProof/>
                <w:lang w:val="en-US"/>
              </w:rPr>
              <w:pict>
                <v:rect id="Rectangle 10" o:spid="_x0000_s1028" style="position:absolute;left:0;text-align:left;margin-left:1.9pt;margin-top:2.85pt;width:9.9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" fillcolor="yellow" strokecolor="#484329 [814]" strokeweight=".5pt">
                  <v:path arrowok="t"/>
                </v:rect>
              </w:pict>
            </w:r>
            <w:r w:rsidR="004B20DB">
              <w:rPr>
                <w:rFonts w:ascii="Arial" w:hAnsi="Arial" w:cs="Arial"/>
                <w:iCs/>
                <w:sz w:val="16"/>
                <w:szCs w:val="16"/>
                <w:lang w:val="vi-VN"/>
              </w:rPr>
              <w:t xml:space="preserve">          Nhập khẩu </w:t>
            </w:r>
            <w:r w:rsidR="004B20DB">
              <w:rPr>
                <w:rFonts w:ascii="Arial" w:hAnsi="Arial" w:cs="Arial"/>
                <w:iCs/>
                <w:noProof/>
                <w:sz w:val="16"/>
                <w:szCs w:val="16"/>
                <w:lang w:val="vi-VN" w:eastAsia="en-GB"/>
              </w:rPr>
              <w:t>h</w:t>
            </w:r>
            <w:r w:rsidR="004B20DB">
              <w:rPr>
                <w:rFonts w:ascii="Arial" w:hAnsi="Arial" w:cs="Arial"/>
                <w:iCs/>
                <w:sz w:val="16"/>
                <w:szCs w:val="16"/>
                <w:lang w:val="vi-VN"/>
              </w:rPr>
              <w:t>àng hóa</w:t>
            </w:r>
          </w:p>
        </w:tc>
        <w:tc>
          <w:tcPr>
            <w:tcW w:w="1448" w:type="dxa"/>
          </w:tcPr>
          <w:p w:rsidR="004B20DB" w:rsidRDefault="004B20DB">
            <w:pPr>
              <w:spacing w:before="40" w:after="40" w:line="288" w:lineRule="auto"/>
              <w:jc w:val="both"/>
              <w:rPr>
                <w:b/>
                <w:bCs/>
                <w:i/>
                <w:iCs/>
                <w:lang w:val="vi-VN"/>
              </w:rPr>
            </w:pPr>
          </w:p>
        </w:tc>
      </w:tr>
    </w:tbl>
    <w:bookmarkEnd w:id="2"/>
    <w:p w:rsidR="004B20DB" w:rsidRDefault="004B20DB" w:rsidP="004B20DB">
      <w:pPr>
        <w:spacing w:before="40" w:after="40" w:line="264" w:lineRule="auto"/>
        <w:ind w:firstLine="567"/>
        <w:jc w:val="both"/>
        <w:rPr>
          <w:rFonts w:ascii="Times New Roman" w:eastAsiaTheme="minorHAnsi" w:hAnsi="Times New Roman" w:cs="Times New Roman"/>
          <w:sz w:val="24"/>
          <w:szCs w:val="24"/>
          <w:lang w:eastAsia="en-GB"/>
        </w:rPr>
      </w:pPr>
      <w:r>
        <w:rPr>
          <w:rFonts w:ascii="Times New Roman" w:hAnsi="Times New Roman" w:cs="Times New Roman"/>
          <w:iCs/>
          <w:sz w:val="28"/>
          <w:szCs w:val="28"/>
        </w:rPr>
        <w:t>Cán cân thương mại hàng hóa sơ bộ tháng Tư</w:t>
      </w:r>
      <w:r>
        <w:rPr>
          <w:rFonts w:ascii="Times New Roman" w:hAnsi="Times New Roman" w:cs="Times New Roman"/>
          <w:iCs/>
          <w:sz w:val="28"/>
          <w:szCs w:val="28"/>
          <w:lang w:val="en-US"/>
        </w:rPr>
        <w:t xml:space="preserve"> xuất</w:t>
      </w:r>
      <w:r>
        <w:rPr>
          <w:rFonts w:ascii="Times New Roman" w:hAnsi="Times New Roman" w:cs="Times New Roman"/>
          <w:iCs/>
          <w:sz w:val="28"/>
          <w:szCs w:val="28"/>
        </w:rPr>
        <w:t xml:space="preserve"> siêu 849 triệu USD</w:t>
      </w:r>
      <w:r>
        <w:rPr>
          <w:rFonts w:ascii="Times New Roman" w:hAnsi="Times New Roman" w:cs="Times New Roman"/>
          <w:iCs/>
          <w:sz w:val="28"/>
          <w:szCs w:val="28"/>
          <w:vertAlign w:val="superscript"/>
        </w:rPr>
        <w:footnoteReference w:id="19"/>
      </w:r>
      <w:r>
        <w:rPr>
          <w:rFonts w:ascii="Times New Roman" w:hAnsi="Times New Roman" w:cs="Times New Roman"/>
          <w:iCs/>
          <w:sz w:val="28"/>
          <w:szCs w:val="28"/>
        </w:rPr>
        <w:t xml:space="preserve">; 4 tháng đầu năm xuất siêu 2,25 tỷ USD; tháng Năm ước tính nhập siêu 1,73 tỷ USD. Tính chung 5 tháng đầu năm 2022, cán cân thương mại hàng hóa </w:t>
      </w:r>
      <w:r>
        <w:rPr>
          <w:rFonts w:ascii="Times New Roman" w:hAnsi="Times New Roman" w:cs="Times New Roman"/>
          <w:iCs/>
          <w:sz w:val="28"/>
          <w:szCs w:val="28"/>
          <w:lang w:val="en-US"/>
        </w:rPr>
        <w:t xml:space="preserve">ước tính </w:t>
      </w:r>
      <w:r>
        <w:rPr>
          <w:rFonts w:ascii="Times New Roman" w:hAnsi="Times New Roman" w:cs="Times New Roman"/>
          <w:iCs/>
          <w:sz w:val="28"/>
          <w:szCs w:val="28"/>
        </w:rPr>
        <w:t>xuất siêu 516 triệu USD (cùng kỳ năm trước nhập siêu 1</w:t>
      </w:r>
      <w:r>
        <w:rPr>
          <w:rFonts w:ascii="Times New Roman" w:hAnsi="Times New Roman" w:cs="Times New Roman"/>
          <w:iCs/>
          <w:sz w:val="28"/>
          <w:szCs w:val="28"/>
          <w:lang w:val="en-US"/>
        </w:rPr>
        <w:t>,24</w:t>
      </w:r>
      <w:r>
        <w:rPr>
          <w:rFonts w:ascii="Times New Roman" w:hAnsi="Times New Roman" w:cs="Times New Roman"/>
          <w:iCs/>
          <w:sz w:val="28"/>
          <w:szCs w:val="28"/>
        </w:rPr>
        <w:t xml:space="preserve"> tỷ USD). Trong đó, khu vực kinh tế trong nước nhập siêu 13</w:t>
      </w:r>
      <w:r>
        <w:rPr>
          <w:rFonts w:ascii="Times New Roman" w:hAnsi="Times New Roman" w:cs="Times New Roman"/>
          <w:iCs/>
          <w:sz w:val="28"/>
          <w:szCs w:val="28"/>
          <w:lang w:val="en-US"/>
        </w:rPr>
        <w:t>,11</w:t>
      </w:r>
      <w:r>
        <w:rPr>
          <w:rFonts w:ascii="Times New Roman" w:hAnsi="Times New Roman" w:cs="Times New Roman"/>
          <w:iCs/>
          <w:sz w:val="28"/>
          <w:szCs w:val="28"/>
        </w:rPr>
        <w:t xml:space="preserve"> tỷ USD; khu vực có vốn đầu tư nước ngoài (kể cả dầu thô) xuất siêu</w:t>
      </w:r>
      <w:r>
        <w:rPr>
          <w:rFonts w:ascii="Times New Roman" w:hAnsi="Times New Roman" w:cs="Times New Roman"/>
          <w:iCs/>
          <w:sz w:val="28"/>
          <w:szCs w:val="28"/>
          <w:lang w:val="en-US"/>
        </w:rPr>
        <w:t xml:space="preserve"> 13,63</w:t>
      </w:r>
      <w:r>
        <w:rPr>
          <w:rFonts w:ascii="Times New Roman" w:hAnsi="Times New Roman" w:cs="Times New Roman"/>
          <w:iCs/>
          <w:sz w:val="28"/>
          <w:szCs w:val="28"/>
        </w:rPr>
        <w:t xml:space="preserve"> tỷ USD.</w:t>
      </w:r>
      <w:bookmarkEnd w:id="3"/>
      <w:r>
        <w:rPr>
          <w:rFonts w:ascii="Times New Roman" w:eastAsiaTheme="minorHAnsi" w:hAnsi="Times New Roman" w:cs="Times New Roman"/>
          <w:sz w:val="24"/>
          <w:szCs w:val="24"/>
          <w:lang w:eastAsia="en-GB"/>
        </w:rPr>
        <w:t xml:space="preserve"> </w:t>
      </w:r>
    </w:p>
    <w:p w:rsidR="00DD1988" w:rsidRPr="001E40A3" w:rsidRDefault="00DD1988" w:rsidP="004B20DB">
      <w:pPr>
        <w:spacing w:before="40" w:after="40" w:line="264" w:lineRule="auto"/>
        <w:ind w:right="6" w:firstLine="567"/>
        <w:jc w:val="both"/>
        <w:rPr>
          <w:rFonts w:ascii="Times New Roman" w:hAnsi="Times New Roman" w:cs="Times New Roman"/>
          <w:i/>
          <w:sz w:val="28"/>
          <w:szCs w:val="28"/>
        </w:rPr>
      </w:pPr>
      <w:r w:rsidRPr="001E40A3">
        <w:rPr>
          <w:rFonts w:ascii="Times New Roman" w:hAnsi="Times New Roman" w:cs="Times New Roman"/>
          <w:b/>
          <w:bCs/>
          <w:i/>
          <w:iCs/>
          <w:sz w:val="28"/>
          <w:szCs w:val="28"/>
        </w:rPr>
        <w:t xml:space="preserve">c) </w:t>
      </w:r>
      <w:r w:rsidRPr="001E40A3">
        <w:rPr>
          <w:rFonts w:ascii="Times New Roman" w:hAnsi="Times New Roman" w:cs="Times New Roman"/>
          <w:b/>
          <w:bCs/>
          <w:i/>
          <w:iCs/>
          <w:sz w:val="28"/>
          <w:szCs w:val="28"/>
          <w:lang w:val="vi-VN"/>
        </w:rPr>
        <w:t>Chỉ số giá tiêu dùng</w:t>
      </w:r>
      <w:r w:rsidRPr="001E40A3">
        <w:rPr>
          <w:rFonts w:ascii="Times New Roman" w:hAnsi="Times New Roman" w:cs="Times New Roman"/>
          <w:b/>
          <w:bCs/>
          <w:i/>
          <w:iCs/>
          <w:sz w:val="28"/>
          <w:szCs w:val="28"/>
        </w:rPr>
        <w:t>, chỉ số giá vàng và chỉ số giá đô la Mỹ</w:t>
      </w:r>
    </w:p>
    <w:p w:rsidR="00C4592B" w:rsidRDefault="00DD1988" w:rsidP="004B20DB">
      <w:pPr>
        <w:pStyle w:val="NormalWeb"/>
        <w:spacing w:before="40" w:beforeAutospacing="0" w:after="40" w:afterAutospacing="0" w:line="264" w:lineRule="auto"/>
        <w:ind w:right="6" w:firstLine="567"/>
        <w:jc w:val="both"/>
        <w:rPr>
          <w:rFonts w:ascii="Times New Roman" w:hAnsi="Times New Roman" w:cs="Times New Roman"/>
          <w:i/>
          <w:sz w:val="28"/>
          <w:szCs w:val="28"/>
        </w:rPr>
      </w:pPr>
      <w:r w:rsidRPr="000C0A6E">
        <w:rPr>
          <w:rFonts w:ascii="Times New Roman" w:hAnsi="Times New Roman" w:cs="Times New Roman"/>
          <w:i/>
          <w:sz w:val="28"/>
          <w:szCs w:val="28"/>
        </w:rPr>
        <w:t xml:space="preserve">Chỉ số giá tiêu dùng (CPI) tháng 5/2022 </w:t>
      </w:r>
      <w:r w:rsidRPr="000C0A6E">
        <w:rPr>
          <w:rFonts w:ascii="Times New Roman" w:hAnsi="Times New Roman" w:cs="Times New Roman"/>
          <w:i/>
          <w:sz w:val="28"/>
          <w:szCs w:val="28"/>
          <w:lang w:val="vi-VN"/>
        </w:rPr>
        <w:t xml:space="preserve">tăng </w:t>
      </w:r>
      <w:r w:rsidRPr="000C0A6E">
        <w:rPr>
          <w:rFonts w:ascii="Times New Roman" w:hAnsi="Times New Roman" w:cs="Times New Roman"/>
          <w:i/>
          <w:sz w:val="28"/>
          <w:szCs w:val="28"/>
        </w:rPr>
        <w:t>0,38% so với tháng trước</w:t>
      </w:r>
      <w:r w:rsidRPr="000C0A6E">
        <w:rPr>
          <w:rFonts w:ascii="Times New Roman" w:hAnsi="Times New Roman" w:cs="Times New Roman"/>
          <w:i/>
          <w:sz w:val="28"/>
          <w:szCs w:val="28"/>
          <w:lang w:val="vi-VN"/>
        </w:rPr>
        <w:t>;</w:t>
      </w:r>
      <w:r w:rsidRPr="000C0A6E">
        <w:rPr>
          <w:rFonts w:ascii="Times New Roman" w:hAnsi="Times New Roman" w:cs="Times New Roman"/>
          <w:i/>
          <w:sz w:val="28"/>
          <w:szCs w:val="28"/>
        </w:rPr>
        <w:t xml:space="preserve"> tăng 2,48% so với tháng 12/2021 và tăng 2,86% so với cùng kỳ năm trước. Giá xăng dầu trong nước tăng theo giá thế giới; giá lương thực, thực phẩm, giá hàng hóa và dịch vụ tiêu dùng thiết yếu tăng theo giá nguyên nhiên vật liệu đầu vào là những nguyên nhân chủ yếu làm </w:t>
      </w:r>
      <w:r>
        <w:rPr>
          <w:rFonts w:ascii="Times New Roman" w:hAnsi="Times New Roman" w:cs="Times New Roman"/>
          <w:i/>
          <w:sz w:val="28"/>
          <w:szCs w:val="28"/>
        </w:rPr>
        <w:t>CPI tháng Năm tăng.</w:t>
      </w:r>
    </w:p>
    <w:p w:rsidR="00DD1988" w:rsidRPr="000C0A6E" w:rsidRDefault="00DD1988" w:rsidP="004B20DB">
      <w:pPr>
        <w:pStyle w:val="NormalWeb"/>
        <w:spacing w:before="40" w:beforeAutospacing="0" w:after="40" w:afterAutospacing="0" w:line="264" w:lineRule="auto"/>
        <w:ind w:right="6" w:firstLine="567"/>
        <w:jc w:val="both"/>
        <w:rPr>
          <w:rFonts w:ascii="Times New Roman" w:hAnsi="Times New Roman" w:cs="Times New Roman"/>
          <w:i/>
          <w:sz w:val="28"/>
          <w:szCs w:val="28"/>
        </w:rPr>
      </w:pPr>
      <w:r w:rsidRPr="000C0A6E">
        <w:rPr>
          <w:rFonts w:ascii="Times New Roman" w:hAnsi="Times New Roman" w:cs="Times New Roman"/>
          <w:i/>
          <w:sz w:val="28"/>
          <w:szCs w:val="28"/>
        </w:rPr>
        <w:t xml:space="preserve">Bình quân </w:t>
      </w:r>
      <w:r w:rsidRPr="000C0A6E">
        <w:rPr>
          <w:rFonts w:ascii="Times New Roman" w:hAnsi="Times New Roman" w:cs="Times New Roman"/>
          <w:i/>
          <w:sz w:val="28"/>
          <w:szCs w:val="28"/>
          <w:lang w:val="vi-VN"/>
        </w:rPr>
        <w:t xml:space="preserve">5 tháng đầu </w:t>
      </w:r>
      <w:r w:rsidRPr="000C0A6E">
        <w:rPr>
          <w:rFonts w:ascii="Times New Roman" w:hAnsi="Times New Roman" w:cs="Times New Roman"/>
          <w:i/>
          <w:sz w:val="28"/>
          <w:szCs w:val="28"/>
        </w:rPr>
        <w:t>năm 20</w:t>
      </w:r>
      <w:r w:rsidRPr="000C0A6E">
        <w:rPr>
          <w:rFonts w:ascii="Times New Roman" w:hAnsi="Times New Roman" w:cs="Times New Roman"/>
          <w:i/>
          <w:sz w:val="28"/>
          <w:szCs w:val="28"/>
          <w:lang w:val="vi-VN"/>
        </w:rPr>
        <w:t>2</w:t>
      </w:r>
      <w:r w:rsidRPr="000C0A6E">
        <w:rPr>
          <w:rFonts w:ascii="Times New Roman" w:hAnsi="Times New Roman" w:cs="Times New Roman"/>
          <w:i/>
          <w:sz w:val="28"/>
          <w:szCs w:val="28"/>
        </w:rPr>
        <w:t xml:space="preserve">2, CPI tăng </w:t>
      </w:r>
      <w:r w:rsidRPr="000C0A6E">
        <w:rPr>
          <w:rFonts w:ascii="Times New Roman" w:hAnsi="Times New Roman" w:cs="Times New Roman"/>
          <w:i/>
          <w:sz w:val="28"/>
          <w:szCs w:val="28"/>
          <w:lang w:val="vi-VN"/>
        </w:rPr>
        <w:t>2,25</w:t>
      </w:r>
      <w:r w:rsidRPr="000C0A6E">
        <w:rPr>
          <w:rFonts w:ascii="Times New Roman" w:hAnsi="Times New Roman" w:cs="Times New Roman"/>
          <w:i/>
          <w:sz w:val="28"/>
          <w:szCs w:val="28"/>
        </w:rPr>
        <w:t xml:space="preserve">% so với cùng kỳ năm trước, cao hơn mức tăng </w:t>
      </w:r>
      <w:r w:rsidRPr="000C0A6E">
        <w:rPr>
          <w:rFonts w:ascii="Times New Roman" w:hAnsi="Times New Roman" w:cs="Times New Roman"/>
          <w:i/>
          <w:sz w:val="28"/>
          <w:szCs w:val="28"/>
          <w:lang w:val="vi-VN"/>
        </w:rPr>
        <w:t>1,29</w:t>
      </w:r>
      <w:r w:rsidRPr="000C0A6E">
        <w:rPr>
          <w:rFonts w:ascii="Times New Roman" w:hAnsi="Times New Roman" w:cs="Times New Roman"/>
          <w:i/>
          <w:sz w:val="28"/>
          <w:szCs w:val="28"/>
        </w:rPr>
        <w:t xml:space="preserve">% của </w:t>
      </w:r>
      <w:r w:rsidRPr="000C0A6E">
        <w:rPr>
          <w:rFonts w:ascii="Times New Roman" w:hAnsi="Times New Roman" w:cs="Times New Roman"/>
          <w:i/>
          <w:sz w:val="28"/>
          <w:szCs w:val="28"/>
          <w:lang w:val="vi-VN"/>
        </w:rPr>
        <w:t>5</w:t>
      </w:r>
      <w:r w:rsidRPr="000C0A6E">
        <w:rPr>
          <w:rFonts w:ascii="Times New Roman" w:hAnsi="Times New Roman" w:cs="Times New Roman"/>
          <w:i/>
          <w:sz w:val="28"/>
          <w:szCs w:val="28"/>
        </w:rPr>
        <w:t xml:space="preserve"> tháng đầu năm 2021, nhưng thấp hơn mức tăng của 5 tháng đầu năm 2017-2020</w:t>
      </w:r>
      <w:r w:rsidRPr="000C0A6E">
        <w:rPr>
          <w:rStyle w:val="FootnoteReference"/>
          <w:rFonts w:ascii="Times New Roman" w:hAnsi="Times New Roman"/>
          <w:i/>
          <w:sz w:val="28"/>
          <w:szCs w:val="28"/>
        </w:rPr>
        <w:footnoteReference w:id="20"/>
      </w:r>
      <w:r w:rsidRPr="000C0A6E">
        <w:rPr>
          <w:rFonts w:ascii="Times New Roman" w:hAnsi="Times New Roman" w:cs="Times New Roman"/>
          <w:i/>
          <w:sz w:val="28"/>
          <w:szCs w:val="28"/>
        </w:rPr>
        <w:t xml:space="preserve">; lạm phát cơ bản tăng </w:t>
      </w:r>
      <w:r w:rsidRPr="000C0A6E">
        <w:rPr>
          <w:rFonts w:ascii="Times New Roman" w:hAnsi="Times New Roman" w:cs="Times New Roman"/>
          <w:i/>
          <w:sz w:val="28"/>
          <w:szCs w:val="28"/>
          <w:lang w:val="vi-VN"/>
        </w:rPr>
        <w:t>1,1</w:t>
      </w:r>
      <w:r w:rsidRPr="000C0A6E">
        <w:rPr>
          <w:rFonts w:ascii="Times New Roman" w:hAnsi="Times New Roman" w:cs="Times New Roman"/>
          <w:i/>
          <w:sz w:val="28"/>
          <w:szCs w:val="28"/>
        </w:rPr>
        <w:t>%.</w:t>
      </w:r>
    </w:p>
    <w:p w:rsidR="00DD1988" w:rsidRPr="0065317F" w:rsidRDefault="00DD1988" w:rsidP="004E3B23">
      <w:pPr>
        <w:tabs>
          <w:tab w:val="left" w:pos="720"/>
        </w:tabs>
        <w:spacing w:after="0" w:line="240" w:lineRule="auto"/>
        <w:ind w:right="142"/>
        <w:jc w:val="center"/>
        <w:rPr>
          <w:rFonts w:ascii="Arial" w:eastAsia="Calibri" w:hAnsi="Arial" w:cs="Arial"/>
          <w:i/>
          <w:sz w:val="24"/>
          <w:szCs w:val="24"/>
          <w:lang/>
        </w:rPr>
      </w:pPr>
      <w:r w:rsidRPr="0065317F">
        <w:rPr>
          <w:rFonts w:ascii="Arial" w:hAnsi="Arial" w:cs="Arial"/>
          <w:b/>
          <w:sz w:val="24"/>
          <w:szCs w:val="24"/>
          <w:lang w:val="nl-NL"/>
        </w:rPr>
        <w:t xml:space="preserve">Hình 16. </w:t>
      </w:r>
      <w:r>
        <w:rPr>
          <w:rFonts w:ascii="Arial" w:hAnsi="Arial" w:cs="Arial"/>
          <w:b/>
          <w:sz w:val="24"/>
          <w:szCs w:val="24"/>
          <w:lang w:val="nl-NL"/>
        </w:rPr>
        <w:t>Tốc độ tăng/giảm CPI của tháng 5 và 5</w:t>
      </w:r>
      <w:r w:rsidRPr="0065317F">
        <w:rPr>
          <w:rFonts w:ascii="Arial" w:hAnsi="Arial" w:cs="Arial"/>
          <w:b/>
          <w:sz w:val="24"/>
          <w:szCs w:val="24"/>
          <w:lang w:val="nl-NL"/>
        </w:rPr>
        <w:t xml:space="preserve"> tháng </w:t>
      </w:r>
      <w:r w:rsidRPr="0065317F">
        <w:rPr>
          <w:rFonts w:ascii="Arial" w:hAnsi="Arial" w:cs="Arial"/>
          <w:b/>
          <w:sz w:val="24"/>
          <w:szCs w:val="24"/>
          <w:lang w:val="nl-NL"/>
        </w:rPr>
        <w:br/>
        <w:t>các năm giai đoạn 2018-2022 (%)</w:t>
      </w:r>
    </w:p>
    <w:p w:rsidR="00DD1988" w:rsidRDefault="00DD1988" w:rsidP="00DD1988">
      <w:pPr>
        <w:pStyle w:val="NormalWeb"/>
        <w:spacing w:before="40" w:beforeAutospacing="0" w:after="40" w:afterAutospacing="0" w:line="281" w:lineRule="auto"/>
        <w:jc w:val="center"/>
        <w:rPr>
          <w:rFonts w:ascii="Times New Roman" w:hAnsi="Times New Roman" w:cs="Times New Roman"/>
          <w:noProof/>
          <w:sz w:val="28"/>
          <w:szCs w:val="28"/>
        </w:rPr>
      </w:pPr>
      <w:r>
        <w:rPr>
          <w:noProof/>
        </w:rPr>
        <w:drawing>
          <wp:inline distT="0" distB="0" distL="0" distR="0">
            <wp:extent cx="5768340" cy="1943100"/>
            <wp:effectExtent l="0" t="0" r="381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D1988" w:rsidRPr="00043F17" w:rsidRDefault="00DD1988" w:rsidP="00043F17">
      <w:pPr>
        <w:pStyle w:val="FootnoteText"/>
        <w:spacing w:after="20" w:line="252" w:lineRule="auto"/>
        <w:ind w:firstLine="567"/>
        <w:jc w:val="both"/>
        <w:rPr>
          <w:rStyle w:val="normalchar"/>
          <w:rFonts w:ascii="Times New Roman" w:hAnsi="Times New Roman"/>
          <w:spacing w:val="-4"/>
          <w:sz w:val="28"/>
          <w:szCs w:val="28"/>
          <w:lang w:val="nl-NL"/>
        </w:rPr>
      </w:pPr>
      <w:r w:rsidRPr="00043F17">
        <w:rPr>
          <w:rStyle w:val="normalchar"/>
          <w:rFonts w:ascii="Times New Roman" w:hAnsi="Times New Roman"/>
          <w:spacing w:val="-4"/>
          <w:sz w:val="28"/>
          <w:szCs w:val="28"/>
          <w:lang w:val="nl-NL"/>
        </w:rPr>
        <w:t>Trong mức tăng 0,38% của CPI tháng 5/2022 so với tháng trước có 10 nhóm hàng hóa và dịch vụ có chỉ số giá tăng và 01 nhóm hàng có chỉ số giá giảm.</w:t>
      </w:r>
    </w:p>
    <w:p w:rsidR="00DD1988" w:rsidRPr="004E3B23" w:rsidRDefault="00DD1988" w:rsidP="00043F17">
      <w:pPr>
        <w:pStyle w:val="FootnoteText"/>
        <w:numPr>
          <w:ilvl w:val="0"/>
          <w:numId w:val="28"/>
        </w:numPr>
        <w:tabs>
          <w:tab w:val="left" w:pos="993"/>
        </w:tabs>
        <w:spacing w:after="20" w:line="252" w:lineRule="auto"/>
        <w:ind w:left="0" w:firstLine="567"/>
        <w:jc w:val="both"/>
        <w:rPr>
          <w:rStyle w:val="normalchar"/>
          <w:rFonts w:ascii="Times New Roman" w:hAnsi="Times New Roman"/>
          <w:sz w:val="28"/>
          <w:szCs w:val="28"/>
          <w:lang w:val="nl-NL"/>
        </w:rPr>
      </w:pPr>
      <w:r w:rsidRPr="00865F8E">
        <w:rPr>
          <w:rFonts w:ascii="Times New Roman" w:hAnsi="Times New Roman" w:cs="Times New Roman"/>
          <w:sz w:val="28"/>
          <w:szCs w:val="28"/>
          <w:lang w:val="es-NI"/>
        </w:rPr>
        <w:t>Mười nhóm hàng hóa và dịch vụ có chỉ số giá tăng gồm:</w:t>
      </w:r>
    </w:p>
    <w:p w:rsidR="00DD1988" w:rsidRPr="00865F8E" w:rsidRDefault="00DD1988" w:rsidP="00043F17">
      <w:pPr>
        <w:pStyle w:val="FootnoteText"/>
        <w:spacing w:after="20" w:line="252" w:lineRule="auto"/>
        <w:ind w:firstLine="567"/>
        <w:jc w:val="both"/>
        <w:rPr>
          <w:rFonts w:ascii="Times New Roman" w:hAnsi="Times New Roman" w:cs="Times New Roman"/>
          <w:sz w:val="28"/>
          <w:szCs w:val="28"/>
          <w:lang w:val="es-NI"/>
        </w:rPr>
      </w:pPr>
      <w:r w:rsidRPr="00865F8E">
        <w:rPr>
          <w:rFonts w:ascii="Times New Roman" w:hAnsi="Times New Roman" w:cs="Times New Roman"/>
          <w:i/>
          <w:sz w:val="28"/>
          <w:szCs w:val="28"/>
          <w:lang w:val="es-NI"/>
        </w:rPr>
        <w:t>- Nhóm giao thông</w:t>
      </w:r>
      <w:r w:rsidRPr="00865F8E">
        <w:rPr>
          <w:rFonts w:ascii="Times New Roman" w:hAnsi="Times New Roman" w:cs="Times New Roman"/>
          <w:sz w:val="28"/>
          <w:szCs w:val="28"/>
          <w:lang w:val="es-NI"/>
        </w:rPr>
        <w:t xml:space="preserve"> có mức tăng cao nhất với 2,34% (làm CPI chung tăng 0,23 điểm phần trăm) do</w:t>
      </w:r>
      <w:r w:rsidRPr="00865F8E">
        <w:rPr>
          <w:rFonts w:ascii="Times New Roman" w:hAnsi="Times New Roman" w:cs="Times New Roman"/>
          <w:sz w:val="28"/>
          <w:szCs w:val="28"/>
        </w:rPr>
        <w:t xml:space="preserve"> </w:t>
      </w:r>
      <w:r w:rsidRPr="00865F8E">
        <w:rPr>
          <w:rFonts w:ascii="Times New Roman" w:hAnsi="Times New Roman" w:cs="Times New Roman"/>
          <w:sz w:val="28"/>
          <w:szCs w:val="28"/>
          <w:lang w:val="es-NI"/>
        </w:rPr>
        <w:t>ảnh hưởng của đợt điều chỉnh giá xăng dầu vào ngày 04/5/2022, 11/5/2022 và 23/5/2022 làm cho giá xăng tăng 5,93%; giá dầu diezen tăng 3,99%. Bên cạnh đó, giá dịch vụ giao thông công cộng tăng 1,06% do giá nhiên liệu tăng; giá dịch vụ bảo dưỡng phương tiện đi lại tăng 0,05%; thuê ô tô, xe máy tự lái tăng 0,22%; phụ tùng tăng 0,17%.</w:t>
      </w:r>
    </w:p>
    <w:p w:rsidR="00DD1988" w:rsidRPr="004E3B23" w:rsidRDefault="00DD1988" w:rsidP="00043F17">
      <w:pPr>
        <w:pStyle w:val="FootnoteText"/>
        <w:spacing w:after="20" w:line="252" w:lineRule="auto"/>
        <w:ind w:firstLine="567"/>
        <w:jc w:val="both"/>
        <w:rPr>
          <w:rFonts w:ascii="Times New Roman" w:hAnsi="Times New Roman" w:cs="Times New Roman"/>
          <w:sz w:val="28"/>
          <w:szCs w:val="28"/>
          <w:lang w:val="es-NI"/>
        </w:rPr>
      </w:pPr>
      <w:r w:rsidRPr="004E3B23">
        <w:rPr>
          <w:rFonts w:ascii="Times New Roman" w:hAnsi="Times New Roman" w:cs="Times New Roman"/>
          <w:i/>
          <w:sz w:val="28"/>
          <w:szCs w:val="28"/>
          <w:lang w:val="es-NI"/>
        </w:rPr>
        <w:t xml:space="preserve">- Nhóm văn hóa, giải trí và du lịch </w:t>
      </w:r>
      <w:r w:rsidRPr="004E3B23">
        <w:rPr>
          <w:rFonts w:ascii="Times New Roman" w:hAnsi="Times New Roman" w:cs="Times New Roman"/>
          <w:sz w:val="28"/>
          <w:szCs w:val="28"/>
          <w:lang w:val="es-NI"/>
        </w:rPr>
        <w:t xml:space="preserve">tăng 0,74% do giá dịch vụ du lịch trọn gói tăng 3,15% và khách sạn, nhà khách tăng 0,94% khi nhu cầu du lịch tăng trở lại. Bên cạnh đó, thiết bị văn hóa trong tháng tăng 0,19% so với tháng trước; thời tiết chuyển sang mùa hè nên nhu cầu tập thể dục của người dân tăng lên làm cho dịch vụ thể thao tăng 0,33%. </w:t>
      </w:r>
    </w:p>
    <w:p w:rsidR="00DD1988" w:rsidRPr="00865F8E" w:rsidRDefault="00DD1988" w:rsidP="00043F17">
      <w:pPr>
        <w:pStyle w:val="FootnoteText"/>
        <w:spacing w:after="20" w:line="252" w:lineRule="auto"/>
        <w:ind w:firstLine="567"/>
        <w:jc w:val="both"/>
        <w:rPr>
          <w:rFonts w:ascii="Times New Roman" w:hAnsi="Times New Roman" w:cs="Times New Roman"/>
          <w:sz w:val="28"/>
          <w:szCs w:val="28"/>
          <w:lang w:val="es-NI"/>
        </w:rPr>
      </w:pPr>
      <w:r w:rsidRPr="00865F8E">
        <w:rPr>
          <w:rFonts w:ascii="Times New Roman" w:hAnsi="Times New Roman" w:cs="Times New Roman"/>
          <w:i/>
          <w:sz w:val="28"/>
          <w:szCs w:val="28"/>
          <w:lang w:val="es-NI"/>
        </w:rPr>
        <w:t>- Nhóm đồ uống và thuốc lá</w:t>
      </w:r>
      <w:r w:rsidRPr="00865F8E">
        <w:rPr>
          <w:rFonts w:ascii="Times New Roman" w:hAnsi="Times New Roman" w:cs="Times New Roman"/>
          <w:sz w:val="28"/>
          <w:szCs w:val="28"/>
          <w:lang w:val="es-NI"/>
        </w:rPr>
        <w:t xml:space="preserve"> tăng 0,33% do giá nguyên liệu đầu vào và giá vận chuyển tăng, cụ thể: Giá nước giải khát có ga tăng 0,2% so với tháng trước; nước quả ép tăng 0,1%; rượu bia tăng 0,45% và thuốc hút tăng 0,28%.</w:t>
      </w:r>
    </w:p>
    <w:p w:rsidR="00DD1988" w:rsidRPr="00043F17" w:rsidRDefault="00DD1988" w:rsidP="00043F17">
      <w:pPr>
        <w:pStyle w:val="FootnoteText"/>
        <w:spacing w:after="20" w:line="252" w:lineRule="auto"/>
        <w:ind w:firstLine="567"/>
        <w:jc w:val="both"/>
        <w:rPr>
          <w:rFonts w:ascii="Times New Roman" w:hAnsi="Times New Roman" w:cs="Times New Roman"/>
          <w:spacing w:val="-6"/>
          <w:sz w:val="28"/>
          <w:szCs w:val="28"/>
          <w:lang w:val="es-NI"/>
        </w:rPr>
      </w:pPr>
      <w:r w:rsidRPr="00043F17">
        <w:rPr>
          <w:rFonts w:ascii="Times New Roman" w:hAnsi="Times New Roman" w:cs="Times New Roman"/>
          <w:i/>
          <w:spacing w:val="-6"/>
          <w:sz w:val="28"/>
          <w:szCs w:val="28"/>
          <w:lang w:val="es-NI"/>
        </w:rPr>
        <w:t>- Nhóm hàng ăn và dịch vụ ăn uống</w:t>
      </w:r>
      <w:r w:rsidRPr="00043F17">
        <w:rPr>
          <w:rFonts w:ascii="Times New Roman" w:hAnsi="Times New Roman" w:cs="Times New Roman"/>
          <w:spacing w:val="-6"/>
          <w:sz w:val="28"/>
          <w:szCs w:val="28"/>
          <w:lang w:val="es-NI"/>
        </w:rPr>
        <w:t xml:space="preserve"> tăng 0,27% (làm CPI chung tăng 0,09 điểm phần trăm), trong đó: Lương thực tăng 0,28%</w:t>
      </w:r>
      <w:r w:rsidRPr="00043F17">
        <w:rPr>
          <w:rStyle w:val="FootnoteReference"/>
          <w:rFonts w:ascii="Times New Roman" w:hAnsi="Times New Roman"/>
          <w:spacing w:val="-6"/>
          <w:sz w:val="28"/>
          <w:szCs w:val="28"/>
          <w:lang w:val="es-NI"/>
        </w:rPr>
        <w:footnoteReference w:id="21"/>
      </w:r>
      <w:r w:rsidRPr="00043F17">
        <w:rPr>
          <w:rFonts w:ascii="Times New Roman" w:hAnsi="Times New Roman" w:cs="Times New Roman"/>
          <w:spacing w:val="-6"/>
          <w:sz w:val="28"/>
          <w:szCs w:val="28"/>
          <w:lang w:val="es-NI"/>
        </w:rPr>
        <w:t xml:space="preserve"> (tác động CPI chung tăng 0,01 điểm phần trăm); thực phẩm tăng 0,22%</w:t>
      </w:r>
      <w:r w:rsidRPr="00043F17">
        <w:rPr>
          <w:rStyle w:val="FootnoteReference"/>
          <w:rFonts w:ascii="Times New Roman" w:hAnsi="Times New Roman"/>
          <w:spacing w:val="-6"/>
          <w:sz w:val="28"/>
          <w:szCs w:val="28"/>
          <w:lang w:val="es-NI"/>
        </w:rPr>
        <w:footnoteReference w:id="22"/>
      </w:r>
      <w:r w:rsidRPr="00043F17">
        <w:rPr>
          <w:rFonts w:ascii="Times New Roman" w:hAnsi="Times New Roman" w:cs="Times New Roman"/>
          <w:spacing w:val="-6"/>
          <w:sz w:val="28"/>
          <w:szCs w:val="28"/>
          <w:lang w:val="es-NI"/>
        </w:rPr>
        <w:t xml:space="preserve"> (tác động tăng 0,05 điểm phần trăm); ăn uống ngoài gia đình tăng 0,4%</w:t>
      </w:r>
      <w:r w:rsidRPr="00043F17">
        <w:rPr>
          <w:rStyle w:val="FootnoteReference"/>
          <w:rFonts w:ascii="Times New Roman" w:hAnsi="Times New Roman"/>
          <w:spacing w:val="-6"/>
          <w:sz w:val="28"/>
          <w:szCs w:val="28"/>
          <w:lang w:val="es-NI"/>
        </w:rPr>
        <w:footnoteReference w:id="23"/>
      </w:r>
      <w:r w:rsidRPr="00043F17">
        <w:rPr>
          <w:rFonts w:ascii="Times New Roman" w:hAnsi="Times New Roman" w:cs="Times New Roman"/>
          <w:spacing w:val="-6"/>
          <w:sz w:val="28"/>
          <w:szCs w:val="28"/>
          <w:lang w:val="es-NI"/>
        </w:rPr>
        <w:t xml:space="preserve"> (tác động CPI chung tăng 0,03 điểm phần trăm).</w:t>
      </w:r>
    </w:p>
    <w:p w:rsidR="00DD1988" w:rsidRPr="00940B8B" w:rsidRDefault="00DD1988" w:rsidP="004E3B23">
      <w:pPr>
        <w:pStyle w:val="FootnoteText"/>
        <w:spacing w:before="40" w:after="40" w:line="259" w:lineRule="auto"/>
        <w:ind w:firstLine="567"/>
        <w:jc w:val="both"/>
        <w:rPr>
          <w:rFonts w:ascii="Times New Roman" w:hAnsi="Times New Roman" w:cs="Times New Roman"/>
          <w:spacing w:val="-4"/>
          <w:sz w:val="28"/>
          <w:szCs w:val="28"/>
          <w:lang w:val="es-NI"/>
        </w:rPr>
      </w:pPr>
      <w:r w:rsidRPr="00940B8B">
        <w:rPr>
          <w:rFonts w:ascii="Times New Roman" w:hAnsi="Times New Roman" w:cs="Times New Roman"/>
          <w:i/>
          <w:spacing w:val="-4"/>
          <w:sz w:val="28"/>
          <w:szCs w:val="28"/>
          <w:lang w:val="es-NI"/>
        </w:rPr>
        <w:t>- Nhóm thiết bị và đồ dùng gia đình</w:t>
      </w:r>
      <w:r w:rsidRPr="00940B8B">
        <w:rPr>
          <w:rFonts w:ascii="Times New Roman" w:hAnsi="Times New Roman" w:cs="Times New Roman"/>
          <w:spacing w:val="-4"/>
          <w:sz w:val="28"/>
          <w:szCs w:val="28"/>
          <w:lang w:val="es-NI"/>
        </w:rPr>
        <w:t xml:space="preserve"> tăng 0,22% do chủ yếu ở các mặt hàng có nhu cầu tiêu dùng tăng cao vào mùa hè: Giá máy điều hòa nhiệt độ tăng 0,43% so với tháng trước; giá quạt điện tăng 0,21%; giá tủ lạnh tăng 0,41%... Ở chiều ngược lại, giá bình nước nóng giảm 0,27% so với tháng trước và giá bếp gas giảm 0,28%.</w:t>
      </w:r>
    </w:p>
    <w:p w:rsidR="00DD1988" w:rsidRPr="00940B8B" w:rsidRDefault="00DD1988" w:rsidP="004E3B23">
      <w:pPr>
        <w:pStyle w:val="FootnoteText"/>
        <w:spacing w:before="40" w:after="40" w:line="259" w:lineRule="auto"/>
        <w:ind w:firstLine="567"/>
        <w:jc w:val="both"/>
        <w:rPr>
          <w:rFonts w:ascii="Times New Roman" w:hAnsi="Times New Roman" w:cs="Times New Roman"/>
          <w:spacing w:val="-6"/>
          <w:sz w:val="28"/>
          <w:szCs w:val="28"/>
          <w:lang w:val="es-NI"/>
        </w:rPr>
      </w:pPr>
      <w:r w:rsidRPr="00940B8B">
        <w:rPr>
          <w:rFonts w:ascii="Times New Roman" w:hAnsi="Times New Roman" w:cs="Times New Roman"/>
          <w:i/>
          <w:spacing w:val="-6"/>
          <w:sz w:val="28"/>
          <w:szCs w:val="28"/>
          <w:lang w:val="es-NI"/>
        </w:rPr>
        <w:t>- Nhóm hàng hóa và dịch vụ khác</w:t>
      </w:r>
      <w:r w:rsidRPr="00940B8B">
        <w:rPr>
          <w:rFonts w:ascii="Times New Roman" w:hAnsi="Times New Roman" w:cs="Times New Roman"/>
          <w:spacing w:val="-6"/>
          <w:sz w:val="28"/>
          <w:szCs w:val="28"/>
          <w:lang w:val="es-NI"/>
        </w:rPr>
        <w:t xml:space="preserve"> tăng 0,19%, tập trung chủ yếu ở mặt hàng đồ dùng cá nhân như máy dùng điện chăm sóc cá nhân tăng 0,07%; dịch vụ phục vụ cá nhân tăng 0,15%; dịch vụ hiếu hỉ tăng 0,3%; dịch vụ vệ sinh môi trường 0,47%.</w:t>
      </w:r>
    </w:p>
    <w:p w:rsidR="00DD1988" w:rsidRPr="00865F8E" w:rsidRDefault="00DD1988" w:rsidP="004E3B23">
      <w:pPr>
        <w:pStyle w:val="FootnoteText"/>
        <w:spacing w:before="40" w:after="40" w:line="259" w:lineRule="auto"/>
        <w:ind w:firstLine="567"/>
        <w:jc w:val="both"/>
        <w:rPr>
          <w:rFonts w:ascii="Times New Roman" w:hAnsi="Times New Roman" w:cs="Times New Roman"/>
          <w:sz w:val="28"/>
          <w:szCs w:val="28"/>
          <w:lang w:val="es-NI"/>
        </w:rPr>
      </w:pPr>
      <w:r w:rsidRPr="00865F8E">
        <w:rPr>
          <w:rFonts w:ascii="Times New Roman" w:hAnsi="Times New Roman" w:cs="Times New Roman"/>
          <w:i/>
          <w:sz w:val="28"/>
          <w:szCs w:val="28"/>
          <w:lang w:val="es-NI"/>
        </w:rPr>
        <w:t>- Nhóm may mặc, mũ nón, giày dép</w:t>
      </w:r>
      <w:r w:rsidRPr="00865F8E">
        <w:rPr>
          <w:rFonts w:ascii="Times New Roman" w:hAnsi="Times New Roman" w:cs="Times New Roman"/>
          <w:sz w:val="28"/>
          <w:szCs w:val="28"/>
          <w:lang w:val="es-NI"/>
        </w:rPr>
        <w:t xml:space="preserve"> tăng 0,18%</w:t>
      </w:r>
      <w:r w:rsidRPr="004E3B23">
        <w:rPr>
          <w:rFonts w:ascii="Times New Roman" w:hAnsi="Times New Roman" w:cs="Times New Roman"/>
          <w:sz w:val="28"/>
          <w:szCs w:val="28"/>
        </w:rPr>
        <w:t xml:space="preserve"> </w:t>
      </w:r>
      <w:r w:rsidRPr="00865F8E">
        <w:rPr>
          <w:rFonts w:ascii="Times New Roman" w:hAnsi="Times New Roman" w:cs="Times New Roman"/>
          <w:sz w:val="28"/>
          <w:szCs w:val="28"/>
          <w:lang w:val="es-NI"/>
        </w:rPr>
        <w:t>do giá nguyên phụ liệu sản xuất tăng vì ảnh hưởng của chiến tranh Nga và U-crai-na; chiến lược zero Covid từ Trung Quốc. Theo đó, giá quần áo may sẵn tăng 0,25%; mũ nón tăng 0,2%; dịch vụ may mặc tăng 0,25%; dịch vụ giày, dép tăng 0,4%.</w:t>
      </w:r>
    </w:p>
    <w:p w:rsidR="00DD1988" w:rsidRPr="00865F8E" w:rsidRDefault="00DD1988" w:rsidP="004E3B23">
      <w:pPr>
        <w:pStyle w:val="NormalWeb"/>
        <w:spacing w:before="40" w:beforeAutospacing="0" w:after="40" w:afterAutospacing="0" w:line="259" w:lineRule="auto"/>
        <w:ind w:firstLine="567"/>
        <w:jc w:val="both"/>
        <w:rPr>
          <w:rFonts w:ascii="Times New Roman" w:hAnsi="Times New Roman" w:cs="Times New Roman"/>
          <w:sz w:val="28"/>
          <w:szCs w:val="28"/>
          <w:lang w:val="vi-VN"/>
        </w:rPr>
      </w:pPr>
      <w:r w:rsidRPr="00865F8E">
        <w:rPr>
          <w:rFonts w:ascii="Times New Roman" w:hAnsi="Times New Roman" w:cs="Times New Roman"/>
          <w:i/>
          <w:spacing w:val="-2"/>
          <w:sz w:val="28"/>
          <w:szCs w:val="28"/>
          <w:lang w:val="es-NI"/>
        </w:rPr>
        <w:t>- Nhóm giáo dục</w:t>
      </w:r>
      <w:r w:rsidRPr="00865F8E">
        <w:rPr>
          <w:rFonts w:ascii="Times New Roman" w:hAnsi="Times New Roman" w:cs="Times New Roman"/>
          <w:spacing w:val="-2"/>
          <w:sz w:val="28"/>
          <w:szCs w:val="28"/>
          <w:lang w:val="es-NI"/>
        </w:rPr>
        <w:t xml:space="preserve"> tăng 0,17% (làm CPI chung tăng 0,01 điểm phần trăm) </w:t>
      </w:r>
      <w:r w:rsidRPr="00865F8E">
        <w:rPr>
          <w:rFonts w:ascii="Times New Roman" w:hAnsi="Times New Roman" w:cs="Times New Roman"/>
          <w:sz w:val="28"/>
          <w:szCs w:val="28"/>
          <w:lang w:val="nl-NL"/>
        </w:rPr>
        <w:t xml:space="preserve">do một số </w:t>
      </w:r>
      <w:r w:rsidRPr="00865F8E">
        <w:rPr>
          <w:rFonts w:ascii="Times New Roman" w:hAnsi="Times New Roman" w:cs="Times New Roman"/>
          <w:sz w:val="28"/>
          <w:szCs w:val="28"/>
          <w:lang w:val="vi-VN"/>
        </w:rPr>
        <w:t xml:space="preserve">địa phương tăng </w:t>
      </w:r>
      <w:r w:rsidRPr="00865F8E">
        <w:rPr>
          <w:rFonts w:ascii="Times New Roman" w:hAnsi="Times New Roman" w:cs="Times New Roman"/>
          <w:sz w:val="28"/>
          <w:szCs w:val="28"/>
          <w:lang w:val="nl-NL"/>
        </w:rPr>
        <w:t>học phí</w:t>
      </w:r>
      <w:r w:rsidRPr="00865F8E">
        <w:rPr>
          <w:rFonts w:ascii="Times New Roman" w:hAnsi="Times New Roman" w:cs="Times New Roman"/>
          <w:sz w:val="28"/>
          <w:szCs w:val="28"/>
          <w:lang w:val="vi-VN"/>
        </w:rPr>
        <w:t xml:space="preserve"> năm học 2021-2022 trở lại sau thời gian miễn, giảm do ảnh hưởng của dịch Covid-19</w:t>
      </w:r>
      <w:r w:rsidRPr="00865F8E">
        <w:rPr>
          <w:rFonts w:ascii="Times New Roman" w:hAnsi="Times New Roman" w:cs="Times New Roman"/>
          <w:sz w:val="28"/>
          <w:szCs w:val="28"/>
        </w:rPr>
        <w:t xml:space="preserve"> làm cho</w:t>
      </w:r>
      <w:r w:rsidRPr="00865F8E">
        <w:rPr>
          <w:rFonts w:ascii="Times New Roman" w:hAnsi="Times New Roman" w:cs="Times New Roman"/>
          <w:sz w:val="28"/>
          <w:szCs w:val="28"/>
          <w:lang w:val="vi-VN"/>
        </w:rPr>
        <w:t xml:space="preserve"> nhóm dịch vụ giáo dục tăng 0,17%</w:t>
      </w:r>
      <w:r w:rsidRPr="00865F8E">
        <w:rPr>
          <w:rFonts w:ascii="Times New Roman" w:hAnsi="Times New Roman" w:cs="Times New Roman"/>
          <w:sz w:val="28"/>
          <w:szCs w:val="28"/>
        </w:rPr>
        <w:t xml:space="preserve"> so với tháng trước</w:t>
      </w:r>
      <w:r w:rsidRPr="00865F8E">
        <w:rPr>
          <w:rStyle w:val="FootnoteReference"/>
          <w:rFonts w:ascii="Times New Roman" w:hAnsi="Times New Roman"/>
          <w:color w:val="000000"/>
          <w:sz w:val="28"/>
          <w:szCs w:val="28"/>
        </w:rPr>
        <w:footnoteReference w:id="24"/>
      </w:r>
      <w:r w:rsidRPr="00865F8E">
        <w:rPr>
          <w:rFonts w:ascii="Times New Roman" w:hAnsi="Times New Roman" w:cs="Times New Roman"/>
          <w:sz w:val="28"/>
          <w:szCs w:val="28"/>
          <w:lang w:val="vi-VN"/>
        </w:rPr>
        <w:t>.</w:t>
      </w:r>
    </w:p>
    <w:p w:rsidR="00DD1988" w:rsidRPr="00865F8E" w:rsidRDefault="00DD1988" w:rsidP="004E3B23">
      <w:pPr>
        <w:pStyle w:val="FootnoteText"/>
        <w:spacing w:before="40" w:after="40" w:line="259" w:lineRule="auto"/>
        <w:ind w:firstLine="567"/>
        <w:jc w:val="both"/>
        <w:rPr>
          <w:rFonts w:ascii="Times New Roman" w:hAnsi="Times New Roman" w:cs="Times New Roman"/>
          <w:sz w:val="28"/>
          <w:szCs w:val="28"/>
          <w:lang w:val="es-NI"/>
        </w:rPr>
      </w:pPr>
      <w:r w:rsidRPr="00865F8E">
        <w:rPr>
          <w:rFonts w:ascii="Times New Roman" w:hAnsi="Times New Roman" w:cs="Times New Roman"/>
          <w:i/>
          <w:sz w:val="28"/>
          <w:szCs w:val="28"/>
          <w:lang w:val="es-NI"/>
        </w:rPr>
        <w:t>- Nhóm thuốc và dịch vụ y tế</w:t>
      </w:r>
      <w:r w:rsidRPr="00865F8E">
        <w:rPr>
          <w:rFonts w:ascii="Times New Roman" w:hAnsi="Times New Roman" w:cs="Times New Roman"/>
          <w:sz w:val="28"/>
          <w:szCs w:val="28"/>
          <w:lang w:val="es-NI"/>
        </w:rPr>
        <w:t xml:space="preserve"> tăng 0,03%</w:t>
      </w:r>
      <w:r w:rsidR="00E158E8">
        <w:rPr>
          <w:rFonts w:ascii="Times New Roman" w:hAnsi="Times New Roman" w:cs="Times New Roman"/>
          <w:sz w:val="28"/>
          <w:szCs w:val="28"/>
          <w:lang w:val="es-NI"/>
        </w:rPr>
        <w:t>.</w:t>
      </w:r>
      <w:r w:rsidRPr="00865F8E">
        <w:rPr>
          <w:rFonts w:ascii="Times New Roman" w:hAnsi="Times New Roman" w:cs="Times New Roman"/>
          <w:sz w:val="28"/>
          <w:szCs w:val="28"/>
          <w:lang w:val="es-NI"/>
        </w:rPr>
        <w:t xml:space="preserve"> </w:t>
      </w:r>
    </w:p>
    <w:p w:rsidR="00DD1988" w:rsidRPr="00865F8E" w:rsidRDefault="00DD1988" w:rsidP="004E3B23">
      <w:pPr>
        <w:pStyle w:val="FootnoteText"/>
        <w:spacing w:before="40" w:after="40" w:line="259" w:lineRule="auto"/>
        <w:ind w:firstLine="567"/>
        <w:jc w:val="both"/>
        <w:rPr>
          <w:rFonts w:ascii="Times New Roman" w:hAnsi="Times New Roman" w:cs="Times New Roman"/>
          <w:sz w:val="28"/>
          <w:szCs w:val="28"/>
          <w:lang w:val="es-NI"/>
        </w:rPr>
      </w:pPr>
      <w:r w:rsidRPr="00865F8E">
        <w:rPr>
          <w:rFonts w:ascii="Times New Roman" w:hAnsi="Times New Roman" w:cs="Times New Roman"/>
          <w:i/>
          <w:sz w:val="28"/>
          <w:szCs w:val="28"/>
          <w:lang w:val="es-NI"/>
        </w:rPr>
        <w:t>- Nhóm bưu chính viễn thông</w:t>
      </w:r>
      <w:r w:rsidRPr="00865F8E">
        <w:rPr>
          <w:rFonts w:ascii="Times New Roman" w:hAnsi="Times New Roman" w:cs="Times New Roman"/>
          <w:sz w:val="28"/>
          <w:szCs w:val="28"/>
          <w:lang w:val="es-NI"/>
        </w:rPr>
        <w:t xml:space="preserve"> tăng 0,01%.</w:t>
      </w:r>
    </w:p>
    <w:p w:rsidR="00DD1988" w:rsidRPr="00865F8E" w:rsidRDefault="00DD1988" w:rsidP="004E3B23">
      <w:pPr>
        <w:pStyle w:val="FootnoteText"/>
        <w:spacing w:before="40" w:after="40" w:line="259" w:lineRule="auto"/>
        <w:ind w:firstLine="567"/>
        <w:jc w:val="both"/>
        <w:rPr>
          <w:rFonts w:ascii="Times New Roman" w:hAnsi="Times New Roman" w:cs="Times New Roman"/>
          <w:sz w:val="28"/>
          <w:szCs w:val="28"/>
          <w:lang w:val="es-NI"/>
        </w:rPr>
      </w:pPr>
      <w:r w:rsidRPr="00865F8E">
        <w:rPr>
          <w:rFonts w:ascii="Times New Roman" w:hAnsi="Times New Roman" w:cs="Times New Roman"/>
          <w:sz w:val="28"/>
          <w:szCs w:val="28"/>
          <w:lang w:val="es-NI"/>
        </w:rPr>
        <w:t xml:space="preserve"> (2) Nhóm hàng hóa và dịch vụ có chỉ số giá giảm: </w:t>
      </w:r>
      <w:r w:rsidRPr="00865F8E">
        <w:rPr>
          <w:rFonts w:ascii="Times New Roman" w:hAnsi="Times New Roman" w:cs="Times New Roman"/>
          <w:i/>
          <w:sz w:val="28"/>
          <w:szCs w:val="28"/>
          <w:lang w:val="es-NI"/>
        </w:rPr>
        <w:t>Nhóm nhà ở và vật liệu xây dựng</w:t>
      </w:r>
      <w:r w:rsidRPr="00865F8E">
        <w:rPr>
          <w:rFonts w:ascii="Times New Roman" w:hAnsi="Times New Roman" w:cs="Times New Roman"/>
          <w:sz w:val="28"/>
          <w:szCs w:val="28"/>
          <w:lang w:val="es-NI"/>
        </w:rPr>
        <w:t xml:space="preserve"> giảm 0,13%</w:t>
      </w:r>
      <w:r w:rsidRPr="004E3B23">
        <w:rPr>
          <w:rFonts w:ascii="Times New Roman" w:hAnsi="Times New Roman" w:cs="Times New Roman"/>
          <w:sz w:val="28"/>
          <w:szCs w:val="28"/>
        </w:rPr>
        <w:t xml:space="preserve"> </w:t>
      </w:r>
      <w:r w:rsidRPr="00865F8E">
        <w:rPr>
          <w:rFonts w:ascii="Times New Roman" w:hAnsi="Times New Roman" w:cs="Times New Roman"/>
          <w:sz w:val="28"/>
          <w:szCs w:val="28"/>
          <w:lang w:val="es-NI"/>
        </w:rPr>
        <w:t>do giá gas giảm 5,38%</w:t>
      </w:r>
      <w:r w:rsidRPr="00865F8E">
        <w:rPr>
          <w:rStyle w:val="FootnoteReference"/>
          <w:rFonts w:ascii="Times New Roman" w:hAnsi="Times New Roman"/>
          <w:sz w:val="28"/>
          <w:szCs w:val="28"/>
          <w:lang w:val="es-NI"/>
        </w:rPr>
        <w:footnoteReference w:id="25"/>
      </w:r>
      <w:r w:rsidRPr="00865F8E">
        <w:rPr>
          <w:rFonts w:ascii="Times New Roman" w:hAnsi="Times New Roman" w:cs="Times New Roman"/>
          <w:sz w:val="28"/>
          <w:szCs w:val="28"/>
          <w:lang w:val="es-NI"/>
        </w:rPr>
        <w:t>. Bên cạnh đó, một số mặt hàng trong tháng có giá tăng so với tháng trước: Giá vật liệu bảo dưỡng nhà ở tăng 0,66%</w:t>
      </w:r>
      <w:r w:rsidRPr="00865F8E">
        <w:rPr>
          <w:rStyle w:val="FootnoteReference"/>
          <w:rFonts w:ascii="Times New Roman" w:hAnsi="Times New Roman"/>
          <w:sz w:val="28"/>
          <w:szCs w:val="28"/>
          <w:lang w:val="es-NI"/>
        </w:rPr>
        <w:footnoteReference w:id="26"/>
      </w:r>
      <w:r w:rsidRPr="00865F8E">
        <w:rPr>
          <w:rFonts w:ascii="Times New Roman" w:hAnsi="Times New Roman" w:cs="Times New Roman"/>
          <w:sz w:val="28"/>
          <w:szCs w:val="28"/>
          <w:lang w:val="es-NI"/>
        </w:rPr>
        <w:t>; giá dầu hỏa tăng 3,95%</w:t>
      </w:r>
      <w:r w:rsidRPr="00865F8E">
        <w:rPr>
          <w:rStyle w:val="FootnoteReference"/>
          <w:rFonts w:ascii="Times New Roman" w:hAnsi="Times New Roman"/>
          <w:sz w:val="28"/>
          <w:szCs w:val="28"/>
          <w:lang w:val="es-NI"/>
        </w:rPr>
        <w:footnoteReference w:id="27"/>
      </w:r>
      <w:r w:rsidRPr="00865F8E">
        <w:rPr>
          <w:rFonts w:ascii="Times New Roman" w:hAnsi="Times New Roman" w:cs="Times New Roman"/>
          <w:sz w:val="28"/>
          <w:szCs w:val="28"/>
          <w:lang w:val="es-NI"/>
        </w:rPr>
        <w:t>; giá điện sinh hoạt tháng Năm tăng 0,7%</w:t>
      </w:r>
      <w:r w:rsidRPr="00865F8E">
        <w:rPr>
          <w:rStyle w:val="FootnoteReference"/>
          <w:rFonts w:ascii="Times New Roman" w:hAnsi="Times New Roman"/>
          <w:sz w:val="28"/>
          <w:szCs w:val="28"/>
          <w:lang w:val="es-NI"/>
        </w:rPr>
        <w:footnoteReference w:id="28"/>
      </w:r>
      <w:r w:rsidRPr="00865F8E">
        <w:rPr>
          <w:rFonts w:ascii="Times New Roman" w:hAnsi="Times New Roman" w:cs="Times New Roman"/>
          <w:sz w:val="28"/>
          <w:szCs w:val="28"/>
          <w:lang w:val="es-NI"/>
        </w:rPr>
        <w:t>; giá nước sinh hoạt tăng 1,03%.</w:t>
      </w:r>
    </w:p>
    <w:p w:rsidR="00DD1988" w:rsidRPr="00940B8B" w:rsidRDefault="00DD1988" w:rsidP="004E3B23">
      <w:pPr>
        <w:pStyle w:val="NormalWeb"/>
        <w:spacing w:before="40" w:beforeAutospacing="0" w:after="40" w:afterAutospacing="0" w:line="259" w:lineRule="auto"/>
        <w:ind w:firstLine="567"/>
        <w:jc w:val="both"/>
        <w:rPr>
          <w:rFonts w:ascii="Times New Roman" w:hAnsi="Times New Roman" w:cs="Times New Roman"/>
          <w:spacing w:val="-6"/>
          <w:sz w:val="28"/>
          <w:szCs w:val="28"/>
        </w:rPr>
      </w:pPr>
      <w:bookmarkStart w:id="4" w:name="_Hlk67815215"/>
      <w:r w:rsidRPr="00940B8B">
        <w:rPr>
          <w:rFonts w:ascii="Times New Roman" w:hAnsi="Times New Roman" w:cs="Times New Roman"/>
          <w:spacing w:val="-6"/>
          <w:sz w:val="28"/>
          <w:szCs w:val="28"/>
        </w:rPr>
        <w:t>Lạm phát cơ bản</w:t>
      </w:r>
      <w:r w:rsidRPr="00940B8B">
        <w:rPr>
          <w:rStyle w:val="FootnoteReference"/>
          <w:rFonts w:ascii="Times New Roman" w:hAnsi="Times New Roman"/>
          <w:spacing w:val="-6"/>
          <w:sz w:val="28"/>
          <w:szCs w:val="28"/>
        </w:rPr>
        <w:footnoteReference w:id="29"/>
      </w:r>
      <w:r w:rsidRPr="00940B8B">
        <w:rPr>
          <w:rFonts w:ascii="Times New Roman" w:hAnsi="Times New Roman" w:cs="Times New Roman"/>
          <w:spacing w:val="-6"/>
          <w:sz w:val="28"/>
          <w:szCs w:val="28"/>
        </w:rPr>
        <w:t xml:space="preserve"> tháng 5/2022 tăng 0,29% so với tháng trước, tăng 1,61% so với cùng kỳ năm trước. Bình quân 5 tháng đầu năm 2022, lạm phát cơ bản tăng 1,1% so với cùng kỳ năm 2021, thấp hơn mức CPI bình quân chung (tăng 2,25%), điều này phản ánh biến động giá tiêu dùng chủ yếu do giá lương thực và giá xăng dầu. </w:t>
      </w:r>
    </w:p>
    <w:bookmarkEnd w:id="4"/>
    <w:p w:rsidR="00DD1988" w:rsidRPr="004E3B23" w:rsidRDefault="00DD1988" w:rsidP="004E3B23">
      <w:pPr>
        <w:pStyle w:val="NormalWeb"/>
        <w:spacing w:before="40" w:beforeAutospacing="0" w:after="40" w:afterAutospacing="0" w:line="259" w:lineRule="auto"/>
        <w:ind w:firstLine="567"/>
        <w:jc w:val="both"/>
        <w:rPr>
          <w:rStyle w:val="a21"/>
          <w:rFonts w:ascii="Times New Roman" w:hAnsi="Times New Roman" w:cs="Times New Roman"/>
          <w:sz w:val="28"/>
          <w:szCs w:val="28"/>
        </w:rPr>
      </w:pPr>
      <w:r w:rsidRPr="005E3E61">
        <w:rPr>
          <w:rStyle w:val="a21"/>
          <w:rFonts w:ascii="Times New Roman" w:hAnsi="Times New Roman" w:cs="Times New Roman"/>
          <w:sz w:val="28"/>
          <w:szCs w:val="28"/>
        </w:rPr>
        <w:t xml:space="preserve">Giá vàng trong nước biến động cùng chiều với giá vàng thế giới. Tính đến ngày 25/5/2022, bình quân giá vàng thế giới ở mức </w:t>
      </w:r>
      <w:r w:rsidRPr="00416BE3">
        <w:rPr>
          <w:rStyle w:val="a21"/>
          <w:rFonts w:ascii="Times New Roman" w:hAnsi="Times New Roman" w:cs="Times New Roman"/>
          <w:sz w:val="28"/>
          <w:szCs w:val="28"/>
        </w:rPr>
        <w:t>1.845 USD/ounce, giảm 4,6% so với tháng 4/202</w:t>
      </w:r>
      <w:r w:rsidRPr="00C648A5">
        <w:rPr>
          <w:rStyle w:val="a21"/>
          <w:rFonts w:ascii="Times New Roman" w:hAnsi="Times New Roman" w:cs="Times New Roman"/>
          <w:sz w:val="28"/>
          <w:szCs w:val="28"/>
          <w:lang w:val="vi-VN"/>
        </w:rPr>
        <w:t>2</w:t>
      </w:r>
      <w:r w:rsidRPr="004E3B23">
        <w:rPr>
          <w:rStyle w:val="a21"/>
          <w:rFonts w:ascii="Times New Roman" w:hAnsi="Times New Roman" w:cs="Times New Roman"/>
          <w:sz w:val="28"/>
          <w:szCs w:val="28"/>
          <w:lang w:val="en-GB"/>
        </w:rPr>
        <w:t xml:space="preserve"> do đồng USD mạnh lên và lợi suất trái phiếu tăng trở lại làm giảm sức hấp dẫn của vàng. </w:t>
      </w:r>
      <w:r w:rsidRPr="004E3B23">
        <w:rPr>
          <w:rStyle w:val="a21"/>
          <w:rFonts w:ascii="Times New Roman" w:hAnsi="Times New Roman" w:cs="Times New Roman"/>
          <w:sz w:val="28"/>
          <w:szCs w:val="28"/>
        </w:rPr>
        <w:t>Trong nước, chỉ số giá vàng tháng 5/202</w:t>
      </w:r>
      <w:r w:rsidRPr="004E3B23">
        <w:rPr>
          <w:rStyle w:val="a21"/>
          <w:rFonts w:ascii="Times New Roman" w:hAnsi="Times New Roman" w:cs="Times New Roman"/>
          <w:sz w:val="28"/>
          <w:szCs w:val="28"/>
          <w:lang w:val="vi-VN"/>
        </w:rPr>
        <w:t>2</w:t>
      </w:r>
      <w:r w:rsidRPr="004E3B23">
        <w:rPr>
          <w:rStyle w:val="a21"/>
          <w:rFonts w:ascii="Times New Roman" w:hAnsi="Times New Roman" w:cs="Times New Roman"/>
          <w:sz w:val="28"/>
          <w:szCs w:val="28"/>
        </w:rPr>
        <w:t xml:space="preserve"> </w:t>
      </w:r>
      <w:r w:rsidRPr="004E3B23">
        <w:rPr>
          <w:rStyle w:val="a21"/>
          <w:rFonts w:ascii="Times New Roman" w:hAnsi="Times New Roman" w:cs="Times New Roman"/>
          <w:sz w:val="28"/>
          <w:szCs w:val="28"/>
          <w:lang w:val="vi-VN"/>
        </w:rPr>
        <w:t>giảm 0,52</w:t>
      </w:r>
      <w:r w:rsidRPr="004E3B23">
        <w:rPr>
          <w:rStyle w:val="a21"/>
          <w:rFonts w:ascii="Times New Roman" w:hAnsi="Times New Roman" w:cs="Times New Roman"/>
          <w:sz w:val="28"/>
          <w:szCs w:val="28"/>
        </w:rPr>
        <w:t xml:space="preserve">% so với tháng trước; tăng </w:t>
      </w:r>
      <w:r w:rsidRPr="004E3B23">
        <w:rPr>
          <w:rStyle w:val="a21"/>
          <w:rFonts w:ascii="Times New Roman" w:hAnsi="Times New Roman" w:cs="Times New Roman"/>
          <w:sz w:val="28"/>
          <w:szCs w:val="28"/>
          <w:lang w:val="vi-VN"/>
        </w:rPr>
        <w:t>9,86</w:t>
      </w:r>
      <w:r w:rsidRPr="004E3B23">
        <w:rPr>
          <w:rStyle w:val="a21"/>
          <w:rFonts w:ascii="Times New Roman" w:hAnsi="Times New Roman" w:cs="Times New Roman"/>
          <w:sz w:val="28"/>
          <w:szCs w:val="28"/>
        </w:rPr>
        <w:t xml:space="preserve">% so với cùng kỳ năm 2021; bình quân 5 tháng đầu năm 2022 tăng </w:t>
      </w:r>
      <w:r w:rsidRPr="004E3B23">
        <w:rPr>
          <w:rStyle w:val="a21"/>
          <w:rFonts w:ascii="Times New Roman" w:hAnsi="Times New Roman" w:cs="Times New Roman"/>
          <w:sz w:val="28"/>
          <w:szCs w:val="28"/>
          <w:lang w:val="vi-VN"/>
        </w:rPr>
        <w:t>6,48</w:t>
      </w:r>
      <w:r w:rsidRPr="004E3B23">
        <w:rPr>
          <w:rStyle w:val="a21"/>
          <w:rFonts w:ascii="Times New Roman" w:hAnsi="Times New Roman" w:cs="Times New Roman"/>
          <w:sz w:val="28"/>
          <w:szCs w:val="28"/>
        </w:rPr>
        <w:t xml:space="preserve">%. </w:t>
      </w:r>
    </w:p>
    <w:p w:rsidR="00DB5413" w:rsidRPr="00865F8E" w:rsidRDefault="00DD1988" w:rsidP="006A0019">
      <w:pPr>
        <w:pStyle w:val="NormalWeb"/>
        <w:spacing w:before="40" w:beforeAutospacing="0" w:after="40" w:afterAutospacing="0" w:line="254" w:lineRule="auto"/>
        <w:ind w:firstLine="567"/>
        <w:jc w:val="both"/>
        <w:rPr>
          <w:rFonts w:ascii="Times New Roman" w:hAnsi="Times New Roman" w:cs="Times New Roman"/>
          <w:sz w:val="28"/>
          <w:szCs w:val="28"/>
          <w:lang w:val="de-DE"/>
        </w:rPr>
      </w:pPr>
      <w:r w:rsidRPr="005E3E61">
        <w:rPr>
          <w:rStyle w:val="a21"/>
          <w:rFonts w:ascii="Times New Roman" w:hAnsi="Times New Roman" w:cs="Times New Roman"/>
          <w:sz w:val="28"/>
          <w:szCs w:val="28"/>
        </w:rPr>
        <w:t xml:space="preserve">Đồng đô la Mỹ trên thị trường thế giới tăng sau khi Cục dự trữ Liên bang Mỹ (FED) nâng lãi suất 0,5 điểm phần trăm vào ngày </w:t>
      </w:r>
      <w:r w:rsidR="000B3891">
        <w:rPr>
          <w:rStyle w:val="a21"/>
          <w:rFonts w:ascii="Times New Roman" w:hAnsi="Times New Roman" w:cs="Times New Roman"/>
          <w:sz w:val="28"/>
          <w:szCs w:val="28"/>
        </w:rPr>
        <w:t>0</w:t>
      </w:r>
      <w:r w:rsidRPr="005E3E61">
        <w:rPr>
          <w:rStyle w:val="a21"/>
          <w:rFonts w:ascii="Times New Roman" w:hAnsi="Times New Roman" w:cs="Times New Roman"/>
          <w:sz w:val="28"/>
          <w:szCs w:val="28"/>
        </w:rPr>
        <w:t>4/5/2022</w:t>
      </w:r>
      <w:r w:rsidRPr="00865F8E">
        <w:rPr>
          <w:rFonts w:ascii="Times New Roman" w:hAnsi="Times New Roman" w:cs="Times New Roman"/>
          <w:color w:val="000000" w:themeColor="text1"/>
          <w:sz w:val="28"/>
          <w:szCs w:val="28"/>
          <w:shd w:val="clear" w:color="auto" w:fill="FFFFFF"/>
        </w:rPr>
        <w:t>.</w:t>
      </w:r>
      <w:r w:rsidRPr="005E3E61">
        <w:rPr>
          <w:rStyle w:val="a21"/>
          <w:rFonts w:ascii="Times New Roman" w:hAnsi="Times New Roman" w:cs="Times New Roman"/>
          <w:sz w:val="28"/>
          <w:szCs w:val="28"/>
        </w:rPr>
        <w:t xml:space="preserve"> Tính đến ngày 25/5/2022, chỉ số đô la Mỹ trên thị trường quốc tế đạt mức 103,53 điểm, tăng 2,78 điểm so với tháng trước. </w:t>
      </w:r>
      <w:r w:rsidRPr="00865F8E">
        <w:rPr>
          <w:rFonts w:ascii="Times New Roman" w:hAnsi="Times New Roman" w:cs="Times New Roman"/>
          <w:sz w:val="28"/>
          <w:szCs w:val="28"/>
        </w:rPr>
        <w:t xml:space="preserve">Trong nước, </w:t>
      </w:r>
      <w:r w:rsidRPr="00865F8E">
        <w:rPr>
          <w:rFonts w:ascii="Times New Roman" w:hAnsi="Times New Roman" w:cs="Times New Roman"/>
          <w:sz w:val="28"/>
          <w:szCs w:val="28"/>
          <w:lang w:val="de-DE"/>
        </w:rPr>
        <w:t>giá đô la Mỹ bình quân trên thị trường tự do quanh mức 23.147 VND/USD.</w:t>
      </w:r>
      <w:r w:rsidRPr="00865F8E">
        <w:rPr>
          <w:rFonts w:ascii="Times New Roman" w:hAnsi="Times New Roman" w:cs="Times New Roman"/>
          <w:sz w:val="28"/>
          <w:szCs w:val="28"/>
          <w:lang w:val="nl-NL"/>
        </w:rPr>
        <w:t xml:space="preserve"> </w:t>
      </w:r>
      <w:r w:rsidRPr="00865F8E">
        <w:rPr>
          <w:rFonts w:ascii="Times New Roman" w:hAnsi="Times New Roman" w:cs="Times New Roman"/>
          <w:sz w:val="28"/>
          <w:szCs w:val="28"/>
          <w:lang w:val="de-DE"/>
        </w:rPr>
        <w:t xml:space="preserve">Chỉ số giá đô la Mỹ tháng 5/2022 tăng 0,65% so với tháng trước và tăng 0,21% so với cùng kỳ năm 2021; bình quân 5 tháng đầu năm 2022 giảm </w:t>
      </w:r>
      <w:r w:rsidRPr="00865F8E">
        <w:rPr>
          <w:rFonts w:ascii="Times New Roman" w:hAnsi="Times New Roman" w:cs="Times New Roman"/>
          <w:sz w:val="28"/>
          <w:szCs w:val="28"/>
          <w:lang w:val="vi-VN"/>
        </w:rPr>
        <w:t>0,49</w:t>
      </w:r>
      <w:r w:rsidRPr="00865F8E">
        <w:rPr>
          <w:rFonts w:ascii="Times New Roman" w:hAnsi="Times New Roman" w:cs="Times New Roman"/>
          <w:sz w:val="28"/>
          <w:szCs w:val="28"/>
          <w:lang w:val="de-DE"/>
        </w:rPr>
        <w:t>%.</w:t>
      </w:r>
    </w:p>
    <w:p w:rsidR="00416BE3" w:rsidRPr="00985565" w:rsidRDefault="00416BE3" w:rsidP="006A0019">
      <w:pPr>
        <w:pStyle w:val="ListParagraph"/>
        <w:tabs>
          <w:tab w:val="left" w:pos="567"/>
        </w:tabs>
        <w:spacing w:before="40" w:after="40" w:line="254" w:lineRule="auto"/>
        <w:ind w:left="0" w:firstLine="567"/>
        <w:jc w:val="both"/>
        <w:rPr>
          <w:rFonts w:ascii="Times New Roman" w:hAnsi="Times New Roman" w:cs="Times New Roman"/>
          <w:b/>
          <w:bCs/>
          <w:i/>
          <w:iCs/>
          <w:sz w:val="28"/>
          <w:szCs w:val="28"/>
          <w:lang w:val="fr-FR"/>
        </w:rPr>
      </w:pPr>
      <w:r w:rsidRPr="00985565">
        <w:rPr>
          <w:rFonts w:ascii="Times New Roman" w:hAnsi="Times New Roman" w:cs="Times New Roman"/>
          <w:b/>
          <w:bCs/>
          <w:i/>
          <w:iCs/>
          <w:sz w:val="28"/>
          <w:szCs w:val="28"/>
          <w:lang w:val="fr-FR"/>
        </w:rPr>
        <w:t>d) Vận tải hành khách và hàng hóa</w:t>
      </w:r>
    </w:p>
    <w:p w:rsidR="00416BE3" w:rsidRPr="00985565" w:rsidRDefault="00416BE3" w:rsidP="006A0019">
      <w:pPr>
        <w:pStyle w:val="ListParagraph"/>
        <w:tabs>
          <w:tab w:val="left" w:pos="567"/>
        </w:tabs>
        <w:spacing w:before="40" w:after="40" w:line="254" w:lineRule="auto"/>
        <w:ind w:left="0" w:firstLine="567"/>
        <w:jc w:val="both"/>
        <w:rPr>
          <w:rFonts w:ascii="Times New Roman" w:hAnsi="Times New Roman" w:cs="Times New Roman"/>
          <w:i/>
          <w:sz w:val="28"/>
          <w:szCs w:val="28"/>
          <w:lang w:val="vi-VN"/>
        </w:rPr>
      </w:pPr>
      <w:r w:rsidRPr="00E158E8">
        <w:rPr>
          <w:rFonts w:ascii="Times New Roman Italic" w:hAnsi="Times New Roman Italic" w:cs="Times New Roman"/>
          <w:bCs/>
          <w:i/>
          <w:spacing w:val="2"/>
          <w:sz w:val="28"/>
          <w:szCs w:val="28"/>
          <w:lang w:val="it-IT"/>
        </w:rPr>
        <w:t xml:space="preserve">Vận tải hành khách tháng Năm khôi phục mạnh mẽ với </w:t>
      </w:r>
      <w:r w:rsidRPr="00E158E8">
        <w:rPr>
          <w:rFonts w:ascii="Times New Roman Italic" w:hAnsi="Times New Roman Italic" w:cs="Times New Roman"/>
          <w:i/>
          <w:spacing w:val="2"/>
          <w:sz w:val="28"/>
          <w:szCs w:val="28"/>
          <w:lang w:val="vi-VN"/>
        </w:rPr>
        <w:t>số</w:t>
      </w:r>
      <w:r w:rsidRPr="00E158E8">
        <w:rPr>
          <w:rFonts w:ascii="Times New Roman Italic" w:hAnsi="Times New Roman Italic" w:cs="Times New Roman"/>
          <w:i/>
          <w:spacing w:val="2"/>
          <w:sz w:val="28"/>
          <w:szCs w:val="28"/>
          <w:lang w:val="en-US"/>
        </w:rPr>
        <w:t xml:space="preserve"> </w:t>
      </w:r>
      <w:r w:rsidRPr="00E158E8">
        <w:rPr>
          <w:rFonts w:ascii="Times New Roman Italic" w:hAnsi="Times New Roman Italic" w:cs="Times New Roman"/>
          <w:i/>
          <w:spacing w:val="2"/>
          <w:sz w:val="28"/>
          <w:szCs w:val="28"/>
          <w:lang w:val="fr-FR"/>
        </w:rPr>
        <w:t xml:space="preserve">lượt </w:t>
      </w:r>
      <w:r w:rsidRPr="00E158E8">
        <w:rPr>
          <w:rFonts w:ascii="Times New Roman Italic" w:hAnsi="Times New Roman Italic" w:cs="Times New Roman"/>
          <w:i/>
          <w:spacing w:val="2"/>
          <w:sz w:val="28"/>
          <w:szCs w:val="28"/>
          <w:lang w:val="vi-VN"/>
        </w:rPr>
        <w:t xml:space="preserve">hành khách vận chuyển </w:t>
      </w:r>
      <w:r w:rsidRPr="00E158E8">
        <w:rPr>
          <w:rFonts w:ascii="Times New Roman Italic" w:hAnsi="Times New Roman Italic" w:cs="Times New Roman"/>
          <w:i/>
          <w:spacing w:val="2"/>
          <w:sz w:val="28"/>
          <w:szCs w:val="28"/>
          <w:lang w:val="fr-FR"/>
        </w:rPr>
        <w:t>tăng 34</w:t>
      </w:r>
      <w:r w:rsidRPr="00E158E8">
        <w:rPr>
          <w:rFonts w:ascii="Times New Roman Italic" w:hAnsi="Times New Roman Italic" w:cs="Times New Roman"/>
          <w:i/>
          <w:spacing w:val="2"/>
          <w:sz w:val="28"/>
          <w:szCs w:val="28"/>
          <w:lang w:val="vi-VN"/>
        </w:rPr>
        <w:t>% so với cùng kỳ năm trước</w:t>
      </w:r>
      <w:r w:rsidRPr="00E158E8">
        <w:rPr>
          <w:rFonts w:ascii="Times New Roman Italic" w:hAnsi="Times New Roman Italic" w:cs="Times New Roman"/>
          <w:i/>
          <w:spacing w:val="2"/>
          <w:sz w:val="28"/>
          <w:szCs w:val="28"/>
          <w:lang w:val="en-US"/>
        </w:rPr>
        <w:t xml:space="preserve"> </w:t>
      </w:r>
      <w:r w:rsidRPr="00E158E8">
        <w:rPr>
          <w:rFonts w:ascii="Times New Roman Italic" w:hAnsi="Times New Roman Italic" w:cs="Times New Roman"/>
          <w:i/>
          <w:spacing w:val="2"/>
          <w:sz w:val="28"/>
          <w:szCs w:val="28"/>
          <w:lang w:val="vi-VN"/>
        </w:rPr>
        <w:t>và luân chuyển tăng</w:t>
      </w:r>
      <w:r w:rsidRPr="00E158E8">
        <w:rPr>
          <w:rFonts w:ascii="Times New Roman Italic" w:hAnsi="Times New Roman Italic" w:cs="Times New Roman"/>
          <w:i/>
          <w:spacing w:val="2"/>
          <w:sz w:val="28"/>
          <w:szCs w:val="28"/>
          <w:lang w:val="en-US"/>
        </w:rPr>
        <w:t xml:space="preserve"> </w:t>
      </w:r>
      <w:r w:rsidRPr="00E158E8">
        <w:rPr>
          <w:rFonts w:ascii="Times New Roman Italic" w:hAnsi="Times New Roman Italic" w:cs="Times New Roman"/>
          <w:i/>
          <w:spacing w:val="2"/>
          <w:sz w:val="28"/>
          <w:szCs w:val="28"/>
          <w:lang w:val="fr-FR"/>
        </w:rPr>
        <w:t>45,7</w:t>
      </w:r>
      <w:r w:rsidRPr="00E158E8">
        <w:rPr>
          <w:rFonts w:ascii="Times New Roman Italic" w:hAnsi="Times New Roman Italic" w:cs="Times New Roman"/>
          <w:i/>
          <w:spacing w:val="2"/>
          <w:sz w:val="28"/>
          <w:szCs w:val="28"/>
          <w:lang w:val="vi-VN"/>
        </w:rPr>
        <w:t>%</w:t>
      </w:r>
      <w:r w:rsidRPr="00E158E8">
        <w:rPr>
          <w:rFonts w:ascii="Times New Roman Italic" w:hAnsi="Times New Roman Italic" w:cs="Times New Roman"/>
          <w:i/>
          <w:spacing w:val="2"/>
          <w:sz w:val="28"/>
          <w:szCs w:val="28"/>
          <w:lang w:val="en-US"/>
        </w:rPr>
        <w:t xml:space="preserve"> </w:t>
      </w:r>
      <w:r w:rsidRPr="00E158E8">
        <w:rPr>
          <w:rFonts w:ascii="Times New Roman Italic" w:hAnsi="Times New Roman Italic" w:cs="Times New Roman"/>
          <w:bCs/>
          <w:i/>
          <w:spacing w:val="2"/>
          <w:sz w:val="28"/>
          <w:szCs w:val="28"/>
          <w:lang w:val="it-IT"/>
        </w:rPr>
        <w:t>do hiệu quả chính sách mở cửa du lịch của Việt Nam từ ngày 15/3/2022 và chuỗi sự kiện</w:t>
      </w:r>
      <w:r w:rsidRPr="00985565">
        <w:rPr>
          <w:rFonts w:ascii="Times New Roman" w:hAnsi="Times New Roman" w:cs="Times New Roman"/>
          <w:bCs/>
          <w:i/>
          <w:spacing w:val="-4"/>
          <w:sz w:val="28"/>
          <w:szCs w:val="28"/>
          <w:lang w:val="it-IT"/>
        </w:rPr>
        <w:t xml:space="preserve"> SEA Games 31 được tổ chức tại Hà Nội và một số địa phương. V</w:t>
      </w:r>
      <w:r w:rsidRPr="00985565">
        <w:rPr>
          <w:rFonts w:ascii="Times New Roman" w:hAnsi="Times New Roman" w:cs="Times New Roman"/>
          <w:i/>
          <w:spacing w:val="-2"/>
          <w:sz w:val="28"/>
          <w:szCs w:val="28"/>
          <w:lang w:val="fr-FR"/>
        </w:rPr>
        <w:t xml:space="preserve">ận tải hàng hóa tiếp tục phát triển tích cực với tốc độ tăng 22,8% về vận chuyển và tăng 22,4% về luân chuyển </w:t>
      </w:r>
      <w:r w:rsidRPr="00985565">
        <w:rPr>
          <w:rFonts w:ascii="Times New Roman" w:hAnsi="Times New Roman" w:cs="Times New Roman"/>
          <w:i/>
          <w:spacing w:val="-2"/>
          <w:sz w:val="28"/>
          <w:szCs w:val="28"/>
          <w:lang w:val="vi-VN"/>
        </w:rPr>
        <w:t>so với cùng kỳ năm trước</w:t>
      </w:r>
      <w:r w:rsidRPr="00985565">
        <w:rPr>
          <w:rFonts w:ascii="Times New Roman" w:hAnsi="Times New Roman" w:cs="Times New Roman"/>
          <w:i/>
          <w:sz w:val="28"/>
          <w:szCs w:val="28"/>
          <w:lang w:val="fr-FR"/>
        </w:rPr>
        <w:t xml:space="preserve">. </w:t>
      </w:r>
    </w:p>
    <w:p w:rsidR="00416BE3" w:rsidRPr="00985565" w:rsidRDefault="00416BE3" w:rsidP="006A0019">
      <w:pPr>
        <w:tabs>
          <w:tab w:val="left" w:pos="567"/>
        </w:tabs>
        <w:spacing w:before="40" w:after="40" w:line="254" w:lineRule="auto"/>
        <w:ind w:firstLine="567"/>
        <w:jc w:val="both"/>
        <w:rPr>
          <w:rFonts w:ascii="Times New Roman" w:hAnsi="Times New Roman" w:cs="Times New Roman"/>
          <w:i/>
          <w:sz w:val="28"/>
          <w:szCs w:val="28"/>
          <w:lang w:val="vi-VN"/>
        </w:rPr>
      </w:pPr>
      <w:r w:rsidRPr="00985565">
        <w:rPr>
          <w:rFonts w:ascii="Times New Roman" w:hAnsi="Times New Roman" w:cs="Times New Roman"/>
          <w:i/>
          <w:sz w:val="28"/>
          <w:szCs w:val="28"/>
          <w:lang w:val="fr-FR"/>
        </w:rPr>
        <w:t>Tính chung 5 tháng đầu năm 2022, vận chuyển hành khách giảm nhẹ 0,3% so với cùng kỳ năm trước, luân chuyển hành khách tăng 4,2% và vận chuyển hàng hóa tăng 11,3%, luân chuyển hàng hóa tăng 16,4%</w:t>
      </w:r>
      <w:r w:rsidRPr="00985565">
        <w:rPr>
          <w:rFonts w:ascii="Times New Roman" w:hAnsi="Times New Roman" w:cs="Times New Roman"/>
          <w:i/>
          <w:sz w:val="28"/>
          <w:szCs w:val="28"/>
          <w:lang w:val="vi-VN"/>
        </w:rPr>
        <w:t xml:space="preserve">. </w:t>
      </w:r>
    </w:p>
    <w:p w:rsidR="00416BE3" w:rsidRPr="00985565" w:rsidRDefault="00416BE3" w:rsidP="006A0019">
      <w:pPr>
        <w:tabs>
          <w:tab w:val="left" w:pos="567"/>
        </w:tabs>
        <w:spacing w:before="40" w:after="40" w:line="254" w:lineRule="auto"/>
        <w:ind w:firstLine="567"/>
        <w:jc w:val="both"/>
        <w:rPr>
          <w:rFonts w:ascii="Times New Roman" w:hAnsi="Times New Roman" w:cs="Times New Roman"/>
          <w:sz w:val="28"/>
          <w:szCs w:val="28"/>
          <w:lang w:val="fr-FR"/>
        </w:rPr>
      </w:pPr>
      <w:r w:rsidRPr="00985565">
        <w:rPr>
          <w:rFonts w:ascii="Times New Roman" w:hAnsi="Times New Roman" w:cs="Times New Roman"/>
          <w:i/>
          <w:sz w:val="28"/>
          <w:szCs w:val="28"/>
          <w:lang w:val="fr-FR"/>
        </w:rPr>
        <w:t xml:space="preserve">Vận tải hành khách </w:t>
      </w:r>
      <w:r w:rsidRPr="00985565">
        <w:rPr>
          <w:rFonts w:ascii="Times New Roman" w:hAnsi="Times New Roman" w:cs="Times New Roman"/>
          <w:sz w:val="28"/>
          <w:szCs w:val="28"/>
          <w:lang w:val="fr-FR"/>
        </w:rPr>
        <w:t>tháng 5/2022 ước đạt 361,6 triệu lượt khách vận chuyển, tăng 4,6% so với tháng trước và luân chuyển 16 tỷ lượt khách.km, giảm 0,1%, chủ yếu do vận tải hàng không giảm mạnh 17,2% về vận chuyển và giảm 15% về luân chuyển so với tháng Tư - tháng có nhiều kỳ nghỉ lễ lớn. Tính chung 5 tháng đầu năm nay, vận tải hành khách đạt 1.572,3 triệu lượt khách vận chuyển, giảm 0,3% so với cùng kỳ năm trước</w:t>
      </w:r>
      <w:r w:rsidR="006A0019">
        <w:rPr>
          <w:rStyle w:val="FootnoteReference"/>
          <w:rFonts w:ascii="Times New Roman" w:hAnsi="Times New Roman"/>
          <w:sz w:val="28"/>
          <w:szCs w:val="28"/>
          <w:lang w:val="fr-FR"/>
        </w:rPr>
        <w:footnoteReference w:id="30"/>
      </w:r>
      <w:r w:rsidRPr="00985565">
        <w:rPr>
          <w:rFonts w:ascii="Times New Roman" w:hAnsi="Times New Roman" w:cs="Times New Roman"/>
          <w:sz w:val="28"/>
          <w:szCs w:val="28"/>
          <w:lang w:val="fr-FR"/>
        </w:rPr>
        <w:t xml:space="preserve"> (cùng kỳ năm 2021 tăng 4,2%) và luân chuyển đạt 70,2 tỷ lượt khách.km, tăng 4,2% (cùng kỳ năm trước tăng 0,1%). Trong đó, vận tải trong nước đạt 1.572 triệu lượt khách, giảm 0,3%</w:t>
      </w:r>
      <w:r w:rsidR="00843651">
        <w:rPr>
          <w:rFonts w:ascii="Times New Roman" w:hAnsi="Times New Roman" w:cs="Times New Roman"/>
          <w:sz w:val="28"/>
          <w:szCs w:val="28"/>
          <w:lang w:val="fr-FR"/>
        </w:rPr>
        <w:t xml:space="preserve"> so với cùng kỳ năm trước</w:t>
      </w:r>
      <w:r w:rsidRPr="00985565">
        <w:rPr>
          <w:rFonts w:ascii="Times New Roman" w:hAnsi="Times New Roman" w:cs="Times New Roman"/>
          <w:sz w:val="28"/>
          <w:szCs w:val="28"/>
          <w:lang w:val="fr-FR"/>
        </w:rPr>
        <w:t xml:space="preserve"> và 69,2 tỷ lượt khách.km, tăng 2,9%; vận tải ngoài nước có sự phục hồi tích cực từ hiệu quả của chính sách mở cửa du lịch và sự kiện S</w:t>
      </w:r>
      <w:r w:rsidR="00843651">
        <w:rPr>
          <w:rFonts w:ascii="Times New Roman" w:hAnsi="Times New Roman" w:cs="Times New Roman"/>
          <w:sz w:val="28"/>
          <w:szCs w:val="28"/>
          <w:lang w:val="fr-FR"/>
        </w:rPr>
        <w:t>EA G</w:t>
      </w:r>
      <w:r w:rsidRPr="00985565">
        <w:rPr>
          <w:rFonts w:ascii="Times New Roman" w:hAnsi="Times New Roman" w:cs="Times New Roman"/>
          <w:sz w:val="28"/>
          <w:szCs w:val="28"/>
          <w:lang w:val="fr-FR"/>
        </w:rPr>
        <w:t>ame</w:t>
      </w:r>
      <w:r w:rsidR="00DA56A2">
        <w:rPr>
          <w:rFonts w:ascii="Times New Roman" w:hAnsi="Times New Roman" w:cs="Times New Roman"/>
          <w:sz w:val="28"/>
          <w:szCs w:val="28"/>
          <w:lang w:val="fr-FR"/>
        </w:rPr>
        <w:t>s</w:t>
      </w:r>
      <w:r w:rsidRPr="00985565">
        <w:rPr>
          <w:rFonts w:ascii="Times New Roman" w:hAnsi="Times New Roman" w:cs="Times New Roman"/>
          <w:sz w:val="28"/>
          <w:szCs w:val="28"/>
          <w:lang w:val="fr-FR"/>
        </w:rPr>
        <w:t xml:space="preserve"> 31 diễn ra tại Việt Nam, đạt 262,1 nghìn lượt khách, tăng 414,6% và 1.067,5 triệu lượt khách.km, tăng 477,7%.</w:t>
      </w:r>
    </w:p>
    <w:p w:rsidR="00416BE3" w:rsidRPr="00985565" w:rsidRDefault="00416BE3" w:rsidP="004E3B23">
      <w:pPr>
        <w:tabs>
          <w:tab w:val="left" w:pos="567"/>
        </w:tabs>
        <w:spacing w:after="0" w:line="240" w:lineRule="auto"/>
        <w:jc w:val="center"/>
        <w:rPr>
          <w:rFonts w:ascii="Arial" w:hAnsi="Arial" w:cs="Arial"/>
          <w:b/>
          <w:bCs/>
          <w:sz w:val="24"/>
          <w:szCs w:val="24"/>
          <w:lang w:val="fr-FR"/>
        </w:rPr>
      </w:pPr>
      <w:r w:rsidRPr="00985565">
        <w:rPr>
          <w:rFonts w:ascii="Arial" w:hAnsi="Arial" w:cs="Arial"/>
          <w:b/>
          <w:spacing w:val="-2"/>
          <w:sz w:val="24"/>
          <w:szCs w:val="20"/>
          <w:lang w:val="pl-PL"/>
        </w:rPr>
        <w:t xml:space="preserve">Biểu 6. </w:t>
      </w:r>
      <w:r w:rsidRPr="00985565">
        <w:rPr>
          <w:rFonts w:ascii="Arial" w:hAnsi="Arial" w:cs="Arial"/>
          <w:b/>
          <w:bCs/>
          <w:sz w:val="24"/>
          <w:szCs w:val="24"/>
          <w:lang w:val="fr-FR"/>
        </w:rPr>
        <w:t>Vận tải hành khách 5 tháng đầu năm 2022</w:t>
      </w:r>
    </w:p>
    <w:p w:rsidR="00416BE3" w:rsidRPr="00985565" w:rsidRDefault="00416BE3">
      <w:pPr>
        <w:spacing w:after="0" w:line="240" w:lineRule="auto"/>
        <w:ind w:right="119"/>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rsidR="00416BE3" w:rsidRPr="00985565" w:rsidRDefault="00416BE3" w:rsidP="004E3B23">
      <w:pPr>
        <w:spacing w:after="120" w:line="240" w:lineRule="auto"/>
        <w:jc w:val="center"/>
        <w:rPr>
          <w:rFonts w:ascii="Times New Roman" w:hAnsi="Times New Roman" w:cs="Times New Roman"/>
          <w:b/>
          <w:bCs/>
          <w:sz w:val="2"/>
          <w:szCs w:val="24"/>
          <w:lang w:val="fr-FR"/>
        </w:rPr>
      </w:pPr>
    </w:p>
    <w:tbl>
      <w:tblPr>
        <w:tblW w:w="8542" w:type="dxa"/>
        <w:jc w:val="center"/>
        <w:tblLook w:val="04A0"/>
      </w:tblPr>
      <w:tblGrid>
        <w:gridCol w:w="2323"/>
        <w:gridCol w:w="1499"/>
        <w:gridCol w:w="1492"/>
        <w:gridCol w:w="1636"/>
        <w:gridCol w:w="1592"/>
      </w:tblGrid>
      <w:tr w:rsidR="00416BE3" w:rsidRPr="00985565" w:rsidTr="00A73D01">
        <w:trPr>
          <w:trHeight w:val="451"/>
          <w:jc w:val="center"/>
        </w:trPr>
        <w:tc>
          <w:tcPr>
            <w:tcW w:w="2323" w:type="dxa"/>
            <w:tcBorders>
              <w:top w:val="single" w:sz="4" w:space="0" w:color="auto"/>
              <w:left w:val="nil"/>
              <w:bottom w:val="nil"/>
              <w:right w:val="nil"/>
            </w:tcBorders>
            <w:shd w:val="clear" w:color="auto" w:fill="auto"/>
            <w:vAlign w:val="center"/>
            <w:hideMark/>
          </w:tcPr>
          <w:p w:rsidR="00416BE3" w:rsidRPr="00985565" w:rsidRDefault="00416BE3" w:rsidP="00A73D01">
            <w:pPr>
              <w:spacing w:before="60" w:after="60"/>
              <w:rPr>
                <w:rFonts w:ascii="Arial" w:hAnsi="Arial" w:cs="Arial"/>
                <w:sz w:val="20"/>
                <w:szCs w:val="20"/>
                <w:lang w:val="vi-VN" w:eastAsia="vi-VN"/>
              </w:rPr>
            </w:pPr>
            <w:r w:rsidRPr="00985565">
              <w:rPr>
                <w:rFonts w:ascii="Arial" w:hAnsi="Arial" w:cs="Arial"/>
                <w:sz w:val="20"/>
                <w:szCs w:val="20"/>
                <w:lang w:val="vi-VN" w:eastAsia="vi-VN"/>
              </w:rPr>
              <w:t> </w:t>
            </w:r>
          </w:p>
        </w:tc>
        <w:tc>
          <w:tcPr>
            <w:tcW w:w="2991" w:type="dxa"/>
            <w:gridSpan w:val="2"/>
            <w:tcBorders>
              <w:top w:val="single" w:sz="4" w:space="0" w:color="auto"/>
              <w:left w:val="nil"/>
              <w:bottom w:val="single" w:sz="4" w:space="0" w:color="auto"/>
              <w:right w:val="nil"/>
            </w:tcBorders>
            <w:shd w:val="clear" w:color="auto" w:fill="auto"/>
            <w:vAlign w:val="center"/>
            <w:hideMark/>
          </w:tcPr>
          <w:p w:rsidR="00416BE3" w:rsidRPr="00985565" w:rsidRDefault="00416BE3" w:rsidP="004E3B23">
            <w:pPr>
              <w:spacing w:before="60" w:after="60" w:line="240"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Số lượt hành khách</w:t>
            </w:r>
          </w:p>
        </w:tc>
        <w:tc>
          <w:tcPr>
            <w:tcW w:w="3228" w:type="dxa"/>
            <w:gridSpan w:val="2"/>
            <w:tcBorders>
              <w:top w:val="single" w:sz="4" w:space="0" w:color="auto"/>
              <w:left w:val="nil"/>
              <w:bottom w:val="single" w:sz="4" w:space="0" w:color="auto"/>
              <w:right w:val="nil"/>
            </w:tcBorders>
            <w:shd w:val="clear" w:color="auto" w:fill="auto"/>
            <w:vAlign w:val="center"/>
            <w:hideMark/>
          </w:tcPr>
          <w:p w:rsidR="00416BE3" w:rsidRPr="00985565" w:rsidRDefault="00416BE3" w:rsidP="004E3B23">
            <w:pPr>
              <w:spacing w:before="60" w:after="60" w:line="240"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Tốc độ tăng/giảm so với</w:t>
            </w:r>
            <w:r w:rsidRPr="00985565">
              <w:rPr>
                <w:rFonts w:ascii="Arial" w:hAnsi="Arial" w:cs="Arial"/>
                <w:color w:val="000000"/>
                <w:sz w:val="20"/>
                <w:szCs w:val="20"/>
                <w:lang w:eastAsia="vi-VN"/>
              </w:rPr>
              <w:br/>
              <w:t>cùng kỳ năm trước (%)</w:t>
            </w:r>
          </w:p>
        </w:tc>
      </w:tr>
      <w:tr w:rsidR="00416BE3" w:rsidRPr="00985565" w:rsidTr="00A73D01">
        <w:trPr>
          <w:trHeight w:val="444"/>
          <w:jc w:val="center"/>
        </w:trPr>
        <w:tc>
          <w:tcPr>
            <w:tcW w:w="2323" w:type="dxa"/>
            <w:tcBorders>
              <w:top w:val="nil"/>
              <w:left w:val="nil"/>
              <w:bottom w:val="nil"/>
              <w:right w:val="nil"/>
            </w:tcBorders>
            <w:shd w:val="clear" w:color="auto" w:fill="auto"/>
            <w:vAlign w:val="center"/>
            <w:hideMark/>
          </w:tcPr>
          <w:p w:rsidR="00416BE3" w:rsidRPr="00985565" w:rsidRDefault="00416BE3" w:rsidP="00A73D01">
            <w:pPr>
              <w:spacing w:before="60" w:after="60"/>
              <w:jc w:val="center"/>
              <w:rPr>
                <w:rFonts w:ascii="Arial" w:hAnsi="Arial" w:cs="Arial"/>
                <w:color w:val="000000"/>
                <w:sz w:val="20"/>
                <w:szCs w:val="20"/>
                <w:lang w:eastAsia="vi-VN"/>
              </w:rPr>
            </w:pPr>
          </w:p>
        </w:tc>
        <w:tc>
          <w:tcPr>
            <w:tcW w:w="1499"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4E3B23">
            <w:pPr>
              <w:spacing w:before="60" w:after="60" w:line="240" w:lineRule="auto"/>
              <w:jc w:val="center"/>
              <w:rPr>
                <w:rFonts w:ascii="Arial" w:hAnsi="Arial" w:cs="Arial"/>
                <w:sz w:val="20"/>
                <w:szCs w:val="20"/>
                <w:lang w:eastAsia="vi-VN"/>
              </w:rPr>
            </w:pPr>
            <w:r w:rsidRPr="00985565">
              <w:rPr>
                <w:rFonts w:ascii="Arial" w:hAnsi="Arial" w:cs="Arial"/>
                <w:sz w:val="20"/>
                <w:szCs w:val="20"/>
                <w:lang w:eastAsia="vi-VN"/>
              </w:rPr>
              <w:t xml:space="preserve"> Vận chuyển</w:t>
            </w:r>
            <w:r w:rsidRPr="00985565">
              <w:rPr>
                <w:rFonts w:ascii="Arial" w:hAnsi="Arial" w:cs="Arial"/>
                <w:sz w:val="20"/>
                <w:szCs w:val="20"/>
                <w:lang w:eastAsia="vi-VN"/>
              </w:rPr>
              <w:br/>
              <w:t>(Triệu HK)</w:t>
            </w:r>
          </w:p>
        </w:tc>
        <w:tc>
          <w:tcPr>
            <w:tcW w:w="1492"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4E3B23">
            <w:pPr>
              <w:spacing w:before="60" w:after="60" w:line="240" w:lineRule="auto"/>
              <w:jc w:val="center"/>
              <w:rPr>
                <w:rFonts w:ascii="Arial" w:hAnsi="Arial" w:cs="Arial"/>
                <w:sz w:val="20"/>
                <w:szCs w:val="20"/>
                <w:lang w:eastAsia="vi-VN"/>
              </w:rPr>
            </w:pPr>
            <w:r w:rsidRPr="00985565">
              <w:rPr>
                <w:rFonts w:ascii="Arial" w:hAnsi="Arial" w:cs="Arial"/>
                <w:sz w:val="20"/>
                <w:szCs w:val="20"/>
                <w:lang w:eastAsia="vi-VN"/>
              </w:rPr>
              <w:t>Luân chuyển</w:t>
            </w:r>
            <w:r w:rsidRPr="00985565">
              <w:rPr>
                <w:rFonts w:ascii="Arial" w:hAnsi="Arial" w:cs="Arial"/>
                <w:sz w:val="20"/>
                <w:szCs w:val="20"/>
                <w:lang w:eastAsia="vi-VN"/>
              </w:rPr>
              <w:br/>
              <w:t>(T</w:t>
            </w:r>
            <w:r w:rsidRPr="00985565">
              <w:rPr>
                <w:rFonts w:ascii="Arial" w:hAnsi="Arial" w:cs="Arial"/>
                <w:sz w:val="20"/>
                <w:szCs w:val="20"/>
                <w:lang w:val="en-IN" w:eastAsia="vi-VN"/>
              </w:rPr>
              <w:t>ỷ</w:t>
            </w:r>
            <w:r w:rsidRPr="00985565">
              <w:rPr>
                <w:rFonts w:ascii="Arial" w:hAnsi="Arial" w:cs="Arial"/>
                <w:sz w:val="20"/>
                <w:szCs w:val="20"/>
                <w:lang w:eastAsia="vi-VN"/>
              </w:rPr>
              <w:t xml:space="preserve"> HK.km)</w:t>
            </w:r>
          </w:p>
        </w:tc>
        <w:tc>
          <w:tcPr>
            <w:tcW w:w="1636"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4E3B23">
            <w:pPr>
              <w:spacing w:before="60" w:after="60" w:line="240" w:lineRule="auto"/>
              <w:jc w:val="center"/>
              <w:rPr>
                <w:rFonts w:ascii="Arial" w:hAnsi="Arial" w:cs="Arial"/>
                <w:sz w:val="20"/>
                <w:szCs w:val="20"/>
                <w:lang w:eastAsia="vi-VN"/>
              </w:rPr>
            </w:pPr>
            <w:r w:rsidRPr="00985565">
              <w:rPr>
                <w:rFonts w:ascii="Arial" w:hAnsi="Arial" w:cs="Arial"/>
                <w:sz w:val="20"/>
                <w:szCs w:val="20"/>
                <w:lang w:eastAsia="vi-VN"/>
              </w:rPr>
              <w:t xml:space="preserve"> Vận chuyển</w:t>
            </w:r>
          </w:p>
        </w:tc>
        <w:tc>
          <w:tcPr>
            <w:tcW w:w="1592"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4E3B23">
            <w:pPr>
              <w:spacing w:before="60" w:after="60" w:line="240" w:lineRule="auto"/>
              <w:jc w:val="center"/>
              <w:rPr>
                <w:rFonts w:ascii="Arial" w:hAnsi="Arial" w:cs="Arial"/>
                <w:sz w:val="20"/>
                <w:szCs w:val="20"/>
                <w:lang w:eastAsia="vi-VN"/>
              </w:rPr>
            </w:pPr>
            <w:r w:rsidRPr="00985565">
              <w:rPr>
                <w:rFonts w:ascii="Arial" w:hAnsi="Arial" w:cs="Arial"/>
                <w:sz w:val="20"/>
                <w:szCs w:val="20"/>
                <w:lang w:eastAsia="vi-VN"/>
              </w:rPr>
              <w:t>Luân chuyển</w:t>
            </w:r>
          </w:p>
        </w:tc>
      </w:tr>
      <w:tr w:rsidR="00416BE3" w:rsidRPr="00985565" w:rsidTr="00A73D01">
        <w:trPr>
          <w:trHeight w:val="402"/>
          <w:jc w:val="center"/>
        </w:trPr>
        <w:tc>
          <w:tcPr>
            <w:tcW w:w="2323" w:type="dxa"/>
            <w:tcBorders>
              <w:top w:val="nil"/>
              <w:left w:val="nil"/>
              <w:bottom w:val="nil"/>
              <w:right w:val="nil"/>
            </w:tcBorders>
            <w:shd w:val="clear" w:color="auto" w:fill="auto"/>
            <w:noWrap/>
            <w:vAlign w:val="bottom"/>
            <w:hideMark/>
          </w:tcPr>
          <w:p w:rsidR="00416BE3" w:rsidRPr="00985565" w:rsidRDefault="00416BE3" w:rsidP="00A73D01">
            <w:pPr>
              <w:spacing w:before="120" w:after="120"/>
              <w:rPr>
                <w:rFonts w:ascii="Arial" w:hAnsi="Arial" w:cs="Arial"/>
                <w:b/>
                <w:bCs/>
                <w:sz w:val="20"/>
                <w:szCs w:val="20"/>
                <w:lang w:eastAsia="vi-VN"/>
              </w:rPr>
            </w:pPr>
            <w:r w:rsidRPr="00985565">
              <w:rPr>
                <w:rFonts w:ascii="Arial" w:hAnsi="Arial" w:cs="Arial"/>
                <w:b/>
                <w:bCs/>
                <w:sz w:val="20"/>
                <w:szCs w:val="20"/>
                <w:lang w:eastAsia="vi-VN"/>
              </w:rPr>
              <w:t>Tổng số</w:t>
            </w:r>
          </w:p>
        </w:tc>
        <w:tc>
          <w:tcPr>
            <w:tcW w:w="1499"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295"/>
              <w:jc w:val="right"/>
              <w:rPr>
                <w:rFonts w:ascii="Arial" w:hAnsi="Arial" w:cs="Arial"/>
                <w:b/>
                <w:bCs/>
                <w:color w:val="000000"/>
                <w:sz w:val="20"/>
                <w:szCs w:val="20"/>
              </w:rPr>
            </w:pPr>
            <w:r w:rsidRPr="00985565">
              <w:rPr>
                <w:rFonts w:ascii="Arial" w:hAnsi="Arial" w:cs="Arial"/>
                <w:b/>
                <w:bCs/>
                <w:color w:val="000000"/>
                <w:sz w:val="20"/>
                <w:szCs w:val="20"/>
              </w:rPr>
              <w:t>1.572,3</w:t>
            </w:r>
          </w:p>
        </w:tc>
        <w:tc>
          <w:tcPr>
            <w:tcW w:w="1492"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370"/>
              <w:jc w:val="right"/>
              <w:rPr>
                <w:rFonts w:ascii="Arial" w:hAnsi="Arial" w:cs="Arial"/>
                <w:b/>
                <w:bCs/>
                <w:color w:val="000000"/>
                <w:sz w:val="20"/>
                <w:szCs w:val="20"/>
              </w:rPr>
            </w:pPr>
            <w:r w:rsidRPr="00985565">
              <w:rPr>
                <w:rFonts w:ascii="Arial" w:hAnsi="Arial" w:cs="Arial"/>
                <w:b/>
                <w:bCs/>
                <w:color w:val="000000"/>
                <w:sz w:val="20"/>
                <w:szCs w:val="20"/>
              </w:rPr>
              <w:t>70,2</w:t>
            </w:r>
          </w:p>
        </w:tc>
        <w:tc>
          <w:tcPr>
            <w:tcW w:w="1636"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305"/>
              <w:jc w:val="right"/>
              <w:rPr>
                <w:rFonts w:ascii="Arial" w:hAnsi="Arial" w:cs="Arial"/>
                <w:b/>
                <w:bCs/>
                <w:color w:val="000000"/>
                <w:sz w:val="20"/>
                <w:szCs w:val="20"/>
              </w:rPr>
            </w:pPr>
            <w:r w:rsidRPr="00985565">
              <w:rPr>
                <w:rFonts w:ascii="Arial" w:hAnsi="Arial" w:cs="Arial"/>
                <w:b/>
                <w:bCs/>
                <w:color w:val="000000"/>
                <w:sz w:val="20"/>
                <w:szCs w:val="20"/>
              </w:rPr>
              <w:t>-0,3</w:t>
            </w:r>
          </w:p>
        </w:tc>
        <w:tc>
          <w:tcPr>
            <w:tcW w:w="1592"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338"/>
              <w:jc w:val="right"/>
              <w:rPr>
                <w:rFonts w:ascii="Arial" w:hAnsi="Arial" w:cs="Arial"/>
                <w:b/>
                <w:bCs/>
                <w:color w:val="000000"/>
                <w:sz w:val="20"/>
                <w:szCs w:val="20"/>
              </w:rPr>
            </w:pPr>
            <w:r w:rsidRPr="00985565">
              <w:rPr>
                <w:rFonts w:ascii="Arial" w:hAnsi="Arial" w:cs="Arial"/>
                <w:b/>
                <w:bCs/>
                <w:color w:val="000000"/>
                <w:sz w:val="20"/>
                <w:szCs w:val="20"/>
              </w:rPr>
              <w:t>4,2</w:t>
            </w:r>
          </w:p>
        </w:tc>
      </w:tr>
      <w:tr w:rsidR="00416BE3" w:rsidRPr="00985565" w:rsidTr="00A73D01">
        <w:trPr>
          <w:cantSplit/>
          <w:trHeight w:val="340"/>
          <w:jc w:val="center"/>
        </w:trPr>
        <w:tc>
          <w:tcPr>
            <w:tcW w:w="2323" w:type="dxa"/>
            <w:tcBorders>
              <w:top w:val="nil"/>
              <w:left w:val="nil"/>
              <w:bottom w:val="nil"/>
              <w:right w:val="nil"/>
            </w:tcBorders>
            <w:shd w:val="clear" w:color="auto" w:fill="auto"/>
            <w:noWrap/>
            <w:vAlign w:val="bottom"/>
            <w:hideMark/>
          </w:tcPr>
          <w:p w:rsidR="00416BE3" w:rsidRPr="00985565" w:rsidRDefault="00416BE3" w:rsidP="004E3B23">
            <w:pPr>
              <w:tabs>
                <w:tab w:val="left" w:pos="407"/>
              </w:tabs>
              <w:spacing w:before="40" w:after="40" w:line="240" w:lineRule="auto"/>
              <w:ind w:firstLine="176"/>
              <w:rPr>
                <w:rFonts w:ascii="Arial" w:hAnsi="Arial" w:cs="Arial"/>
                <w:sz w:val="20"/>
                <w:szCs w:val="20"/>
                <w:lang w:eastAsia="vi-VN"/>
              </w:rPr>
            </w:pPr>
            <w:r w:rsidRPr="00985565">
              <w:rPr>
                <w:rFonts w:ascii="Arial" w:hAnsi="Arial" w:cs="Arial"/>
                <w:sz w:val="20"/>
                <w:szCs w:val="20"/>
                <w:lang w:eastAsia="vi-VN"/>
              </w:rPr>
              <w:t>Đường sắt</w:t>
            </w:r>
          </w:p>
        </w:tc>
        <w:tc>
          <w:tcPr>
            <w:tcW w:w="1499"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295"/>
              <w:jc w:val="right"/>
              <w:rPr>
                <w:rFonts w:ascii="Arial" w:hAnsi="Arial" w:cs="Arial"/>
                <w:color w:val="000000"/>
                <w:sz w:val="20"/>
                <w:szCs w:val="20"/>
              </w:rPr>
            </w:pPr>
            <w:r w:rsidRPr="00985565">
              <w:rPr>
                <w:rFonts w:ascii="Arial" w:hAnsi="Arial" w:cs="Arial"/>
                <w:color w:val="000000"/>
                <w:sz w:val="20"/>
                <w:szCs w:val="20"/>
              </w:rPr>
              <w:t>1,2</w:t>
            </w:r>
          </w:p>
        </w:tc>
        <w:tc>
          <w:tcPr>
            <w:tcW w:w="1492"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70"/>
              <w:jc w:val="right"/>
              <w:rPr>
                <w:rFonts w:ascii="Arial" w:hAnsi="Arial" w:cs="Arial"/>
                <w:color w:val="000000"/>
                <w:sz w:val="20"/>
                <w:szCs w:val="20"/>
              </w:rPr>
            </w:pPr>
            <w:r w:rsidRPr="00985565">
              <w:rPr>
                <w:rFonts w:ascii="Arial" w:hAnsi="Arial" w:cs="Arial"/>
                <w:color w:val="000000"/>
                <w:sz w:val="20"/>
                <w:szCs w:val="20"/>
              </w:rPr>
              <w:t>0,4</w:t>
            </w:r>
          </w:p>
        </w:tc>
        <w:tc>
          <w:tcPr>
            <w:tcW w:w="1636"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05"/>
              <w:jc w:val="right"/>
              <w:rPr>
                <w:rFonts w:ascii="Arial" w:hAnsi="Arial" w:cs="Arial"/>
                <w:color w:val="000000"/>
                <w:sz w:val="20"/>
                <w:szCs w:val="20"/>
              </w:rPr>
            </w:pPr>
            <w:r w:rsidRPr="00985565">
              <w:rPr>
                <w:rFonts w:ascii="Arial" w:hAnsi="Arial" w:cs="Arial"/>
                <w:color w:val="000000"/>
                <w:sz w:val="20"/>
                <w:szCs w:val="20"/>
              </w:rPr>
              <w:t>5,7</w:t>
            </w:r>
          </w:p>
        </w:tc>
        <w:tc>
          <w:tcPr>
            <w:tcW w:w="1592"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38"/>
              <w:jc w:val="right"/>
              <w:rPr>
                <w:rFonts w:ascii="Arial" w:hAnsi="Arial" w:cs="Arial"/>
                <w:color w:val="000000"/>
                <w:sz w:val="20"/>
                <w:szCs w:val="20"/>
              </w:rPr>
            </w:pPr>
            <w:r w:rsidRPr="00985565">
              <w:rPr>
                <w:rFonts w:ascii="Arial" w:hAnsi="Arial" w:cs="Arial"/>
                <w:color w:val="000000"/>
                <w:sz w:val="20"/>
                <w:szCs w:val="20"/>
              </w:rPr>
              <w:t>-12,0</w:t>
            </w:r>
          </w:p>
        </w:tc>
      </w:tr>
      <w:tr w:rsidR="00416BE3" w:rsidRPr="00985565" w:rsidTr="00A73D01">
        <w:trPr>
          <w:cantSplit/>
          <w:trHeight w:val="340"/>
          <w:jc w:val="center"/>
        </w:trPr>
        <w:tc>
          <w:tcPr>
            <w:tcW w:w="2323" w:type="dxa"/>
            <w:tcBorders>
              <w:top w:val="nil"/>
              <w:left w:val="nil"/>
              <w:bottom w:val="nil"/>
              <w:right w:val="nil"/>
            </w:tcBorders>
            <w:shd w:val="clear" w:color="auto" w:fill="auto"/>
            <w:noWrap/>
            <w:vAlign w:val="bottom"/>
            <w:hideMark/>
          </w:tcPr>
          <w:p w:rsidR="00416BE3" w:rsidRPr="00985565" w:rsidRDefault="00416BE3" w:rsidP="004E3B23">
            <w:pPr>
              <w:tabs>
                <w:tab w:val="left" w:pos="407"/>
              </w:tabs>
              <w:spacing w:before="40" w:after="40" w:line="240" w:lineRule="auto"/>
              <w:ind w:firstLine="176"/>
              <w:rPr>
                <w:rFonts w:ascii="Arial" w:hAnsi="Arial" w:cs="Arial"/>
                <w:sz w:val="20"/>
                <w:szCs w:val="20"/>
                <w:lang w:eastAsia="vi-VN"/>
              </w:rPr>
            </w:pPr>
            <w:r w:rsidRPr="00985565">
              <w:rPr>
                <w:rFonts w:ascii="Arial" w:hAnsi="Arial" w:cs="Arial"/>
                <w:sz w:val="20"/>
                <w:szCs w:val="20"/>
                <w:lang w:eastAsia="vi-VN"/>
              </w:rPr>
              <w:t>Đường biển</w:t>
            </w:r>
          </w:p>
        </w:tc>
        <w:tc>
          <w:tcPr>
            <w:tcW w:w="1499"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295"/>
              <w:jc w:val="right"/>
              <w:rPr>
                <w:rFonts w:ascii="Arial" w:hAnsi="Arial" w:cs="Arial"/>
                <w:color w:val="000000"/>
                <w:sz w:val="20"/>
                <w:szCs w:val="20"/>
              </w:rPr>
            </w:pPr>
            <w:r w:rsidRPr="00985565">
              <w:rPr>
                <w:rFonts w:ascii="Arial" w:hAnsi="Arial" w:cs="Arial"/>
                <w:color w:val="000000"/>
                <w:sz w:val="20"/>
                <w:szCs w:val="20"/>
              </w:rPr>
              <w:t>4,1</w:t>
            </w:r>
          </w:p>
        </w:tc>
        <w:tc>
          <w:tcPr>
            <w:tcW w:w="1492"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70"/>
              <w:jc w:val="right"/>
              <w:rPr>
                <w:rFonts w:ascii="Arial" w:hAnsi="Arial" w:cs="Arial"/>
                <w:color w:val="000000"/>
                <w:sz w:val="20"/>
                <w:szCs w:val="20"/>
              </w:rPr>
            </w:pPr>
            <w:r w:rsidRPr="00985565">
              <w:rPr>
                <w:rFonts w:ascii="Arial" w:hAnsi="Arial" w:cs="Arial"/>
                <w:color w:val="000000"/>
                <w:sz w:val="20"/>
                <w:szCs w:val="20"/>
              </w:rPr>
              <w:t>0,2</w:t>
            </w:r>
          </w:p>
        </w:tc>
        <w:tc>
          <w:tcPr>
            <w:tcW w:w="1636"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05"/>
              <w:jc w:val="right"/>
              <w:rPr>
                <w:rFonts w:ascii="Arial" w:hAnsi="Arial" w:cs="Arial"/>
                <w:color w:val="000000"/>
                <w:sz w:val="20"/>
                <w:szCs w:val="20"/>
              </w:rPr>
            </w:pPr>
            <w:r w:rsidRPr="00985565">
              <w:rPr>
                <w:rFonts w:ascii="Arial" w:hAnsi="Arial" w:cs="Arial"/>
                <w:color w:val="000000"/>
                <w:sz w:val="20"/>
                <w:szCs w:val="20"/>
              </w:rPr>
              <w:t>32,8</w:t>
            </w:r>
          </w:p>
        </w:tc>
        <w:tc>
          <w:tcPr>
            <w:tcW w:w="1592"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38"/>
              <w:jc w:val="right"/>
              <w:rPr>
                <w:rFonts w:ascii="Arial" w:hAnsi="Arial" w:cs="Arial"/>
                <w:color w:val="000000"/>
                <w:sz w:val="20"/>
                <w:szCs w:val="20"/>
              </w:rPr>
            </w:pPr>
            <w:r w:rsidRPr="00985565">
              <w:rPr>
                <w:rFonts w:ascii="Arial" w:hAnsi="Arial" w:cs="Arial"/>
                <w:color w:val="000000"/>
                <w:sz w:val="20"/>
                <w:szCs w:val="20"/>
              </w:rPr>
              <w:t>17,6</w:t>
            </w:r>
          </w:p>
        </w:tc>
      </w:tr>
      <w:tr w:rsidR="00416BE3" w:rsidRPr="00985565" w:rsidTr="00A73D01">
        <w:trPr>
          <w:cantSplit/>
          <w:trHeight w:val="340"/>
          <w:jc w:val="center"/>
        </w:trPr>
        <w:tc>
          <w:tcPr>
            <w:tcW w:w="2323" w:type="dxa"/>
            <w:tcBorders>
              <w:top w:val="nil"/>
              <w:left w:val="nil"/>
              <w:bottom w:val="nil"/>
              <w:right w:val="nil"/>
            </w:tcBorders>
            <w:shd w:val="clear" w:color="auto" w:fill="auto"/>
            <w:noWrap/>
            <w:vAlign w:val="bottom"/>
            <w:hideMark/>
          </w:tcPr>
          <w:p w:rsidR="00416BE3" w:rsidRPr="00985565" w:rsidRDefault="00416BE3" w:rsidP="004E3B23">
            <w:pPr>
              <w:tabs>
                <w:tab w:val="left" w:pos="407"/>
              </w:tabs>
              <w:spacing w:before="40" w:after="40" w:line="240" w:lineRule="auto"/>
              <w:ind w:firstLine="176"/>
              <w:rPr>
                <w:rFonts w:ascii="Arial" w:hAnsi="Arial" w:cs="Arial"/>
                <w:sz w:val="20"/>
                <w:szCs w:val="20"/>
                <w:lang w:eastAsia="vi-VN"/>
              </w:rPr>
            </w:pPr>
            <w:r w:rsidRPr="00985565">
              <w:rPr>
                <w:rFonts w:ascii="Arial" w:hAnsi="Arial" w:cs="Arial"/>
                <w:sz w:val="20"/>
                <w:szCs w:val="20"/>
                <w:lang w:eastAsia="vi-VN"/>
              </w:rPr>
              <w:t>Đường thủy nội địa</w:t>
            </w:r>
          </w:p>
        </w:tc>
        <w:tc>
          <w:tcPr>
            <w:tcW w:w="1499"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295"/>
              <w:jc w:val="right"/>
              <w:rPr>
                <w:rFonts w:ascii="Arial" w:hAnsi="Arial" w:cs="Arial"/>
                <w:color w:val="000000"/>
                <w:sz w:val="20"/>
                <w:szCs w:val="20"/>
              </w:rPr>
            </w:pPr>
            <w:r w:rsidRPr="00985565">
              <w:rPr>
                <w:rFonts w:ascii="Arial" w:hAnsi="Arial" w:cs="Arial"/>
                <w:color w:val="000000"/>
                <w:sz w:val="20"/>
                <w:szCs w:val="20"/>
              </w:rPr>
              <w:t>112,3</w:t>
            </w:r>
          </w:p>
        </w:tc>
        <w:tc>
          <w:tcPr>
            <w:tcW w:w="1492"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70"/>
              <w:jc w:val="right"/>
              <w:rPr>
                <w:rFonts w:ascii="Arial" w:hAnsi="Arial" w:cs="Arial"/>
                <w:color w:val="000000"/>
                <w:sz w:val="20"/>
                <w:szCs w:val="20"/>
              </w:rPr>
            </w:pPr>
            <w:r w:rsidRPr="00985565">
              <w:rPr>
                <w:rFonts w:ascii="Arial" w:hAnsi="Arial" w:cs="Arial"/>
                <w:color w:val="000000"/>
                <w:sz w:val="20"/>
                <w:szCs w:val="20"/>
              </w:rPr>
              <w:t>2,1</w:t>
            </w:r>
          </w:p>
        </w:tc>
        <w:tc>
          <w:tcPr>
            <w:tcW w:w="1636"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05"/>
              <w:jc w:val="right"/>
              <w:rPr>
                <w:rFonts w:ascii="Arial" w:hAnsi="Arial" w:cs="Arial"/>
                <w:color w:val="000000"/>
                <w:sz w:val="20"/>
                <w:szCs w:val="20"/>
              </w:rPr>
            </w:pPr>
            <w:r w:rsidRPr="00985565">
              <w:rPr>
                <w:rFonts w:ascii="Arial" w:hAnsi="Arial" w:cs="Arial"/>
                <w:color w:val="000000"/>
                <w:sz w:val="20"/>
                <w:szCs w:val="20"/>
              </w:rPr>
              <w:t>12,6</w:t>
            </w:r>
          </w:p>
        </w:tc>
        <w:tc>
          <w:tcPr>
            <w:tcW w:w="1592" w:type="dxa"/>
            <w:tcBorders>
              <w:top w:val="nil"/>
              <w:left w:val="nil"/>
              <w:bottom w:val="nil"/>
              <w:right w:val="nil"/>
            </w:tcBorders>
            <w:shd w:val="clear" w:color="auto" w:fill="auto"/>
            <w:noWrap/>
            <w:vAlign w:val="bottom"/>
            <w:hideMark/>
          </w:tcPr>
          <w:p w:rsidR="00416BE3" w:rsidRPr="00985565" w:rsidRDefault="00416BE3" w:rsidP="004E3B23">
            <w:pPr>
              <w:spacing w:before="40" w:after="40" w:line="240" w:lineRule="auto"/>
              <w:ind w:right="338"/>
              <w:jc w:val="right"/>
              <w:rPr>
                <w:rFonts w:ascii="Arial" w:hAnsi="Arial" w:cs="Arial"/>
                <w:color w:val="000000"/>
                <w:sz w:val="20"/>
                <w:szCs w:val="20"/>
              </w:rPr>
            </w:pPr>
            <w:r w:rsidRPr="00985565">
              <w:rPr>
                <w:rFonts w:ascii="Arial" w:hAnsi="Arial" w:cs="Arial"/>
                <w:color w:val="000000"/>
                <w:sz w:val="20"/>
                <w:szCs w:val="20"/>
              </w:rPr>
              <w:t>13,5</w:t>
            </w:r>
          </w:p>
        </w:tc>
      </w:tr>
      <w:tr w:rsidR="00416BE3" w:rsidRPr="00985565" w:rsidTr="00A73D01">
        <w:trPr>
          <w:cantSplit/>
          <w:trHeight w:val="340"/>
          <w:jc w:val="center"/>
        </w:trPr>
        <w:tc>
          <w:tcPr>
            <w:tcW w:w="2323" w:type="dxa"/>
            <w:tcBorders>
              <w:top w:val="nil"/>
              <w:left w:val="nil"/>
              <w:right w:val="nil"/>
            </w:tcBorders>
            <w:shd w:val="clear" w:color="auto" w:fill="auto"/>
            <w:noWrap/>
            <w:vAlign w:val="bottom"/>
            <w:hideMark/>
          </w:tcPr>
          <w:p w:rsidR="00416BE3" w:rsidRPr="00985565" w:rsidRDefault="00416BE3" w:rsidP="004E3B23">
            <w:pPr>
              <w:tabs>
                <w:tab w:val="left" w:pos="407"/>
              </w:tabs>
              <w:spacing w:before="40" w:after="40" w:line="240" w:lineRule="auto"/>
              <w:ind w:firstLine="176"/>
              <w:rPr>
                <w:rFonts w:ascii="Arial" w:hAnsi="Arial" w:cs="Arial"/>
                <w:sz w:val="20"/>
                <w:szCs w:val="20"/>
                <w:lang w:eastAsia="vi-VN"/>
              </w:rPr>
            </w:pPr>
            <w:r w:rsidRPr="00985565">
              <w:rPr>
                <w:rFonts w:ascii="Arial" w:hAnsi="Arial" w:cs="Arial"/>
                <w:sz w:val="20"/>
                <w:szCs w:val="20"/>
                <w:lang w:eastAsia="vi-VN"/>
              </w:rPr>
              <w:t>Đường bộ</w:t>
            </w:r>
          </w:p>
        </w:tc>
        <w:tc>
          <w:tcPr>
            <w:tcW w:w="1499" w:type="dxa"/>
            <w:tcBorders>
              <w:top w:val="nil"/>
              <w:left w:val="nil"/>
              <w:right w:val="nil"/>
            </w:tcBorders>
            <w:shd w:val="clear" w:color="auto" w:fill="auto"/>
            <w:noWrap/>
            <w:vAlign w:val="bottom"/>
            <w:hideMark/>
          </w:tcPr>
          <w:p w:rsidR="00416BE3" w:rsidRPr="00985565" w:rsidRDefault="00416BE3" w:rsidP="004E3B23">
            <w:pPr>
              <w:spacing w:before="40" w:after="40" w:line="240" w:lineRule="auto"/>
              <w:ind w:right="295"/>
              <w:jc w:val="right"/>
              <w:rPr>
                <w:rFonts w:ascii="Arial" w:hAnsi="Arial" w:cs="Arial"/>
                <w:color w:val="000000"/>
                <w:sz w:val="20"/>
                <w:szCs w:val="20"/>
              </w:rPr>
            </w:pPr>
            <w:r w:rsidRPr="00985565">
              <w:rPr>
                <w:rFonts w:ascii="Arial" w:hAnsi="Arial" w:cs="Arial"/>
                <w:color w:val="000000"/>
                <w:sz w:val="20"/>
                <w:szCs w:val="20"/>
              </w:rPr>
              <w:t>1.439,0</w:t>
            </w:r>
          </w:p>
        </w:tc>
        <w:tc>
          <w:tcPr>
            <w:tcW w:w="1492" w:type="dxa"/>
            <w:tcBorders>
              <w:top w:val="nil"/>
              <w:left w:val="nil"/>
              <w:right w:val="nil"/>
            </w:tcBorders>
            <w:shd w:val="clear" w:color="auto" w:fill="auto"/>
            <w:noWrap/>
            <w:vAlign w:val="bottom"/>
            <w:hideMark/>
          </w:tcPr>
          <w:p w:rsidR="00416BE3" w:rsidRPr="00985565" w:rsidRDefault="00416BE3" w:rsidP="004E3B23">
            <w:pPr>
              <w:spacing w:before="40" w:after="40" w:line="240" w:lineRule="auto"/>
              <w:ind w:right="370"/>
              <w:jc w:val="right"/>
              <w:rPr>
                <w:rFonts w:ascii="Arial" w:hAnsi="Arial" w:cs="Arial"/>
                <w:color w:val="000000"/>
                <w:sz w:val="20"/>
                <w:szCs w:val="20"/>
              </w:rPr>
            </w:pPr>
            <w:r w:rsidRPr="00985565">
              <w:rPr>
                <w:rFonts w:ascii="Arial" w:hAnsi="Arial" w:cs="Arial"/>
                <w:color w:val="000000"/>
                <w:sz w:val="20"/>
                <w:szCs w:val="20"/>
              </w:rPr>
              <w:t>51,8</w:t>
            </w:r>
          </w:p>
        </w:tc>
        <w:tc>
          <w:tcPr>
            <w:tcW w:w="1636" w:type="dxa"/>
            <w:tcBorders>
              <w:top w:val="nil"/>
              <w:left w:val="nil"/>
              <w:right w:val="nil"/>
            </w:tcBorders>
            <w:shd w:val="clear" w:color="auto" w:fill="auto"/>
            <w:noWrap/>
            <w:vAlign w:val="bottom"/>
            <w:hideMark/>
          </w:tcPr>
          <w:p w:rsidR="00416BE3" w:rsidRPr="00985565" w:rsidRDefault="00416BE3" w:rsidP="004E3B23">
            <w:pPr>
              <w:spacing w:before="40" w:after="40" w:line="240" w:lineRule="auto"/>
              <w:ind w:right="305"/>
              <w:jc w:val="right"/>
              <w:rPr>
                <w:rFonts w:ascii="Arial" w:hAnsi="Arial" w:cs="Arial"/>
                <w:color w:val="000000"/>
                <w:sz w:val="20"/>
                <w:szCs w:val="20"/>
              </w:rPr>
            </w:pPr>
            <w:r w:rsidRPr="00985565">
              <w:rPr>
                <w:rFonts w:ascii="Arial" w:hAnsi="Arial" w:cs="Arial"/>
                <w:color w:val="000000"/>
                <w:sz w:val="20"/>
                <w:szCs w:val="20"/>
              </w:rPr>
              <w:t>-1,4</w:t>
            </w:r>
          </w:p>
        </w:tc>
        <w:tc>
          <w:tcPr>
            <w:tcW w:w="1592" w:type="dxa"/>
            <w:tcBorders>
              <w:top w:val="nil"/>
              <w:left w:val="nil"/>
              <w:right w:val="nil"/>
            </w:tcBorders>
            <w:shd w:val="clear" w:color="auto" w:fill="auto"/>
            <w:noWrap/>
            <w:vAlign w:val="bottom"/>
            <w:hideMark/>
          </w:tcPr>
          <w:p w:rsidR="00416BE3" w:rsidRPr="00985565" w:rsidRDefault="00416BE3" w:rsidP="004E3B23">
            <w:pPr>
              <w:spacing w:before="40" w:after="40" w:line="240" w:lineRule="auto"/>
              <w:ind w:right="338"/>
              <w:jc w:val="right"/>
              <w:rPr>
                <w:rFonts w:ascii="Arial" w:hAnsi="Arial" w:cs="Arial"/>
                <w:color w:val="000000"/>
                <w:sz w:val="20"/>
                <w:szCs w:val="20"/>
              </w:rPr>
            </w:pPr>
            <w:r w:rsidRPr="00985565">
              <w:rPr>
                <w:rFonts w:ascii="Arial" w:hAnsi="Arial" w:cs="Arial"/>
                <w:color w:val="000000"/>
                <w:sz w:val="20"/>
                <w:szCs w:val="20"/>
              </w:rPr>
              <w:t>-3,1</w:t>
            </w:r>
          </w:p>
        </w:tc>
      </w:tr>
      <w:tr w:rsidR="00416BE3" w:rsidRPr="00985565" w:rsidTr="00A73D01">
        <w:trPr>
          <w:cantSplit/>
          <w:trHeight w:val="340"/>
          <w:jc w:val="center"/>
        </w:trPr>
        <w:tc>
          <w:tcPr>
            <w:tcW w:w="2323" w:type="dxa"/>
            <w:tcBorders>
              <w:top w:val="nil"/>
              <w:left w:val="nil"/>
              <w:bottom w:val="single" w:sz="4" w:space="0" w:color="auto"/>
              <w:right w:val="nil"/>
            </w:tcBorders>
            <w:shd w:val="clear" w:color="auto" w:fill="auto"/>
            <w:noWrap/>
            <w:vAlign w:val="bottom"/>
            <w:hideMark/>
          </w:tcPr>
          <w:p w:rsidR="00416BE3" w:rsidRPr="00985565" w:rsidRDefault="00416BE3" w:rsidP="004E3B23">
            <w:pPr>
              <w:tabs>
                <w:tab w:val="left" w:pos="407"/>
              </w:tabs>
              <w:spacing w:before="40" w:after="40" w:line="240" w:lineRule="auto"/>
              <w:ind w:firstLine="176"/>
              <w:rPr>
                <w:rFonts w:ascii="Arial" w:hAnsi="Arial" w:cs="Arial"/>
                <w:sz w:val="20"/>
                <w:szCs w:val="20"/>
                <w:lang w:eastAsia="vi-VN"/>
              </w:rPr>
            </w:pPr>
            <w:r w:rsidRPr="00985565">
              <w:rPr>
                <w:rFonts w:ascii="Arial" w:hAnsi="Arial" w:cs="Arial"/>
                <w:sz w:val="20"/>
                <w:szCs w:val="20"/>
                <w:lang w:eastAsia="vi-VN"/>
              </w:rPr>
              <w:t>Hàng không</w:t>
            </w:r>
          </w:p>
        </w:tc>
        <w:tc>
          <w:tcPr>
            <w:tcW w:w="1499" w:type="dxa"/>
            <w:tcBorders>
              <w:top w:val="nil"/>
              <w:left w:val="nil"/>
              <w:bottom w:val="single" w:sz="4" w:space="0" w:color="auto"/>
              <w:right w:val="nil"/>
            </w:tcBorders>
            <w:shd w:val="clear" w:color="auto" w:fill="auto"/>
            <w:noWrap/>
            <w:vAlign w:val="bottom"/>
            <w:hideMark/>
          </w:tcPr>
          <w:p w:rsidR="00416BE3" w:rsidRPr="00985565" w:rsidRDefault="00416BE3" w:rsidP="004E3B23">
            <w:pPr>
              <w:spacing w:before="40" w:after="40" w:line="240" w:lineRule="auto"/>
              <w:ind w:right="295"/>
              <w:jc w:val="right"/>
              <w:rPr>
                <w:rFonts w:ascii="Arial" w:hAnsi="Arial" w:cs="Arial"/>
                <w:color w:val="000000"/>
                <w:sz w:val="20"/>
                <w:szCs w:val="20"/>
              </w:rPr>
            </w:pPr>
            <w:r w:rsidRPr="00985565">
              <w:rPr>
                <w:rFonts w:ascii="Arial" w:hAnsi="Arial" w:cs="Arial"/>
                <w:color w:val="000000"/>
                <w:sz w:val="20"/>
                <w:szCs w:val="20"/>
              </w:rPr>
              <w:t>15,7</w:t>
            </w:r>
          </w:p>
        </w:tc>
        <w:tc>
          <w:tcPr>
            <w:tcW w:w="1492" w:type="dxa"/>
            <w:tcBorders>
              <w:top w:val="nil"/>
              <w:left w:val="nil"/>
              <w:bottom w:val="single" w:sz="4" w:space="0" w:color="auto"/>
              <w:right w:val="nil"/>
            </w:tcBorders>
            <w:shd w:val="clear" w:color="auto" w:fill="auto"/>
            <w:noWrap/>
            <w:vAlign w:val="bottom"/>
            <w:hideMark/>
          </w:tcPr>
          <w:p w:rsidR="00416BE3" w:rsidRPr="00985565" w:rsidRDefault="00416BE3" w:rsidP="004E3B23">
            <w:pPr>
              <w:spacing w:before="40" w:after="40" w:line="240" w:lineRule="auto"/>
              <w:ind w:right="370"/>
              <w:jc w:val="right"/>
              <w:rPr>
                <w:rFonts w:ascii="Arial" w:hAnsi="Arial" w:cs="Arial"/>
                <w:color w:val="000000"/>
                <w:sz w:val="20"/>
                <w:szCs w:val="20"/>
              </w:rPr>
            </w:pPr>
            <w:r w:rsidRPr="00985565">
              <w:rPr>
                <w:rFonts w:ascii="Arial" w:hAnsi="Arial" w:cs="Arial"/>
                <w:color w:val="000000"/>
                <w:sz w:val="20"/>
                <w:szCs w:val="20"/>
              </w:rPr>
              <w:t>15,7</w:t>
            </w:r>
          </w:p>
        </w:tc>
        <w:tc>
          <w:tcPr>
            <w:tcW w:w="1636" w:type="dxa"/>
            <w:tcBorders>
              <w:top w:val="nil"/>
              <w:left w:val="nil"/>
              <w:bottom w:val="single" w:sz="4" w:space="0" w:color="auto"/>
              <w:right w:val="nil"/>
            </w:tcBorders>
            <w:shd w:val="clear" w:color="auto" w:fill="auto"/>
            <w:noWrap/>
            <w:vAlign w:val="bottom"/>
            <w:hideMark/>
          </w:tcPr>
          <w:p w:rsidR="00416BE3" w:rsidRPr="00985565" w:rsidRDefault="00416BE3" w:rsidP="004E3B23">
            <w:pPr>
              <w:spacing w:before="40" w:after="40" w:line="240" w:lineRule="auto"/>
              <w:ind w:right="305"/>
              <w:jc w:val="right"/>
              <w:rPr>
                <w:rFonts w:ascii="Arial" w:hAnsi="Arial" w:cs="Arial"/>
                <w:color w:val="000000"/>
                <w:sz w:val="20"/>
                <w:szCs w:val="20"/>
              </w:rPr>
            </w:pPr>
            <w:r w:rsidRPr="00985565">
              <w:rPr>
                <w:rFonts w:ascii="Arial" w:hAnsi="Arial" w:cs="Arial"/>
                <w:color w:val="000000"/>
                <w:sz w:val="20"/>
                <w:szCs w:val="20"/>
              </w:rPr>
              <w:t>21,7</w:t>
            </w:r>
          </w:p>
        </w:tc>
        <w:tc>
          <w:tcPr>
            <w:tcW w:w="1592" w:type="dxa"/>
            <w:tcBorders>
              <w:top w:val="nil"/>
              <w:left w:val="nil"/>
              <w:bottom w:val="single" w:sz="4" w:space="0" w:color="auto"/>
              <w:right w:val="nil"/>
            </w:tcBorders>
            <w:shd w:val="clear" w:color="auto" w:fill="auto"/>
            <w:noWrap/>
            <w:vAlign w:val="bottom"/>
            <w:hideMark/>
          </w:tcPr>
          <w:p w:rsidR="00416BE3" w:rsidRPr="00985565" w:rsidRDefault="00416BE3" w:rsidP="004E3B23">
            <w:pPr>
              <w:spacing w:before="40" w:after="40" w:line="240" w:lineRule="auto"/>
              <w:ind w:right="338"/>
              <w:jc w:val="right"/>
              <w:rPr>
                <w:rFonts w:ascii="Arial" w:hAnsi="Arial" w:cs="Arial"/>
                <w:color w:val="000000"/>
                <w:sz w:val="20"/>
                <w:szCs w:val="20"/>
              </w:rPr>
            </w:pPr>
            <w:r w:rsidRPr="00985565">
              <w:rPr>
                <w:rFonts w:ascii="Arial" w:hAnsi="Arial" w:cs="Arial"/>
                <w:color w:val="000000"/>
                <w:sz w:val="20"/>
                <w:szCs w:val="20"/>
              </w:rPr>
              <w:t>37,9</w:t>
            </w:r>
          </w:p>
        </w:tc>
      </w:tr>
    </w:tbl>
    <w:p w:rsidR="00416BE3" w:rsidRPr="00985565" w:rsidRDefault="00416BE3" w:rsidP="00416BE3">
      <w:pPr>
        <w:spacing w:before="40" w:after="40"/>
        <w:ind w:firstLine="567"/>
        <w:jc w:val="both"/>
        <w:rPr>
          <w:rFonts w:ascii="Times New Roman" w:hAnsi="Times New Roman" w:cs="Times New Roman"/>
          <w:bCs/>
          <w:i/>
          <w:iCs/>
          <w:sz w:val="2"/>
          <w:szCs w:val="28"/>
          <w:lang w:val="fr-FR"/>
        </w:rPr>
      </w:pPr>
    </w:p>
    <w:p w:rsidR="00416BE3" w:rsidRPr="00985565" w:rsidRDefault="00416BE3" w:rsidP="004E3B23">
      <w:pPr>
        <w:spacing w:before="40" w:after="40"/>
        <w:ind w:firstLine="567"/>
        <w:jc w:val="both"/>
        <w:rPr>
          <w:rFonts w:ascii="Times New Roman" w:hAnsi="Times New Roman" w:cs="Times New Roman"/>
          <w:bCs/>
          <w:iCs/>
          <w:sz w:val="28"/>
          <w:szCs w:val="28"/>
          <w:lang w:val="fr-FR"/>
        </w:rPr>
      </w:pPr>
      <w:r w:rsidRPr="00985565">
        <w:rPr>
          <w:rFonts w:ascii="Times New Roman" w:hAnsi="Times New Roman" w:cs="Times New Roman"/>
          <w:bCs/>
          <w:i/>
          <w:iCs/>
          <w:sz w:val="28"/>
          <w:szCs w:val="28"/>
          <w:lang w:val="fr-FR"/>
        </w:rPr>
        <w:t xml:space="preserve">Vận tải hàng hóa </w:t>
      </w:r>
      <w:r w:rsidRPr="00985565">
        <w:rPr>
          <w:rFonts w:ascii="Times New Roman" w:hAnsi="Times New Roman" w:cs="Times New Roman"/>
          <w:bCs/>
          <w:iCs/>
          <w:sz w:val="28"/>
          <w:szCs w:val="28"/>
          <w:lang w:val="fr-FR"/>
        </w:rPr>
        <w:t xml:space="preserve">tháng 5/2022 ước đạt 184,5 triệu tấn hàng hóa vận chuyển, tăng 4,4% so với tháng trước và luân chuyển 37,5 tỷ tấn.km, tăng 1,7%. Tính chung 5 tháng đầu năm 2022, vận tải hàng hóa đạt 834,2 triệu tấn hàng hóa vận chuyển, tăng 11,3% so với cùng kỳ năm trước (cùng kỳ năm 2021 tăng 10,5%) và luân chuyển 170,7 tỷ tấn.km, tăng 16,4% (cùng kỳ năm trước tăng 11,2%). Trong đó, vận tải trong nước đạt 816,8 triệu tấn vận chuyển, tăng 11,3% và 102,1 tỷ tấn.km luân chuyển, tăng 21,6%; vận tải ngoài nước đạt 17,4 triệu tấn vận chuyển, tăng 8,4% và 68,7 tỷ tấn.km luân chuyển, tăng 9,5%. </w:t>
      </w:r>
      <w:r w:rsidRPr="00985565">
        <w:rPr>
          <w:rFonts w:ascii="Times New Roman" w:hAnsi="Times New Roman" w:cs="Times New Roman"/>
          <w:bCs/>
          <w:spacing w:val="-4"/>
          <w:sz w:val="28"/>
          <w:szCs w:val="28"/>
          <w:lang w:val="it-IT"/>
        </w:rPr>
        <w:t>C</w:t>
      </w:r>
      <w:r w:rsidRPr="00985565">
        <w:rPr>
          <w:rFonts w:ascii="Times New Roman" w:hAnsi="Times New Roman" w:cs="Times New Roman"/>
          <w:bCs/>
          <w:iCs/>
          <w:sz w:val="28"/>
          <w:szCs w:val="28"/>
          <w:lang w:val="fr-FR"/>
        </w:rPr>
        <w:t>ác doanh nghiệp đi vào hoạt động ổn định, xuất nhập khẩu tiếp đà khởi sắc cùng với sự kiện SEA Games 31 tổ chức tại Việt Nam nên nhu cầu vận tải hàng hóa trong và ngoài nước tăng cao so với cùng kỳ năm 2021.</w:t>
      </w:r>
    </w:p>
    <w:p w:rsidR="00416BE3" w:rsidRPr="00985565" w:rsidRDefault="00416BE3" w:rsidP="00416BE3">
      <w:pPr>
        <w:spacing w:before="120" w:after="0" w:line="240" w:lineRule="auto"/>
        <w:jc w:val="center"/>
        <w:rPr>
          <w:rFonts w:ascii="Arial" w:hAnsi="Arial" w:cs="Arial"/>
          <w:b/>
          <w:bCs/>
          <w:sz w:val="24"/>
          <w:szCs w:val="24"/>
          <w:lang w:val="fr-FR"/>
        </w:rPr>
      </w:pPr>
      <w:r w:rsidRPr="00985565">
        <w:rPr>
          <w:rFonts w:ascii="Arial" w:hAnsi="Arial" w:cs="Arial"/>
          <w:b/>
          <w:sz w:val="24"/>
          <w:szCs w:val="24"/>
          <w:lang w:val="pl-PL"/>
        </w:rPr>
        <w:t xml:space="preserve">Biểu 7. </w:t>
      </w:r>
      <w:r w:rsidRPr="00985565">
        <w:rPr>
          <w:rFonts w:ascii="Arial" w:hAnsi="Arial" w:cs="Arial"/>
          <w:b/>
          <w:bCs/>
          <w:sz w:val="24"/>
          <w:szCs w:val="24"/>
          <w:lang w:val="fr-FR"/>
        </w:rPr>
        <w:t>Vận tải hàng hóa 5 tháng đầu năm 2022</w:t>
      </w:r>
    </w:p>
    <w:p w:rsidR="00416BE3" w:rsidRDefault="00416BE3" w:rsidP="00416BE3">
      <w:pPr>
        <w:spacing w:after="0" w:line="240" w:lineRule="auto"/>
        <w:jc w:val="center"/>
        <w:rPr>
          <w:rFonts w:ascii="Arial" w:hAnsi="Arial" w:cs="Arial"/>
          <w:b/>
          <w:bCs/>
          <w:sz w:val="24"/>
          <w:szCs w:val="24"/>
          <w:lang w:val="fr-FR"/>
        </w:rPr>
      </w:pPr>
      <w:r w:rsidRPr="00985565">
        <w:rPr>
          <w:rFonts w:ascii="Arial" w:hAnsi="Arial" w:cs="Arial"/>
          <w:b/>
          <w:bCs/>
          <w:sz w:val="24"/>
          <w:szCs w:val="24"/>
          <w:lang w:val="fr-FR"/>
        </w:rPr>
        <w:t>phân theo ngành vận tải</w:t>
      </w:r>
    </w:p>
    <w:p w:rsidR="000B3891" w:rsidRPr="000B3891" w:rsidRDefault="000B3891" w:rsidP="00416BE3">
      <w:pPr>
        <w:spacing w:after="0" w:line="240" w:lineRule="auto"/>
        <w:jc w:val="center"/>
        <w:rPr>
          <w:rFonts w:ascii="Arial" w:hAnsi="Arial" w:cs="Arial"/>
          <w:b/>
          <w:bCs/>
          <w:sz w:val="24"/>
          <w:szCs w:val="24"/>
          <w:lang w:val="fr-FR"/>
        </w:rPr>
      </w:pPr>
    </w:p>
    <w:tbl>
      <w:tblPr>
        <w:tblW w:w="8784" w:type="dxa"/>
        <w:jc w:val="center"/>
        <w:tblLook w:val="04A0"/>
      </w:tblPr>
      <w:tblGrid>
        <w:gridCol w:w="2355"/>
        <w:gridCol w:w="1767"/>
        <w:gridCol w:w="1638"/>
        <w:gridCol w:w="1499"/>
        <w:gridCol w:w="1525"/>
      </w:tblGrid>
      <w:tr w:rsidR="00416BE3" w:rsidRPr="00985565" w:rsidTr="00A73D01">
        <w:trPr>
          <w:trHeight w:val="497"/>
          <w:jc w:val="center"/>
        </w:trPr>
        <w:tc>
          <w:tcPr>
            <w:tcW w:w="2355" w:type="dxa"/>
            <w:tcBorders>
              <w:top w:val="single" w:sz="4" w:space="0" w:color="auto"/>
              <w:left w:val="nil"/>
              <w:bottom w:val="nil"/>
              <w:right w:val="nil"/>
            </w:tcBorders>
            <w:shd w:val="clear" w:color="auto" w:fill="auto"/>
            <w:vAlign w:val="center"/>
            <w:hideMark/>
          </w:tcPr>
          <w:p w:rsidR="00416BE3" w:rsidRPr="00985565" w:rsidRDefault="00416BE3" w:rsidP="00A73D01">
            <w:pPr>
              <w:spacing w:before="40" w:after="40"/>
              <w:rPr>
                <w:rFonts w:ascii="Arial" w:hAnsi="Arial" w:cs="Arial"/>
                <w:sz w:val="20"/>
                <w:szCs w:val="20"/>
                <w:lang w:val="fr-FR" w:eastAsia="vi-VN"/>
              </w:rPr>
            </w:pPr>
            <w:r w:rsidRPr="00985565">
              <w:rPr>
                <w:rFonts w:ascii="Arial" w:hAnsi="Arial" w:cs="Arial"/>
                <w:sz w:val="20"/>
                <w:szCs w:val="20"/>
                <w:lang w:val="fr-FR" w:eastAsia="vi-VN"/>
              </w:rPr>
              <w:t> </w:t>
            </w:r>
          </w:p>
        </w:tc>
        <w:tc>
          <w:tcPr>
            <w:tcW w:w="3405" w:type="dxa"/>
            <w:gridSpan w:val="2"/>
            <w:tcBorders>
              <w:top w:val="single" w:sz="4" w:space="0" w:color="auto"/>
              <w:left w:val="nil"/>
              <w:bottom w:val="single" w:sz="4" w:space="0" w:color="auto"/>
              <w:right w:val="nil"/>
            </w:tcBorders>
            <w:shd w:val="clear" w:color="auto" w:fill="auto"/>
            <w:vAlign w:val="center"/>
            <w:hideMark/>
          </w:tcPr>
          <w:p w:rsidR="00416BE3" w:rsidRPr="00985565" w:rsidRDefault="00416BE3" w:rsidP="00A73D01">
            <w:pPr>
              <w:spacing w:before="40" w:after="40"/>
              <w:jc w:val="center"/>
              <w:rPr>
                <w:rFonts w:ascii="Arial" w:hAnsi="Arial" w:cs="Arial"/>
                <w:color w:val="000000"/>
                <w:sz w:val="20"/>
                <w:szCs w:val="20"/>
                <w:lang w:eastAsia="vi-VN"/>
              </w:rPr>
            </w:pPr>
            <w:r w:rsidRPr="00985565">
              <w:rPr>
                <w:rFonts w:ascii="Arial" w:hAnsi="Arial" w:cs="Arial"/>
                <w:color w:val="000000"/>
                <w:sz w:val="20"/>
                <w:szCs w:val="20"/>
                <w:lang w:eastAsia="vi-VN"/>
              </w:rPr>
              <w:t>Sản lượng hàng hóa</w:t>
            </w:r>
          </w:p>
        </w:tc>
        <w:tc>
          <w:tcPr>
            <w:tcW w:w="3024" w:type="dxa"/>
            <w:gridSpan w:val="2"/>
            <w:tcBorders>
              <w:top w:val="single" w:sz="4" w:space="0" w:color="auto"/>
              <w:left w:val="nil"/>
              <w:bottom w:val="single" w:sz="4" w:space="0" w:color="auto"/>
              <w:right w:val="nil"/>
            </w:tcBorders>
            <w:shd w:val="clear" w:color="auto" w:fill="auto"/>
            <w:vAlign w:val="center"/>
            <w:hideMark/>
          </w:tcPr>
          <w:p w:rsidR="00416BE3" w:rsidRPr="00985565" w:rsidRDefault="00416BE3" w:rsidP="00940B8B">
            <w:pPr>
              <w:spacing w:before="40" w:after="40"/>
              <w:jc w:val="center"/>
              <w:rPr>
                <w:rFonts w:ascii="Arial" w:hAnsi="Arial" w:cs="Arial"/>
                <w:color w:val="000000"/>
                <w:sz w:val="20"/>
                <w:szCs w:val="20"/>
                <w:lang w:eastAsia="vi-VN"/>
              </w:rPr>
            </w:pPr>
            <w:r w:rsidRPr="00985565">
              <w:rPr>
                <w:rFonts w:ascii="Arial" w:hAnsi="Arial" w:cs="Arial"/>
                <w:color w:val="000000"/>
                <w:sz w:val="20"/>
                <w:szCs w:val="20"/>
                <w:lang w:eastAsia="vi-VN"/>
              </w:rPr>
              <w:t>Tốc độ tăng so với</w:t>
            </w:r>
            <w:r w:rsidRPr="00985565">
              <w:rPr>
                <w:rFonts w:ascii="Arial" w:hAnsi="Arial" w:cs="Arial"/>
                <w:color w:val="000000"/>
                <w:sz w:val="20"/>
                <w:szCs w:val="20"/>
                <w:lang w:eastAsia="vi-VN"/>
              </w:rPr>
              <w:br/>
              <w:t>cùng kỳ năm trước (%)</w:t>
            </w:r>
          </w:p>
        </w:tc>
      </w:tr>
      <w:tr w:rsidR="00416BE3" w:rsidRPr="00985565" w:rsidTr="00A73D01">
        <w:trPr>
          <w:trHeight w:val="416"/>
          <w:jc w:val="center"/>
        </w:trPr>
        <w:tc>
          <w:tcPr>
            <w:tcW w:w="2355" w:type="dxa"/>
            <w:tcBorders>
              <w:top w:val="nil"/>
              <w:left w:val="nil"/>
              <w:bottom w:val="nil"/>
              <w:right w:val="nil"/>
            </w:tcBorders>
            <w:shd w:val="clear" w:color="auto" w:fill="auto"/>
            <w:vAlign w:val="center"/>
            <w:hideMark/>
          </w:tcPr>
          <w:p w:rsidR="00416BE3" w:rsidRPr="00985565" w:rsidRDefault="00416BE3" w:rsidP="00A73D01">
            <w:pPr>
              <w:spacing w:before="40" w:after="40"/>
              <w:jc w:val="center"/>
              <w:rPr>
                <w:rFonts w:ascii="Arial" w:hAnsi="Arial" w:cs="Arial"/>
                <w:color w:val="000000"/>
                <w:sz w:val="20"/>
                <w:szCs w:val="20"/>
                <w:lang w:eastAsia="vi-VN"/>
              </w:rPr>
            </w:pPr>
          </w:p>
        </w:tc>
        <w:tc>
          <w:tcPr>
            <w:tcW w:w="1767"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A73D01">
            <w:pPr>
              <w:spacing w:before="40" w:after="40"/>
              <w:jc w:val="center"/>
              <w:rPr>
                <w:rFonts w:ascii="Arial" w:hAnsi="Arial" w:cs="Arial"/>
                <w:sz w:val="20"/>
                <w:szCs w:val="20"/>
                <w:lang w:eastAsia="vi-VN"/>
              </w:rPr>
            </w:pPr>
            <w:r w:rsidRPr="00985565">
              <w:rPr>
                <w:rFonts w:ascii="Arial" w:hAnsi="Arial" w:cs="Arial"/>
                <w:sz w:val="20"/>
                <w:szCs w:val="20"/>
                <w:lang w:eastAsia="vi-VN"/>
              </w:rPr>
              <w:t>Vận chuyển</w:t>
            </w:r>
            <w:r w:rsidRPr="00985565">
              <w:rPr>
                <w:rFonts w:ascii="Arial" w:hAnsi="Arial" w:cs="Arial"/>
                <w:sz w:val="20"/>
                <w:szCs w:val="20"/>
                <w:lang w:eastAsia="vi-VN"/>
              </w:rPr>
              <w:br/>
              <w:t>(Triệu tấn)</w:t>
            </w:r>
          </w:p>
        </w:tc>
        <w:tc>
          <w:tcPr>
            <w:tcW w:w="1638"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A73D01">
            <w:pPr>
              <w:spacing w:before="40" w:after="40"/>
              <w:jc w:val="center"/>
              <w:rPr>
                <w:rFonts w:ascii="Arial" w:hAnsi="Arial" w:cs="Arial"/>
                <w:sz w:val="20"/>
                <w:szCs w:val="20"/>
                <w:lang w:eastAsia="vi-VN"/>
              </w:rPr>
            </w:pPr>
            <w:r w:rsidRPr="00985565">
              <w:rPr>
                <w:rFonts w:ascii="Arial" w:hAnsi="Arial" w:cs="Arial"/>
                <w:sz w:val="20"/>
                <w:szCs w:val="20"/>
                <w:lang w:eastAsia="vi-VN"/>
              </w:rPr>
              <w:t>Luân chuyển</w:t>
            </w:r>
            <w:r w:rsidRPr="00985565">
              <w:rPr>
                <w:rFonts w:ascii="Arial" w:hAnsi="Arial" w:cs="Arial"/>
                <w:sz w:val="20"/>
                <w:szCs w:val="20"/>
                <w:lang w:eastAsia="vi-VN"/>
              </w:rPr>
              <w:br/>
              <w:t>(Tỷ tấn.km)</w:t>
            </w:r>
          </w:p>
        </w:tc>
        <w:tc>
          <w:tcPr>
            <w:tcW w:w="1499"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A73D01">
            <w:pPr>
              <w:spacing w:before="40" w:after="40"/>
              <w:jc w:val="center"/>
              <w:rPr>
                <w:rFonts w:ascii="Arial" w:hAnsi="Arial" w:cs="Arial"/>
                <w:sz w:val="20"/>
                <w:szCs w:val="20"/>
                <w:lang w:eastAsia="vi-VN"/>
              </w:rPr>
            </w:pPr>
            <w:r w:rsidRPr="00985565">
              <w:rPr>
                <w:rFonts w:ascii="Arial" w:hAnsi="Arial" w:cs="Arial"/>
                <w:sz w:val="20"/>
                <w:szCs w:val="20"/>
                <w:lang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rsidR="00416BE3" w:rsidRPr="00985565" w:rsidRDefault="00416BE3" w:rsidP="00A73D01">
            <w:pPr>
              <w:spacing w:before="40" w:after="40"/>
              <w:jc w:val="center"/>
              <w:rPr>
                <w:rFonts w:ascii="Arial" w:hAnsi="Arial" w:cs="Arial"/>
                <w:sz w:val="20"/>
                <w:szCs w:val="20"/>
                <w:lang w:eastAsia="vi-VN"/>
              </w:rPr>
            </w:pPr>
            <w:r w:rsidRPr="00985565">
              <w:rPr>
                <w:rFonts w:ascii="Arial" w:hAnsi="Arial" w:cs="Arial"/>
                <w:sz w:val="20"/>
                <w:szCs w:val="20"/>
                <w:lang w:eastAsia="vi-VN"/>
              </w:rPr>
              <w:t>Luân chuyển</w:t>
            </w:r>
          </w:p>
        </w:tc>
      </w:tr>
      <w:tr w:rsidR="00416BE3" w:rsidRPr="00985565" w:rsidTr="00A73D01">
        <w:trPr>
          <w:cantSplit/>
          <w:trHeight w:val="340"/>
          <w:jc w:val="center"/>
        </w:trPr>
        <w:tc>
          <w:tcPr>
            <w:tcW w:w="2355" w:type="dxa"/>
            <w:tcBorders>
              <w:top w:val="nil"/>
              <w:left w:val="nil"/>
              <w:bottom w:val="nil"/>
              <w:right w:val="nil"/>
            </w:tcBorders>
            <w:shd w:val="clear" w:color="auto" w:fill="auto"/>
            <w:noWrap/>
            <w:vAlign w:val="center"/>
            <w:hideMark/>
          </w:tcPr>
          <w:p w:rsidR="00416BE3" w:rsidRPr="00985565" w:rsidRDefault="00416BE3" w:rsidP="00A73D01">
            <w:pPr>
              <w:spacing w:before="120" w:after="120"/>
              <w:rPr>
                <w:rFonts w:ascii="Arial" w:hAnsi="Arial" w:cs="Arial"/>
                <w:b/>
                <w:bCs/>
                <w:sz w:val="20"/>
                <w:szCs w:val="20"/>
                <w:lang w:eastAsia="vi-VN"/>
              </w:rPr>
            </w:pPr>
            <w:r w:rsidRPr="00985565">
              <w:rPr>
                <w:rFonts w:ascii="Arial" w:hAnsi="Arial" w:cs="Arial"/>
                <w:b/>
                <w:bCs/>
                <w:sz w:val="20"/>
                <w:szCs w:val="20"/>
                <w:lang w:eastAsia="vi-VN"/>
              </w:rPr>
              <w:t>Tổng số</w:t>
            </w:r>
          </w:p>
        </w:tc>
        <w:tc>
          <w:tcPr>
            <w:tcW w:w="1767"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474"/>
              <w:jc w:val="right"/>
              <w:rPr>
                <w:rFonts w:ascii="Arial" w:hAnsi="Arial" w:cs="Arial"/>
                <w:b/>
                <w:color w:val="000000"/>
                <w:sz w:val="20"/>
                <w:szCs w:val="20"/>
              </w:rPr>
            </w:pPr>
            <w:r w:rsidRPr="00985565">
              <w:rPr>
                <w:rFonts w:ascii="Arial" w:hAnsi="Arial" w:cs="Arial"/>
                <w:b/>
                <w:color w:val="000000"/>
                <w:sz w:val="20"/>
                <w:szCs w:val="20"/>
              </w:rPr>
              <w:t>834,2</w:t>
            </w:r>
          </w:p>
        </w:tc>
        <w:tc>
          <w:tcPr>
            <w:tcW w:w="1638"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411"/>
              <w:jc w:val="right"/>
              <w:rPr>
                <w:rFonts w:ascii="Arial" w:hAnsi="Arial" w:cs="Arial"/>
                <w:b/>
                <w:color w:val="000000"/>
                <w:sz w:val="20"/>
                <w:szCs w:val="20"/>
              </w:rPr>
            </w:pPr>
            <w:r w:rsidRPr="00985565">
              <w:rPr>
                <w:rFonts w:ascii="Arial" w:hAnsi="Arial" w:cs="Arial"/>
                <w:b/>
                <w:color w:val="000000"/>
                <w:sz w:val="20"/>
                <w:szCs w:val="20"/>
              </w:rPr>
              <w:t>170,7</w:t>
            </w:r>
          </w:p>
        </w:tc>
        <w:tc>
          <w:tcPr>
            <w:tcW w:w="1499"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351"/>
              <w:jc w:val="right"/>
              <w:rPr>
                <w:rFonts w:ascii="Arial" w:hAnsi="Arial" w:cs="Arial"/>
                <w:b/>
                <w:color w:val="000000"/>
                <w:sz w:val="20"/>
                <w:szCs w:val="20"/>
              </w:rPr>
            </w:pPr>
            <w:r w:rsidRPr="00985565">
              <w:rPr>
                <w:rFonts w:ascii="Arial" w:hAnsi="Arial" w:cs="Arial"/>
                <w:b/>
                <w:color w:val="000000"/>
                <w:sz w:val="20"/>
                <w:szCs w:val="20"/>
              </w:rPr>
              <w:t>11,3</w:t>
            </w:r>
          </w:p>
        </w:tc>
        <w:tc>
          <w:tcPr>
            <w:tcW w:w="1525" w:type="dxa"/>
            <w:tcBorders>
              <w:top w:val="single" w:sz="4" w:space="0" w:color="auto"/>
              <w:left w:val="nil"/>
              <w:bottom w:val="nil"/>
              <w:right w:val="nil"/>
            </w:tcBorders>
            <w:shd w:val="clear" w:color="auto" w:fill="auto"/>
            <w:noWrap/>
            <w:vAlign w:val="bottom"/>
            <w:hideMark/>
          </w:tcPr>
          <w:p w:rsidR="00416BE3" w:rsidRPr="00985565" w:rsidRDefault="00416BE3" w:rsidP="00A73D01">
            <w:pPr>
              <w:spacing w:before="120" w:after="120"/>
              <w:ind w:right="317"/>
              <w:jc w:val="right"/>
              <w:rPr>
                <w:rFonts w:ascii="Arial" w:hAnsi="Arial" w:cs="Arial"/>
                <w:b/>
                <w:color w:val="000000"/>
                <w:sz w:val="20"/>
                <w:szCs w:val="20"/>
              </w:rPr>
            </w:pPr>
            <w:r w:rsidRPr="00985565">
              <w:rPr>
                <w:rFonts w:ascii="Arial" w:hAnsi="Arial" w:cs="Arial"/>
                <w:b/>
                <w:color w:val="000000"/>
                <w:sz w:val="20"/>
                <w:szCs w:val="20"/>
              </w:rPr>
              <w:t>16,4</w:t>
            </w:r>
          </w:p>
        </w:tc>
      </w:tr>
      <w:tr w:rsidR="00416BE3" w:rsidRPr="00985565" w:rsidTr="00A73D01">
        <w:trPr>
          <w:cantSplit/>
          <w:trHeight w:val="340"/>
          <w:jc w:val="center"/>
        </w:trPr>
        <w:tc>
          <w:tcPr>
            <w:tcW w:w="2355" w:type="dxa"/>
            <w:tcBorders>
              <w:top w:val="nil"/>
              <w:left w:val="nil"/>
              <w:bottom w:val="nil"/>
              <w:right w:val="nil"/>
            </w:tcBorders>
            <w:shd w:val="clear" w:color="auto" w:fill="auto"/>
            <w:noWrap/>
            <w:vAlign w:val="center"/>
            <w:hideMark/>
          </w:tcPr>
          <w:p w:rsidR="00416BE3" w:rsidRPr="00985565" w:rsidRDefault="00416BE3" w:rsidP="00A73D01">
            <w:pPr>
              <w:spacing w:before="40" w:after="40"/>
              <w:ind w:firstLine="318"/>
              <w:rPr>
                <w:rFonts w:ascii="Arial" w:hAnsi="Arial" w:cs="Arial"/>
                <w:sz w:val="20"/>
                <w:szCs w:val="20"/>
                <w:lang w:eastAsia="vi-VN"/>
              </w:rPr>
            </w:pPr>
            <w:r w:rsidRPr="00985565">
              <w:rPr>
                <w:rFonts w:ascii="Arial" w:hAnsi="Arial" w:cs="Arial"/>
                <w:sz w:val="20"/>
                <w:szCs w:val="20"/>
                <w:lang w:eastAsia="vi-VN"/>
              </w:rPr>
              <w:t>Đường sắt</w:t>
            </w:r>
          </w:p>
        </w:tc>
        <w:tc>
          <w:tcPr>
            <w:tcW w:w="1767"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474"/>
              <w:jc w:val="right"/>
              <w:rPr>
                <w:rFonts w:ascii="Arial" w:hAnsi="Arial" w:cs="Arial"/>
                <w:color w:val="000000"/>
                <w:sz w:val="20"/>
                <w:szCs w:val="20"/>
              </w:rPr>
            </w:pPr>
            <w:r w:rsidRPr="00985565">
              <w:rPr>
                <w:rFonts w:ascii="Arial" w:hAnsi="Arial" w:cs="Arial"/>
                <w:color w:val="000000"/>
                <w:sz w:val="20"/>
                <w:szCs w:val="20"/>
              </w:rPr>
              <w:t>2,5</w:t>
            </w:r>
          </w:p>
        </w:tc>
        <w:tc>
          <w:tcPr>
            <w:tcW w:w="1638"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411"/>
              <w:jc w:val="right"/>
              <w:rPr>
                <w:rFonts w:ascii="Arial" w:hAnsi="Arial" w:cs="Arial"/>
                <w:color w:val="000000"/>
                <w:sz w:val="20"/>
                <w:szCs w:val="20"/>
              </w:rPr>
            </w:pPr>
            <w:r w:rsidRPr="00985565">
              <w:rPr>
                <w:rFonts w:ascii="Arial" w:hAnsi="Arial" w:cs="Arial"/>
                <w:color w:val="000000"/>
                <w:sz w:val="20"/>
                <w:szCs w:val="20"/>
              </w:rPr>
              <w:t>1,9</w:t>
            </w:r>
          </w:p>
        </w:tc>
        <w:tc>
          <w:tcPr>
            <w:tcW w:w="1499"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351"/>
              <w:jc w:val="right"/>
              <w:rPr>
                <w:rFonts w:ascii="Arial" w:hAnsi="Arial" w:cs="Arial"/>
                <w:color w:val="000000"/>
                <w:sz w:val="20"/>
                <w:szCs w:val="20"/>
              </w:rPr>
            </w:pPr>
            <w:r w:rsidRPr="00985565">
              <w:rPr>
                <w:rFonts w:ascii="Arial" w:hAnsi="Arial" w:cs="Arial"/>
                <w:color w:val="000000"/>
                <w:sz w:val="20"/>
                <w:szCs w:val="20"/>
              </w:rPr>
              <w:t>9,3</w:t>
            </w:r>
          </w:p>
        </w:tc>
        <w:tc>
          <w:tcPr>
            <w:tcW w:w="1525"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317"/>
              <w:jc w:val="right"/>
              <w:rPr>
                <w:rFonts w:ascii="Arial" w:hAnsi="Arial" w:cs="Arial"/>
                <w:color w:val="000000"/>
                <w:sz w:val="20"/>
                <w:szCs w:val="20"/>
              </w:rPr>
            </w:pPr>
            <w:r w:rsidRPr="00985565">
              <w:rPr>
                <w:rFonts w:ascii="Arial" w:hAnsi="Arial" w:cs="Arial"/>
                <w:color w:val="000000"/>
                <w:sz w:val="20"/>
                <w:szCs w:val="20"/>
              </w:rPr>
              <w:t>25,0</w:t>
            </w:r>
          </w:p>
        </w:tc>
      </w:tr>
      <w:tr w:rsidR="00416BE3" w:rsidRPr="00985565" w:rsidTr="00A73D01">
        <w:trPr>
          <w:cantSplit/>
          <w:trHeight w:val="340"/>
          <w:jc w:val="center"/>
        </w:trPr>
        <w:tc>
          <w:tcPr>
            <w:tcW w:w="2355" w:type="dxa"/>
            <w:tcBorders>
              <w:top w:val="nil"/>
              <w:left w:val="nil"/>
              <w:bottom w:val="nil"/>
              <w:right w:val="nil"/>
            </w:tcBorders>
            <w:shd w:val="clear" w:color="auto" w:fill="auto"/>
            <w:noWrap/>
            <w:vAlign w:val="center"/>
            <w:hideMark/>
          </w:tcPr>
          <w:p w:rsidR="00416BE3" w:rsidRPr="00985565" w:rsidRDefault="00416BE3" w:rsidP="00A73D01">
            <w:pPr>
              <w:spacing w:before="40" w:after="40"/>
              <w:ind w:firstLine="318"/>
              <w:rPr>
                <w:rFonts w:ascii="Arial" w:hAnsi="Arial" w:cs="Arial"/>
                <w:sz w:val="20"/>
                <w:szCs w:val="20"/>
                <w:lang w:eastAsia="vi-VN"/>
              </w:rPr>
            </w:pPr>
            <w:r w:rsidRPr="00985565">
              <w:rPr>
                <w:rFonts w:ascii="Arial" w:hAnsi="Arial" w:cs="Arial"/>
                <w:sz w:val="20"/>
                <w:szCs w:val="20"/>
                <w:lang w:eastAsia="vi-VN"/>
              </w:rPr>
              <w:t>Đường biển</w:t>
            </w:r>
          </w:p>
        </w:tc>
        <w:tc>
          <w:tcPr>
            <w:tcW w:w="1767"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474"/>
              <w:jc w:val="right"/>
              <w:rPr>
                <w:rFonts w:ascii="Arial" w:hAnsi="Arial" w:cs="Arial"/>
                <w:color w:val="000000"/>
                <w:sz w:val="20"/>
                <w:szCs w:val="20"/>
              </w:rPr>
            </w:pPr>
            <w:r w:rsidRPr="00985565">
              <w:rPr>
                <w:rFonts w:ascii="Arial" w:hAnsi="Arial" w:cs="Arial"/>
                <w:color w:val="000000"/>
                <w:sz w:val="20"/>
                <w:szCs w:val="20"/>
              </w:rPr>
              <w:t>41,7</w:t>
            </w:r>
          </w:p>
        </w:tc>
        <w:tc>
          <w:tcPr>
            <w:tcW w:w="1638"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411"/>
              <w:jc w:val="right"/>
              <w:rPr>
                <w:rFonts w:ascii="Arial" w:hAnsi="Arial" w:cs="Arial"/>
                <w:color w:val="000000"/>
                <w:sz w:val="20"/>
                <w:szCs w:val="20"/>
              </w:rPr>
            </w:pPr>
            <w:r w:rsidRPr="00985565">
              <w:rPr>
                <w:rFonts w:ascii="Arial" w:hAnsi="Arial" w:cs="Arial"/>
                <w:color w:val="000000"/>
                <w:sz w:val="20"/>
                <w:szCs w:val="20"/>
              </w:rPr>
              <w:t>84,1</w:t>
            </w:r>
          </w:p>
        </w:tc>
        <w:tc>
          <w:tcPr>
            <w:tcW w:w="1499"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351"/>
              <w:jc w:val="right"/>
              <w:rPr>
                <w:rFonts w:ascii="Arial" w:hAnsi="Arial" w:cs="Arial"/>
                <w:color w:val="000000"/>
                <w:sz w:val="20"/>
                <w:szCs w:val="20"/>
              </w:rPr>
            </w:pPr>
            <w:r w:rsidRPr="00985565">
              <w:rPr>
                <w:rFonts w:ascii="Arial" w:hAnsi="Arial" w:cs="Arial"/>
                <w:color w:val="000000"/>
                <w:sz w:val="20"/>
                <w:szCs w:val="20"/>
              </w:rPr>
              <w:t>19,9</w:t>
            </w:r>
          </w:p>
        </w:tc>
        <w:tc>
          <w:tcPr>
            <w:tcW w:w="1525"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317"/>
              <w:jc w:val="right"/>
              <w:rPr>
                <w:rFonts w:ascii="Arial" w:hAnsi="Arial" w:cs="Arial"/>
                <w:color w:val="000000"/>
                <w:sz w:val="20"/>
                <w:szCs w:val="20"/>
              </w:rPr>
            </w:pPr>
            <w:r w:rsidRPr="00985565">
              <w:rPr>
                <w:rFonts w:ascii="Arial" w:hAnsi="Arial" w:cs="Arial"/>
                <w:color w:val="000000"/>
                <w:sz w:val="20"/>
                <w:szCs w:val="20"/>
              </w:rPr>
              <w:t>19,3</w:t>
            </w:r>
          </w:p>
        </w:tc>
      </w:tr>
      <w:tr w:rsidR="00416BE3" w:rsidRPr="00985565" w:rsidTr="00A73D01">
        <w:trPr>
          <w:cantSplit/>
          <w:trHeight w:val="340"/>
          <w:jc w:val="center"/>
        </w:trPr>
        <w:tc>
          <w:tcPr>
            <w:tcW w:w="2355" w:type="dxa"/>
            <w:tcBorders>
              <w:top w:val="nil"/>
              <w:left w:val="nil"/>
              <w:bottom w:val="nil"/>
              <w:right w:val="nil"/>
            </w:tcBorders>
            <w:shd w:val="clear" w:color="auto" w:fill="auto"/>
            <w:noWrap/>
            <w:vAlign w:val="center"/>
            <w:hideMark/>
          </w:tcPr>
          <w:p w:rsidR="00416BE3" w:rsidRPr="00985565" w:rsidRDefault="00416BE3" w:rsidP="00A73D01">
            <w:pPr>
              <w:spacing w:before="40" w:after="40"/>
              <w:ind w:firstLine="318"/>
              <w:rPr>
                <w:rFonts w:ascii="Arial" w:hAnsi="Arial" w:cs="Arial"/>
                <w:sz w:val="20"/>
                <w:szCs w:val="20"/>
                <w:lang w:eastAsia="vi-VN"/>
              </w:rPr>
            </w:pPr>
            <w:r w:rsidRPr="00985565">
              <w:rPr>
                <w:rFonts w:ascii="Arial" w:hAnsi="Arial" w:cs="Arial"/>
                <w:sz w:val="20"/>
                <w:szCs w:val="20"/>
                <w:lang w:eastAsia="vi-VN"/>
              </w:rPr>
              <w:t>Đường thủy nội địa</w:t>
            </w:r>
          </w:p>
        </w:tc>
        <w:tc>
          <w:tcPr>
            <w:tcW w:w="1767"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474"/>
              <w:jc w:val="right"/>
              <w:rPr>
                <w:rFonts w:ascii="Arial" w:hAnsi="Arial" w:cs="Arial"/>
                <w:color w:val="000000"/>
                <w:sz w:val="20"/>
                <w:szCs w:val="20"/>
              </w:rPr>
            </w:pPr>
            <w:r w:rsidRPr="00985565">
              <w:rPr>
                <w:rFonts w:ascii="Arial" w:hAnsi="Arial" w:cs="Arial"/>
                <w:color w:val="000000"/>
                <w:sz w:val="20"/>
                <w:szCs w:val="20"/>
              </w:rPr>
              <w:t>154,7</w:t>
            </w:r>
          </w:p>
        </w:tc>
        <w:tc>
          <w:tcPr>
            <w:tcW w:w="1638"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411"/>
              <w:jc w:val="right"/>
              <w:rPr>
                <w:rFonts w:ascii="Arial" w:hAnsi="Arial" w:cs="Arial"/>
                <w:color w:val="000000"/>
                <w:sz w:val="20"/>
                <w:szCs w:val="20"/>
              </w:rPr>
            </w:pPr>
            <w:r w:rsidRPr="00985565">
              <w:rPr>
                <w:rFonts w:ascii="Arial" w:hAnsi="Arial" w:cs="Arial"/>
                <w:color w:val="000000"/>
                <w:sz w:val="20"/>
                <w:szCs w:val="20"/>
              </w:rPr>
              <w:t>37,8</w:t>
            </w:r>
          </w:p>
        </w:tc>
        <w:tc>
          <w:tcPr>
            <w:tcW w:w="1499"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351"/>
              <w:jc w:val="right"/>
              <w:rPr>
                <w:rFonts w:ascii="Arial" w:hAnsi="Arial" w:cs="Arial"/>
                <w:color w:val="000000"/>
                <w:sz w:val="20"/>
                <w:szCs w:val="20"/>
              </w:rPr>
            </w:pPr>
            <w:r w:rsidRPr="00985565">
              <w:rPr>
                <w:rFonts w:ascii="Arial" w:hAnsi="Arial" w:cs="Arial"/>
                <w:color w:val="000000"/>
                <w:sz w:val="20"/>
                <w:szCs w:val="20"/>
              </w:rPr>
              <w:t>13,2</w:t>
            </w:r>
          </w:p>
        </w:tc>
        <w:tc>
          <w:tcPr>
            <w:tcW w:w="1525" w:type="dxa"/>
            <w:tcBorders>
              <w:top w:val="nil"/>
              <w:left w:val="nil"/>
              <w:bottom w:val="nil"/>
              <w:right w:val="nil"/>
            </w:tcBorders>
            <w:shd w:val="clear" w:color="auto" w:fill="auto"/>
            <w:noWrap/>
            <w:vAlign w:val="bottom"/>
            <w:hideMark/>
          </w:tcPr>
          <w:p w:rsidR="00416BE3" w:rsidRPr="00985565" w:rsidRDefault="00416BE3" w:rsidP="00A73D01">
            <w:pPr>
              <w:spacing w:before="40" w:after="40"/>
              <w:ind w:right="317"/>
              <w:jc w:val="right"/>
              <w:rPr>
                <w:rFonts w:ascii="Arial" w:hAnsi="Arial" w:cs="Arial"/>
                <w:color w:val="000000"/>
                <w:sz w:val="20"/>
                <w:szCs w:val="20"/>
              </w:rPr>
            </w:pPr>
            <w:r w:rsidRPr="00985565">
              <w:rPr>
                <w:rFonts w:ascii="Arial" w:hAnsi="Arial" w:cs="Arial"/>
                <w:color w:val="000000"/>
                <w:sz w:val="20"/>
                <w:szCs w:val="20"/>
              </w:rPr>
              <w:t>19,0</w:t>
            </w:r>
          </w:p>
        </w:tc>
      </w:tr>
      <w:tr w:rsidR="00416BE3" w:rsidRPr="00985565" w:rsidTr="00A73D01">
        <w:trPr>
          <w:cantSplit/>
          <w:trHeight w:val="340"/>
          <w:jc w:val="center"/>
        </w:trPr>
        <w:tc>
          <w:tcPr>
            <w:tcW w:w="2355" w:type="dxa"/>
            <w:tcBorders>
              <w:top w:val="nil"/>
              <w:left w:val="nil"/>
              <w:right w:val="nil"/>
            </w:tcBorders>
            <w:shd w:val="clear" w:color="auto" w:fill="auto"/>
            <w:noWrap/>
            <w:vAlign w:val="center"/>
            <w:hideMark/>
          </w:tcPr>
          <w:p w:rsidR="00416BE3" w:rsidRPr="00985565" w:rsidRDefault="00416BE3" w:rsidP="00A73D01">
            <w:pPr>
              <w:spacing w:before="40" w:after="40"/>
              <w:ind w:firstLine="318"/>
              <w:rPr>
                <w:rFonts w:ascii="Arial" w:hAnsi="Arial" w:cs="Arial"/>
                <w:sz w:val="20"/>
                <w:szCs w:val="20"/>
                <w:lang w:eastAsia="vi-VN"/>
              </w:rPr>
            </w:pPr>
            <w:r w:rsidRPr="00985565">
              <w:rPr>
                <w:rFonts w:ascii="Arial" w:hAnsi="Arial" w:cs="Arial"/>
                <w:sz w:val="20"/>
                <w:szCs w:val="20"/>
                <w:lang w:eastAsia="vi-VN"/>
              </w:rPr>
              <w:t>Đường bộ</w:t>
            </w:r>
          </w:p>
        </w:tc>
        <w:tc>
          <w:tcPr>
            <w:tcW w:w="1767" w:type="dxa"/>
            <w:tcBorders>
              <w:top w:val="nil"/>
              <w:left w:val="nil"/>
              <w:right w:val="nil"/>
            </w:tcBorders>
            <w:shd w:val="clear" w:color="auto" w:fill="auto"/>
            <w:noWrap/>
            <w:vAlign w:val="bottom"/>
            <w:hideMark/>
          </w:tcPr>
          <w:p w:rsidR="00416BE3" w:rsidRPr="00985565" w:rsidRDefault="00416BE3" w:rsidP="00A73D01">
            <w:pPr>
              <w:spacing w:before="40" w:after="40"/>
              <w:ind w:right="474"/>
              <w:jc w:val="right"/>
              <w:rPr>
                <w:rFonts w:ascii="Arial" w:hAnsi="Arial" w:cs="Arial"/>
                <w:color w:val="000000"/>
                <w:sz w:val="20"/>
                <w:szCs w:val="20"/>
              </w:rPr>
            </w:pPr>
            <w:r w:rsidRPr="00985565">
              <w:rPr>
                <w:rFonts w:ascii="Arial" w:hAnsi="Arial" w:cs="Arial"/>
                <w:color w:val="000000"/>
                <w:sz w:val="20"/>
                <w:szCs w:val="20"/>
              </w:rPr>
              <w:t>635,2</w:t>
            </w:r>
          </w:p>
        </w:tc>
        <w:tc>
          <w:tcPr>
            <w:tcW w:w="1638" w:type="dxa"/>
            <w:tcBorders>
              <w:top w:val="nil"/>
              <w:left w:val="nil"/>
              <w:right w:val="nil"/>
            </w:tcBorders>
            <w:shd w:val="clear" w:color="auto" w:fill="auto"/>
            <w:noWrap/>
            <w:vAlign w:val="bottom"/>
            <w:hideMark/>
          </w:tcPr>
          <w:p w:rsidR="00416BE3" w:rsidRPr="00985565" w:rsidRDefault="00416BE3" w:rsidP="00A73D01">
            <w:pPr>
              <w:spacing w:before="40" w:after="40"/>
              <w:ind w:right="411"/>
              <w:jc w:val="right"/>
              <w:rPr>
                <w:rFonts w:ascii="Arial" w:hAnsi="Arial" w:cs="Arial"/>
                <w:color w:val="000000"/>
                <w:sz w:val="20"/>
                <w:szCs w:val="20"/>
              </w:rPr>
            </w:pPr>
            <w:r w:rsidRPr="00985565">
              <w:rPr>
                <w:rFonts w:ascii="Arial" w:hAnsi="Arial" w:cs="Arial"/>
                <w:color w:val="000000"/>
                <w:sz w:val="20"/>
                <w:szCs w:val="20"/>
              </w:rPr>
              <w:t>45,2</w:t>
            </w:r>
          </w:p>
        </w:tc>
        <w:tc>
          <w:tcPr>
            <w:tcW w:w="1499" w:type="dxa"/>
            <w:tcBorders>
              <w:top w:val="nil"/>
              <w:left w:val="nil"/>
              <w:right w:val="nil"/>
            </w:tcBorders>
            <w:shd w:val="clear" w:color="auto" w:fill="auto"/>
            <w:noWrap/>
            <w:vAlign w:val="bottom"/>
            <w:hideMark/>
          </w:tcPr>
          <w:p w:rsidR="00416BE3" w:rsidRPr="00985565" w:rsidRDefault="00416BE3" w:rsidP="00A73D01">
            <w:pPr>
              <w:spacing w:before="40" w:after="40"/>
              <w:ind w:right="351"/>
              <w:jc w:val="right"/>
              <w:rPr>
                <w:rFonts w:ascii="Arial" w:hAnsi="Arial" w:cs="Arial"/>
                <w:color w:val="000000"/>
                <w:sz w:val="20"/>
                <w:szCs w:val="20"/>
              </w:rPr>
            </w:pPr>
            <w:r w:rsidRPr="00985565">
              <w:rPr>
                <w:rFonts w:ascii="Arial" w:hAnsi="Arial" w:cs="Arial"/>
                <w:color w:val="000000"/>
                <w:sz w:val="20"/>
                <w:szCs w:val="20"/>
              </w:rPr>
              <w:t>10,3</w:t>
            </w:r>
          </w:p>
        </w:tc>
        <w:tc>
          <w:tcPr>
            <w:tcW w:w="1525" w:type="dxa"/>
            <w:tcBorders>
              <w:top w:val="nil"/>
              <w:left w:val="nil"/>
              <w:right w:val="nil"/>
            </w:tcBorders>
            <w:shd w:val="clear" w:color="auto" w:fill="auto"/>
            <w:noWrap/>
            <w:vAlign w:val="bottom"/>
            <w:hideMark/>
          </w:tcPr>
          <w:p w:rsidR="00416BE3" w:rsidRPr="00985565" w:rsidRDefault="00416BE3" w:rsidP="00A73D01">
            <w:pPr>
              <w:spacing w:before="40" w:after="40"/>
              <w:ind w:right="317"/>
              <w:jc w:val="right"/>
              <w:rPr>
                <w:rFonts w:ascii="Arial" w:hAnsi="Arial" w:cs="Arial"/>
                <w:color w:val="000000"/>
                <w:sz w:val="20"/>
                <w:szCs w:val="20"/>
              </w:rPr>
            </w:pPr>
            <w:r w:rsidRPr="00985565">
              <w:rPr>
                <w:rFonts w:ascii="Arial" w:hAnsi="Arial" w:cs="Arial"/>
                <w:color w:val="000000"/>
                <w:sz w:val="20"/>
                <w:szCs w:val="20"/>
              </w:rPr>
              <w:t>8,6</w:t>
            </w:r>
          </w:p>
        </w:tc>
      </w:tr>
      <w:tr w:rsidR="00416BE3" w:rsidRPr="00873581" w:rsidTr="00A73D01">
        <w:trPr>
          <w:cantSplit/>
          <w:trHeight w:val="340"/>
          <w:jc w:val="center"/>
        </w:trPr>
        <w:tc>
          <w:tcPr>
            <w:tcW w:w="2355" w:type="dxa"/>
            <w:tcBorders>
              <w:top w:val="nil"/>
              <w:left w:val="nil"/>
              <w:bottom w:val="single" w:sz="4" w:space="0" w:color="auto"/>
              <w:right w:val="nil"/>
            </w:tcBorders>
            <w:shd w:val="clear" w:color="auto" w:fill="auto"/>
            <w:noWrap/>
            <w:vAlign w:val="center"/>
            <w:hideMark/>
          </w:tcPr>
          <w:p w:rsidR="00416BE3" w:rsidRPr="00985565" w:rsidRDefault="00416BE3" w:rsidP="00A73D01">
            <w:pPr>
              <w:spacing w:before="40" w:after="40"/>
              <w:ind w:firstLine="318"/>
              <w:rPr>
                <w:rFonts w:ascii="Arial" w:hAnsi="Arial" w:cs="Arial"/>
                <w:sz w:val="20"/>
                <w:szCs w:val="20"/>
                <w:lang w:eastAsia="vi-VN"/>
              </w:rPr>
            </w:pPr>
            <w:r w:rsidRPr="00985565">
              <w:rPr>
                <w:rFonts w:ascii="Arial" w:hAnsi="Arial" w:cs="Arial"/>
                <w:sz w:val="20"/>
                <w:szCs w:val="20"/>
                <w:lang w:eastAsia="vi-VN"/>
              </w:rPr>
              <w:t>Hàng không</w:t>
            </w:r>
          </w:p>
        </w:tc>
        <w:tc>
          <w:tcPr>
            <w:tcW w:w="1767" w:type="dxa"/>
            <w:tcBorders>
              <w:top w:val="nil"/>
              <w:left w:val="nil"/>
              <w:bottom w:val="single" w:sz="4" w:space="0" w:color="auto"/>
              <w:right w:val="nil"/>
            </w:tcBorders>
            <w:shd w:val="clear" w:color="auto" w:fill="auto"/>
            <w:noWrap/>
            <w:vAlign w:val="bottom"/>
            <w:hideMark/>
          </w:tcPr>
          <w:p w:rsidR="00416BE3" w:rsidRPr="00985565" w:rsidRDefault="00416BE3" w:rsidP="00A73D01">
            <w:pPr>
              <w:spacing w:before="40" w:after="40"/>
              <w:ind w:right="474"/>
              <w:jc w:val="right"/>
              <w:rPr>
                <w:rFonts w:ascii="Arial" w:hAnsi="Arial" w:cs="Arial"/>
                <w:color w:val="000000"/>
                <w:sz w:val="20"/>
                <w:szCs w:val="20"/>
              </w:rPr>
            </w:pPr>
            <w:r w:rsidRPr="00985565">
              <w:rPr>
                <w:rFonts w:ascii="Arial" w:hAnsi="Arial" w:cs="Arial"/>
                <w:color w:val="000000"/>
                <w:sz w:val="20"/>
                <w:szCs w:val="20"/>
              </w:rPr>
              <w:t>0,1</w:t>
            </w:r>
          </w:p>
        </w:tc>
        <w:tc>
          <w:tcPr>
            <w:tcW w:w="1638" w:type="dxa"/>
            <w:tcBorders>
              <w:top w:val="nil"/>
              <w:left w:val="nil"/>
              <w:bottom w:val="single" w:sz="4" w:space="0" w:color="auto"/>
              <w:right w:val="nil"/>
            </w:tcBorders>
            <w:shd w:val="clear" w:color="auto" w:fill="auto"/>
            <w:noWrap/>
            <w:vAlign w:val="bottom"/>
            <w:hideMark/>
          </w:tcPr>
          <w:p w:rsidR="00416BE3" w:rsidRPr="00985565" w:rsidRDefault="00416BE3" w:rsidP="00A73D01">
            <w:pPr>
              <w:spacing w:before="40" w:after="40"/>
              <w:ind w:right="411"/>
              <w:jc w:val="right"/>
              <w:rPr>
                <w:rFonts w:ascii="Arial" w:hAnsi="Arial" w:cs="Arial"/>
                <w:color w:val="000000"/>
                <w:sz w:val="20"/>
                <w:szCs w:val="20"/>
              </w:rPr>
            </w:pPr>
            <w:r w:rsidRPr="00985565">
              <w:rPr>
                <w:rFonts w:ascii="Arial" w:hAnsi="Arial" w:cs="Arial"/>
                <w:color w:val="000000"/>
                <w:sz w:val="20"/>
                <w:szCs w:val="20"/>
              </w:rPr>
              <w:t>1,7</w:t>
            </w:r>
          </w:p>
        </w:tc>
        <w:tc>
          <w:tcPr>
            <w:tcW w:w="1499" w:type="dxa"/>
            <w:tcBorders>
              <w:top w:val="nil"/>
              <w:left w:val="nil"/>
              <w:bottom w:val="single" w:sz="4" w:space="0" w:color="auto"/>
              <w:right w:val="nil"/>
            </w:tcBorders>
            <w:shd w:val="clear" w:color="auto" w:fill="auto"/>
            <w:noWrap/>
            <w:vAlign w:val="bottom"/>
            <w:hideMark/>
          </w:tcPr>
          <w:p w:rsidR="00416BE3" w:rsidRPr="00985565" w:rsidRDefault="00416BE3" w:rsidP="00A73D01">
            <w:pPr>
              <w:spacing w:before="40" w:after="40"/>
              <w:ind w:right="351"/>
              <w:jc w:val="right"/>
              <w:rPr>
                <w:rFonts w:ascii="Arial" w:hAnsi="Arial" w:cs="Arial"/>
                <w:color w:val="000000"/>
                <w:sz w:val="20"/>
                <w:szCs w:val="20"/>
              </w:rPr>
            </w:pPr>
            <w:r w:rsidRPr="00985565">
              <w:rPr>
                <w:rFonts w:ascii="Arial" w:hAnsi="Arial" w:cs="Arial"/>
                <w:color w:val="000000"/>
                <w:sz w:val="20"/>
                <w:szCs w:val="20"/>
              </w:rPr>
              <w:t>11,3</w:t>
            </w:r>
          </w:p>
        </w:tc>
        <w:tc>
          <w:tcPr>
            <w:tcW w:w="1525" w:type="dxa"/>
            <w:tcBorders>
              <w:top w:val="nil"/>
              <w:left w:val="nil"/>
              <w:bottom w:val="single" w:sz="4" w:space="0" w:color="auto"/>
              <w:right w:val="nil"/>
            </w:tcBorders>
            <w:shd w:val="clear" w:color="auto" w:fill="auto"/>
            <w:noWrap/>
            <w:vAlign w:val="bottom"/>
            <w:hideMark/>
          </w:tcPr>
          <w:p w:rsidR="00416BE3" w:rsidRDefault="00416BE3" w:rsidP="00A73D01">
            <w:pPr>
              <w:spacing w:before="40" w:after="40"/>
              <w:ind w:right="317"/>
              <w:jc w:val="right"/>
              <w:rPr>
                <w:rFonts w:ascii="Arial" w:hAnsi="Arial" w:cs="Arial"/>
                <w:color w:val="000000"/>
                <w:sz w:val="20"/>
                <w:szCs w:val="20"/>
              </w:rPr>
            </w:pPr>
            <w:r w:rsidRPr="00985565">
              <w:rPr>
                <w:rFonts w:ascii="Arial" w:hAnsi="Arial" w:cs="Arial"/>
                <w:color w:val="000000"/>
                <w:sz w:val="20"/>
                <w:szCs w:val="20"/>
              </w:rPr>
              <w:t>37,0</w:t>
            </w:r>
          </w:p>
        </w:tc>
      </w:tr>
    </w:tbl>
    <w:p w:rsidR="00416BE3" w:rsidRPr="004E3B23" w:rsidRDefault="00416BE3" w:rsidP="00416BE3">
      <w:pPr>
        <w:spacing w:before="40" w:after="40" w:line="278" w:lineRule="auto"/>
        <w:ind w:firstLine="567"/>
        <w:jc w:val="both"/>
        <w:rPr>
          <w:rFonts w:ascii="Times New Roman" w:hAnsi="Times New Roman" w:cs="Times New Roman"/>
          <w:color w:val="000000"/>
          <w:spacing w:val="-2"/>
          <w:sz w:val="2"/>
          <w:szCs w:val="28"/>
          <w:lang w:val="en-US"/>
        </w:rPr>
      </w:pPr>
    </w:p>
    <w:p w:rsidR="00416BE3" w:rsidRPr="002E41D5" w:rsidRDefault="00416BE3" w:rsidP="00416BE3">
      <w:pPr>
        <w:pStyle w:val="NormalWeb"/>
        <w:shd w:val="clear" w:color="auto" w:fill="FFFFFF"/>
        <w:tabs>
          <w:tab w:val="left" w:pos="6540"/>
        </w:tabs>
        <w:spacing w:before="0" w:beforeAutospacing="0" w:after="0" w:afterAutospacing="0"/>
        <w:rPr>
          <w:b/>
          <w:bCs/>
          <w:sz w:val="4"/>
          <w:szCs w:val="28"/>
          <w:lang w:val="pt-BR"/>
        </w:rPr>
      </w:pPr>
    </w:p>
    <w:p w:rsidR="00416BE3" w:rsidRPr="000B3891" w:rsidRDefault="00416BE3" w:rsidP="004E3B23">
      <w:pPr>
        <w:spacing w:before="40" w:after="40"/>
        <w:ind w:firstLine="567"/>
        <w:jc w:val="both"/>
        <w:rPr>
          <w:rFonts w:ascii="Times New Roman" w:hAnsi="Times New Roman" w:cs="Times New Roman"/>
          <w:b/>
          <w:bCs/>
          <w:i/>
          <w:sz w:val="28"/>
          <w:szCs w:val="28"/>
        </w:rPr>
      </w:pPr>
      <w:r w:rsidRPr="000B3891">
        <w:rPr>
          <w:rFonts w:ascii="Times New Roman" w:hAnsi="Times New Roman" w:cs="Times New Roman"/>
          <w:b/>
          <w:bCs/>
          <w:i/>
          <w:iCs/>
          <w:sz w:val="28"/>
          <w:szCs w:val="28"/>
        </w:rPr>
        <w:t>đ) Khách quốc tế đến Việt Nam</w:t>
      </w:r>
      <w:r w:rsidRPr="004E3B23">
        <w:rPr>
          <w:rStyle w:val="FootnoteReference"/>
          <w:rFonts w:ascii="Times New Roman" w:hAnsi="Times New Roman"/>
          <w:i/>
          <w:iCs/>
          <w:sz w:val="28"/>
          <w:szCs w:val="28"/>
        </w:rPr>
        <w:footnoteReference w:id="31"/>
      </w:r>
    </w:p>
    <w:p w:rsidR="00416BE3" w:rsidRPr="000B3891" w:rsidRDefault="00416BE3" w:rsidP="004E3B23">
      <w:pPr>
        <w:spacing w:before="40" w:after="40"/>
        <w:ind w:firstLine="567"/>
        <w:jc w:val="both"/>
        <w:rPr>
          <w:rFonts w:ascii="Times New Roman" w:hAnsi="Times New Roman" w:cs="Times New Roman"/>
          <w:i/>
          <w:sz w:val="28"/>
          <w:szCs w:val="28"/>
          <w:lang w:val="fr-FR" w:eastAsia="en-GB"/>
        </w:rPr>
      </w:pPr>
      <w:r w:rsidRPr="000B3891">
        <w:rPr>
          <w:rFonts w:ascii="Times New Roman" w:hAnsi="Times New Roman" w:cs="Times New Roman"/>
          <w:i/>
          <w:sz w:val="28"/>
          <w:szCs w:val="28"/>
          <w:lang w:val="fr-FR" w:eastAsia="en-GB"/>
        </w:rPr>
        <w:t>Khách quốc tế đến Việt Nam tháng Năm</w:t>
      </w:r>
      <w:r w:rsidRPr="004E3B23">
        <w:rPr>
          <w:rStyle w:val="FootnoteReference"/>
          <w:rFonts w:ascii="Times New Roman" w:hAnsi="Times New Roman"/>
        </w:rPr>
        <w:footnoteReference w:id="32"/>
      </w:r>
      <w:r w:rsidR="00843651">
        <w:rPr>
          <w:rFonts w:ascii="Times New Roman" w:hAnsi="Times New Roman" w:cs="Times New Roman"/>
          <w:i/>
          <w:sz w:val="28"/>
          <w:szCs w:val="28"/>
          <w:lang w:val="fr-FR" w:eastAsia="en-GB"/>
        </w:rPr>
        <w:t xml:space="preserve"> </w:t>
      </w:r>
      <w:r w:rsidRPr="000B3891">
        <w:rPr>
          <w:rFonts w:ascii="Times New Roman" w:hAnsi="Times New Roman" w:cs="Times New Roman"/>
          <w:i/>
          <w:sz w:val="28"/>
          <w:szCs w:val="28"/>
          <w:lang w:val="fr-FR" w:eastAsia="en-GB"/>
        </w:rPr>
        <w:t>đạt 172,9 nghìn lượt người, tăng 70,6% so với tháng</w:t>
      </w:r>
      <w:r w:rsidR="00843651">
        <w:rPr>
          <w:rFonts w:ascii="Times New Roman" w:hAnsi="Times New Roman" w:cs="Times New Roman"/>
          <w:i/>
          <w:sz w:val="28"/>
          <w:szCs w:val="28"/>
          <w:lang w:val="fr-FR" w:eastAsia="en-GB"/>
        </w:rPr>
        <w:t xml:space="preserve"> </w:t>
      </w:r>
      <w:r w:rsidRPr="000B3891">
        <w:rPr>
          <w:rFonts w:ascii="Times New Roman" w:hAnsi="Times New Roman" w:cs="Times New Roman"/>
          <w:i/>
          <w:sz w:val="28"/>
          <w:szCs w:val="28"/>
          <w:lang w:val="fr-FR" w:eastAsia="en-GB"/>
        </w:rPr>
        <w:t>trước và gấp 12,8 lần so với cùng kỳ năm trước do Việt Nam đã mở cửa du lịch, các đường bay quốc tế được khôi phục</w:t>
      </w:r>
      <w:r w:rsidR="00843651">
        <w:rPr>
          <w:rFonts w:ascii="Times New Roman" w:hAnsi="Times New Roman" w:cs="Times New Roman"/>
          <w:i/>
          <w:sz w:val="28"/>
          <w:szCs w:val="28"/>
          <w:lang w:val="fr-FR" w:eastAsia="en-GB"/>
        </w:rPr>
        <w:t xml:space="preserve"> </w:t>
      </w:r>
      <w:r w:rsidRPr="000B3891">
        <w:rPr>
          <w:rFonts w:ascii="Times New Roman" w:hAnsi="Times New Roman" w:cs="Times New Roman"/>
          <w:i/>
          <w:sz w:val="28"/>
          <w:szCs w:val="28"/>
          <w:lang w:val="fr-FR" w:eastAsia="en-GB"/>
        </w:rPr>
        <w:t>trở lại và nhiều đoàn khách quốc tế đến Việt Nam tham dự SEA Games 31. Tính chung 5 tháng đầu năm 2022, khách quốc tế đến nước ta đạt 365,3 nghìn lượt người, gấp 4,5 lần</w:t>
      </w:r>
      <w:r w:rsidR="00843651">
        <w:rPr>
          <w:rFonts w:ascii="Times New Roman" w:hAnsi="Times New Roman" w:cs="Times New Roman"/>
          <w:i/>
          <w:sz w:val="28"/>
          <w:szCs w:val="28"/>
          <w:lang w:val="fr-FR" w:eastAsia="en-GB"/>
        </w:rPr>
        <w:t xml:space="preserve"> </w:t>
      </w:r>
      <w:r w:rsidRPr="000B3891">
        <w:rPr>
          <w:rFonts w:ascii="Times New Roman" w:hAnsi="Times New Roman" w:cs="Times New Roman"/>
          <w:i/>
          <w:sz w:val="28"/>
          <w:szCs w:val="28"/>
          <w:lang w:val="fr-FR" w:eastAsia="en-GB"/>
        </w:rPr>
        <w:t>so với cùng kỳ năm trước nhưng vẫn giảm 95% so với cùng kỳ năm 2019, năm chưa xảy ra dịch Covid-19.</w:t>
      </w:r>
    </w:p>
    <w:p w:rsidR="00416BE3" w:rsidRPr="000B3891" w:rsidRDefault="00416BE3" w:rsidP="004E3B23">
      <w:pPr>
        <w:spacing w:before="40" w:after="40"/>
        <w:ind w:firstLine="567"/>
        <w:jc w:val="both"/>
        <w:rPr>
          <w:rFonts w:ascii="Times New Roman" w:hAnsi="Times New Roman" w:cs="Times New Roman"/>
          <w:sz w:val="24"/>
          <w:szCs w:val="24"/>
          <w:lang w:val="fr-FR" w:eastAsia="en-GB"/>
        </w:rPr>
      </w:pPr>
      <w:r w:rsidRPr="000B3891">
        <w:rPr>
          <w:rFonts w:ascii="Times New Roman" w:hAnsi="Times New Roman" w:cs="Times New Roman"/>
          <w:sz w:val="28"/>
          <w:szCs w:val="28"/>
          <w:lang w:val="fr-FR" w:eastAsia="en-GB"/>
        </w:rPr>
        <w:t>Trong tổng số 365,3 nghìn lượt khách quốc tế đến Việt Nam 5 tháng đầu năm 2022, khách đến bằng đường hàng không đạt 320,7 nghìn lượt người, chiếm 87,8% lượng khách quốc tế đến Việt Nam, gấp 6,3 lần so với cùng kỳ năm trước; bằng đường bộ đạt 44,5 nghìn lượt người, chiếm 12,2% và tăng 47%; bằng đường biển đạt 95 lượt người, chiếm 0,03% và giảm 50,8%.</w:t>
      </w:r>
    </w:p>
    <w:p w:rsidR="00416BE3" w:rsidRPr="00D2474C" w:rsidRDefault="00416BE3" w:rsidP="00416BE3">
      <w:pPr>
        <w:shd w:val="clear" w:color="auto" w:fill="FFFFFF"/>
        <w:spacing w:after="0"/>
        <w:jc w:val="center"/>
        <w:rPr>
          <w:rFonts w:ascii="Arial" w:hAnsi="Arial" w:cs="Arial"/>
          <w:b/>
          <w:sz w:val="24"/>
          <w:szCs w:val="24"/>
          <w:lang w:val="fr-FR"/>
        </w:rPr>
      </w:pPr>
      <w:r w:rsidRPr="00D2474C">
        <w:rPr>
          <w:rFonts w:ascii="Arial" w:hAnsi="Arial" w:cs="Arial"/>
          <w:b/>
          <w:sz w:val="24"/>
          <w:szCs w:val="24"/>
          <w:lang w:val="fr-FR"/>
        </w:rPr>
        <w:t xml:space="preserve">Hình </w:t>
      </w:r>
      <w:r>
        <w:rPr>
          <w:rFonts w:ascii="Arial" w:hAnsi="Arial" w:cs="Arial"/>
          <w:b/>
          <w:sz w:val="24"/>
          <w:szCs w:val="24"/>
          <w:lang w:val="fr-FR"/>
        </w:rPr>
        <w:t>17</w:t>
      </w:r>
      <w:r w:rsidRPr="00D2474C">
        <w:rPr>
          <w:rFonts w:ascii="Arial" w:hAnsi="Arial" w:cs="Arial"/>
          <w:b/>
          <w:sz w:val="24"/>
          <w:szCs w:val="24"/>
          <w:lang w:val="fr-FR"/>
        </w:rPr>
        <w:t xml:space="preserve">. Khách quốc tế đến Việt Nam </w:t>
      </w:r>
      <w:r>
        <w:rPr>
          <w:rFonts w:ascii="Arial" w:hAnsi="Arial" w:cs="Arial"/>
          <w:b/>
          <w:sz w:val="24"/>
          <w:szCs w:val="24"/>
          <w:lang w:val="fr-FR"/>
        </w:rPr>
        <w:t>5 tháng đầu</w:t>
      </w:r>
      <w:r w:rsidRPr="00D2474C">
        <w:rPr>
          <w:rFonts w:ascii="Arial" w:hAnsi="Arial" w:cs="Arial"/>
          <w:b/>
          <w:sz w:val="24"/>
          <w:szCs w:val="24"/>
          <w:lang w:val="fr-FR"/>
        </w:rPr>
        <w:t xml:space="preserve"> năm 2022</w:t>
      </w:r>
    </w:p>
    <w:p w:rsidR="00416BE3" w:rsidRPr="00873581" w:rsidRDefault="00416BE3" w:rsidP="00416BE3">
      <w:pPr>
        <w:shd w:val="clear" w:color="auto" w:fill="FFFFFF"/>
        <w:spacing w:after="0"/>
        <w:jc w:val="center"/>
        <w:rPr>
          <w:rFonts w:ascii="Arial" w:hAnsi="Arial" w:cs="Arial"/>
          <w:b/>
          <w:sz w:val="24"/>
          <w:szCs w:val="24"/>
        </w:rPr>
      </w:pPr>
      <w:r w:rsidRPr="00873581">
        <w:rPr>
          <w:rFonts w:ascii="Arial" w:hAnsi="Arial" w:cs="Arial"/>
          <w:b/>
          <w:sz w:val="24"/>
          <w:szCs w:val="24"/>
        </w:rPr>
        <w:t>phân</w:t>
      </w:r>
      <w:r>
        <w:rPr>
          <w:rFonts w:ascii="Arial" w:hAnsi="Arial" w:cs="Arial"/>
          <w:b/>
          <w:sz w:val="24"/>
          <w:szCs w:val="24"/>
        </w:rPr>
        <w:t xml:space="preserve"> </w:t>
      </w:r>
      <w:r w:rsidRPr="00873581">
        <w:rPr>
          <w:rFonts w:ascii="Arial" w:hAnsi="Arial" w:cs="Arial"/>
          <w:b/>
          <w:sz w:val="24"/>
          <w:szCs w:val="24"/>
        </w:rPr>
        <w:t>theo</w:t>
      </w:r>
      <w:r w:rsidR="00027159">
        <w:rPr>
          <w:rFonts w:ascii="Arial" w:hAnsi="Arial" w:cs="Arial"/>
          <w:b/>
          <w:sz w:val="24"/>
          <w:szCs w:val="24"/>
        </w:rPr>
        <w:t xml:space="preserve"> </w:t>
      </w:r>
      <w:r w:rsidRPr="00873581">
        <w:rPr>
          <w:rFonts w:ascii="Arial" w:hAnsi="Arial" w:cs="Arial"/>
          <w:b/>
          <w:sz w:val="24"/>
          <w:szCs w:val="24"/>
        </w:rPr>
        <w:t>vùng</w:t>
      </w:r>
      <w:r>
        <w:rPr>
          <w:rFonts w:ascii="Arial" w:hAnsi="Arial" w:cs="Arial"/>
          <w:b/>
          <w:sz w:val="24"/>
          <w:szCs w:val="24"/>
        </w:rPr>
        <w:t xml:space="preserve"> </w:t>
      </w:r>
      <w:r w:rsidRPr="00873581">
        <w:rPr>
          <w:rFonts w:ascii="Arial" w:hAnsi="Arial" w:cs="Arial"/>
          <w:b/>
          <w:sz w:val="24"/>
          <w:szCs w:val="24"/>
        </w:rPr>
        <w:t>lãnh thổ</w:t>
      </w:r>
    </w:p>
    <w:p w:rsidR="00416BE3" w:rsidRPr="00FA6831" w:rsidRDefault="00416BE3" w:rsidP="00416BE3">
      <w:pPr>
        <w:jc w:val="center"/>
        <w:rPr>
          <w:rFonts w:ascii="Times New Roman" w:hAnsi="Times New Roman" w:cs="Times New Roman"/>
        </w:rPr>
      </w:pPr>
      <w:r>
        <w:rPr>
          <w:rFonts w:ascii="Times New Roman" w:hAnsi="Times New Roman" w:cs="Times New Roman"/>
          <w:noProof/>
          <w:lang w:val="en-US"/>
        </w:rPr>
        <w:drawing>
          <wp:inline distT="0" distB="0" distL="0" distR="0">
            <wp:extent cx="5494020" cy="1997825"/>
            <wp:effectExtent l="0" t="0" r="0" b="2540"/>
            <wp:docPr id="3" name="Picture 1" descr="C:\Users\btvan\AppData\Local\Temp\Rar$DRa0.557\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tvan\AppData\Local\Temp\Rar$DRa0.557\0001.jpg"/>
                    <pic:cNvPicPr>
                      <a:picLocks noChangeAspect="1" noChangeArrowheads="1"/>
                    </pic:cNvPicPr>
                  </pic:nvPicPr>
                  <pic:blipFill>
                    <a:blip r:embed="rId26"/>
                    <a:srcRect/>
                    <a:stretch>
                      <a:fillRect/>
                    </a:stretch>
                  </pic:blipFill>
                  <pic:spPr bwMode="auto">
                    <a:xfrm>
                      <a:off x="0" y="0"/>
                      <a:ext cx="5500601" cy="2000218"/>
                    </a:xfrm>
                    <a:prstGeom prst="rect">
                      <a:avLst/>
                    </a:prstGeom>
                    <a:noFill/>
                    <a:ln w="9525">
                      <a:noFill/>
                      <a:miter lim="800000"/>
                      <a:headEnd/>
                      <a:tailEnd/>
                    </a:ln>
                  </pic:spPr>
                </pic:pic>
              </a:graphicData>
            </a:graphic>
          </wp:inline>
        </w:drawing>
      </w:r>
    </w:p>
    <w:p w:rsidR="00722C96" w:rsidRPr="00176F11" w:rsidRDefault="00722C96" w:rsidP="00170E3C">
      <w:pPr>
        <w:spacing w:before="40" w:after="40" w:line="252" w:lineRule="auto"/>
        <w:ind w:firstLine="567"/>
        <w:jc w:val="both"/>
        <w:rPr>
          <w:rFonts w:ascii="Times New Roman" w:hAnsi="Times New Roman" w:cs="Times New Roman"/>
          <w:b/>
          <w:bCs/>
          <w:sz w:val="28"/>
          <w:szCs w:val="28"/>
        </w:rPr>
      </w:pPr>
      <w:r w:rsidRPr="00176F11">
        <w:rPr>
          <w:rFonts w:ascii="Times New Roman" w:hAnsi="Times New Roman" w:cs="Times New Roman"/>
          <w:b/>
          <w:bCs/>
          <w:sz w:val="28"/>
          <w:szCs w:val="28"/>
        </w:rPr>
        <w:t>7. Một số tình hình xã hội</w:t>
      </w:r>
    </w:p>
    <w:p w:rsidR="005874DA" w:rsidRDefault="005874DA" w:rsidP="00170E3C">
      <w:pPr>
        <w:tabs>
          <w:tab w:val="left" w:pos="709"/>
          <w:tab w:val="left" w:pos="1134"/>
        </w:tabs>
        <w:spacing w:before="40" w:after="40" w:line="252" w:lineRule="auto"/>
        <w:ind w:firstLine="567"/>
        <w:jc w:val="both"/>
        <w:rPr>
          <w:rFonts w:ascii="Times New Roman" w:hAnsi="Times New Roman" w:cs="Times New Roman"/>
          <w:b/>
          <w:i/>
          <w:sz w:val="28"/>
          <w:szCs w:val="28"/>
        </w:rPr>
      </w:pPr>
      <w:r w:rsidRPr="00176F11">
        <w:rPr>
          <w:rFonts w:ascii="Times New Roman" w:hAnsi="Times New Roman" w:cs="Times New Roman"/>
          <w:b/>
          <w:i/>
          <w:sz w:val="28"/>
          <w:szCs w:val="28"/>
        </w:rPr>
        <w:t xml:space="preserve">a) Đời sống dân cư </w:t>
      </w:r>
      <w:r w:rsidR="00112A6B">
        <w:rPr>
          <w:rFonts w:ascii="Times New Roman" w:hAnsi="Times New Roman" w:cs="Times New Roman"/>
          <w:b/>
          <w:i/>
          <w:sz w:val="28"/>
          <w:szCs w:val="28"/>
        </w:rPr>
        <w:t>và công tác an sinh xã hội</w:t>
      </w:r>
    </w:p>
    <w:p w:rsidR="006B483C" w:rsidRDefault="006B483C" w:rsidP="00170E3C">
      <w:pPr>
        <w:spacing w:before="40" w:after="40" w:line="252" w:lineRule="auto"/>
        <w:ind w:firstLine="567"/>
        <w:jc w:val="both"/>
        <w:rPr>
          <w:rFonts w:ascii="Times New Roman" w:hAnsi="Times New Roman" w:cs="Times New Roman"/>
          <w:sz w:val="28"/>
          <w:szCs w:val="28"/>
          <w:lang w:val="nl-NL"/>
        </w:rPr>
      </w:pPr>
      <w:r w:rsidRPr="00B51303">
        <w:rPr>
          <w:rFonts w:ascii="Times New Roman" w:hAnsi="Times New Roman" w:cs="Times New Roman"/>
          <w:bCs/>
          <w:snapToGrid w:val="0"/>
          <w:sz w:val="28"/>
          <w:szCs w:val="28"/>
          <w:lang w:val="nl-NL"/>
        </w:rPr>
        <w:t>Theo kết quả sơ bộ từ Khảo sát mức sống dân cư trong 5 tháng đầu năm 2022, tình hình đời sống của hộ dân cư đã khả quan hơn</w:t>
      </w:r>
      <w:r w:rsidRPr="007320E5">
        <w:rPr>
          <w:rFonts w:ascii="Times New Roman" w:hAnsi="Times New Roman" w:cs="Times New Roman"/>
          <w:bCs/>
          <w:snapToGrid w:val="0"/>
          <w:sz w:val="28"/>
          <w:szCs w:val="28"/>
          <w:lang w:val="nl-NL"/>
        </w:rPr>
        <w:t>.</w:t>
      </w:r>
      <w:r w:rsidRPr="007320E5">
        <w:rPr>
          <w:rFonts w:ascii="Times New Roman" w:hAnsi="Times New Roman" w:cs="Times New Roman"/>
          <w:sz w:val="28"/>
          <w:szCs w:val="28"/>
          <w:lang w:val="nl-NL"/>
        </w:rPr>
        <w:t xml:space="preserve"> Tỷ lệ hộ có thu nhập tăng so với cùng kỳ năm trước là 34,7% </w:t>
      </w:r>
      <w:r w:rsidRPr="00B51303">
        <w:rPr>
          <w:rFonts w:ascii="Times New Roman" w:hAnsi="Times New Roman" w:cs="Times New Roman"/>
          <w:bCs/>
          <w:snapToGrid w:val="0"/>
          <w:sz w:val="28"/>
          <w:szCs w:val="28"/>
          <w:lang w:val="nl-NL"/>
        </w:rPr>
        <w:t>cao hơn 12,6 điểm phần trăm so với tỷ lệ tỷ lệ hộ đánh giá có thu nhập giảm</w:t>
      </w:r>
      <w:r w:rsidRPr="007320E5">
        <w:rPr>
          <w:rFonts w:ascii="Times New Roman" w:hAnsi="Times New Roman" w:cs="Times New Roman"/>
          <w:sz w:val="28"/>
          <w:szCs w:val="28"/>
          <w:lang w:val="nl-NL"/>
        </w:rPr>
        <w:t xml:space="preserve"> (tỷ lệ hộ có thu nhập giảm là 22,1%); tỷ lệ hộ có thu nhập không thay đổi là 43,3%</w:t>
      </w:r>
      <w:r>
        <w:rPr>
          <w:rFonts w:ascii="Times New Roman" w:hAnsi="Times New Roman" w:cs="Times New Roman"/>
          <w:sz w:val="28"/>
          <w:szCs w:val="28"/>
          <w:lang w:val="nl-NL"/>
        </w:rPr>
        <w:t xml:space="preserve">. </w:t>
      </w:r>
      <w:r>
        <w:rPr>
          <w:rFonts w:ascii="Times New Roman" w:hAnsi="Times New Roman" w:cs="Times New Roman"/>
          <w:bCs/>
          <w:snapToGrid w:val="0"/>
          <w:sz w:val="28"/>
          <w:szCs w:val="28"/>
          <w:lang w:val="nl-NL"/>
        </w:rPr>
        <w:t>Trong các nguyên nhân làm giảm thu nhập của hộ gia đình có tới</w:t>
      </w:r>
      <w:r w:rsidRPr="00B51303">
        <w:rPr>
          <w:rFonts w:ascii="Times New Roman" w:hAnsi="Times New Roman" w:cs="Times New Roman"/>
          <w:bCs/>
          <w:snapToGrid w:val="0"/>
          <w:sz w:val="28"/>
          <w:szCs w:val="28"/>
          <w:lang w:val="nl-NL"/>
        </w:rPr>
        <w:t xml:space="preserve"> 83,7% hộ gia đình đánh giá thu nhập giảm do ảnh hưởng của đại dịch Covid-19; 17,9% hộ đánh giá thu nhập giảm là do thành viên của hộ mất việc làm/tạm nghỉ việc và 13,8% hộ đánh giá thu nhập giảm là do chi phí đầu vào cho các hoạt động SXKD của hộ tăng lên. </w:t>
      </w:r>
      <w:r w:rsidRPr="007320E5">
        <w:rPr>
          <w:rFonts w:ascii="Times New Roman" w:hAnsi="Times New Roman" w:cs="Times New Roman"/>
          <w:sz w:val="28"/>
          <w:szCs w:val="28"/>
          <w:lang w:val="nl-NL"/>
        </w:rPr>
        <w:t>Bên</w:t>
      </w:r>
      <w:r>
        <w:rPr>
          <w:rFonts w:ascii="Times New Roman" w:hAnsi="Times New Roman" w:cs="Times New Roman"/>
          <w:sz w:val="28"/>
          <w:szCs w:val="28"/>
          <w:lang w:val="nl-NL"/>
        </w:rPr>
        <w:t xml:space="preserve"> cạnh đó, dịch Covid-19 đã ảnh hưởng phần lớn đến đời sống dân cư khi 72,6% hộ đang phải chịu những ảnh hưởng tiêu cực từ đại dịch Covid-19; hộ gia đình chịu ảnh hưởng tiêu cực từ dịch bệnh khác và hộ gia đình chịu ảnh hưởng từ dịch bệnh đối với vật nuôi, cây trồng có cùng tỷ lệ là 2,1%.</w:t>
      </w:r>
    </w:p>
    <w:p w:rsidR="006B483C" w:rsidRDefault="006B483C" w:rsidP="00170E3C">
      <w:pPr>
        <w:tabs>
          <w:tab w:val="left" w:pos="709"/>
          <w:tab w:val="left" w:pos="1134"/>
        </w:tabs>
        <w:spacing w:before="40" w:after="40" w:line="252" w:lineRule="auto"/>
        <w:ind w:firstLine="567"/>
        <w:jc w:val="both"/>
        <w:rPr>
          <w:rFonts w:ascii="Times New Roman" w:hAnsi="Times New Roman" w:cs="Times New Roman"/>
          <w:bCs/>
          <w:snapToGrid w:val="0"/>
          <w:spacing w:val="-2"/>
          <w:sz w:val="28"/>
          <w:szCs w:val="28"/>
          <w:lang w:val="nl-NL"/>
        </w:rPr>
      </w:pPr>
      <w:r w:rsidRPr="00B51303">
        <w:rPr>
          <w:rFonts w:ascii="Times New Roman" w:hAnsi="Times New Roman" w:cs="Times New Roman"/>
          <w:bCs/>
          <w:snapToGrid w:val="0"/>
          <w:spacing w:val="-2"/>
          <w:sz w:val="28"/>
          <w:szCs w:val="28"/>
          <w:lang w:val="nl-NL"/>
        </w:rPr>
        <w:t>Trong 5 tháng đầu năm 2022, có 28,2% hộ gia đình nhận được sự trợ giúp từ các nguồn hỗ trợ khác nhau. Cụ thể, tỷ lệ hộ nhận được trợ giúp từ các chương trình, chính sách chung của quốc gia là 13,1%; từ họ hàng, người thân là 12,7%; từ các chương trình, chính sách của địa phương là 11,1%; từ các hoạt động từ thiện của các tổ chức và cá nhân khác là 6,9% và từ các nguồn khác là gần 0,2%.</w:t>
      </w:r>
    </w:p>
    <w:p w:rsidR="00D16D66" w:rsidRPr="00A54446" w:rsidRDefault="006B483C" w:rsidP="00170E3C">
      <w:pPr>
        <w:tabs>
          <w:tab w:val="left" w:pos="709"/>
          <w:tab w:val="left" w:pos="1134"/>
        </w:tabs>
        <w:spacing w:before="40" w:after="40" w:line="252" w:lineRule="auto"/>
        <w:ind w:firstLine="567"/>
        <w:jc w:val="both"/>
        <w:rPr>
          <w:rFonts w:ascii="Times New Roman" w:hAnsi="Times New Roman" w:cs="Times New Roman"/>
          <w:sz w:val="28"/>
          <w:szCs w:val="28"/>
        </w:rPr>
      </w:pPr>
      <w:r w:rsidRPr="00A54446">
        <w:rPr>
          <w:rFonts w:ascii="Times New Roman" w:hAnsi="Times New Roman" w:cs="Times New Roman"/>
          <w:sz w:val="28"/>
          <w:szCs w:val="28"/>
          <w:lang w:val="nl-NL"/>
        </w:rPr>
        <w:t xml:space="preserve">Các gói hỗ trợ do ảnh hưởng dịch Covid-19 </w:t>
      </w:r>
      <w:r w:rsidRPr="00A54446">
        <w:rPr>
          <w:rStyle w:val="fontstyle01"/>
          <w:szCs w:val="28"/>
          <w:lang w:val="nl-NL"/>
        </w:rPr>
        <w:t xml:space="preserve">theo Nghị quyết số 68/NQ-CP ngày 01/7/2021; Nghị quyết số 126/NQ-CP ngày 8/10/2021 và Nghị quyết số 116/NQ-CP ngày 24/9/2021 của Chính phủ đã </w:t>
      </w:r>
      <w:r w:rsidR="006A0019" w:rsidRPr="00A54446">
        <w:rPr>
          <w:rStyle w:val="fontstyle01"/>
          <w:szCs w:val="28"/>
          <w:lang w:val="nl-NL"/>
        </w:rPr>
        <w:t>được thực hiện hiệu quả</w:t>
      </w:r>
      <w:r w:rsidRPr="00A54446">
        <w:rPr>
          <w:rStyle w:val="fontstyle01"/>
          <w:szCs w:val="28"/>
          <w:lang w:val="nl-NL"/>
        </w:rPr>
        <w:t xml:space="preserve">. Gói hỗ trợ theo </w:t>
      </w:r>
      <w:r w:rsidRPr="00A54446">
        <w:rPr>
          <w:rFonts w:ascii="Times New Roman" w:hAnsi="Times New Roman" w:cs="Times New Roman"/>
          <w:iCs/>
          <w:snapToGrid w:val="0"/>
          <w:sz w:val="28"/>
          <w:szCs w:val="28"/>
          <w:lang w:val="nl-NL"/>
        </w:rPr>
        <w:t xml:space="preserve">Nghị quyết 11/NQ-CP, tính đến ngày 20/5/2022, đã hỗ trợ tiền thuê nhà cho 2.431 người với số tiền 1,7 tỷ đồng. </w:t>
      </w:r>
      <w:r w:rsidRPr="00A54446">
        <w:rPr>
          <w:rStyle w:val="fontstyle01"/>
          <w:szCs w:val="28"/>
        </w:rPr>
        <w:t xml:space="preserve">Để đảm bảo người dân không bị thiếu lương thực trong kỳ giáp hạt, </w:t>
      </w:r>
      <w:r w:rsidRPr="00A54446">
        <w:rPr>
          <w:rFonts w:ascii="Times New Roman" w:hAnsi="Times New Roman" w:cs="Times New Roman"/>
          <w:bCs/>
          <w:sz w:val="28"/>
          <w:szCs w:val="28"/>
        </w:rPr>
        <w:t>xuất cấp không thu tiền 1.396,</w:t>
      </w:r>
      <w:r w:rsidR="000B3891" w:rsidRPr="00A54446">
        <w:rPr>
          <w:rFonts w:ascii="Times New Roman" w:hAnsi="Times New Roman" w:cs="Times New Roman"/>
          <w:bCs/>
          <w:sz w:val="28"/>
          <w:szCs w:val="28"/>
        </w:rPr>
        <w:t>1</w:t>
      </w:r>
      <w:r w:rsidRPr="00A54446">
        <w:rPr>
          <w:rFonts w:ascii="Times New Roman" w:hAnsi="Times New Roman" w:cs="Times New Roman"/>
          <w:bCs/>
          <w:sz w:val="28"/>
          <w:szCs w:val="28"/>
        </w:rPr>
        <w:t xml:space="preserve"> tấn gạo từ nguồn dự trữ quốc gia cho tỉnh Tuyên Quang (</w:t>
      </w:r>
      <w:r w:rsidRPr="00A54446">
        <w:rPr>
          <w:rStyle w:val="fontstyle01"/>
          <w:szCs w:val="28"/>
        </w:rPr>
        <w:t>310,8 tấn gạo) và Quảng Trị (1085,</w:t>
      </w:r>
      <w:r w:rsidR="000B3891" w:rsidRPr="00A54446">
        <w:rPr>
          <w:rStyle w:val="fontstyle01"/>
          <w:szCs w:val="28"/>
        </w:rPr>
        <w:t>3</w:t>
      </w:r>
      <w:r w:rsidRPr="00A54446">
        <w:rPr>
          <w:rStyle w:val="fontstyle01"/>
          <w:szCs w:val="28"/>
        </w:rPr>
        <w:t xml:space="preserve"> tấn gạo).</w:t>
      </w:r>
    </w:p>
    <w:p w:rsidR="00D16D66" w:rsidRPr="00176F11" w:rsidRDefault="00D16D66" w:rsidP="00170E3C">
      <w:pPr>
        <w:pStyle w:val="Normal10"/>
        <w:tabs>
          <w:tab w:val="left" w:pos="900"/>
        </w:tabs>
        <w:spacing w:before="40" w:beforeAutospacing="0" w:after="40" w:afterAutospacing="0" w:line="252" w:lineRule="auto"/>
        <w:ind w:firstLine="567"/>
        <w:jc w:val="both"/>
        <w:rPr>
          <w:rStyle w:val="normalchar"/>
          <w:rFonts w:ascii="Times New Roman" w:hAnsi="Times New Roman"/>
          <w:b/>
          <w:bCs/>
          <w:i/>
          <w:iCs/>
          <w:sz w:val="28"/>
          <w:szCs w:val="28"/>
          <w:lang w:val="nl-NL"/>
        </w:rPr>
      </w:pPr>
      <w:r w:rsidRPr="00176F11">
        <w:rPr>
          <w:rStyle w:val="normalchar"/>
          <w:rFonts w:ascii="Times New Roman" w:hAnsi="Times New Roman"/>
          <w:b/>
          <w:bCs/>
          <w:i/>
          <w:iCs/>
          <w:sz w:val="28"/>
          <w:szCs w:val="28"/>
          <w:lang w:val="nl-NL"/>
        </w:rPr>
        <w:t>b) Tình hình dịch bệnh, ngộ độc thực phẩm</w:t>
      </w:r>
    </w:p>
    <w:p w:rsidR="00E218C8" w:rsidRPr="000B3891" w:rsidRDefault="00E218C8" w:rsidP="00170E3C">
      <w:pPr>
        <w:spacing w:before="40" w:after="40" w:line="252" w:lineRule="auto"/>
        <w:ind w:firstLine="567"/>
        <w:jc w:val="both"/>
        <w:rPr>
          <w:rFonts w:ascii="Times New Roman" w:hAnsi="Times New Roman" w:cs="Times New Roman"/>
          <w:sz w:val="28"/>
          <w:szCs w:val="28"/>
          <w:lang w:val="de-DE"/>
        </w:rPr>
      </w:pPr>
      <w:r w:rsidRPr="000B3891">
        <w:rPr>
          <w:rFonts w:ascii="Times New Roman" w:hAnsi="Times New Roman" w:cs="Times New Roman"/>
          <w:sz w:val="28"/>
          <w:szCs w:val="28"/>
          <w:lang w:val="de-DE"/>
        </w:rPr>
        <w:t>Theo báo cáo của Bộ Y tế, trong tháng (19/4-18/5/2022), cả nước có 11.157 trường hợp mắc bệnh sốt xuất huyết (07 trường hợp tử vong); 4.488 trường hợp mắc bệnh tay chân miệng (01 trường hợp tử vong); 19 trường hợp mắc bệnh viêm não vi rút; 01 trường hợp mắc bệnh viêm màng não do não mô cầu; 14 trường hợp sốt phát ban nghi sởi. Tính chung 5 tháng đầu năm 2022, cả nước có 25.861 trường hợp mắc bệnh sốt xuất huyết (13 trường hợp tử vong); 5.554 trường hợp mắc bệnh tay chân miệng (01 trường hợp tử vong); 61 trường hợp mắc bệnh viêm não vi rút; 03 trường hợp mắc bệnh viêm màng não do não mô cầu; 35 trường hợp sốt phát ban nghi sởi.</w:t>
      </w:r>
    </w:p>
    <w:p w:rsidR="00170E3C" w:rsidRPr="00170E3C" w:rsidRDefault="00170E3C" w:rsidP="00E65B19">
      <w:pPr>
        <w:spacing w:before="40" w:after="40" w:line="247" w:lineRule="auto"/>
        <w:ind w:firstLine="567"/>
        <w:jc w:val="both"/>
        <w:rPr>
          <w:rFonts w:ascii="Times New Roman" w:hAnsi="Times New Roman" w:cs="Times New Roman"/>
          <w:spacing w:val="-2"/>
          <w:sz w:val="28"/>
          <w:szCs w:val="28"/>
          <w:lang w:val="de-DE"/>
        </w:rPr>
      </w:pPr>
      <w:r w:rsidRPr="00CF6D82">
        <w:rPr>
          <w:rFonts w:ascii="Times New Roman" w:hAnsi="Times New Roman" w:cs="Times New Roman"/>
          <w:spacing w:val="-2"/>
          <w:sz w:val="28"/>
          <w:szCs w:val="28"/>
          <w:lang w:val="de-DE"/>
        </w:rPr>
        <w:t xml:space="preserve">Số ca mắc mới Covid-19 </w:t>
      </w:r>
      <w:r>
        <w:rPr>
          <w:rFonts w:ascii="Times New Roman" w:hAnsi="Times New Roman" w:cs="Times New Roman"/>
          <w:spacing w:val="-2"/>
          <w:sz w:val="28"/>
          <w:szCs w:val="28"/>
          <w:lang w:val="de-DE"/>
        </w:rPr>
        <w:t>ở khu vực châu Mỹ đang có xu hướng tăng trở lại trong bối cảnh nhiều nước đã chấm dứt các biện pháp bắt buộc đeo khẩu trang và giãn cách xã hội</w:t>
      </w:r>
      <w:r w:rsidRPr="00170E3C">
        <w:rPr>
          <w:rStyle w:val="FootnoteReference"/>
          <w:rFonts w:ascii="Times New Roman" w:hAnsi="Times New Roman"/>
          <w:color w:val="000000" w:themeColor="text1"/>
          <w:spacing w:val="-2"/>
          <w:sz w:val="28"/>
          <w:szCs w:val="28"/>
          <w:lang w:val="de-DE"/>
        </w:rPr>
        <w:footnoteReference w:id="33"/>
      </w:r>
      <w:r w:rsidRPr="00170E3C">
        <w:rPr>
          <w:rFonts w:ascii="Times New Roman" w:hAnsi="Times New Roman" w:cs="Times New Roman"/>
          <w:color w:val="000000" w:themeColor="text1"/>
          <w:spacing w:val="-2"/>
          <w:sz w:val="28"/>
          <w:szCs w:val="28"/>
          <w:lang w:val="de-DE"/>
        </w:rPr>
        <w:t xml:space="preserve">. Tại Việt Nam, các địa phương tiếp tục chủ động thực hiện các biện pháp phòng chống dịch Covid-19 phù hợp với tình hình mới, bảo vệ sức khỏe người dân. </w:t>
      </w:r>
      <w:r w:rsidRPr="00170E3C">
        <w:rPr>
          <w:rFonts w:ascii="Times New Roman" w:hAnsi="Times New Roman" w:cs="Times New Roman"/>
          <w:spacing w:val="-2"/>
          <w:sz w:val="28"/>
          <w:szCs w:val="28"/>
          <w:lang w:val="de-DE"/>
        </w:rPr>
        <w:t>Tính đến 16h00 ngày 27/5/2022, Việt Nam có 10.715,2 nghìn trường hợp mắc, trong đó 9.431,5 nghìn trường hợp đã được chữa khỏi và 43,1 nghìn trường hợp tử vong.</w:t>
      </w:r>
    </w:p>
    <w:p w:rsidR="00170E3C" w:rsidRPr="00170E3C" w:rsidRDefault="00170E3C" w:rsidP="00E65B19">
      <w:pPr>
        <w:spacing w:before="40" w:after="40" w:line="247" w:lineRule="auto"/>
        <w:ind w:firstLine="567"/>
        <w:jc w:val="both"/>
        <w:rPr>
          <w:rFonts w:ascii="Times New Roman" w:hAnsi="Times New Roman" w:cs="Times New Roman"/>
          <w:spacing w:val="-2"/>
          <w:sz w:val="28"/>
          <w:szCs w:val="28"/>
          <w:lang w:val="de-DE"/>
        </w:rPr>
      </w:pPr>
      <w:r w:rsidRPr="00170E3C">
        <w:rPr>
          <w:rFonts w:ascii="Times New Roman" w:hAnsi="Times New Roman" w:cs="Times New Roman"/>
          <w:spacing w:val="-2"/>
          <w:sz w:val="28"/>
          <w:szCs w:val="28"/>
          <w:lang w:val="de-DE"/>
        </w:rPr>
        <w:t>Tiến độ tiêm vắc xin phòng Covid-19 cho trẻ em từ 5 đến dưới 12 tuổi, tiêm mũi 3 và mũi 4 cho người trên 18 tuổi được đẩy nhanh. Tính đến ngày 26/5/2022, tổng số liều vắc xin phòng Covid-19 đã được tiêm là 220.141,2 nghìn liều, trong đó tiêm mũi 1 là 84.207,5 nghìn liều; tiêm mũi 2 là 77.409,5 nghìn liều; tiêm mũi 3 là 1.507 nghìn liều;  mũi bổ sung là 15.051,1 nghìn liều; mũi nhắc lại lần 1 là 41.832,7 nghìn liều; mũi nhắc lại lần 2 - mũi 4 là 133,4 nghìn liều.</w:t>
      </w:r>
    </w:p>
    <w:p w:rsidR="00E218C8" w:rsidRPr="00692F82" w:rsidRDefault="00E218C8" w:rsidP="00E65B19">
      <w:pPr>
        <w:spacing w:before="40" w:after="40" w:line="247" w:lineRule="auto"/>
        <w:ind w:firstLine="567"/>
        <w:jc w:val="both"/>
        <w:rPr>
          <w:rFonts w:ascii="Times New Roman" w:hAnsi="Times New Roman" w:cs="Times New Roman"/>
          <w:sz w:val="28"/>
          <w:szCs w:val="28"/>
          <w:lang w:val="de-DE"/>
        </w:rPr>
      </w:pPr>
      <w:r w:rsidRPr="00170E3C">
        <w:rPr>
          <w:rFonts w:ascii="Times New Roman" w:hAnsi="Times New Roman" w:cs="Times New Roman"/>
          <w:sz w:val="28"/>
          <w:szCs w:val="28"/>
          <w:lang w:val="de-DE"/>
        </w:rPr>
        <w:t>Tổng số người nhiễm HIV của cả nước hiện còn sống tính đến thời điểm 18/5/2022 là 216.331 người và số người tử vong do HIV/AIDS của</w:t>
      </w:r>
      <w:r w:rsidRPr="00692F82">
        <w:rPr>
          <w:rFonts w:ascii="Times New Roman" w:hAnsi="Times New Roman" w:cs="Times New Roman"/>
          <w:sz w:val="28"/>
          <w:szCs w:val="28"/>
          <w:lang w:val="de-DE"/>
        </w:rPr>
        <w:t xml:space="preserve"> cả nước tính đến thời điểm trên là 111.573 người.</w:t>
      </w:r>
    </w:p>
    <w:p w:rsidR="00D16D66" w:rsidRPr="00176F11" w:rsidRDefault="00E218C8" w:rsidP="00E65B19">
      <w:pPr>
        <w:tabs>
          <w:tab w:val="left" w:pos="709"/>
          <w:tab w:val="left" w:pos="1134"/>
        </w:tabs>
        <w:spacing w:before="40" w:after="40" w:line="247" w:lineRule="auto"/>
        <w:ind w:firstLine="567"/>
        <w:jc w:val="both"/>
        <w:rPr>
          <w:rFonts w:ascii="Times New Roman" w:hAnsi="Times New Roman" w:cs="Times New Roman"/>
          <w:sz w:val="28"/>
          <w:szCs w:val="28"/>
          <w:lang w:val="de-DE"/>
        </w:rPr>
      </w:pPr>
      <w:r w:rsidRPr="00692F82">
        <w:rPr>
          <w:rFonts w:ascii="Times New Roman" w:hAnsi="Times New Roman" w:cs="Times New Roman"/>
          <w:sz w:val="28"/>
          <w:szCs w:val="28"/>
          <w:lang w:val="de-DE"/>
        </w:rPr>
        <w:t>Về ngộ độc thực phẩm, trong tháng Năm xảy ra 04 vụ với 15 người bị ngộ độc (01 người tử vong). Tính chung 5 tháng đầu năm 2022, cả nước xảy ra 11 vụ với 26</w:t>
      </w:r>
      <w:r>
        <w:rPr>
          <w:rFonts w:ascii="Times New Roman" w:hAnsi="Times New Roman" w:cs="Times New Roman"/>
          <w:sz w:val="28"/>
          <w:szCs w:val="28"/>
          <w:lang w:val="de-DE"/>
        </w:rPr>
        <w:t>3</w:t>
      </w:r>
      <w:r w:rsidRPr="00692F82">
        <w:rPr>
          <w:rFonts w:ascii="Times New Roman" w:hAnsi="Times New Roman" w:cs="Times New Roman"/>
          <w:sz w:val="28"/>
          <w:szCs w:val="28"/>
          <w:lang w:val="de-DE"/>
        </w:rPr>
        <w:t xml:space="preserve"> người bị ngộ độc (02 người tử vong).</w:t>
      </w:r>
    </w:p>
    <w:p w:rsidR="00170E3C" w:rsidRPr="000C0526" w:rsidRDefault="00170E3C" w:rsidP="00E65B19">
      <w:pPr>
        <w:spacing w:before="40" w:after="40" w:line="247" w:lineRule="auto"/>
        <w:ind w:firstLine="567"/>
        <w:jc w:val="both"/>
        <w:rPr>
          <w:rStyle w:val="normalchar"/>
          <w:rFonts w:ascii="Times New Roman" w:hAnsi="Times New Roman"/>
          <w:b/>
          <w:i/>
          <w:sz w:val="28"/>
          <w:szCs w:val="28"/>
          <w:lang w:val="nl-NL"/>
        </w:rPr>
      </w:pPr>
      <w:r w:rsidRPr="000C0526">
        <w:rPr>
          <w:rFonts w:ascii="Times New Roman" w:hAnsi="Times New Roman" w:cs="Times New Roman"/>
          <w:b/>
          <w:bCs/>
          <w:i/>
          <w:iCs/>
          <w:sz w:val="28"/>
          <w:szCs w:val="28"/>
          <w:lang w:val="pl-PL"/>
        </w:rPr>
        <w:t xml:space="preserve">c) </w:t>
      </w:r>
      <w:r w:rsidRPr="000C0526">
        <w:rPr>
          <w:rStyle w:val="normalchar"/>
          <w:rFonts w:ascii="Times New Roman" w:hAnsi="Times New Roman"/>
          <w:b/>
          <w:i/>
          <w:sz w:val="28"/>
          <w:szCs w:val="28"/>
          <w:lang w:val="nl-NL"/>
        </w:rPr>
        <w:t>Hoạt động văn hóa, thể thao</w:t>
      </w:r>
    </w:p>
    <w:p w:rsidR="00170E3C" w:rsidRPr="00E65B19" w:rsidRDefault="00170E3C" w:rsidP="00E65B19">
      <w:pPr>
        <w:spacing w:before="40" w:after="40" w:line="247" w:lineRule="auto"/>
        <w:ind w:firstLine="567"/>
        <w:jc w:val="both"/>
        <w:rPr>
          <w:rFonts w:ascii="Times New Roman" w:hAnsi="Times New Roman" w:cs="Times New Roman"/>
          <w:spacing w:val="-4"/>
          <w:sz w:val="28"/>
          <w:szCs w:val="28"/>
        </w:rPr>
      </w:pPr>
      <w:r w:rsidRPr="00E65B19">
        <w:rPr>
          <w:rFonts w:ascii="Times New Roman" w:hAnsi="Times New Roman" w:cs="Times New Roman"/>
          <w:spacing w:val="-4"/>
          <w:sz w:val="28"/>
          <w:szCs w:val="28"/>
        </w:rPr>
        <w:t xml:space="preserve">Công tác bảo vệ và phát huy giá trị di sản văn hóa vật thể và phi vật thể luôn được các địa phương quan tâm, đầu tư, nhằm phát huy được giá trị di sản, tạo ra những sản phẩm du lịch độc đáo. Phong trào “Toàn dân đoàn kết xây dựng đời sống văn hóa” tiếp tục được triển khai rộng khắp trên cả nước đã tạo dựng được môi trường văn hóa lành mạnh, giúp người dân có điều kiện nâng cao chất lượng cuộc sống. </w:t>
      </w:r>
    </w:p>
    <w:p w:rsidR="00170E3C" w:rsidRDefault="00170E3C" w:rsidP="00E65B19">
      <w:pPr>
        <w:spacing w:before="40" w:after="40" w:line="247"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Phong trào thể thao quần chúng tiếp tục được đẩy mạnh gắn với cuộc vận động “Toàn dân rèn luyện thân thể theo gương Bác Hồ vĩ đại”; </w:t>
      </w:r>
      <w:r>
        <w:rPr>
          <w:rFonts w:ascii="Times New Roman" w:hAnsi="Times New Roman" w:cs="Times New Roman"/>
          <w:sz w:val="28"/>
          <w:szCs w:val="28"/>
        </w:rPr>
        <w:t>p</w:t>
      </w:r>
      <w:r w:rsidRPr="009A1B55">
        <w:rPr>
          <w:rFonts w:ascii="Times New Roman" w:hAnsi="Times New Roman" w:cs="Times New Roman"/>
          <w:sz w:val="28"/>
          <w:szCs w:val="28"/>
        </w:rPr>
        <w:t xml:space="preserve">hong trào </w:t>
      </w:r>
      <w:r>
        <w:rPr>
          <w:rFonts w:ascii="Times New Roman" w:hAnsi="Times New Roman" w:cs="Times New Roman"/>
          <w:sz w:val="28"/>
          <w:szCs w:val="28"/>
        </w:rPr>
        <w:t>thể dục thể thao</w:t>
      </w:r>
      <w:r w:rsidRPr="009A1B55">
        <w:rPr>
          <w:rFonts w:ascii="Times New Roman" w:hAnsi="Times New Roman" w:cs="Times New Roman"/>
          <w:sz w:val="28"/>
          <w:szCs w:val="28"/>
        </w:rPr>
        <w:t xml:space="preserve"> thanh thiếu nhi trong trường học, nhà văn hoá, nhà thiếu nhi, khu dân cư ngày càng sôi nổi, đa dạng, phong phú, thu hút đông đảo trẻ em tham gia</w:t>
      </w:r>
      <w:r>
        <w:rPr>
          <w:rFonts w:ascii="Times New Roman" w:hAnsi="Times New Roman" w:cs="Times New Roman"/>
          <w:sz w:val="28"/>
          <w:szCs w:val="28"/>
        </w:rPr>
        <w:t>.</w:t>
      </w:r>
    </w:p>
    <w:p w:rsidR="00170E3C" w:rsidRPr="002E41D5" w:rsidRDefault="00170E3C" w:rsidP="00170E3C">
      <w:pPr>
        <w:spacing w:before="40" w:after="40"/>
        <w:ind w:firstLine="567"/>
        <w:jc w:val="both"/>
        <w:rPr>
          <w:b/>
          <w:bCs/>
          <w:sz w:val="4"/>
          <w:szCs w:val="28"/>
          <w:lang w:val="pt-BR"/>
        </w:rPr>
      </w:pPr>
      <w:r w:rsidRPr="00A3308D">
        <w:rPr>
          <w:rFonts w:ascii="Times New Roman" w:hAnsi="Times New Roman" w:cs="Times New Roman"/>
          <w:sz w:val="28"/>
          <w:szCs w:val="28"/>
        </w:rPr>
        <w:t>Về thể thao thành tích cao</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tại SEA Games 31, Đoàn thể thao </w:t>
      </w:r>
      <w:r w:rsidRPr="00E534D4">
        <w:rPr>
          <w:rFonts w:ascii="Times New Roman" w:hAnsi="Times New Roman" w:cs="Times New Roman"/>
          <w:sz w:val="28"/>
          <w:szCs w:val="28"/>
          <w:lang w:val="en-US"/>
        </w:rPr>
        <w:t xml:space="preserve">Việt Nam </w:t>
      </w:r>
      <w:r>
        <w:rPr>
          <w:rFonts w:ascii="Times New Roman" w:hAnsi="Times New Roman" w:cs="Times New Roman"/>
          <w:sz w:val="28"/>
          <w:szCs w:val="28"/>
          <w:lang w:val="en-US"/>
        </w:rPr>
        <w:t xml:space="preserve">đã đạt được kết quả ấn tượng, </w:t>
      </w:r>
      <w:r w:rsidRPr="00E534D4">
        <w:rPr>
          <w:rFonts w:ascii="Times New Roman" w:hAnsi="Times New Roman" w:cs="Times New Roman"/>
          <w:sz w:val="28"/>
          <w:szCs w:val="28"/>
          <w:lang w:val="en-US"/>
        </w:rPr>
        <w:t xml:space="preserve">xếp thứ nhất toàn đoàn với 446 huy chương, trong đó có 205 </w:t>
      </w:r>
      <w:r>
        <w:rPr>
          <w:rFonts w:ascii="Times New Roman" w:hAnsi="Times New Roman" w:cs="Times New Roman"/>
          <w:sz w:val="28"/>
          <w:szCs w:val="28"/>
          <w:lang w:val="en-US"/>
        </w:rPr>
        <w:t>huy chương vàng</w:t>
      </w:r>
      <w:r w:rsidRPr="00E534D4">
        <w:rPr>
          <w:rFonts w:ascii="Times New Roman" w:hAnsi="Times New Roman" w:cs="Times New Roman"/>
          <w:sz w:val="28"/>
          <w:szCs w:val="28"/>
          <w:lang w:val="en-US"/>
        </w:rPr>
        <w:t xml:space="preserve">, 125 </w:t>
      </w:r>
      <w:r>
        <w:rPr>
          <w:rFonts w:ascii="Times New Roman" w:hAnsi="Times New Roman" w:cs="Times New Roman"/>
          <w:sz w:val="28"/>
          <w:szCs w:val="28"/>
          <w:lang w:val="en-US"/>
        </w:rPr>
        <w:t>huy chương bạc</w:t>
      </w:r>
      <w:r w:rsidRPr="00E534D4">
        <w:rPr>
          <w:rFonts w:ascii="Times New Roman" w:hAnsi="Times New Roman" w:cs="Times New Roman"/>
          <w:sz w:val="28"/>
          <w:szCs w:val="28"/>
          <w:lang w:val="en-US"/>
        </w:rPr>
        <w:t xml:space="preserve"> và 116 </w:t>
      </w:r>
      <w:r>
        <w:rPr>
          <w:rFonts w:ascii="Times New Roman" w:hAnsi="Times New Roman" w:cs="Times New Roman"/>
          <w:sz w:val="28"/>
          <w:szCs w:val="28"/>
          <w:lang w:val="en-US"/>
        </w:rPr>
        <w:t>huy chương đồng</w:t>
      </w:r>
      <w:r>
        <w:rPr>
          <w:rStyle w:val="FootnoteReference"/>
          <w:rFonts w:ascii="Times New Roman" w:hAnsi="Times New Roman"/>
          <w:sz w:val="28"/>
          <w:szCs w:val="28"/>
          <w:lang w:val="en-US"/>
        </w:rPr>
        <w:footnoteReference w:id="34"/>
      </w:r>
      <w:r w:rsidRPr="00E534D4">
        <w:rPr>
          <w:rFonts w:ascii="Times New Roman" w:hAnsi="Times New Roman" w:cs="Times New Roman"/>
          <w:sz w:val="28"/>
          <w:szCs w:val="28"/>
          <w:lang w:val="en-US"/>
        </w:rPr>
        <w:t xml:space="preserve">. </w:t>
      </w:r>
    </w:p>
    <w:p w:rsidR="00D229C0" w:rsidRPr="00CF6D82" w:rsidRDefault="00170E3C" w:rsidP="00170E3C">
      <w:pPr>
        <w:spacing w:before="40" w:after="40"/>
        <w:ind w:firstLine="567"/>
        <w:jc w:val="both"/>
        <w:rPr>
          <w:rFonts w:ascii="Times New Roman" w:hAnsi="Times New Roman" w:cs="Times New Roman"/>
          <w:b/>
          <w:bCs/>
          <w:i/>
          <w:iCs/>
          <w:sz w:val="28"/>
          <w:szCs w:val="28"/>
          <w:lang w:val="pl-PL"/>
        </w:rPr>
      </w:pPr>
      <w:r>
        <w:rPr>
          <w:rFonts w:ascii="Times New Roman" w:hAnsi="Times New Roman" w:cs="Times New Roman"/>
          <w:b/>
          <w:bCs/>
          <w:i/>
          <w:iCs/>
          <w:sz w:val="28"/>
          <w:szCs w:val="28"/>
          <w:lang w:val="pl-PL"/>
        </w:rPr>
        <w:t>d</w:t>
      </w:r>
      <w:r w:rsidR="00D16D66" w:rsidRPr="00176F11">
        <w:rPr>
          <w:rFonts w:ascii="Times New Roman" w:hAnsi="Times New Roman" w:cs="Times New Roman"/>
          <w:b/>
          <w:bCs/>
          <w:i/>
          <w:iCs/>
          <w:sz w:val="28"/>
          <w:szCs w:val="28"/>
          <w:lang w:val="pl-PL"/>
        </w:rPr>
        <w:t xml:space="preserve">) </w:t>
      </w:r>
      <w:r w:rsidR="00D229C0" w:rsidRPr="00CF6D82">
        <w:rPr>
          <w:rFonts w:ascii="Times New Roman" w:hAnsi="Times New Roman" w:cs="Times New Roman"/>
          <w:b/>
          <w:bCs/>
          <w:i/>
          <w:iCs/>
          <w:sz w:val="28"/>
          <w:szCs w:val="28"/>
          <w:lang w:val="pl-PL"/>
        </w:rPr>
        <w:t>Tai nạn giao thông</w:t>
      </w:r>
      <w:r w:rsidR="00D229C0" w:rsidRPr="00CF6D82">
        <w:rPr>
          <w:rStyle w:val="FootnoteReference"/>
          <w:rFonts w:ascii="Times New Roman" w:eastAsia="Calibri" w:hAnsi="Times New Roman"/>
          <w:sz w:val="28"/>
          <w:szCs w:val="28"/>
        </w:rPr>
        <w:footnoteReference w:id="35"/>
      </w:r>
    </w:p>
    <w:p w:rsidR="00D229C0" w:rsidRPr="00940B8B" w:rsidRDefault="00D229C0" w:rsidP="00E65B19">
      <w:pPr>
        <w:tabs>
          <w:tab w:val="left" w:pos="426"/>
          <w:tab w:val="left" w:pos="900"/>
        </w:tabs>
        <w:spacing w:before="40" w:after="40" w:line="269" w:lineRule="auto"/>
        <w:ind w:firstLine="567"/>
        <w:jc w:val="both"/>
        <w:rPr>
          <w:rFonts w:ascii="Times New Roman" w:eastAsia="Calibri" w:hAnsi="Times New Roman" w:cs="Times New Roman"/>
          <w:spacing w:val="-4"/>
          <w:sz w:val="28"/>
          <w:szCs w:val="28"/>
          <w:shd w:val="clear" w:color="auto" w:fill="FFFFFF"/>
          <w:lang w:val="de-DE"/>
        </w:rPr>
      </w:pPr>
      <w:r w:rsidRPr="00940B8B">
        <w:rPr>
          <w:rFonts w:ascii="Times New Roman" w:eastAsia="Calibri" w:hAnsi="Times New Roman" w:cs="Times New Roman"/>
          <w:spacing w:val="-4"/>
          <w:sz w:val="28"/>
          <w:szCs w:val="28"/>
          <w:lang w:val="de-DE"/>
        </w:rPr>
        <w:t xml:space="preserve">Trong tháng Năm (từ 15/4-14/5/2022), trên địa bàn cả nước xảy ra 925 vụ tai nạn giao thông, bao gồm 616 vụ tai nạn giao thông từ ít nghiêm trọng trở lên và 309 vụ va chạm giao thông, làm 485 người chết, 322 người bị thương và 325 người bị thương nhẹ. So với tháng trước, số vụ tai nạn giao thông giảm 11,6% (số vụ tai nạn giao thông từ ít nghiêm trọng trở lên giảm 16,4% và số vụ va chạm giao thông tương đương tháng trước) số người chết giảm 19,2%; số người bị thương giảm 15,3% và số người bị thương nhẹ tăng 4,8%. So với cùng kỳ năm trước, số vụ tai nạn giao thông tháng Năm giảm 3,8% (số vụ tai nạn giao thông từ ít nghiêm trọng trở lên giảm 1,6% và số vụ va chạm giao thông giảm 8%); số người chết giảm 1,2%; số người bị thương tăng 1,3% và số người bị thương nhẹ giảm 9%. </w:t>
      </w:r>
    </w:p>
    <w:p w:rsidR="00D229C0" w:rsidRPr="00CF6D82" w:rsidRDefault="00D229C0" w:rsidP="00E65B19">
      <w:pPr>
        <w:tabs>
          <w:tab w:val="left" w:pos="426"/>
          <w:tab w:val="left" w:pos="900"/>
        </w:tabs>
        <w:spacing w:before="40" w:after="40" w:line="269" w:lineRule="auto"/>
        <w:ind w:firstLine="567"/>
        <w:jc w:val="both"/>
        <w:rPr>
          <w:rFonts w:ascii="Times New Roman" w:eastAsia="Calibri" w:hAnsi="Times New Roman" w:cs="Times New Roman"/>
          <w:spacing w:val="-2"/>
          <w:sz w:val="28"/>
          <w:szCs w:val="28"/>
          <w:lang w:val="de-DE"/>
        </w:rPr>
      </w:pPr>
      <w:r w:rsidRPr="00CF6D82">
        <w:rPr>
          <w:rFonts w:ascii="Times New Roman" w:eastAsia="Calibri" w:hAnsi="Times New Roman" w:cs="Times New Roman"/>
          <w:spacing w:val="-2"/>
          <w:sz w:val="28"/>
          <w:szCs w:val="28"/>
          <w:lang w:val="de-DE"/>
        </w:rPr>
        <w:t xml:space="preserve">Tính chung </w:t>
      </w:r>
      <w:r>
        <w:rPr>
          <w:rFonts w:ascii="Times New Roman" w:eastAsia="Calibri" w:hAnsi="Times New Roman" w:cs="Times New Roman"/>
          <w:spacing w:val="-2"/>
          <w:sz w:val="28"/>
          <w:szCs w:val="28"/>
          <w:lang w:val="de-DE"/>
        </w:rPr>
        <w:t>5 tháng đầu năm 2022</w:t>
      </w:r>
      <w:r w:rsidRPr="00CF6D82">
        <w:rPr>
          <w:rFonts w:ascii="Times New Roman" w:eastAsia="Calibri" w:hAnsi="Times New Roman" w:cs="Times New Roman"/>
          <w:spacing w:val="-2"/>
          <w:sz w:val="28"/>
          <w:szCs w:val="28"/>
          <w:lang w:val="de-DE"/>
        </w:rPr>
        <w:t xml:space="preserve">, trên địa bàn cả nước xảy ra </w:t>
      </w:r>
      <w:r>
        <w:rPr>
          <w:rFonts w:ascii="Times New Roman" w:eastAsia="Calibri" w:hAnsi="Times New Roman" w:cs="Times New Roman"/>
          <w:spacing w:val="-2"/>
          <w:sz w:val="28"/>
          <w:szCs w:val="28"/>
          <w:lang w:val="de-DE"/>
        </w:rPr>
        <w:t>4.733</w:t>
      </w:r>
      <w:r w:rsidRPr="00CF6D82">
        <w:rPr>
          <w:rFonts w:ascii="Times New Roman" w:eastAsia="Calibri" w:hAnsi="Times New Roman" w:cs="Times New Roman"/>
          <w:spacing w:val="-2"/>
          <w:sz w:val="28"/>
          <w:szCs w:val="28"/>
          <w:lang w:val="de-DE"/>
        </w:rPr>
        <w:t xml:space="preserve"> vụ tai nạn giao thông, bao gồm </w:t>
      </w:r>
      <w:r>
        <w:rPr>
          <w:rFonts w:ascii="Times New Roman" w:eastAsia="Calibri" w:hAnsi="Times New Roman" w:cs="Times New Roman"/>
          <w:spacing w:val="-2"/>
          <w:sz w:val="28"/>
          <w:szCs w:val="28"/>
          <w:lang w:val="de-DE"/>
        </w:rPr>
        <w:t>3.319</w:t>
      </w:r>
      <w:r w:rsidRPr="00CF6D82">
        <w:rPr>
          <w:rFonts w:ascii="Times New Roman" w:eastAsia="Calibri" w:hAnsi="Times New Roman" w:cs="Times New Roman"/>
          <w:spacing w:val="-2"/>
          <w:sz w:val="28"/>
          <w:szCs w:val="28"/>
          <w:lang w:val="de-DE"/>
        </w:rPr>
        <w:t xml:space="preserve"> vụ tai nạn giao thông từ ít nghiêm trọng trở lên và 1.</w:t>
      </w:r>
      <w:r>
        <w:rPr>
          <w:rFonts w:ascii="Times New Roman" w:eastAsia="Calibri" w:hAnsi="Times New Roman" w:cs="Times New Roman"/>
          <w:spacing w:val="-2"/>
          <w:sz w:val="28"/>
          <w:szCs w:val="28"/>
          <w:lang w:val="de-DE"/>
        </w:rPr>
        <w:t>414</w:t>
      </w:r>
      <w:r w:rsidRPr="00CF6D82">
        <w:rPr>
          <w:rFonts w:ascii="Times New Roman" w:eastAsia="Calibri" w:hAnsi="Times New Roman" w:cs="Times New Roman"/>
          <w:spacing w:val="-2"/>
          <w:sz w:val="28"/>
          <w:szCs w:val="28"/>
          <w:lang w:val="de-DE"/>
        </w:rPr>
        <w:t xml:space="preserve"> vụ va chạm giao thông, làm 2.</w:t>
      </w:r>
      <w:r>
        <w:rPr>
          <w:rFonts w:ascii="Times New Roman" w:eastAsia="Calibri" w:hAnsi="Times New Roman" w:cs="Times New Roman"/>
          <w:spacing w:val="-2"/>
          <w:sz w:val="28"/>
          <w:szCs w:val="28"/>
          <w:lang w:val="de-DE"/>
        </w:rPr>
        <w:t>761</w:t>
      </w:r>
      <w:r w:rsidRPr="00CF6D82">
        <w:rPr>
          <w:rFonts w:ascii="Times New Roman" w:eastAsia="Calibri" w:hAnsi="Times New Roman" w:cs="Times New Roman"/>
          <w:spacing w:val="-2"/>
          <w:sz w:val="28"/>
          <w:szCs w:val="28"/>
          <w:lang w:val="de-DE"/>
        </w:rPr>
        <w:t xml:space="preserve"> người chết, 1.</w:t>
      </w:r>
      <w:r>
        <w:rPr>
          <w:rFonts w:ascii="Times New Roman" w:eastAsia="Calibri" w:hAnsi="Times New Roman" w:cs="Times New Roman"/>
          <w:spacing w:val="-2"/>
          <w:sz w:val="28"/>
          <w:szCs w:val="28"/>
          <w:lang w:val="de-DE"/>
        </w:rPr>
        <w:t>649</w:t>
      </w:r>
      <w:r w:rsidRPr="00CF6D82">
        <w:rPr>
          <w:rFonts w:ascii="Times New Roman" w:eastAsia="Calibri" w:hAnsi="Times New Roman" w:cs="Times New Roman"/>
          <w:spacing w:val="-2"/>
          <w:sz w:val="28"/>
          <w:szCs w:val="28"/>
          <w:lang w:val="de-DE"/>
        </w:rPr>
        <w:t xml:space="preserve"> người bị thương và 1.</w:t>
      </w:r>
      <w:r>
        <w:rPr>
          <w:rFonts w:ascii="Times New Roman" w:eastAsia="Calibri" w:hAnsi="Times New Roman" w:cs="Times New Roman"/>
          <w:spacing w:val="-2"/>
          <w:sz w:val="28"/>
          <w:szCs w:val="28"/>
          <w:lang w:val="de-DE"/>
        </w:rPr>
        <w:t>429</w:t>
      </w:r>
      <w:r w:rsidRPr="00CF6D82">
        <w:rPr>
          <w:rFonts w:ascii="Times New Roman" w:eastAsia="Calibri" w:hAnsi="Times New Roman" w:cs="Times New Roman"/>
          <w:spacing w:val="-2"/>
          <w:sz w:val="28"/>
          <w:szCs w:val="28"/>
          <w:lang w:val="de-DE"/>
        </w:rPr>
        <w:t xml:space="preserve"> người bị thương nhẹ. So với cùng kỳ năm trước, số vụ tai nạn giao thông trong </w:t>
      </w:r>
      <w:r>
        <w:rPr>
          <w:rFonts w:ascii="Times New Roman" w:eastAsia="Calibri" w:hAnsi="Times New Roman" w:cs="Times New Roman"/>
          <w:spacing w:val="-2"/>
          <w:sz w:val="28"/>
          <w:szCs w:val="28"/>
          <w:lang w:val="de-DE"/>
        </w:rPr>
        <w:t>5</w:t>
      </w:r>
      <w:r w:rsidRPr="00CF6D82">
        <w:rPr>
          <w:rFonts w:ascii="Times New Roman" w:eastAsia="Calibri" w:hAnsi="Times New Roman" w:cs="Times New Roman"/>
          <w:spacing w:val="-2"/>
          <w:sz w:val="28"/>
          <w:szCs w:val="28"/>
          <w:lang w:val="de-DE"/>
        </w:rPr>
        <w:t xml:space="preserve"> tháng đầu năm nay giảm </w:t>
      </w:r>
      <w:r>
        <w:rPr>
          <w:rFonts w:ascii="Times New Roman" w:eastAsia="Calibri" w:hAnsi="Times New Roman" w:cs="Times New Roman"/>
          <w:spacing w:val="-2"/>
          <w:sz w:val="28"/>
          <w:szCs w:val="28"/>
          <w:lang w:val="de-DE"/>
        </w:rPr>
        <w:t>8,7</w:t>
      </w:r>
      <w:r w:rsidRPr="00CF6D82">
        <w:rPr>
          <w:rFonts w:ascii="Times New Roman" w:eastAsia="Calibri" w:hAnsi="Times New Roman" w:cs="Times New Roman"/>
          <w:spacing w:val="-2"/>
          <w:sz w:val="28"/>
          <w:szCs w:val="28"/>
          <w:lang w:val="de-DE"/>
        </w:rPr>
        <w:t>% (số vụ tai nạn giao thông từ ít nghiêm trọng trở lên giảm 0,</w:t>
      </w:r>
      <w:r>
        <w:rPr>
          <w:rFonts w:ascii="Times New Roman" w:eastAsia="Calibri" w:hAnsi="Times New Roman" w:cs="Times New Roman"/>
          <w:spacing w:val="-2"/>
          <w:sz w:val="28"/>
          <w:szCs w:val="28"/>
          <w:lang w:val="de-DE"/>
        </w:rPr>
        <w:t>9</w:t>
      </w:r>
      <w:r w:rsidRPr="00CF6D82">
        <w:rPr>
          <w:rFonts w:ascii="Times New Roman" w:eastAsia="Calibri" w:hAnsi="Times New Roman" w:cs="Times New Roman"/>
          <w:spacing w:val="-2"/>
          <w:sz w:val="28"/>
          <w:szCs w:val="28"/>
          <w:lang w:val="de-DE"/>
        </w:rPr>
        <w:t xml:space="preserve">%; số vụ va chạm giao thông giảm </w:t>
      </w:r>
      <w:r>
        <w:rPr>
          <w:rFonts w:ascii="Times New Roman" w:eastAsia="Calibri" w:hAnsi="Times New Roman" w:cs="Times New Roman"/>
          <w:spacing w:val="-2"/>
          <w:sz w:val="28"/>
          <w:szCs w:val="28"/>
          <w:lang w:val="de-DE"/>
        </w:rPr>
        <w:t>22,9</w:t>
      </w:r>
      <w:r w:rsidRPr="00CF6D82">
        <w:rPr>
          <w:rFonts w:ascii="Times New Roman" w:eastAsia="Calibri" w:hAnsi="Times New Roman" w:cs="Times New Roman"/>
          <w:spacing w:val="-2"/>
          <w:sz w:val="28"/>
          <w:szCs w:val="28"/>
          <w:lang w:val="de-DE"/>
        </w:rPr>
        <w:t xml:space="preserve">%); số người chết tăng </w:t>
      </w:r>
      <w:r>
        <w:rPr>
          <w:rFonts w:ascii="Times New Roman" w:eastAsia="Calibri" w:hAnsi="Times New Roman" w:cs="Times New Roman"/>
          <w:spacing w:val="-2"/>
          <w:sz w:val="28"/>
          <w:szCs w:val="28"/>
          <w:lang w:val="de-DE"/>
        </w:rPr>
        <w:t>4</w:t>
      </w:r>
      <w:r w:rsidRPr="00CF6D82">
        <w:rPr>
          <w:rFonts w:ascii="Times New Roman" w:eastAsia="Calibri" w:hAnsi="Times New Roman" w:cs="Times New Roman"/>
          <w:spacing w:val="-2"/>
          <w:sz w:val="28"/>
          <w:szCs w:val="28"/>
          <w:lang w:val="de-DE"/>
        </w:rPr>
        <w:t xml:space="preserve">%; số người bị thương giảm </w:t>
      </w:r>
      <w:r>
        <w:rPr>
          <w:rFonts w:ascii="Times New Roman" w:eastAsia="Calibri" w:hAnsi="Times New Roman" w:cs="Times New Roman"/>
          <w:spacing w:val="-2"/>
          <w:sz w:val="28"/>
          <w:szCs w:val="28"/>
          <w:lang w:val="de-DE"/>
        </w:rPr>
        <w:t>7,3</w:t>
      </w:r>
      <w:r w:rsidRPr="00CF6D82">
        <w:rPr>
          <w:rFonts w:ascii="Times New Roman" w:eastAsia="Calibri" w:hAnsi="Times New Roman" w:cs="Times New Roman"/>
          <w:spacing w:val="-2"/>
          <w:sz w:val="28"/>
          <w:szCs w:val="28"/>
          <w:lang w:val="de-DE"/>
        </w:rPr>
        <w:t xml:space="preserve">% và số người bị thương nhẹ giảm </w:t>
      </w:r>
      <w:r>
        <w:rPr>
          <w:rFonts w:ascii="Times New Roman" w:eastAsia="Calibri" w:hAnsi="Times New Roman" w:cs="Times New Roman"/>
          <w:spacing w:val="-2"/>
          <w:sz w:val="28"/>
          <w:szCs w:val="28"/>
          <w:lang w:val="de-DE"/>
        </w:rPr>
        <w:t>28,9</w:t>
      </w:r>
      <w:r w:rsidRPr="00CF6D82">
        <w:rPr>
          <w:rFonts w:ascii="Times New Roman" w:eastAsia="Calibri" w:hAnsi="Times New Roman" w:cs="Times New Roman"/>
          <w:spacing w:val="-2"/>
          <w:sz w:val="28"/>
          <w:szCs w:val="28"/>
          <w:lang w:val="de-DE"/>
        </w:rPr>
        <w:t xml:space="preserve">%. Bình quân 1 ngày trong </w:t>
      </w:r>
      <w:r>
        <w:rPr>
          <w:rFonts w:ascii="Times New Roman" w:eastAsia="Calibri" w:hAnsi="Times New Roman" w:cs="Times New Roman"/>
          <w:spacing w:val="-2"/>
          <w:sz w:val="28"/>
          <w:szCs w:val="28"/>
          <w:lang w:val="de-DE"/>
        </w:rPr>
        <w:t>5</w:t>
      </w:r>
      <w:r w:rsidRPr="00CF6D82">
        <w:rPr>
          <w:rFonts w:ascii="Times New Roman" w:eastAsia="Calibri" w:hAnsi="Times New Roman" w:cs="Times New Roman"/>
          <w:spacing w:val="-2"/>
          <w:sz w:val="28"/>
          <w:szCs w:val="28"/>
          <w:lang w:val="de-DE"/>
        </w:rPr>
        <w:t xml:space="preserve"> tháng, trên địa bàn cả nước xảy ra 3</w:t>
      </w:r>
      <w:r>
        <w:rPr>
          <w:rFonts w:ascii="Times New Roman" w:eastAsia="Calibri" w:hAnsi="Times New Roman" w:cs="Times New Roman"/>
          <w:spacing w:val="-2"/>
          <w:sz w:val="28"/>
          <w:szCs w:val="28"/>
          <w:lang w:val="de-DE"/>
        </w:rPr>
        <w:t>1</w:t>
      </w:r>
      <w:r w:rsidRPr="00CF6D82">
        <w:rPr>
          <w:rFonts w:ascii="Times New Roman" w:eastAsia="Calibri" w:hAnsi="Times New Roman" w:cs="Times New Roman"/>
          <w:spacing w:val="-2"/>
          <w:sz w:val="28"/>
          <w:szCs w:val="28"/>
          <w:lang w:val="de-DE"/>
        </w:rPr>
        <w:t xml:space="preserve"> vụ tai nạn giao thông, gồm 22 vụ tai nạn giao thông từ ít nghiêm trọng trở lên và </w:t>
      </w:r>
      <w:r>
        <w:rPr>
          <w:rFonts w:ascii="Times New Roman" w:eastAsia="Calibri" w:hAnsi="Times New Roman" w:cs="Times New Roman"/>
          <w:spacing w:val="-2"/>
          <w:sz w:val="28"/>
          <w:szCs w:val="28"/>
          <w:lang w:val="de-DE"/>
        </w:rPr>
        <w:t>9</w:t>
      </w:r>
      <w:r w:rsidRPr="00CF6D82">
        <w:rPr>
          <w:rFonts w:ascii="Times New Roman" w:eastAsia="Calibri" w:hAnsi="Times New Roman" w:cs="Times New Roman"/>
          <w:spacing w:val="-2"/>
          <w:sz w:val="28"/>
          <w:szCs w:val="28"/>
          <w:lang w:val="de-DE"/>
        </w:rPr>
        <w:t xml:space="preserve"> vụ va chạm giao thông, làm 1</w:t>
      </w:r>
      <w:r>
        <w:rPr>
          <w:rFonts w:ascii="Times New Roman" w:eastAsia="Calibri" w:hAnsi="Times New Roman" w:cs="Times New Roman"/>
          <w:spacing w:val="-2"/>
          <w:sz w:val="28"/>
          <w:szCs w:val="28"/>
          <w:lang w:val="de-DE"/>
        </w:rPr>
        <w:t>8</w:t>
      </w:r>
      <w:r w:rsidRPr="00CF6D82">
        <w:rPr>
          <w:rFonts w:ascii="Times New Roman" w:eastAsia="Calibri" w:hAnsi="Times New Roman" w:cs="Times New Roman"/>
          <w:spacing w:val="-2"/>
          <w:sz w:val="28"/>
          <w:szCs w:val="28"/>
          <w:lang w:val="de-DE"/>
        </w:rPr>
        <w:t xml:space="preserve"> người chết, 11 người bị thương và 9 người bị thương nhẹ.</w:t>
      </w:r>
    </w:p>
    <w:p w:rsidR="00D229C0" w:rsidRPr="00CF6D82" w:rsidRDefault="00170E3C" w:rsidP="00E65B19">
      <w:pPr>
        <w:pStyle w:val="Normal11"/>
        <w:spacing w:before="40" w:beforeAutospacing="0" w:after="40" w:afterAutospacing="0" w:line="269" w:lineRule="auto"/>
        <w:ind w:firstLine="567"/>
        <w:jc w:val="both"/>
        <w:rPr>
          <w:rFonts w:ascii="Times New Roman" w:hAnsi="Times New Roman" w:cs="Times New Roman"/>
          <w:b/>
          <w:i/>
          <w:sz w:val="28"/>
          <w:szCs w:val="28"/>
          <w:lang w:val="pl-PL"/>
        </w:rPr>
      </w:pPr>
      <w:r>
        <w:rPr>
          <w:rFonts w:ascii="Times New Roman" w:hAnsi="Times New Roman" w:cs="Times New Roman"/>
          <w:b/>
          <w:i/>
          <w:sz w:val="28"/>
          <w:szCs w:val="28"/>
          <w:lang w:val="pl-PL"/>
        </w:rPr>
        <w:t>đ</w:t>
      </w:r>
      <w:r w:rsidR="00D229C0" w:rsidRPr="00CF6D82">
        <w:rPr>
          <w:rFonts w:ascii="Times New Roman" w:hAnsi="Times New Roman" w:cs="Times New Roman"/>
          <w:b/>
          <w:i/>
          <w:sz w:val="28"/>
          <w:szCs w:val="28"/>
          <w:lang w:val="pl-PL"/>
        </w:rPr>
        <w:t>) Thiệt hại do thiên tai</w:t>
      </w:r>
      <w:r w:rsidR="00D229C0" w:rsidRPr="000D03CF">
        <w:rPr>
          <w:rStyle w:val="FootnoteReference"/>
          <w:rFonts w:ascii="Times New Roman" w:eastAsia="Calibri" w:hAnsi="Times New Roman"/>
          <w:i/>
          <w:sz w:val="28"/>
          <w:szCs w:val="28"/>
          <w:lang w:val="pl-PL"/>
        </w:rPr>
        <w:footnoteReference w:id="36"/>
      </w:r>
    </w:p>
    <w:p w:rsidR="00D229C0" w:rsidRPr="00170E3C" w:rsidRDefault="00D229C0" w:rsidP="00E65B19">
      <w:pPr>
        <w:tabs>
          <w:tab w:val="left" w:pos="426"/>
          <w:tab w:val="left" w:pos="900"/>
        </w:tabs>
        <w:spacing w:before="40" w:after="40" w:line="269" w:lineRule="auto"/>
        <w:ind w:firstLine="567"/>
        <w:jc w:val="both"/>
        <w:rPr>
          <w:rFonts w:ascii="Times New Roman" w:hAnsi="Times New Roman" w:cs="Times New Roman"/>
          <w:spacing w:val="-4"/>
          <w:sz w:val="28"/>
          <w:szCs w:val="28"/>
          <w:lang w:val="de-DE"/>
        </w:rPr>
      </w:pPr>
      <w:r w:rsidRPr="00170E3C">
        <w:rPr>
          <w:rFonts w:ascii="Times New Roman" w:hAnsi="Times New Roman" w:cs="Times New Roman"/>
          <w:spacing w:val="-4"/>
          <w:sz w:val="28"/>
          <w:szCs w:val="28"/>
          <w:lang w:val="de-DE"/>
        </w:rPr>
        <w:t xml:space="preserve">Thiệt hại do thiên tai trong tháng Năm chủ yếu do ảnh hưởng của </w:t>
      </w:r>
      <w:r w:rsidRPr="00170E3C">
        <w:rPr>
          <w:rFonts w:ascii="Times New Roman" w:hAnsi="Times New Roman" w:cs="Times New Roman"/>
          <w:iCs/>
          <w:spacing w:val="-4"/>
          <w:sz w:val="28"/>
          <w:szCs w:val="28"/>
          <w:lang w:val="de-DE"/>
        </w:rPr>
        <w:t>mưa lớn, ngập lụt, sạt lở đất</w:t>
      </w:r>
      <w:r w:rsidRPr="00170E3C">
        <w:rPr>
          <w:rFonts w:ascii="Times New Roman" w:hAnsi="Times New Roman" w:cs="Times New Roman"/>
          <w:spacing w:val="-4"/>
          <w:sz w:val="28"/>
          <w:szCs w:val="28"/>
          <w:lang w:val="de-DE"/>
        </w:rPr>
        <w:t xml:space="preserve"> làm 24 người chết, 20 người bị thương; 2,4 nghìn ngôi nhà bị sập đổ, cuốn trôi và hư hỏng; 15,9 nghìn ha lúa và 8,7 nghìn</w:t>
      </w:r>
      <w:r w:rsidR="000B3891" w:rsidRPr="00170E3C">
        <w:rPr>
          <w:rFonts w:ascii="Times New Roman" w:hAnsi="Times New Roman" w:cs="Times New Roman"/>
          <w:spacing w:val="-4"/>
          <w:sz w:val="28"/>
          <w:szCs w:val="28"/>
          <w:lang w:val="de-DE"/>
        </w:rPr>
        <w:t xml:space="preserve"> ha</w:t>
      </w:r>
      <w:r w:rsidRPr="00170E3C">
        <w:rPr>
          <w:rFonts w:ascii="Times New Roman" w:hAnsi="Times New Roman" w:cs="Times New Roman"/>
          <w:spacing w:val="-4"/>
          <w:sz w:val="28"/>
          <w:szCs w:val="28"/>
          <w:lang w:val="de-DE"/>
        </w:rPr>
        <w:t xml:space="preserve"> hoa màu bị hư hỏng; tổng giá trị thiệt hại về tài sản do thiên tai gây ra trong tháng là 605,8 tỷ đồng (trong đó tỉnh Lạng Sơn thiệt hại tới 390,6 tỷ đồng, chiếm 64,5% tổng giá trị thiệt hại), gấp 2,7 lần so với cùng kỳ năm ngoái. </w:t>
      </w:r>
      <w:r w:rsidRPr="00170E3C">
        <w:rPr>
          <w:rFonts w:ascii="Times New Roman" w:eastAsia="Calibri" w:hAnsi="Times New Roman" w:cs="Times New Roman"/>
          <w:spacing w:val="-4"/>
          <w:sz w:val="28"/>
          <w:szCs w:val="28"/>
          <w:lang w:val="de-DE"/>
        </w:rPr>
        <w:t xml:space="preserve">Tính chung 5 tháng đầu năm nay, thiên tai làm </w:t>
      </w:r>
      <w:r w:rsidRPr="00170E3C">
        <w:rPr>
          <w:rFonts w:ascii="Times New Roman" w:hAnsi="Times New Roman" w:cs="Times New Roman"/>
          <w:spacing w:val="-4"/>
          <w:sz w:val="28"/>
          <w:szCs w:val="28"/>
          <w:lang w:val="de-DE"/>
        </w:rPr>
        <w:t>43 người chết và mất tích, 31 người bị thương</w:t>
      </w:r>
      <w:r w:rsidRPr="00170E3C">
        <w:rPr>
          <w:rFonts w:ascii="Times New Roman" w:eastAsia="Calibri" w:hAnsi="Times New Roman" w:cs="Times New Roman"/>
          <w:spacing w:val="-4"/>
          <w:sz w:val="28"/>
          <w:szCs w:val="28"/>
          <w:lang w:val="de-DE"/>
        </w:rPr>
        <w:t>; 5,2 nghìn ngôi nhà bị sập đổ và hư hỏng; 135,9 nghìn ha lúa và 25,1 nghìn ha hoa màu bị hư hỏng; tổng giá trị thiệt hại về tài sản ước tính 4.213,7 tỷ đồng, gấp 13,5 lần cùng kỳ năm 2021.</w:t>
      </w:r>
    </w:p>
    <w:p w:rsidR="00D229C0" w:rsidRPr="00AF7630" w:rsidRDefault="00170E3C" w:rsidP="00E65B19">
      <w:pPr>
        <w:tabs>
          <w:tab w:val="left" w:pos="426"/>
          <w:tab w:val="left" w:pos="900"/>
        </w:tabs>
        <w:spacing w:before="40" w:after="40" w:line="269" w:lineRule="auto"/>
        <w:ind w:firstLine="567"/>
        <w:jc w:val="both"/>
        <w:rPr>
          <w:rFonts w:ascii="Times New Roman" w:eastAsia="Calibri" w:hAnsi="Times New Roman" w:cs="Times New Roman"/>
          <w:b/>
          <w:i/>
          <w:sz w:val="28"/>
          <w:szCs w:val="28"/>
          <w:lang w:val="de-DE"/>
        </w:rPr>
      </w:pPr>
      <w:r>
        <w:rPr>
          <w:rFonts w:ascii="Times New Roman" w:eastAsia="Calibri" w:hAnsi="Times New Roman" w:cs="Times New Roman"/>
          <w:b/>
          <w:i/>
          <w:sz w:val="28"/>
          <w:szCs w:val="28"/>
          <w:lang w:val="de-DE"/>
        </w:rPr>
        <w:t>e</w:t>
      </w:r>
      <w:r w:rsidR="00D229C0" w:rsidRPr="00AF7630">
        <w:rPr>
          <w:rFonts w:ascii="Times New Roman" w:eastAsia="Calibri" w:hAnsi="Times New Roman" w:cs="Times New Roman"/>
          <w:b/>
          <w:i/>
          <w:sz w:val="28"/>
          <w:szCs w:val="28"/>
          <w:lang w:val="de-DE"/>
        </w:rPr>
        <w:t>)</w:t>
      </w:r>
      <w:r w:rsidR="00D229C0" w:rsidRPr="00AF7630">
        <w:rPr>
          <w:rFonts w:ascii="Times New Roman" w:hAnsi="Times New Roman" w:cs="Times New Roman"/>
          <w:b/>
          <w:i/>
          <w:sz w:val="28"/>
          <w:szCs w:val="28"/>
          <w:lang w:val="pl-PL"/>
        </w:rPr>
        <w:t xml:space="preserve"> Bảo vệ môi trường và phòng chống cháy, nổ</w:t>
      </w:r>
    </w:p>
    <w:p w:rsidR="00D229C0" w:rsidRPr="00AF7630" w:rsidRDefault="00D229C0" w:rsidP="00E65B19">
      <w:pPr>
        <w:tabs>
          <w:tab w:val="left" w:pos="426"/>
          <w:tab w:val="left" w:pos="900"/>
        </w:tabs>
        <w:spacing w:before="40" w:after="40" w:line="269" w:lineRule="auto"/>
        <w:ind w:firstLine="567"/>
        <w:jc w:val="both"/>
        <w:rPr>
          <w:rFonts w:ascii="Times New Roman" w:eastAsia="Calibri" w:hAnsi="Times New Roman" w:cs="Times New Roman"/>
          <w:sz w:val="28"/>
          <w:szCs w:val="28"/>
          <w:lang w:val="de-DE"/>
        </w:rPr>
      </w:pPr>
      <w:r w:rsidRPr="00AF7630">
        <w:rPr>
          <w:rFonts w:ascii="Times New Roman" w:eastAsia="Calibri" w:hAnsi="Times New Roman" w:cs="Times New Roman"/>
          <w:sz w:val="28"/>
          <w:szCs w:val="28"/>
          <w:lang w:val="de-DE"/>
        </w:rPr>
        <w:t xml:space="preserve">Trong tháng </w:t>
      </w:r>
      <w:r>
        <w:rPr>
          <w:rFonts w:ascii="Times New Roman" w:eastAsia="Calibri" w:hAnsi="Times New Roman" w:cs="Times New Roman"/>
          <w:sz w:val="28"/>
          <w:szCs w:val="28"/>
          <w:lang w:val="de-DE"/>
        </w:rPr>
        <w:t>05</w:t>
      </w:r>
      <w:r w:rsidRPr="00AF7630">
        <w:rPr>
          <w:rFonts w:ascii="Times New Roman" w:eastAsia="Calibri" w:hAnsi="Times New Roman" w:cs="Times New Roman"/>
          <w:sz w:val="28"/>
          <w:szCs w:val="28"/>
          <w:lang w:val="de-DE"/>
        </w:rPr>
        <w:t>/2022, cơ quan chức năng đã phát hiện 1.</w:t>
      </w:r>
      <w:r>
        <w:rPr>
          <w:rFonts w:ascii="Times New Roman" w:eastAsia="Calibri" w:hAnsi="Times New Roman" w:cs="Times New Roman"/>
          <w:sz w:val="28"/>
          <w:szCs w:val="28"/>
          <w:lang w:val="de-DE"/>
        </w:rPr>
        <w:t>813</w:t>
      </w:r>
      <w:r w:rsidRPr="00AF7630">
        <w:rPr>
          <w:rFonts w:ascii="Times New Roman" w:eastAsia="Calibri" w:hAnsi="Times New Roman" w:cs="Times New Roman"/>
          <w:sz w:val="28"/>
          <w:szCs w:val="28"/>
          <w:lang w:val="de-DE"/>
        </w:rPr>
        <w:t xml:space="preserve"> vụ vi phạm môi trường, trong đó xử lý </w:t>
      </w:r>
      <w:r>
        <w:rPr>
          <w:rFonts w:ascii="Times New Roman" w:eastAsia="Calibri" w:hAnsi="Times New Roman" w:cs="Times New Roman"/>
          <w:sz w:val="28"/>
          <w:szCs w:val="28"/>
          <w:lang w:val="de-DE"/>
        </w:rPr>
        <w:t>1.529</w:t>
      </w:r>
      <w:r w:rsidRPr="00AF7630">
        <w:rPr>
          <w:rFonts w:ascii="Times New Roman" w:eastAsia="Calibri" w:hAnsi="Times New Roman" w:cs="Times New Roman"/>
          <w:sz w:val="28"/>
          <w:szCs w:val="28"/>
          <w:lang w:val="de-DE"/>
        </w:rPr>
        <w:t xml:space="preserve"> vụ với tổng số tiền phạt </w:t>
      </w:r>
      <w:r>
        <w:rPr>
          <w:rFonts w:ascii="Times New Roman" w:eastAsia="Calibri" w:hAnsi="Times New Roman" w:cs="Times New Roman"/>
          <w:sz w:val="28"/>
          <w:szCs w:val="28"/>
          <w:lang w:val="de-DE"/>
        </w:rPr>
        <w:t>19,3</w:t>
      </w:r>
      <w:r w:rsidRPr="00AF7630">
        <w:rPr>
          <w:rFonts w:ascii="Times New Roman" w:eastAsia="Calibri" w:hAnsi="Times New Roman" w:cs="Times New Roman"/>
          <w:sz w:val="28"/>
          <w:szCs w:val="28"/>
          <w:lang w:val="de-DE"/>
        </w:rPr>
        <w:t xml:space="preserve"> tỷ đồng, tăng </w:t>
      </w:r>
      <w:r>
        <w:rPr>
          <w:rFonts w:ascii="Times New Roman" w:eastAsia="Calibri" w:hAnsi="Times New Roman" w:cs="Times New Roman"/>
          <w:sz w:val="28"/>
          <w:szCs w:val="28"/>
          <w:lang w:val="de-DE"/>
        </w:rPr>
        <w:t>9</w:t>
      </w:r>
      <w:r w:rsidRPr="00AF7630">
        <w:rPr>
          <w:rFonts w:ascii="Times New Roman" w:eastAsia="Calibri" w:hAnsi="Times New Roman" w:cs="Times New Roman"/>
          <w:sz w:val="28"/>
          <w:szCs w:val="28"/>
          <w:lang w:val="de-DE"/>
        </w:rPr>
        <w:t xml:space="preserve">% so với tháng trước và </w:t>
      </w:r>
      <w:r>
        <w:rPr>
          <w:rFonts w:ascii="Times New Roman" w:eastAsia="Calibri" w:hAnsi="Times New Roman" w:cs="Times New Roman"/>
          <w:sz w:val="28"/>
          <w:szCs w:val="28"/>
          <w:lang w:val="de-DE"/>
        </w:rPr>
        <w:t>giảm 9,6</w:t>
      </w:r>
      <w:r w:rsidRPr="00AF7630">
        <w:rPr>
          <w:rFonts w:ascii="Times New Roman" w:eastAsia="Calibri" w:hAnsi="Times New Roman" w:cs="Times New Roman"/>
          <w:sz w:val="28"/>
          <w:szCs w:val="28"/>
          <w:lang w:val="de-DE"/>
        </w:rPr>
        <w:t xml:space="preserve">% so với cùng kỳ năm trước. Tính chung </w:t>
      </w:r>
      <w:r>
        <w:rPr>
          <w:rFonts w:ascii="Times New Roman" w:eastAsia="Calibri" w:hAnsi="Times New Roman" w:cs="Times New Roman"/>
          <w:sz w:val="28"/>
          <w:szCs w:val="28"/>
          <w:lang w:val="de-DE"/>
        </w:rPr>
        <w:t>5</w:t>
      </w:r>
      <w:r w:rsidRPr="00AF7630">
        <w:rPr>
          <w:rFonts w:ascii="Times New Roman" w:eastAsia="Calibri" w:hAnsi="Times New Roman" w:cs="Times New Roman"/>
          <w:sz w:val="28"/>
          <w:szCs w:val="28"/>
          <w:lang w:val="de-DE"/>
        </w:rPr>
        <w:t xml:space="preserve"> tháng đầu năm nay đã phát hiện </w:t>
      </w:r>
      <w:r>
        <w:rPr>
          <w:rFonts w:ascii="Times New Roman" w:eastAsia="Calibri" w:hAnsi="Times New Roman" w:cs="Times New Roman"/>
          <w:sz w:val="28"/>
          <w:szCs w:val="28"/>
          <w:lang w:val="de-DE"/>
        </w:rPr>
        <w:t>9.072</w:t>
      </w:r>
      <w:r w:rsidRPr="00AF7630">
        <w:rPr>
          <w:rFonts w:ascii="Times New Roman" w:eastAsia="Calibri" w:hAnsi="Times New Roman" w:cs="Times New Roman"/>
          <w:sz w:val="28"/>
          <w:szCs w:val="28"/>
          <w:lang w:val="de-DE"/>
        </w:rPr>
        <w:t xml:space="preserve"> vụ vi phạm môi trường, trong đó xử lý </w:t>
      </w:r>
      <w:r>
        <w:rPr>
          <w:rFonts w:ascii="Times New Roman" w:eastAsia="Calibri" w:hAnsi="Times New Roman" w:cs="Times New Roman"/>
          <w:sz w:val="28"/>
          <w:szCs w:val="28"/>
          <w:lang w:val="de-DE"/>
        </w:rPr>
        <w:t>7.615</w:t>
      </w:r>
      <w:r w:rsidRPr="00AF7630">
        <w:rPr>
          <w:rFonts w:ascii="Times New Roman" w:eastAsia="Calibri" w:hAnsi="Times New Roman" w:cs="Times New Roman"/>
          <w:sz w:val="28"/>
          <w:szCs w:val="28"/>
          <w:lang w:val="de-DE"/>
        </w:rPr>
        <w:t xml:space="preserve"> vụ với tổng số tiền phạt là </w:t>
      </w:r>
      <w:r>
        <w:rPr>
          <w:rFonts w:ascii="Times New Roman" w:eastAsia="Calibri" w:hAnsi="Times New Roman" w:cs="Times New Roman"/>
          <w:sz w:val="28"/>
          <w:szCs w:val="28"/>
          <w:lang w:val="de-DE"/>
        </w:rPr>
        <w:t>102,7</w:t>
      </w:r>
      <w:r w:rsidRPr="00AF7630">
        <w:rPr>
          <w:rFonts w:ascii="Times New Roman" w:eastAsia="Calibri" w:hAnsi="Times New Roman" w:cs="Times New Roman"/>
          <w:sz w:val="28"/>
          <w:szCs w:val="28"/>
          <w:lang w:val="de-DE"/>
        </w:rPr>
        <w:t xml:space="preserve"> tỷ đồng, tăng </w:t>
      </w:r>
      <w:r>
        <w:rPr>
          <w:rFonts w:ascii="Times New Roman" w:eastAsia="Calibri" w:hAnsi="Times New Roman" w:cs="Times New Roman"/>
          <w:sz w:val="28"/>
          <w:szCs w:val="28"/>
          <w:lang w:val="de-DE"/>
        </w:rPr>
        <w:t>6,6</w:t>
      </w:r>
      <w:r w:rsidRPr="00AF7630">
        <w:rPr>
          <w:rFonts w:ascii="Times New Roman" w:eastAsia="Calibri" w:hAnsi="Times New Roman" w:cs="Times New Roman"/>
          <w:sz w:val="28"/>
          <w:szCs w:val="28"/>
          <w:lang w:val="de-DE"/>
        </w:rPr>
        <w:t>% so với cùng kỳ năm trước.</w:t>
      </w:r>
    </w:p>
    <w:p w:rsidR="00D229C0" w:rsidRPr="00940B8B" w:rsidRDefault="00D229C0" w:rsidP="00170E3C">
      <w:pPr>
        <w:tabs>
          <w:tab w:val="left" w:pos="426"/>
          <w:tab w:val="left" w:pos="900"/>
        </w:tabs>
        <w:spacing w:before="40" w:after="40" w:line="288" w:lineRule="auto"/>
        <w:ind w:firstLine="567"/>
        <w:jc w:val="both"/>
        <w:rPr>
          <w:rFonts w:ascii="Times New Roman" w:eastAsia="Calibri" w:hAnsi="Times New Roman" w:cs="Times New Roman"/>
          <w:b/>
          <w:i/>
          <w:spacing w:val="-4"/>
          <w:sz w:val="28"/>
          <w:szCs w:val="28"/>
          <w:lang w:val="de-DE"/>
        </w:rPr>
      </w:pPr>
      <w:r w:rsidRPr="00940B8B">
        <w:rPr>
          <w:rFonts w:ascii="Times New Roman" w:eastAsia="Calibri" w:hAnsi="Times New Roman" w:cs="Times New Roman"/>
          <w:spacing w:val="-4"/>
          <w:sz w:val="28"/>
          <w:szCs w:val="28"/>
          <w:lang w:val="de-DE"/>
        </w:rPr>
        <w:t>Trong tháng</w:t>
      </w:r>
      <w:r w:rsidRPr="00940B8B">
        <w:rPr>
          <w:rStyle w:val="FootnoteReference"/>
          <w:rFonts w:ascii="Times New Roman" w:eastAsia="Calibri" w:hAnsi="Times New Roman"/>
          <w:spacing w:val="-4"/>
          <w:sz w:val="28"/>
          <w:szCs w:val="28"/>
          <w:lang w:val="de-DE"/>
        </w:rPr>
        <w:footnoteReference w:id="37"/>
      </w:r>
      <w:r w:rsidRPr="00940B8B">
        <w:rPr>
          <w:rFonts w:ascii="Times New Roman" w:eastAsia="Calibri" w:hAnsi="Times New Roman" w:cs="Times New Roman"/>
          <w:spacing w:val="-4"/>
          <w:sz w:val="28"/>
          <w:szCs w:val="28"/>
          <w:lang w:val="de-DE"/>
        </w:rPr>
        <w:t>, cả nước xảy ra 154 vụ cháy, nổ, làm 10 người chết và 3 người bị thương, thiệt hại ước tính 33,2 tỷ đồng, tăng 47,5% so với tháng trước và tăng 15% so với cùng kỳ năm trước. Tính chung 5 tháng đầu năm 2022, trên địa bàn cả nước xảy ra 734 vụ cháy, nổ, làm 44 người chết và 38 người bị thương, thiệt hại ước tính 112,5 tỷ đồng, giảm 57,8% so với cùng kỳ năm trước./.</w:t>
      </w:r>
    </w:p>
    <w:p w:rsidR="002A204D" w:rsidRPr="00176F11" w:rsidRDefault="002A204D" w:rsidP="002A204D">
      <w:pPr>
        <w:pStyle w:val="Normal10"/>
        <w:spacing w:before="40" w:beforeAutospacing="0" w:after="40" w:afterAutospacing="0" w:line="264" w:lineRule="auto"/>
        <w:ind w:firstLine="567"/>
        <w:jc w:val="both"/>
        <w:rPr>
          <w:rStyle w:val="normalchar"/>
          <w:rFonts w:ascii="Times New Roman" w:hAnsi="Times New Roman"/>
          <w:b/>
          <w:bCs/>
          <w:i/>
          <w:sz w:val="32"/>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1"/>
        <w:gridCol w:w="4646"/>
      </w:tblGrid>
      <w:tr w:rsidR="002A204D" w:rsidRPr="002A204D" w:rsidTr="00485568">
        <w:tc>
          <w:tcPr>
            <w:tcW w:w="4675" w:type="dxa"/>
          </w:tcPr>
          <w:p w:rsidR="002A204D" w:rsidRPr="00176F11" w:rsidRDefault="002A204D" w:rsidP="00485568">
            <w:pPr>
              <w:ind w:left="-57"/>
              <w:rPr>
                <w:rFonts w:ascii="Times New Roman" w:hAnsi="Times New Roman" w:cs="Times New Roman"/>
                <w:b/>
                <w:i/>
                <w:sz w:val="24"/>
              </w:rPr>
            </w:pPr>
            <w:r w:rsidRPr="00176F11">
              <w:rPr>
                <w:rFonts w:ascii="Times New Roman" w:hAnsi="Times New Roman" w:cs="Times New Roman"/>
                <w:b/>
                <w:i/>
                <w:sz w:val="24"/>
              </w:rPr>
              <w:t>Nơi nhận:</w:t>
            </w:r>
          </w:p>
          <w:p w:rsidR="00BE4EB7" w:rsidRPr="00176F11" w:rsidRDefault="002A204D" w:rsidP="00485568">
            <w:pPr>
              <w:ind w:left="-57"/>
              <w:rPr>
                <w:rFonts w:ascii="Times New Roman" w:hAnsi="Times New Roman" w:cs="Times New Roman"/>
              </w:rPr>
            </w:pPr>
            <w:r w:rsidRPr="00176F11">
              <w:rPr>
                <w:rFonts w:ascii="Times New Roman" w:hAnsi="Times New Roman" w:cs="Times New Roman"/>
              </w:rPr>
              <w:t>- Tổng Bí thư</w:t>
            </w:r>
            <w:r w:rsidR="00BE4EB7" w:rsidRPr="00176F11">
              <w:rPr>
                <w:rFonts w:ascii="Times New Roman" w:hAnsi="Times New Roman" w:cs="Times New Roman"/>
              </w:rPr>
              <w:t>;</w:t>
            </w:r>
          </w:p>
          <w:p w:rsidR="002A204D" w:rsidRPr="00176F11" w:rsidRDefault="00BE4EB7" w:rsidP="00485568">
            <w:pPr>
              <w:ind w:left="-57"/>
              <w:rPr>
                <w:rFonts w:ascii="Times New Roman" w:hAnsi="Times New Roman" w:cs="Times New Roman"/>
              </w:rPr>
            </w:pPr>
            <w:r w:rsidRPr="00176F11">
              <w:rPr>
                <w:rFonts w:ascii="Times New Roman" w:hAnsi="Times New Roman" w:cs="Times New Roman"/>
              </w:rPr>
              <w:t xml:space="preserve">- </w:t>
            </w:r>
            <w:r w:rsidR="002A204D" w:rsidRPr="00176F11">
              <w:rPr>
                <w:rFonts w:ascii="Times New Roman" w:hAnsi="Times New Roman" w:cs="Times New Roman"/>
              </w:rPr>
              <w:t>Chủ tịch nước;</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Chủ tịch Quốc hội;</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Thủ tướng Chính phủ;</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Phó Thủ tướng Chính phủ;</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Lãnh đạo Bộ Kế hoạch và Đầu tư;</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cơ quan thuộc Trung ương Đảng;</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Văn phòng Chủ tịch nước;</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cơ quan thuộc Quốc hội;</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Bộ, cơ quan ngang Bộ,</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xml:space="preserve">   cơ quan thuộc Chính phủ;</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Toà án Nhân dân tối cao;</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Viện Kiểm sát Nhân dân tối cao;</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đoàn thể Trung ương;</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tỉnh, thành phố trực thuộc TW;</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Phòng Thương mại và Công nghiệp VN;</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đơn vị thuộc Bộ KHĐT;</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Cơ quan Thông tấn, báo chí;</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đơn vị thuộc TCTK;</w:t>
            </w:r>
          </w:p>
          <w:p w:rsidR="002A204D" w:rsidRPr="00176F11" w:rsidRDefault="002A204D" w:rsidP="00485568">
            <w:pPr>
              <w:ind w:left="-57"/>
              <w:rPr>
                <w:rFonts w:ascii="Times New Roman" w:hAnsi="Times New Roman" w:cs="Times New Roman"/>
                <w:b/>
                <w:i/>
                <w:sz w:val="24"/>
              </w:rPr>
            </w:pPr>
            <w:r w:rsidRPr="00176F11">
              <w:rPr>
                <w:rFonts w:ascii="Times New Roman" w:hAnsi="Times New Roman" w:cs="Times New Roman"/>
              </w:rPr>
              <w:t>- Lưu: VT, TKTH.</w:t>
            </w:r>
          </w:p>
        </w:tc>
        <w:tc>
          <w:tcPr>
            <w:tcW w:w="4675" w:type="dxa"/>
          </w:tcPr>
          <w:p w:rsidR="002A204D" w:rsidRPr="00176F11"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pt-BR"/>
              </w:rPr>
            </w:pPr>
            <w:r w:rsidRPr="00176F11">
              <w:rPr>
                <w:rFonts w:ascii="Times New Roman" w:hAnsi="Times New Roman" w:cs="Times New Roman"/>
                <w:b/>
                <w:bCs/>
                <w:sz w:val="28"/>
                <w:szCs w:val="28"/>
                <w:lang w:val="pt-BR"/>
              </w:rPr>
              <w:t>TỔNG CỤC TRƯỞNG</w:t>
            </w: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2A204D" w:rsidRDefault="002A204D" w:rsidP="000E60E5">
            <w:pPr>
              <w:ind w:firstLine="894"/>
              <w:jc w:val="center"/>
              <w:rPr>
                <w:rFonts w:ascii="Times New Roman" w:hAnsi="Times New Roman" w:cs="Times New Roman"/>
                <w:b/>
                <w:i/>
                <w:sz w:val="24"/>
              </w:rPr>
            </w:pPr>
            <w:r w:rsidRPr="00176F11">
              <w:rPr>
                <w:rFonts w:ascii="Times New Roman" w:hAnsi="Times New Roman" w:cs="Times New Roman"/>
                <w:b/>
                <w:bCs/>
                <w:sz w:val="28"/>
                <w:szCs w:val="28"/>
              </w:rPr>
              <w:t xml:space="preserve">Nguyễn </w:t>
            </w:r>
            <w:r w:rsidR="000E60E5" w:rsidRPr="00176F11">
              <w:rPr>
                <w:rFonts w:ascii="Times New Roman" w:hAnsi="Times New Roman" w:cs="Times New Roman"/>
                <w:b/>
                <w:bCs/>
                <w:sz w:val="28"/>
                <w:szCs w:val="28"/>
              </w:rPr>
              <w:t>Thị Hương</w:t>
            </w:r>
          </w:p>
        </w:tc>
      </w:tr>
    </w:tbl>
    <w:p w:rsidR="002A204D" w:rsidRPr="002E41D5" w:rsidRDefault="002A204D" w:rsidP="002A204D">
      <w:pPr>
        <w:pStyle w:val="NormalWeb"/>
        <w:shd w:val="clear" w:color="auto" w:fill="FFFFFF"/>
        <w:tabs>
          <w:tab w:val="left" w:pos="6540"/>
        </w:tabs>
        <w:spacing w:before="0" w:beforeAutospacing="0" w:after="0" w:afterAutospacing="0"/>
        <w:rPr>
          <w:b/>
          <w:bCs/>
          <w:sz w:val="4"/>
          <w:szCs w:val="28"/>
          <w:lang w:val="pt-BR"/>
        </w:rPr>
      </w:pPr>
    </w:p>
    <w:p w:rsidR="005B4899" w:rsidRPr="00CF6810" w:rsidRDefault="005B4899" w:rsidP="00762AC7">
      <w:pPr>
        <w:pStyle w:val="NormalWeb"/>
        <w:shd w:val="clear" w:color="auto" w:fill="FFFFFF"/>
        <w:tabs>
          <w:tab w:val="left" w:pos="6540"/>
        </w:tabs>
        <w:spacing w:before="40" w:beforeAutospacing="0" w:after="40" w:afterAutospacing="0" w:line="288" w:lineRule="auto"/>
        <w:ind w:firstLine="5060"/>
        <w:rPr>
          <w:rFonts w:ascii="Times New Roman" w:hAnsi="Times New Roman" w:cs="Times New Roman"/>
          <w:b/>
          <w:bCs/>
          <w:sz w:val="28"/>
          <w:szCs w:val="28"/>
        </w:rPr>
      </w:pPr>
    </w:p>
    <w:sectPr w:rsidR="005B4899" w:rsidRPr="00CF6810" w:rsidSect="00640E20">
      <w:headerReference w:type="default" r:id="rId27"/>
      <w:footerReference w:type="default" r:id="rId28"/>
      <w:pgSz w:w="11906" w:h="16838" w:code="9"/>
      <w:pgMar w:top="1077" w:right="1134" w:bottom="1021" w:left="1701" w:header="505" w:footer="397"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822EE" w16cex:dateUtc="2022-05-24T20:37:00Z"/>
  <w16cex:commentExtensible w16cex:durableId="263823AE" w16cex:dateUtc="2022-05-24T20:40:00Z"/>
  <w16cex:commentExtensible w16cex:durableId="2638250B" w16cex:dateUtc="2022-05-24T20:46:00Z"/>
  <w16cex:commentExtensible w16cex:durableId="263824C1" w16cex:dateUtc="2022-05-24T20:45:00Z"/>
  <w16cex:commentExtensible w16cex:durableId="2638254B" w16cex:dateUtc="2022-05-24T20:47:00Z"/>
  <w16cex:commentExtensible w16cex:durableId="2638273E" w16cex:dateUtc="2022-05-24T20:55:00Z"/>
  <w16cex:commentExtensible w16cex:durableId="263828EA" w16cex:dateUtc="2022-05-24T21:02:00Z"/>
  <w16cex:commentExtensible w16cex:durableId="263828AC" w16cex:dateUtc="2022-05-24T21:01:00Z"/>
  <w16cex:commentExtensible w16cex:durableId="26382937" w16cex:dateUtc="2022-05-24T21:04:00Z"/>
  <w16cex:commentExtensible w16cex:durableId="26382991" w16cex:dateUtc="2022-05-24T21:05:00Z"/>
  <w16cex:commentExtensible w16cex:durableId="263835A3" w16cex:dateUtc="2022-05-24T21:57:00Z"/>
  <w16cex:commentExtensible w16cex:durableId="263835DD" w16cex:dateUtc="2022-05-24T21:58:00Z"/>
  <w16cex:commentExtensible w16cex:durableId="26383615" w16cex:dateUtc="2022-05-24T2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D1FDDA" w16cid:durableId="263822EE"/>
  <w16cid:commentId w16cid:paraId="4C8A7EC3" w16cid:durableId="263823AE"/>
  <w16cid:commentId w16cid:paraId="62C8FAC0" w16cid:durableId="2638250B"/>
  <w16cid:commentId w16cid:paraId="7E7C6744" w16cid:durableId="263824C1"/>
  <w16cid:commentId w16cid:paraId="0EC003DA" w16cid:durableId="2638254B"/>
  <w16cid:commentId w16cid:paraId="3A2B9013" w16cid:durableId="2638273E"/>
  <w16cid:commentId w16cid:paraId="7997E0AF" w16cid:durableId="263828EA"/>
  <w16cid:commentId w16cid:paraId="0544A5FB" w16cid:durableId="263828AC"/>
  <w16cid:commentId w16cid:paraId="75826CE6" w16cid:durableId="26382937"/>
  <w16cid:commentId w16cid:paraId="35F37A3B" w16cid:durableId="26382991"/>
  <w16cid:commentId w16cid:paraId="033CB139" w16cid:durableId="263835A3"/>
  <w16cid:commentId w16cid:paraId="4F37140B" w16cid:durableId="263835DD"/>
  <w16cid:commentId w16cid:paraId="33D74C44" w16cid:durableId="2638361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50B0" w:rsidRDefault="005550B0" w:rsidP="00140F6C">
      <w:pPr>
        <w:spacing w:after="0" w:line="240" w:lineRule="auto"/>
        <w:rPr>
          <w:rFonts w:cs="Times New Roman"/>
        </w:rPr>
      </w:pPr>
      <w:r>
        <w:rPr>
          <w:rFonts w:cs="Times New Roman"/>
        </w:rPr>
        <w:separator/>
      </w:r>
    </w:p>
  </w:endnote>
  <w:endnote w:type="continuationSeparator" w:id="0">
    <w:p w:rsidR="005550B0" w:rsidRDefault="005550B0"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pitch w:val="default"/>
    <w:sig w:usb0="00000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BA4" w:rsidRPr="00E330CF" w:rsidRDefault="00262BA4" w:rsidP="006B1758">
    <w:pPr>
      <w:pStyle w:val="Footer"/>
      <w:ind w:right="360"/>
      <w:rPr>
        <w:rFonts w:cs="Times New Roman"/>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50B0" w:rsidRDefault="005550B0" w:rsidP="00140F6C">
      <w:pPr>
        <w:spacing w:after="0" w:line="240" w:lineRule="auto"/>
        <w:rPr>
          <w:rFonts w:cs="Times New Roman"/>
        </w:rPr>
      </w:pPr>
      <w:r>
        <w:rPr>
          <w:rFonts w:cs="Times New Roman"/>
        </w:rPr>
        <w:separator/>
      </w:r>
    </w:p>
  </w:footnote>
  <w:footnote w:type="continuationSeparator" w:id="0">
    <w:p w:rsidR="005550B0" w:rsidRDefault="005550B0" w:rsidP="00140F6C">
      <w:pPr>
        <w:spacing w:after="0" w:line="240" w:lineRule="auto"/>
        <w:rPr>
          <w:rFonts w:cs="Times New Roman"/>
        </w:rPr>
      </w:pPr>
      <w:r>
        <w:rPr>
          <w:rFonts w:cs="Times New Roman"/>
        </w:rPr>
        <w:continuationSeparator/>
      </w:r>
    </w:p>
  </w:footnote>
  <w:footnote w:id="1">
    <w:p w:rsidR="00262BA4" w:rsidRPr="00C648A5" w:rsidRDefault="00262BA4" w:rsidP="004E3B23">
      <w:pPr>
        <w:pStyle w:val="FootnoteText"/>
        <w:ind w:left="142" w:right="4" w:hanging="142"/>
        <w:jc w:val="both"/>
        <w:rPr>
          <w:rFonts w:ascii="Times New Roman" w:hAnsi="Times New Roman" w:cs="Times New Roman"/>
          <w:lang w:val="en-US"/>
        </w:rPr>
      </w:pPr>
      <w:r w:rsidRPr="004E3B23">
        <w:rPr>
          <w:rStyle w:val="FootnoteReference"/>
          <w:rFonts w:ascii="Times New Roman" w:hAnsi="Times New Roman"/>
        </w:rPr>
        <w:footnoteRef/>
      </w:r>
      <w:r w:rsidRPr="00C648A5">
        <w:rPr>
          <w:rFonts w:ascii="Times New Roman" w:hAnsi="Times New Roman" w:cs="Times New Roman"/>
        </w:rPr>
        <w:t xml:space="preserve"> Theo</w:t>
      </w:r>
      <w:r w:rsidRPr="00C648A5">
        <w:rPr>
          <w:rFonts w:ascii="Times New Roman" w:hAnsi="Times New Roman" w:cs="Times New Roman"/>
          <w:lang w:val="vi-VN"/>
        </w:rPr>
        <w:t xml:space="preserve"> Bộ Nông nghiệp và Phát triển nông thôn, t</w:t>
      </w:r>
      <w:r w:rsidRPr="00C648A5">
        <w:rPr>
          <w:rFonts w:ascii="Times New Roman" w:hAnsi="Times New Roman" w:cs="Times New Roman"/>
        </w:rPr>
        <w:t>ính từ ngày</w:t>
      </w:r>
      <w:r w:rsidRPr="00C648A5">
        <w:rPr>
          <w:rFonts w:ascii="Times New Roman" w:hAnsi="Times New Roman" w:cs="Times New Roman"/>
          <w:lang w:val="vi-VN"/>
        </w:rPr>
        <w:t xml:space="preserve"> </w:t>
      </w:r>
      <w:r w:rsidRPr="00C648A5">
        <w:rPr>
          <w:rFonts w:ascii="Times New Roman" w:hAnsi="Times New Roman" w:cs="Times New Roman"/>
        </w:rPr>
        <w:t>16/4/2022 đến 15/5/2022.</w:t>
      </w:r>
    </w:p>
  </w:footnote>
  <w:footnote w:id="2">
    <w:p w:rsidR="00262BA4" w:rsidRPr="004E3B23" w:rsidRDefault="00262BA4" w:rsidP="00C648A5">
      <w:pPr>
        <w:pStyle w:val="FootnoteText"/>
        <w:ind w:left="142" w:right="4" w:hanging="142"/>
        <w:rPr>
          <w:rFonts w:ascii="Times New Roman" w:hAnsi="Times New Roman" w:cs="Times New Roman"/>
        </w:rPr>
      </w:pPr>
      <w:r w:rsidRPr="004E3B23">
        <w:rPr>
          <w:rStyle w:val="FootnoteReference"/>
          <w:rFonts w:ascii="Times New Roman" w:hAnsi="Times New Roman"/>
        </w:rPr>
        <w:footnoteRef/>
      </w:r>
      <w:r w:rsidRPr="00C648A5">
        <w:rPr>
          <w:rFonts w:ascii="Times New Roman" w:hAnsi="Times New Roman" w:cs="Times New Roman"/>
          <w:lang w:val="vi-VN"/>
        </w:rPr>
        <w:t xml:space="preserve"> Giá cá tra loại 0,8-1,1 kg/con dao động trong khoảng 31.500-33.000 đồng/kg, tăng hơn 10.000 đồng/kg so với cùng kỳ năm trước. Nguồn: </w:t>
      </w:r>
      <w:hyperlink r:id="rId1" w:history="1">
        <w:r w:rsidRPr="004E3B23">
          <w:rPr>
            <w:rStyle w:val="Hyperlink"/>
            <w:rFonts w:ascii="Times New Roman" w:hAnsi="Times New Roman" w:cs="Times New Roman"/>
          </w:rPr>
          <w:t>http://agromonitor.vn/group/48/280/giam-sat-gia</w:t>
        </w:r>
      </w:hyperlink>
    </w:p>
  </w:footnote>
  <w:footnote w:id="3">
    <w:p w:rsidR="00262BA4" w:rsidRPr="00C648A5" w:rsidRDefault="00262BA4" w:rsidP="00C648A5">
      <w:pPr>
        <w:pStyle w:val="FootnoteText"/>
        <w:ind w:left="142" w:hanging="142"/>
        <w:rPr>
          <w:rFonts w:ascii="Times New Roman" w:hAnsi="Times New Roman" w:cs="Times New Roman"/>
        </w:rPr>
      </w:pPr>
      <w:r w:rsidRPr="004E3B23">
        <w:rPr>
          <w:rStyle w:val="FootnoteReference"/>
          <w:rFonts w:ascii="Times New Roman" w:hAnsi="Times New Roman"/>
        </w:rPr>
        <w:footnoteRef/>
      </w:r>
      <w:r w:rsidRPr="00C648A5">
        <w:rPr>
          <w:rFonts w:ascii="Times New Roman" w:hAnsi="Times New Roman" w:cs="Times New Roman"/>
          <w:lang w:val="vi-VN"/>
        </w:rPr>
        <w:t xml:space="preserve"> Nguồn: </w:t>
      </w:r>
      <w:hyperlink r:id="rId2" w:history="1">
        <w:r w:rsidRPr="004E3B23">
          <w:rPr>
            <w:rStyle w:val="Hyperlink"/>
            <w:rFonts w:ascii="Times New Roman" w:hAnsi="Times New Roman" w:cs="Times New Roman"/>
          </w:rPr>
          <w:t>https://vasep.com.vn/san-pham-xuat-khau/ca-tra/xuat-nhap-khau/gia-ca-tra-xuat-di-my-cao-hon-ca-muc-dinh-nam-2019-24446.html</w:t>
        </w:r>
      </w:hyperlink>
    </w:p>
  </w:footnote>
  <w:footnote w:id="4">
    <w:p w:rsidR="00262BA4" w:rsidRPr="00C648A5" w:rsidRDefault="00262BA4" w:rsidP="00C648A5">
      <w:pPr>
        <w:pStyle w:val="FootnoteText"/>
        <w:ind w:left="142" w:hanging="142"/>
        <w:jc w:val="both"/>
        <w:rPr>
          <w:rFonts w:ascii="Times New Roman" w:hAnsi="Times New Roman" w:cs="Times New Roman"/>
          <w:lang w:val="vi-VN"/>
        </w:rPr>
      </w:pPr>
      <w:r w:rsidRPr="004E3B23">
        <w:rPr>
          <w:rStyle w:val="FootnoteReference"/>
          <w:rFonts w:ascii="Times New Roman" w:hAnsi="Times New Roman"/>
        </w:rPr>
        <w:footnoteRef/>
      </w:r>
      <w:r w:rsidRPr="00C648A5">
        <w:rPr>
          <w:rFonts w:ascii="Times New Roman" w:hAnsi="Times New Roman" w:cs="Times New Roman"/>
        </w:rPr>
        <w:t xml:space="preserve"> Giá cá tra giống trong</w:t>
      </w:r>
      <w:r w:rsidRPr="00C648A5">
        <w:rPr>
          <w:rFonts w:ascii="Times New Roman" w:hAnsi="Times New Roman" w:cs="Times New Roman"/>
          <w:lang w:val="vi-VN"/>
        </w:rPr>
        <w:t xml:space="preserve"> tháng </w:t>
      </w:r>
      <w:r w:rsidRPr="00C648A5">
        <w:rPr>
          <w:rFonts w:ascii="Times New Roman" w:hAnsi="Times New Roman" w:cs="Times New Roman"/>
        </w:rPr>
        <w:t>loại từ 28-35 con/kg</w:t>
      </w:r>
      <w:r w:rsidRPr="00C648A5">
        <w:rPr>
          <w:rFonts w:ascii="Times New Roman" w:hAnsi="Times New Roman" w:cs="Times New Roman"/>
          <w:lang w:val="vi-VN"/>
        </w:rPr>
        <w:t xml:space="preserve"> ở </w:t>
      </w:r>
      <w:r w:rsidRPr="00C648A5">
        <w:rPr>
          <w:rFonts w:ascii="Times New Roman" w:hAnsi="Times New Roman" w:cs="Times New Roman"/>
        </w:rPr>
        <w:t>mức 30.000-32.000 đồng/kg, giảm 8.000 đồng/kg so với tháng</w:t>
      </w:r>
      <w:r w:rsidRPr="00C648A5">
        <w:rPr>
          <w:rFonts w:ascii="Times New Roman" w:hAnsi="Times New Roman" w:cs="Times New Roman"/>
          <w:lang w:val="vi-VN"/>
        </w:rPr>
        <w:t xml:space="preserve"> 4/2022</w:t>
      </w:r>
      <w:r w:rsidRPr="00C648A5">
        <w:rPr>
          <w:rFonts w:ascii="Times New Roman" w:hAnsi="Times New Roman" w:cs="Times New Roman"/>
        </w:rPr>
        <w:t>.</w:t>
      </w:r>
      <w:r w:rsidRPr="00C648A5">
        <w:rPr>
          <w:rFonts w:ascii="Times New Roman" w:hAnsi="Times New Roman" w:cs="Times New Roman"/>
          <w:lang w:val="vi-VN"/>
        </w:rPr>
        <w:t xml:space="preserve"> Nguồn: </w:t>
      </w:r>
      <w:hyperlink r:id="rId3" w:history="1">
        <w:r w:rsidRPr="004E3B23">
          <w:rPr>
            <w:rStyle w:val="Hyperlink"/>
            <w:rFonts w:ascii="Times New Roman" w:hAnsi="Times New Roman" w:cs="Times New Roman"/>
          </w:rPr>
          <w:t>http://agromonitor.vn/group/48/280/giam-sat-gia</w:t>
        </w:r>
      </w:hyperlink>
    </w:p>
  </w:footnote>
  <w:footnote w:id="5">
    <w:p w:rsidR="00262BA4" w:rsidRPr="005211EA" w:rsidRDefault="00262BA4" w:rsidP="00C648A5">
      <w:pPr>
        <w:pStyle w:val="FootnoteText"/>
        <w:ind w:left="142" w:hanging="142"/>
        <w:jc w:val="both"/>
        <w:rPr>
          <w:rFonts w:ascii="Times New Roman" w:hAnsi="Times New Roman" w:cs="Times New Roman"/>
          <w:lang w:val="vi-VN"/>
        </w:rPr>
      </w:pPr>
      <w:r w:rsidRPr="004E3B23">
        <w:rPr>
          <w:rStyle w:val="FootnoteReference"/>
          <w:rFonts w:ascii="Times New Roman" w:hAnsi="Times New Roman"/>
        </w:rPr>
        <w:footnoteRef/>
      </w:r>
      <w:r w:rsidRPr="00C648A5">
        <w:rPr>
          <w:rFonts w:ascii="Times New Roman" w:hAnsi="Times New Roman" w:cs="Times New Roman"/>
        </w:rPr>
        <w:t xml:space="preserve"> Giá tôm thẻ tại vùng Đồng bằng sông Cửu Long cỡ 100 con/kg, giá từ 88.000-94.000 đồng/kg, tăng 3.000-4.000 đồng/kg, cỡ 80 con/kg, giá từ 98.000-104.000 đồng/kg, tăng 4.000-5.000 đồng/kg so với cùng kỳ năm trước.</w:t>
      </w:r>
      <w:r w:rsidRPr="00C648A5">
        <w:rPr>
          <w:rFonts w:ascii="Times New Roman" w:hAnsi="Times New Roman" w:cs="Times New Roman"/>
          <w:lang w:val="vi-VN"/>
        </w:rPr>
        <w:t xml:space="preserve"> </w:t>
      </w:r>
      <w:r w:rsidRPr="00C648A5">
        <w:rPr>
          <w:rFonts w:ascii="Times New Roman" w:hAnsi="Times New Roman" w:cs="Times New Roman"/>
        </w:rPr>
        <w:t>Giá tôm sú tại vùng Đồng bằng sông Cửu Long loại 20 con/kg ướp đá ổn định dao động từ 220.000-250.000 đồng/kg.</w:t>
      </w:r>
      <w:r w:rsidRPr="00C648A5">
        <w:rPr>
          <w:rFonts w:ascii="Times New Roman" w:hAnsi="Times New Roman" w:cs="Times New Roman"/>
          <w:lang w:val="vi-VN"/>
        </w:rPr>
        <w:t xml:space="preserve"> Nguồn: </w:t>
      </w:r>
      <w:hyperlink r:id="rId4" w:history="1">
        <w:r w:rsidRPr="004E3B23">
          <w:rPr>
            <w:rStyle w:val="Hyperlink"/>
            <w:rFonts w:ascii="Times New Roman" w:hAnsi="Times New Roman" w:cs="Times New Roman"/>
          </w:rPr>
          <w:t>https://thuysanvietnam.com.vn/gia-tom-nguyen-lieu-tuan-09-14-05-2022/</w:t>
        </w:r>
      </w:hyperlink>
    </w:p>
  </w:footnote>
  <w:footnote w:id="6">
    <w:p w:rsidR="00262BA4" w:rsidRPr="004E3B23" w:rsidRDefault="00262BA4" w:rsidP="00AA2451">
      <w:pPr>
        <w:pStyle w:val="FootnoteText"/>
        <w:ind w:left="142" w:hanging="142"/>
        <w:jc w:val="both"/>
        <w:rPr>
          <w:rFonts w:ascii="Times New Roman" w:hAnsi="Times New Roman" w:cs="Times New Roman"/>
          <w:lang w:val="en-US"/>
        </w:rPr>
      </w:pPr>
      <w:r w:rsidRPr="004E3B23">
        <w:rPr>
          <w:rStyle w:val="FootnoteReference"/>
          <w:rFonts w:ascii="Times New Roman" w:hAnsi="Times New Roman"/>
        </w:rPr>
        <w:footnoteRef/>
      </w:r>
      <w:r w:rsidRPr="004E3B23">
        <w:rPr>
          <w:rFonts w:ascii="Times New Roman" w:hAnsi="Times New Roman" w:cs="Times New Roman"/>
        </w:rPr>
        <w:t xml:space="preserve"> </w:t>
      </w:r>
      <w:r w:rsidRPr="004E3B23">
        <w:rPr>
          <w:rFonts w:ascii="Times New Roman" w:hAnsi="Times New Roman" w:cs="Times New Roman"/>
          <w:lang w:val="en-US"/>
        </w:rPr>
        <w:t>Tốc độ tăng chỉ số sản xuất công nghiệp 5 tháng đầu năm các năm 2018-2022 so với cùng kỳ năm trước lần lượt là: 10,3%; 9,5%; 1,7%; 10%; 8,3%.</w:t>
      </w:r>
    </w:p>
  </w:footnote>
  <w:footnote w:id="7">
    <w:p w:rsidR="00262BA4" w:rsidRPr="00DF027A" w:rsidRDefault="00262BA4" w:rsidP="00AA2451">
      <w:pPr>
        <w:pStyle w:val="FootnoteText"/>
        <w:ind w:left="142" w:hanging="142"/>
        <w:jc w:val="both"/>
        <w:rPr>
          <w:rFonts w:ascii="Times New Roman" w:hAnsi="Times New Roman" w:cs="Times New Roman"/>
          <w:spacing w:val="-2"/>
          <w:lang w:val="en-US"/>
        </w:rPr>
      </w:pPr>
      <w:r w:rsidRPr="004E3B23">
        <w:rPr>
          <w:rStyle w:val="FootnoteReference"/>
          <w:rFonts w:ascii="Times New Roman" w:hAnsi="Times New Roman"/>
        </w:rPr>
        <w:footnoteRef/>
      </w:r>
      <w:r w:rsidRPr="004E3B23">
        <w:rPr>
          <w:rFonts w:ascii="Times New Roman" w:hAnsi="Times New Roman" w:cs="Times New Roman"/>
        </w:rPr>
        <w:t xml:space="preserve"> </w:t>
      </w:r>
      <w:r w:rsidRPr="00A428B0">
        <w:rPr>
          <w:rFonts w:ascii="Times New Roman" w:hAnsi="Times New Roman" w:cs="Times New Roman"/>
          <w:lang w:val="en-US"/>
        </w:rPr>
        <w:t>Tốc độ tăng c</w:t>
      </w:r>
      <w:r w:rsidRPr="00A428B0">
        <w:rPr>
          <w:rFonts w:ascii="Times New Roman" w:hAnsi="Times New Roman" w:cs="Times New Roman"/>
          <w:spacing w:val="-2"/>
          <w:lang w:val="en-US"/>
        </w:rPr>
        <w:t>hỉ số IIP tháng 5/2022 so với tháng trước của một số địa phương có quy mô công nghiệp lớn là: Bình Dương tăng 9%; Hà Tĩnh tăng 6,9%; Thành phố Hồ Chí Minh tăng 6,5%; Hải Dương tăng 3,6%; Vĩnh Long tăng 3,4%; Thái Nguyên tăng 3%; Long An tăng 2,7%; Quảng Ninh tăng 2,3%...</w:t>
      </w:r>
    </w:p>
  </w:footnote>
  <w:footnote w:id="8">
    <w:p w:rsidR="00262BA4" w:rsidRPr="00BF7074" w:rsidRDefault="00262BA4" w:rsidP="006A2458">
      <w:pPr>
        <w:pStyle w:val="FootnoteText"/>
        <w:spacing w:line="264" w:lineRule="auto"/>
        <w:ind w:left="142" w:hanging="142"/>
        <w:jc w:val="both"/>
        <w:rPr>
          <w:rFonts w:ascii="Times New Roman" w:hAnsi="Times New Roman" w:cs="Times New Roman"/>
          <w:lang w:val="en-US"/>
        </w:rPr>
      </w:pPr>
      <w:r w:rsidRPr="00BF7074">
        <w:rPr>
          <w:rStyle w:val="FootnoteReference"/>
          <w:rFonts w:ascii="Times New Roman" w:hAnsi="Times New Roman"/>
        </w:rPr>
        <w:footnoteRef/>
      </w:r>
      <w:r w:rsidRPr="00BF7074">
        <w:rPr>
          <w:rFonts w:ascii="Times New Roman" w:hAnsi="Times New Roman" w:cs="Times New Roman"/>
        </w:rPr>
        <w:t xml:space="preserve"> Một số địa phương có chỉ số sản xuất của ngành công nghiệp chế biến, chế tạo 5 tháng đầu năm 2022 so với cùng kỳ năm trước tăng cao là: Bạc Liêu tăng 7,8%; Quảng Bình tăng 10,9%; Lai Châu tăng 13%; Thanh Hóa tăng 17,3%; Bắc Ninh tăng 19,9%; Quảng Nam tăng 22,4%; Bình Phước tăng 22,6%; Hà Giang tăng 25,8%; Bắc Giang tăng 45,7%. </w:t>
      </w:r>
    </w:p>
  </w:footnote>
  <w:footnote w:id="9">
    <w:p w:rsidR="00262BA4" w:rsidRPr="00BF7074" w:rsidRDefault="00262BA4" w:rsidP="006A2458">
      <w:pPr>
        <w:pStyle w:val="FootnoteText"/>
        <w:spacing w:line="264" w:lineRule="auto"/>
        <w:ind w:left="85" w:hanging="142"/>
        <w:jc w:val="both"/>
        <w:rPr>
          <w:rFonts w:ascii="Times New Roman" w:hAnsi="Times New Roman" w:cs="Times New Roman"/>
          <w:lang w:val="en-US"/>
        </w:rPr>
      </w:pPr>
      <w:r w:rsidRPr="00BF7074">
        <w:rPr>
          <w:rStyle w:val="FootnoteReference"/>
          <w:rFonts w:ascii="Times New Roman" w:hAnsi="Times New Roman"/>
        </w:rPr>
        <w:footnoteRef/>
      </w:r>
      <w:r w:rsidRPr="00BF7074">
        <w:rPr>
          <w:rFonts w:ascii="Times New Roman" w:hAnsi="Times New Roman" w:cs="Times New Roman"/>
        </w:rPr>
        <w:t xml:space="preserve"> </w:t>
      </w:r>
      <w:r w:rsidRPr="006A2458">
        <w:rPr>
          <w:rFonts w:ascii="Times New Roman" w:hAnsi="Times New Roman" w:cs="Times New Roman"/>
          <w:spacing w:val="-2"/>
        </w:rPr>
        <w:t>Một số địa phương có chỉ số sản xuất của ngành công nghiệp chế biến, chế tạo 5 tháng đầu năm 2022 so với cùng kỳ năm trước giảm hoặc tăng thấp là: Trà Vinh giảm 1,3%; Hà Tĩnh giảm 0,1%; Ninh Bình tăng 1,3%; Thành phố Hồ Chí Minh tăng 2,1%; Đắk Nông tăng 3,8%; Bắc Kạn tăng 4,1%; Tiền Giang tăng 4,5%; Long An tăng 5%.</w:t>
      </w:r>
    </w:p>
  </w:footnote>
  <w:footnote w:id="10">
    <w:p w:rsidR="00262BA4" w:rsidRPr="000A2C42" w:rsidRDefault="00262BA4" w:rsidP="004E3B23">
      <w:pPr>
        <w:pStyle w:val="FootnoteText"/>
        <w:ind w:left="198" w:hanging="198"/>
        <w:jc w:val="both"/>
        <w:rPr>
          <w:rFonts w:ascii="Times New Roman" w:hAnsi="Times New Roman" w:cs="Times New Roman"/>
          <w:spacing w:val="-4"/>
          <w:lang w:val="vi-VN"/>
        </w:rPr>
      </w:pPr>
      <w:r w:rsidRPr="004E3B23">
        <w:rPr>
          <w:rStyle w:val="FootnoteReference"/>
          <w:rFonts w:ascii="Times New Roman" w:hAnsi="Times New Roman"/>
        </w:rPr>
        <w:footnoteRef/>
      </w:r>
      <w:r w:rsidRPr="000A2C42">
        <w:rPr>
          <w:rFonts w:ascii="Times New Roman" w:hAnsi="Times New Roman" w:cs="Times New Roman"/>
          <w:lang w:val="vi-VN"/>
        </w:rPr>
        <w:t xml:space="preserve"> Nguồn: Hệ thống thông tin đăng ký doanh nghiệp quốc gia, Cục Quản lý đăng ký kinh doanh, Bộ Kế hoạch và Đầu tư, ngày 2</w:t>
      </w:r>
      <w:r w:rsidRPr="000A2C42">
        <w:rPr>
          <w:rFonts w:ascii="Times New Roman" w:hAnsi="Times New Roman" w:cs="Times New Roman"/>
          <w:lang w:val="en-US"/>
        </w:rPr>
        <w:t>5</w:t>
      </w:r>
      <w:r w:rsidRPr="000A2C42">
        <w:rPr>
          <w:rFonts w:ascii="Times New Roman" w:hAnsi="Times New Roman" w:cs="Times New Roman"/>
          <w:lang w:val="vi-VN"/>
        </w:rPr>
        <w:t>/</w:t>
      </w:r>
      <w:r w:rsidRPr="000A2C42">
        <w:rPr>
          <w:rFonts w:ascii="Times New Roman" w:hAnsi="Times New Roman" w:cs="Times New Roman"/>
          <w:lang w:val="en-US"/>
        </w:rPr>
        <w:t>5/</w:t>
      </w:r>
      <w:r w:rsidRPr="000A2C42">
        <w:rPr>
          <w:rFonts w:ascii="Times New Roman" w:hAnsi="Times New Roman" w:cs="Times New Roman"/>
          <w:lang w:val="vi-VN"/>
        </w:rPr>
        <w:t>202</w:t>
      </w:r>
      <w:r w:rsidRPr="000A2C42">
        <w:rPr>
          <w:rFonts w:ascii="Times New Roman" w:hAnsi="Times New Roman" w:cs="Times New Roman"/>
          <w:lang w:val="en-US"/>
        </w:rPr>
        <w:t>2</w:t>
      </w:r>
      <w:r w:rsidRPr="000A2C42">
        <w:rPr>
          <w:rFonts w:ascii="Times New Roman" w:hAnsi="Times New Roman" w:cs="Times New Roman"/>
          <w:lang w:val="vi-VN"/>
        </w:rPr>
        <w:t>.</w:t>
      </w:r>
    </w:p>
  </w:footnote>
  <w:footnote w:id="11">
    <w:p w:rsidR="00262BA4" w:rsidRPr="00DF4C50" w:rsidRDefault="00262BA4" w:rsidP="004E3B23">
      <w:pPr>
        <w:pStyle w:val="FootnoteText"/>
        <w:ind w:left="198" w:hanging="198"/>
        <w:jc w:val="both"/>
        <w:rPr>
          <w:rFonts w:ascii="Times New Roman" w:hAnsi="Times New Roman" w:cs="Times New Roman"/>
          <w:lang w:val="en-US"/>
        </w:rPr>
      </w:pPr>
      <w:r w:rsidRPr="004E3B23">
        <w:rPr>
          <w:rStyle w:val="FootnoteReference"/>
          <w:rFonts w:ascii="Times New Roman" w:hAnsi="Times New Roman"/>
        </w:rPr>
        <w:footnoteRef/>
      </w:r>
      <w:r w:rsidRPr="004E3B23">
        <w:rPr>
          <w:rFonts w:ascii="Times New Roman" w:hAnsi="Times New Roman" w:cs="Times New Roman"/>
          <w:spacing w:val="-2"/>
        </w:rPr>
        <w:t xml:space="preserve"> </w:t>
      </w:r>
      <w:r w:rsidRPr="004B072C">
        <w:rPr>
          <w:rFonts w:ascii="Times New Roman" w:hAnsi="Times New Roman" w:cs="Times New Roman"/>
          <w:spacing w:val="-6"/>
          <w:lang w:val="vi-VN"/>
        </w:rPr>
        <w:t>Mặc dù, số doanh nghiệp thành lập mới trong tháng 5/2022 giảm so với tháng 4/2022 (</w:t>
      </w:r>
      <w:r w:rsidRPr="004B072C">
        <w:rPr>
          <w:rFonts w:ascii="Times New Roman" w:hAnsi="Times New Roman" w:cs="Times New Roman"/>
          <w:spacing w:val="-6"/>
        </w:rPr>
        <w:t xml:space="preserve">là </w:t>
      </w:r>
      <w:r w:rsidRPr="004B072C">
        <w:rPr>
          <w:rFonts w:ascii="Times New Roman" w:hAnsi="Times New Roman" w:cs="Times New Roman"/>
          <w:spacing w:val="-6"/>
          <w:lang w:val="vi-VN"/>
        </w:rPr>
        <w:t>tháng</w:t>
      </w:r>
      <w:r w:rsidRPr="004B072C">
        <w:rPr>
          <w:rFonts w:ascii="Times New Roman" w:hAnsi="Times New Roman" w:cs="Times New Roman"/>
          <w:spacing w:val="-6"/>
        </w:rPr>
        <w:t xml:space="preserve"> thường</w:t>
      </w:r>
      <w:r w:rsidRPr="004B072C">
        <w:rPr>
          <w:rFonts w:ascii="Times New Roman" w:hAnsi="Times New Roman" w:cs="Times New Roman"/>
          <w:spacing w:val="-6"/>
          <w:lang w:val="vi-VN"/>
        </w:rPr>
        <w:t xml:space="preserve"> có số lượng doanh nghiệp đăng ký thành lập </w:t>
      </w:r>
      <w:r w:rsidR="004B072C" w:rsidRPr="004B072C">
        <w:rPr>
          <w:rFonts w:ascii="Times New Roman" w:hAnsi="Times New Roman" w:cs="Times New Roman"/>
          <w:spacing w:val="-6"/>
          <w:lang w:val="en-IN"/>
        </w:rPr>
        <w:t>cao</w:t>
      </w:r>
      <w:r w:rsidRPr="004B072C">
        <w:rPr>
          <w:rFonts w:ascii="Times New Roman" w:hAnsi="Times New Roman" w:cs="Times New Roman"/>
          <w:spacing w:val="-6"/>
          <w:lang w:val="vi-VN"/>
        </w:rPr>
        <w:t xml:space="preserve"> nhất trong năm) nhưng vẫn được ghi nhận là tháng</w:t>
      </w:r>
      <w:r w:rsidRPr="004B072C">
        <w:rPr>
          <w:rFonts w:ascii="Times New Roman" w:hAnsi="Times New Roman" w:cs="Times New Roman"/>
          <w:spacing w:val="-6"/>
        </w:rPr>
        <w:t xml:space="preserve"> </w:t>
      </w:r>
      <w:r w:rsidRPr="004B072C">
        <w:rPr>
          <w:rFonts w:ascii="Times New Roman" w:hAnsi="Times New Roman" w:cs="Times New Roman"/>
          <w:spacing w:val="-6"/>
          <w:lang w:val="vi-VN"/>
        </w:rPr>
        <w:t>có số doanh nghiệp thành lập mới tăng cao nhất so với cùng kỳ giai đoạn 2016-2021</w:t>
      </w:r>
      <w:r w:rsidRPr="004B072C">
        <w:rPr>
          <w:rFonts w:ascii="Times New Roman" w:hAnsi="Times New Roman" w:cs="Times New Roman"/>
          <w:spacing w:val="-6"/>
          <w:lang w:val="en-US"/>
        </w:rPr>
        <w:t xml:space="preserve"> (số doanh nghiệp thành lập mới tháng Năm các năm 2016–2022 lần lượt là: 10.019 DN; 10.954 DN; 11.027 DN; 10.693 DN; 10.728 DN; 11.601 DN; 13.370 DN).</w:t>
      </w:r>
    </w:p>
  </w:footnote>
  <w:footnote w:id="12">
    <w:p w:rsidR="00262BA4" w:rsidRPr="00CA5470" w:rsidRDefault="00262BA4" w:rsidP="00391A39">
      <w:pPr>
        <w:pStyle w:val="FootnoteText"/>
        <w:rPr>
          <w:rFonts w:ascii="Times New Roman" w:hAnsi="Times New Roman" w:cs="Times New Roman"/>
        </w:rPr>
      </w:pPr>
      <w:r w:rsidRPr="00CA5470">
        <w:rPr>
          <w:rStyle w:val="FootnoteReference"/>
        </w:rPr>
        <w:footnoteRef/>
      </w:r>
      <w:r>
        <w:rPr>
          <w:rFonts w:ascii="Times New Roman" w:hAnsi="Times New Roman" w:cs="Times New Roman"/>
        </w:rPr>
        <w:t xml:space="preserve"> </w:t>
      </w:r>
      <w:r w:rsidRPr="00CA5470">
        <w:rPr>
          <w:rFonts w:ascii="Times New Roman" w:hAnsi="Times New Roman" w:cs="Times New Roman"/>
        </w:rPr>
        <w:t xml:space="preserve">Theo báo cáo của Cục Đầu tư nước ngoài, Bộ Kế </w:t>
      </w:r>
      <w:r>
        <w:rPr>
          <w:rFonts w:ascii="Times New Roman" w:hAnsi="Times New Roman" w:cs="Times New Roman"/>
        </w:rPr>
        <w:t>hoạch và Đầu tư, nhận ngày 22/5</w:t>
      </w:r>
      <w:r w:rsidRPr="00CA5470">
        <w:rPr>
          <w:rFonts w:ascii="Times New Roman" w:hAnsi="Times New Roman" w:cs="Times New Roman"/>
        </w:rPr>
        <w:t>/2022.</w:t>
      </w:r>
    </w:p>
  </w:footnote>
  <w:footnote w:id="13">
    <w:p w:rsidR="00262BA4" w:rsidRPr="0052390F" w:rsidRDefault="00262BA4" w:rsidP="0052390F">
      <w:pPr>
        <w:pStyle w:val="FootnoteText"/>
        <w:ind w:left="198" w:hanging="198"/>
        <w:jc w:val="both"/>
        <w:rPr>
          <w:rFonts w:ascii="Times New Roman" w:hAnsi="Times New Roman" w:cs="Times New Roman"/>
        </w:rPr>
      </w:pPr>
      <w:r w:rsidRPr="0052390F">
        <w:rPr>
          <w:rStyle w:val="FootnoteReference"/>
          <w:rFonts w:ascii="Times New Roman" w:hAnsi="Times New Roman"/>
        </w:rPr>
        <w:footnoteRef/>
      </w:r>
      <w:r w:rsidRPr="0052390F">
        <w:rPr>
          <w:rFonts w:ascii="Times New Roman" w:hAnsi="Times New Roman" w:cs="Times New Roman"/>
        </w:rPr>
        <w:t xml:space="preserve"> </w:t>
      </w:r>
      <w:r w:rsidRPr="0052390F">
        <w:rPr>
          <w:rFonts w:ascii="Times New Roman" w:hAnsi="Times New Roman" w:cs="Times New Roman"/>
          <w:iCs/>
          <w:spacing w:val="-2"/>
          <w:lang w:val="de-DE"/>
        </w:rPr>
        <w:t>Vốn đầu tư ra nước ngoài cấp mới 5 tháng năm 2022 tăng mạnh so với cùng kỳ do 5 tháng đầu năm 2022 có 05 dự án lớn mới được cấp GCNĐKĐT là dự án Công ty cổ phần giải pháp năng lượng Vines sang Hoa Kỳ, Ca-na-da, Pháp, Đức, Hà Lan với tổng vốn đầu tư mỗi dự án trên 34,7 triệu USD.</w:t>
      </w:r>
      <w:r w:rsidRPr="0052390F">
        <w:rPr>
          <w:rFonts w:ascii="Times New Roman" w:hAnsi="Times New Roman" w:cs="Times New Roman"/>
        </w:rPr>
        <w:t xml:space="preserve"> </w:t>
      </w:r>
    </w:p>
  </w:footnote>
  <w:footnote w:id="14">
    <w:p w:rsidR="00262BA4" w:rsidRPr="0052390F" w:rsidRDefault="00262BA4" w:rsidP="0052390F">
      <w:pPr>
        <w:pStyle w:val="FootnoteText"/>
        <w:ind w:left="198" w:hanging="198"/>
        <w:jc w:val="both"/>
        <w:rPr>
          <w:rFonts w:ascii="Times New Roman" w:hAnsi="Times New Roman" w:cs="Times New Roman"/>
          <w:iCs/>
          <w:spacing w:val="-2"/>
          <w:lang w:val="de-DE"/>
        </w:rPr>
      </w:pPr>
      <w:r w:rsidRPr="0052390F">
        <w:rPr>
          <w:rStyle w:val="FootnoteReference"/>
          <w:rFonts w:ascii="Times New Roman" w:hAnsi="Times New Roman"/>
        </w:rPr>
        <w:footnoteRef/>
      </w:r>
      <w:r w:rsidRPr="0052390F">
        <w:rPr>
          <w:rFonts w:ascii="Times New Roman" w:hAnsi="Times New Roman" w:cs="Times New Roman"/>
        </w:rPr>
        <w:t xml:space="preserve"> </w:t>
      </w:r>
      <w:r w:rsidRPr="0052390F">
        <w:rPr>
          <w:rFonts w:ascii="Times New Roman" w:hAnsi="Times New Roman" w:cs="Times New Roman"/>
          <w:iCs/>
          <w:spacing w:val="-2"/>
          <w:lang w:val="de-DE"/>
        </w:rPr>
        <w:t>Vốn đầu tư điều chỉnh giảm mạnh do trong 5 tháng năm 2021 có nhiều dự án lớn điều chỉnh tăng vốn: dự án của Vingroup tại Hoa Kỳ điều chỉnh tăng 300 triệu USD; dự án Công ty TNHH Đầu tư và phát triển cao su Đông Dương tại Cam-pu-chia tăng 76 triệu USD và 01 dự án của Vinfast tại Đức tăng 32 triệu USD.</w:t>
      </w:r>
    </w:p>
  </w:footnote>
  <w:footnote w:id="15">
    <w:p w:rsidR="0052390F" w:rsidRPr="00C83F82" w:rsidRDefault="0052390F" w:rsidP="0052390F">
      <w:pPr>
        <w:pStyle w:val="FootnoteText"/>
        <w:ind w:left="198" w:hanging="198"/>
        <w:jc w:val="both"/>
        <w:rPr>
          <w:lang w:val="en-US"/>
        </w:rPr>
      </w:pPr>
      <w:r w:rsidRPr="0052390F">
        <w:rPr>
          <w:rStyle w:val="FootnoteReference"/>
          <w:rFonts w:ascii="Times New Roman" w:hAnsi="Times New Roman"/>
        </w:rPr>
        <w:footnoteRef/>
      </w:r>
      <w:r w:rsidRPr="0052390F">
        <w:rPr>
          <w:rFonts w:ascii="Times New Roman" w:hAnsi="Times New Roman" w:cs="Times New Roman"/>
        </w:rPr>
        <w:t xml:space="preserve"> </w:t>
      </w:r>
      <w:r w:rsidR="00F74805">
        <w:rPr>
          <w:rFonts w:ascii="Times New Roman" w:hAnsi="Times New Roman" w:cs="Times New Roman"/>
        </w:rPr>
        <w:t xml:space="preserve">Số liệu </w:t>
      </w:r>
      <w:r w:rsidR="00BF36B1">
        <w:rPr>
          <w:rFonts w:ascii="Times New Roman" w:hAnsi="Times New Roman" w:cs="Times New Roman"/>
        </w:rPr>
        <w:t>dự thảo</w:t>
      </w:r>
      <w:r w:rsidR="00F74805">
        <w:rPr>
          <w:rFonts w:ascii="Times New Roman" w:hAnsi="Times New Roman" w:cs="Times New Roman"/>
        </w:rPr>
        <w:t xml:space="preserve"> đến ngày 27/5/2022.</w:t>
      </w:r>
      <w:bookmarkStart w:id="1" w:name="_GoBack"/>
      <w:bookmarkEnd w:id="1"/>
    </w:p>
  </w:footnote>
  <w:footnote w:id="16">
    <w:p w:rsidR="00262BA4" w:rsidRPr="00D922A2" w:rsidRDefault="00262BA4" w:rsidP="00B6122E">
      <w:pPr>
        <w:pStyle w:val="FootnoteText"/>
        <w:spacing w:before="60"/>
        <w:ind w:left="198" w:hanging="198"/>
        <w:jc w:val="both"/>
        <w:rPr>
          <w:rFonts w:ascii="Times New Roman" w:hAnsi="Times New Roman" w:cs="Times New Roman"/>
          <w:lang w:val="vi-VN"/>
        </w:rPr>
      </w:pPr>
      <w:r w:rsidRPr="00B6122E">
        <w:rPr>
          <w:rStyle w:val="FootnoteReference"/>
          <w:rFonts w:ascii="Times New Roman" w:hAnsi="Times New Roman"/>
          <w:spacing w:val="-4"/>
        </w:rPr>
        <w:footnoteRef/>
      </w:r>
      <w:r w:rsidRPr="00B6122E">
        <w:rPr>
          <w:rFonts w:ascii="Times New Roman" w:hAnsi="Times New Roman" w:cs="Times New Roman"/>
          <w:spacing w:val="-4"/>
        </w:rPr>
        <w:t xml:space="preserve"> </w:t>
      </w:r>
      <w:r w:rsidRPr="00B6122E">
        <w:rPr>
          <w:rFonts w:ascii="Times New Roman" w:hAnsi="Times New Roman" w:cs="Times New Roman"/>
          <w:spacing w:val="-4"/>
          <w:lang w:val="vi-VN"/>
        </w:rPr>
        <w:t>Tổng mức bán lẻ hàng hóa và doanh thu dịch vụ tiêu dùng tháng 5/2018 đạt 362,9 nghìn tỷ đồng, tăng 12,1% so với</w:t>
      </w:r>
      <w:r w:rsidRPr="00D922A2">
        <w:rPr>
          <w:rFonts w:ascii="Times New Roman" w:hAnsi="Times New Roman" w:cs="Times New Roman"/>
          <w:lang w:val="vi-VN"/>
        </w:rPr>
        <w:t xml:space="preserve"> cùng kỳ năm trước; tháng 5/2019 đạt 400,6 nghìn tỷ đồng, tăng 10,4%.</w:t>
      </w:r>
    </w:p>
  </w:footnote>
  <w:footnote w:id="17">
    <w:p w:rsidR="004B20DB" w:rsidRDefault="004B20DB" w:rsidP="004B20DB">
      <w:pPr>
        <w:spacing w:before="20" w:after="20" w:line="240" w:lineRule="auto"/>
        <w:ind w:left="198" w:right="119" w:hanging="198"/>
        <w:jc w:val="both"/>
        <w:rPr>
          <w:rFonts w:ascii="Times New Roman" w:hAnsi="Times New Roman" w:cs="Times New Roman"/>
          <w:sz w:val="20"/>
          <w:szCs w:val="20"/>
          <w:lang w:val="vi-VN"/>
        </w:rPr>
      </w:pPr>
      <w:r>
        <w:rPr>
          <w:rStyle w:val="FootnoteReference"/>
          <w:sz w:val="20"/>
          <w:szCs w:val="20"/>
        </w:rPr>
        <w:footnoteRef/>
      </w:r>
      <w:r>
        <w:rPr>
          <w:rFonts w:ascii="Times New Roman" w:hAnsi="Times New Roman" w:cs="Times New Roman"/>
          <w:sz w:val="20"/>
          <w:szCs w:val="20"/>
          <w:lang w:val="vi-VN"/>
        </w:rPr>
        <w:t xml:space="preserve"> </w:t>
      </w:r>
      <w:r>
        <w:rPr>
          <w:rFonts w:ascii="Times New Roman" w:hAnsi="Times New Roman" w:cs="Times New Roman"/>
          <w:spacing w:val="-2"/>
          <w:sz w:val="20"/>
          <w:szCs w:val="20"/>
        </w:rPr>
        <w:t>Ước tính tổng trị giá xuất khẩu, nhập khẩu tháng 5/2022 do Tổng cục Hải quan cung cấp ngày 27/5/2022. Tổng cục Thống kê ước tính trị giá xuất, nhập khẩu một số mặt hàng chủ yếu tháng 5/2022 dựa trên số liệu sơ bộ về trị giá xuất, nhập khẩu một số mặt hàng chủ yếu đến hết ngày 26/5/2022 do Tổng cục Hải quan cung cấp.</w:t>
      </w:r>
    </w:p>
  </w:footnote>
  <w:footnote w:id="18">
    <w:p w:rsidR="004B20DB" w:rsidRDefault="004B20DB" w:rsidP="004B20DB">
      <w:pPr>
        <w:pStyle w:val="FootnoteText"/>
        <w:spacing w:before="20" w:after="20"/>
        <w:ind w:left="198" w:right="119" w:hanging="198"/>
        <w:jc w:val="both"/>
        <w:rPr>
          <w:lang w:val="vi-VN"/>
        </w:rPr>
      </w:pPr>
      <w:r>
        <w:rPr>
          <w:rStyle w:val="FootnoteReference"/>
        </w:rPr>
        <w:footnoteRef/>
      </w:r>
      <w:r>
        <w:rPr>
          <w:rFonts w:ascii="Times New Roman" w:hAnsi="Times New Roman" w:cs="Times New Roman"/>
          <w:lang w:val="vi-VN"/>
        </w:rPr>
        <w:t xml:space="preserve"> T</w:t>
      </w:r>
      <w:r>
        <w:rPr>
          <w:rFonts w:ascii="Times New Roman" w:hAnsi="Times New Roman" w:cs="Times New Roman"/>
          <w:bCs/>
          <w:color w:val="000000"/>
          <w:lang w:val="vi-VN"/>
        </w:rPr>
        <w:t xml:space="preserve">ổng kim ngạch xuất, nhập khẩu hàng hóa </w:t>
      </w:r>
      <w:r>
        <w:rPr>
          <w:rFonts w:ascii="Times New Roman" w:hAnsi="Times New Roman" w:cs="Times New Roman"/>
          <w:bCs/>
          <w:color w:val="000000"/>
          <w:lang w:val="en-US"/>
        </w:rPr>
        <w:t xml:space="preserve">5 tháng đầu </w:t>
      </w:r>
      <w:r>
        <w:rPr>
          <w:rFonts w:ascii="Times New Roman" w:hAnsi="Times New Roman" w:cs="Times New Roman"/>
          <w:bCs/>
          <w:color w:val="000000"/>
          <w:lang w:val="vi-VN"/>
        </w:rPr>
        <w:t>năm 202</w:t>
      </w:r>
      <w:r>
        <w:rPr>
          <w:rFonts w:ascii="Times New Roman" w:hAnsi="Times New Roman" w:cs="Times New Roman"/>
          <w:bCs/>
          <w:color w:val="000000"/>
          <w:lang w:val="en-US"/>
        </w:rPr>
        <w:t>1</w:t>
      </w:r>
      <w:r>
        <w:rPr>
          <w:rFonts w:ascii="Times New Roman" w:hAnsi="Times New Roman" w:cs="Times New Roman"/>
          <w:bCs/>
          <w:color w:val="000000"/>
          <w:lang w:val="vi-VN"/>
        </w:rPr>
        <w:t xml:space="preserve"> đạt </w:t>
      </w:r>
      <w:r>
        <w:rPr>
          <w:rFonts w:ascii="Times New Roman" w:hAnsi="Times New Roman" w:cs="Times New Roman"/>
          <w:bCs/>
          <w:color w:val="000000"/>
          <w:lang w:val="en-US"/>
        </w:rPr>
        <w:t>264</w:t>
      </w:r>
      <w:r>
        <w:rPr>
          <w:rFonts w:ascii="Times New Roman" w:hAnsi="Times New Roman" w:cs="Times New Roman"/>
          <w:bCs/>
          <w:color w:val="000000"/>
          <w:lang w:val="vi-VN"/>
        </w:rPr>
        <w:t xml:space="preserve"> tỷ USD, tăng </w:t>
      </w:r>
      <w:r>
        <w:rPr>
          <w:rFonts w:ascii="Times New Roman" w:hAnsi="Times New Roman" w:cs="Times New Roman"/>
          <w:bCs/>
          <w:color w:val="000000"/>
          <w:lang w:val="en-US"/>
        </w:rPr>
        <w:t>34</w:t>
      </w:r>
      <w:r>
        <w:rPr>
          <w:rFonts w:ascii="Times New Roman" w:hAnsi="Times New Roman" w:cs="Times New Roman"/>
          <w:bCs/>
          <w:color w:val="000000"/>
          <w:lang w:val="vi-VN"/>
        </w:rPr>
        <w:t>,</w:t>
      </w:r>
      <w:r>
        <w:rPr>
          <w:rFonts w:ascii="Times New Roman" w:hAnsi="Times New Roman" w:cs="Times New Roman"/>
          <w:bCs/>
          <w:color w:val="000000"/>
          <w:lang w:val="en-US"/>
        </w:rPr>
        <w:t>4</w:t>
      </w:r>
      <w:r>
        <w:rPr>
          <w:rFonts w:ascii="Times New Roman" w:hAnsi="Times New Roman" w:cs="Times New Roman"/>
          <w:bCs/>
          <w:color w:val="000000"/>
          <w:lang w:val="vi-VN"/>
        </w:rPr>
        <w:t xml:space="preserve">% so với </w:t>
      </w:r>
      <w:r>
        <w:rPr>
          <w:rFonts w:ascii="Times New Roman" w:hAnsi="Times New Roman" w:cs="Times New Roman"/>
          <w:bCs/>
          <w:color w:val="000000"/>
          <w:lang w:val="en-US"/>
        </w:rPr>
        <w:t xml:space="preserve">cùng kỳ </w:t>
      </w:r>
      <w:r>
        <w:rPr>
          <w:rFonts w:ascii="Times New Roman" w:hAnsi="Times New Roman" w:cs="Times New Roman"/>
          <w:bCs/>
          <w:color w:val="000000"/>
          <w:lang w:val="vi-VN"/>
        </w:rPr>
        <w:t xml:space="preserve">năm trước, trong đó xuất khẩu đạt </w:t>
      </w:r>
      <w:r>
        <w:rPr>
          <w:rFonts w:ascii="Times New Roman" w:hAnsi="Times New Roman" w:cs="Times New Roman"/>
          <w:bCs/>
          <w:color w:val="000000"/>
          <w:lang w:val="en-US"/>
        </w:rPr>
        <w:t>131,4</w:t>
      </w:r>
      <w:r>
        <w:rPr>
          <w:rFonts w:ascii="Times New Roman" w:hAnsi="Times New Roman" w:cs="Times New Roman"/>
          <w:bCs/>
          <w:color w:val="000000"/>
          <w:lang w:val="vi-VN"/>
        </w:rPr>
        <w:t xml:space="preserve"> tỷ USD, tăng </w:t>
      </w:r>
      <w:r>
        <w:rPr>
          <w:rFonts w:ascii="Times New Roman" w:hAnsi="Times New Roman" w:cs="Times New Roman"/>
          <w:bCs/>
          <w:color w:val="000000"/>
          <w:lang w:val="en-US"/>
        </w:rPr>
        <w:t>31</w:t>
      </w:r>
      <w:r>
        <w:rPr>
          <w:rFonts w:ascii="Times New Roman" w:hAnsi="Times New Roman" w:cs="Times New Roman"/>
          <w:bCs/>
          <w:color w:val="000000"/>
          <w:lang w:val="vi-VN"/>
        </w:rPr>
        <w:t>,</w:t>
      </w:r>
      <w:r>
        <w:rPr>
          <w:rFonts w:ascii="Times New Roman" w:hAnsi="Times New Roman" w:cs="Times New Roman"/>
          <w:bCs/>
          <w:color w:val="000000"/>
          <w:lang w:val="en-US"/>
        </w:rPr>
        <w:t>1</w:t>
      </w:r>
      <w:r>
        <w:rPr>
          <w:rFonts w:ascii="Times New Roman" w:hAnsi="Times New Roman" w:cs="Times New Roman"/>
          <w:bCs/>
          <w:color w:val="000000"/>
          <w:lang w:val="vi-VN"/>
        </w:rPr>
        <w:t xml:space="preserve">%; nhập khẩu đạt </w:t>
      </w:r>
      <w:r>
        <w:rPr>
          <w:rFonts w:ascii="Times New Roman" w:hAnsi="Times New Roman" w:cs="Times New Roman"/>
          <w:bCs/>
          <w:color w:val="000000"/>
          <w:lang w:val="en-US"/>
        </w:rPr>
        <w:t>132,6</w:t>
      </w:r>
      <w:r>
        <w:rPr>
          <w:rFonts w:ascii="Times New Roman" w:hAnsi="Times New Roman" w:cs="Times New Roman"/>
          <w:bCs/>
          <w:color w:val="000000"/>
          <w:lang w:val="vi-VN"/>
        </w:rPr>
        <w:t xml:space="preserve"> tỷ USD, tăng </w:t>
      </w:r>
      <w:r>
        <w:rPr>
          <w:rFonts w:ascii="Times New Roman" w:hAnsi="Times New Roman" w:cs="Times New Roman"/>
          <w:bCs/>
          <w:color w:val="000000"/>
        </w:rPr>
        <w:t>37</w:t>
      </w:r>
      <w:r>
        <w:rPr>
          <w:rFonts w:ascii="Times New Roman" w:hAnsi="Times New Roman" w:cs="Times New Roman"/>
          <w:bCs/>
          <w:color w:val="000000"/>
          <w:lang w:val="en-US"/>
        </w:rPr>
        <w:t>,7</w:t>
      </w:r>
      <w:r>
        <w:rPr>
          <w:rFonts w:ascii="Times New Roman" w:hAnsi="Times New Roman" w:cs="Times New Roman"/>
          <w:bCs/>
          <w:color w:val="000000"/>
          <w:lang w:val="vi-VN"/>
        </w:rPr>
        <w:t>%.</w:t>
      </w:r>
    </w:p>
  </w:footnote>
  <w:footnote w:id="19">
    <w:p w:rsidR="004B20DB" w:rsidRDefault="004B20DB" w:rsidP="004B20DB">
      <w:pPr>
        <w:pStyle w:val="FootnoteText"/>
        <w:spacing w:before="40" w:after="40" w:line="249" w:lineRule="auto"/>
        <w:ind w:left="198" w:hanging="198"/>
        <w:jc w:val="both"/>
        <w:rPr>
          <w:rFonts w:ascii="Times New Roman" w:hAnsi="Times New Roman" w:cs="Times New Roman"/>
          <w:lang w:val="en-US"/>
        </w:rPr>
      </w:pPr>
      <w:r>
        <w:rPr>
          <w:rStyle w:val="FootnoteReference"/>
        </w:rPr>
        <w:footnoteRef/>
      </w:r>
      <w:r>
        <w:rPr>
          <w:rFonts w:ascii="Times New Roman" w:hAnsi="Times New Roman" w:cs="Times New Roman"/>
          <w:lang w:val="vi-VN"/>
        </w:rPr>
        <w:t xml:space="preserve"> Ước tính tháng </w:t>
      </w:r>
      <w:r>
        <w:rPr>
          <w:rFonts w:ascii="Times New Roman" w:hAnsi="Times New Roman" w:cs="Times New Roman"/>
          <w:lang w:val="en-US"/>
        </w:rPr>
        <w:t>Tư</w:t>
      </w:r>
      <w:r>
        <w:rPr>
          <w:rFonts w:ascii="Times New Roman" w:hAnsi="Times New Roman" w:cs="Times New Roman"/>
          <w:lang w:val="vi-VN"/>
        </w:rPr>
        <w:t xml:space="preserve"> </w:t>
      </w:r>
      <w:r>
        <w:rPr>
          <w:rFonts w:ascii="Times New Roman" w:hAnsi="Times New Roman" w:cs="Times New Roman"/>
          <w:lang w:val="en-US"/>
        </w:rPr>
        <w:t>xuất</w:t>
      </w:r>
      <w:r>
        <w:rPr>
          <w:rFonts w:ascii="Times New Roman" w:hAnsi="Times New Roman" w:cs="Times New Roman"/>
          <w:lang w:val="vi-VN"/>
        </w:rPr>
        <w:t xml:space="preserve"> siêu </w:t>
      </w:r>
      <w:r>
        <w:rPr>
          <w:rFonts w:ascii="Times New Roman" w:hAnsi="Times New Roman" w:cs="Times New Roman"/>
          <w:lang w:val="en-US"/>
        </w:rPr>
        <w:t>1,07</w:t>
      </w:r>
      <w:r>
        <w:rPr>
          <w:rFonts w:ascii="Times New Roman" w:hAnsi="Times New Roman" w:cs="Times New Roman"/>
          <w:lang w:val="vi-VN"/>
        </w:rPr>
        <w:t xml:space="preserve"> </w:t>
      </w:r>
      <w:r>
        <w:rPr>
          <w:rFonts w:ascii="Times New Roman" w:hAnsi="Times New Roman" w:cs="Times New Roman"/>
          <w:lang w:val="en-US"/>
        </w:rPr>
        <w:t>tỷ</w:t>
      </w:r>
      <w:r>
        <w:rPr>
          <w:rFonts w:ascii="Times New Roman" w:hAnsi="Times New Roman" w:cs="Times New Roman"/>
          <w:lang w:val="vi-VN"/>
        </w:rPr>
        <w:t xml:space="preserve"> USD.</w:t>
      </w:r>
    </w:p>
  </w:footnote>
  <w:footnote w:id="20">
    <w:p w:rsidR="00262BA4" w:rsidRPr="00B701EE" w:rsidRDefault="00262BA4" w:rsidP="004E3B23">
      <w:pPr>
        <w:pStyle w:val="FootnoteText"/>
        <w:ind w:left="198" w:hanging="198"/>
        <w:jc w:val="both"/>
        <w:rPr>
          <w:rFonts w:ascii="Times New Roman" w:hAnsi="Times New Roman" w:cs="Times New Roman"/>
        </w:rPr>
      </w:pPr>
      <w:r w:rsidRPr="004E3B23">
        <w:rPr>
          <w:rStyle w:val="FootnoteReference"/>
          <w:rFonts w:ascii="Times New Roman" w:hAnsi="Times New Roman"/>
        </w:rPr>
        <w:footnoteRef/>
      </w:r>
      <w:r w:rsidRPr="004E3B23">
        <w:rPr>
          <w:rFonts w:ascii="Times New Roman" w:hAnsi="Times New Roman" w:cs="Times New Roman"/>
        </w:rPr>
        <w:t xml:space="preserve"> </w:t>
      </w:r>
      <w:r w:rsidRPr="00C4592B">
        <w:rPr>
          <w:rFonts w:ascii="Times New Roman" w:hAnsi="Times New Roman" w:cs="Times New Roman"/>
        </w:rPr>
        <w:t>Tốc độ tăng chỉ số giá tiêu dùng 5 tháng đầu năm 2017-2020 so với cùng kỳ năm trước lần lượt là: tăng 4,47%; tăng 3,01%; tăng 2,74%, tăng 4,39%.</w:t>
      </w:r>
    </w:p>
  </w:footnote>
  <w:footnote w:id="21">
    <w:p w:rsidR="00262BA4" w:rsidRPr="00940B8B" w:rsidRDefault="00262BA4" w:rsidP="004E3B23">
      <w:pPr>
        <w:pStyle w:val="FootnoteText"/>
        <w:spacing w:line="235" w:lineRule="auto"/>
        <w:ind w:left="198" w:hanging="198"/>
        <w:jc w:val="both"/>
        <w:rPr>
          <w:rFonts w:ascii="Times New Roman" w:hAnsi="Times New Roman" w:cs="Times New Roman"/>
          <w:lang w:val="en-US"/>
        </w:rPr>
      </w:pPr>
      <w:r w:rsidRPr="00940B8B">
        <w:rPr>
          <w:rStyle w:val="FootnoteReference"/>
          <w:rFonts w:ascii="Times New Roman" w:hAnsi="Times New Roman"/>
        </w:rPr>
        <w:footnoteRef/>
      </w:r>
      <w:r w:rsidRPr="00940B8B">
        <w:rPr>
          <w:rFonts w:ascii="Times New Roman" w:hAnsi="Times New Roman" w:cs="Times New Roman"/>
        </w:rPr>
        <w:t xml:space="preserve"> Chỉ số g</w:t>
      </w:r>
      <w:r w:rsidRPr="00940B8B">
        <w:rPr>
          <w:rFonts w:ascii="Times New Roman" w:hAnsi="Times New Roman" w:cs="Times New Roman"/>
          <w:lang w:val="en-US"/>
        </w:rPr>
        <w:t>iá nhóm gạo tăng 0,25% (Gạo tẻ ngon tăng 0,35%; gạo tẻ thường tăng 0,25%) theo giá gạo xuất khẩu và giá vật tư phân bón, nguyên liệu đầu vào sản xuất ở mức cao. Bên cạnh đó, giá nguyên liệu đầu vào, giá cước vận chuyển tăng tác động đến giá các mặt hàng lương thực chế biến khác (giá mỳ sợi, mỳ, phở tăng 0,85% so với tháng trước; bột mì tăng 0,8%; bánh mì tăng 0,53%; bún, bánh phở, bánh đa tăng 0,33%; miến tăng 0,32%; ngũ cốc ăn liền tăng 0,31%).</w:t>
      </w:r>
    </w:p>
  </w:footnote>
  <w:footnote w:id="22">
    <w:p w:rsidR="00262BA4" w:rsidRPr="00940B8B" w:rsidRDefault="00262BA4" w:rsidP="004E3B23">
      <w:pPr>
        <w:pStyle w:val="FootnoteText"/>
        <w:spacing w:line="235" w:lineRule="auto"/>
        <w:ind w:left="198" w:hanging="198"/>
        <w:jc w:val="both"/>
        <w:rPr>
          <w:rFonts w:ascii="Times New Roman" w:hAnsi="Times New Roman" w:cs="Times New Roman"/>
        </w:rPr>
      </w:pPr>
      <w:r w:rsidRPr="00940B8B">
        <w:rPr>
          <w:rStyle w:val="FootnoteReference"/>
          <w:rFonts w:ascii="Times New Roman" w:hAnsi="Times New Roman"/>
        </w:rPr>
        <w:footnoteRef/>
      </w:r>
      <w:r w:rsidRPr="00940B8B">
        <w:rPr>
          <w:rFonts w:ascii="Times New Roman" w:hAnsi="Times New Roman" w:cs="Times New Roman"/>
        </w:rPr>
        <w:t xml:space="preserve"> Giá thức ăn chăn nuôi, giá vận chuyển tăng làm cho giá thịt gia cầm tăng 1,03% (giá thịt gà tăng 1,12%; thịt gia cầm khác tăng 0,69%; thịt gia cầm đông lạnh tăng 2,16%); giá thủy hải sản tươi sống tăng 0,18% (giá cá tăng 0,13%; giá tôm tăng 0,24%; giá thủy hải sản tươi sống khác tăng 0,25%); giá thịt lợn tăng 0,02% (thịt chế biến tăng 0,3%; thịt quay, giò chả tăng 0,31%; thịt hộp tăng 0,25%; thịt chế biến khác tăng 0,24%); giá dầu mỡ ăn và chế biến tăng 1,47% (giá nước mắm, nước chấm tăng 0,8%; đường, mật tăng 0,27%; sữa, bơ, pho mát tăng 0,33%; bánh, mứt, kẹo tăng 0,47%; chè, cà phê, ca cao tăng 0,16%). Ở chiều ngược lại, nhóm rau tươi, khô và chế biến giảm 0,39% chủ yếu do giá rau muống giảm 4,25%; đỗ quả tươi giảm 1,38%; rau dạng củ, quả giảm 1,62% vì vào chính vụ nên nguồn cung nhiều.</w:t>
      </w:r>
    </w:p>
  </w:footnote>
  <w:footnote w:id="23">
    <w:p w:rsidR="00262BA4" w:rsidRPr="000B36C9" w:rsidRDefault="00262BA4" w:rsidP="00DD1988">
      <w:pPr>
        <w:pStyle w:val="FootnoteText"/>
        <w:ind w:left="198" w:hanging="198"/>
        <w:jc w:val="both"/>
        <w:rPr>
          <w:rFonts w:ascii="Times New Roman" w:hAnsi="Times New Roman" w:cs="Times New Roman"/>
          <w:lang w:val="en-US"/>
        </w:rPr>
      </w:pPr>
      <w:r w:rsidRPr="00940B8B">
        <w:rPr>
          <w:rStyle w:val="FootnoteReference"/>
          <w:rFonts w:ascii="Times New Roman" w:hAnsi="Times New Roman"/>
        </w:rPr>
        <w:footnoteRef/>
      </w:r>
      <w:r w:rsidRPr="00940B8B">
        <w:rPr>
          <w:rFonts w:ascii="Times New Roman" w:hAnsi="Times New Roman" w:cs="Times New Roman"/>
        </w:rPr>
        <w:t xml:space="preserve"> Giá giá xăng dầu cùng với giá nguyên liệu chế biến ở mức cao. </w:t>
      </w:r>
      <w:r w:rsidRPr="00940B8B">
        <w:rPr>
          <w:rFonts w:ascii="Times New Roman" w:hAnsi="Times New Roman" w:cs="Times New Roman"/>
          <w:lang w:val="en-US"/>
        </w:rPr>
        <w:t>Trong đó, chỉ số giá ăn ngoài gia đình tăng 0,46%; uống ngoài gia đình tăng 0,28% và đồ ăn nhanh mang đi tăng 0,14%.</w:t>
      </w:r>
    </w:p>
  </w:footnote>
  <w:footnote w:id="24">
    <w:p w:rsidR="00262BA4" w:rsidRPr="00000DFE" w:rsidRDefault="00262BA4" w:rsidP="000B3891">
      <w:pPr>
        <w:pStyle w:val="FootnoteText"/>
        <w:ind w:left="198" w:hanging="198"/>
        <w:jc w:val="both"/>
        <w:rPr>
          <w:rFonts w:ascii="Times New Roman" w:hAnsi="Times New Roman" w:cs="Times New Roman"/>
        </w:rPr>
      </w:pPr>
      <w:r w:rsidRPr="00000DFE">
        <w:rPr>
          <w:rStyle w:val="FootnoteReference"/>
          <w:rFonts w:ascii="Times New Roman" w:hAnsi="Times New Roman"/>
        </w:rPr>
        <w:footnoteRef/>
      </w:r>
      <w:r w:rsidRPr="00000DFE">
        <w:rPr>
          <w:rStyle w:val="FootnoteReference"/>
          <w:rFonts w:ascii="Times New Roman" w:hAnsi="Times New Roman"/>
        </w:rPr>
        <w:t xml:space="preserve"> </w:t>
      </w:r>
      <w:r w:rsidRPr="00000DFE">
        <w:rPr>
          <w:rFonts w:ascii="Times New Roman" w:hAnsi="Times New Roman" w:cs="Times New Roman"/>
        </w:rPr>
        <w:t>Tốc độ tăng chỉ số giá nhóm dịch vụ giáo dục tháng 5/2022 so với tháng trước của một số địa phương: Sóc Trăng tăng 14,16%; Cà Mau tăng 12,99%; Hà Nội tăng 0,33%; Phú Yên tăng 0,14%; Nam Định và Lai Châu cùng tăng 0,08%; An Giang tăng 0,06%; Đồng Tháp tăng 0,05%.</w:t>
      </w:r>
    </w:p>
  </w:footnote>
  <w:footnote w:id="25">
    <w:p w:rsidR="00262BA4" w:rsidRPr="00000DFE" w:rsidRDefault="00262BA4" w:rsidP="000B3891">
      <w:pPr>
        <w:pStyle w:val="FootnoteText"/>
        <w:ind w:left="198" w:hanging="198"/>
        <w:jc w:val="both"/>
        <w:rPr>
          <w:rFonts w:ascii="Times New Roman" w:hAnsi="Times New Roman" w:cs="Times New Roman"/>
          <w:lang w:val="en-US"/>
        </w:rPr>
      </w:pPr>
      <w:r w:rsidRPr="00000DFE">
        <w:rPr>
          <w:rStyle w:val="FootnoteReference"/>
          <w:rFonts w:ascii="Times New Roman" w:hAnsi="Times New Roman"/>
        </w:rPr>
        <w:footnoteRef/>
      </w:r>
      <w:r w:rsidRPr="00000DFE">
        <w:rPr>
          <w:rFonts w:ascii="Times New Roman" w:hAnsi="Times New Roman" w:cs="Times New Roman"/>
        </w:rPr>
        <w:t xml:space="preserve"> Từ ngày 01/5/2022, giá gas trong nước điều chỉnh giảm 29.000 đồng/bình 12 kg sau khi giá gas thế giới giảm 95 USD/tấn (từ mức 950 USD/tấn xuống mức 855 USD/tấn).</w:t>
      </w:r>
    </w:p>
  </w:footnote>
  <w:footnote w:id="26">
    <w:p w:rsidR="00262BA4" w:rsidRPr="00000DFE" w:rsidRDefault="00262BA4" w:rsidP="000B3891">
      <w:pPr>
        <w:pStyle w:val="FootnoteText"/>
        <w:ind w:left="198" w:hanging="198"/>
        <w:jc w:val="both"/>
        <w:rPr>
          <w:rFonts w:ascii="Times New Roman" w:hAnsi="Times New Roman" w:cs="Times New Roman"/>
          <w:lang w:val="en-US"/>
        </w:rPr>
      </w:pPr>
      <w:r w:rsidRPr="00000DFE">
        <w:rPr>
          <w:rStyle w:val="FootnoteReference"/>
          <w:rFonts w:ascii="Times New Roman" w:hAnsi="Times New Roman"/>
        </w:rPr>
        <w:footnoteRef/>
      </w:r>
      <w:r w:rsidRPr="00000DFE">
        <w:rPr>
          <w:rFonts w:ascii="Times New Roman" w:hAnsi="Times New Roman" w:cs="Times New Roman"/>
        </w:rPr>
        <w:t xml:space="preserve"> Giá thép tăng khi giá nguyên liệu từ quặng sắt, thép phế liệu… tăng; giá nguyên vật liệu đầu vào trong sản xuất xi măng như xăng dầu và than đá tăng cao. Ngoài ra, giá một số sản phẩm vật liệu xây dựng khác cũng tăng cao như đá, cát, gạch xây dựng.</w:t>
      </w:r>
    </w:p>
  </w:footnote>
  <w:footnote w:id="27">
    <w:p w:rsidR="00262BA4" w:rsidRPr="00000DFE" w:rsidRDefault="00262BA4" w:rsidP="000B3891">
      <w:pPr>
        <w:pStyle w:val="FootnoteText"/>
        <w:ind w:left="198" w:hanging="198"/>
        <w:jc w:val="both"/>
        <w:rPr>
          <w:rFonts w:ascii="Times New Roman" w:hAnsi="Times New Roman" w:cs="Times New Roman"/>
          <w:lang w:val="en-US"/>
        </w:rPr>
      </w:pPr>
      <w:r w:rsidRPr="00000DFE">
        <w:rPr>
          <w:rStyle w:val="FootnoteReference"/>
          <w:rFonts w:ascii="Times New Roman" w:hAnsi="Times New Roman"/>
        </w:rPr>
        <w:footnoteRef/>
      </w:r>
      <w:r w:rsidRPr="00000DFE">
        <w:rPr>
          <w:rFonts w:ascii="Times New Roman" w:hAnsi="Times New Roman" w:cs="Times New Roman"/>
        </w:rPr>
        <w:t xml:space="preserve"> Ảnh hưởng của đợt điều chỉnh giá ngày 04/5/2022, 11/5/2022 và 23/5/2022.</w:t>
      </w:r>
    </w:p>
  </w:footnote>
  <w:footnote w:id="28">
    <w:p w:rsidR="00262BA4" w:rsidRPr="00D746F3" w:rsidRDefault="00262BA4" w:rsidP="000B3891">
      <w:pPr>
        <w:pStyle w:val="FootnoteText"/>
        <w:ind w:left="198" w:hanging="198"/>
        <w:jc w:val="both"/>
        <w:rPr>
          <w:rFonts w:ascii="Times New Roman" w:hAnsi="Times New Roman" w:cs="Times New Roman"/>
        </w:rPr>
      </w:pPr>
      <w:r w:rsidRPr="00000DFE">
        <w:rPr>
          <w:rStyle w:val="FootnoteReference"/>
          <w:rFonts w:ascii="Times New Roman" w:hAnsi="Times New Roman"/>
        </w:rPr>
        <w:footnoteRef/>
      </w:r>
      <w:r w:rsidRPr="00000DFE">
        <w:rPr>
          <w:rFonts w:ascii="Times New Roman" w:hAnsi="Times New Roman" w:cs="Times New Roman"/>
        </w:rPr>
        <w:t xml:space="preserve"> Chỉ số giá điện sinh hoạt tháng 5/202</w:t>
      </w:r>
      <w:r w:rsidRPr="00000DFE">
        <w:rPr>
          <w:rFonts w:ascii="Times New Roman" w:hAnsi="Times New Roman" w:cs="Times New Roman"/>
          <w:lang w:val="vi-VN"/>
        </w:rPr>
        <w:t>2</w:t>
      </w:r>
      <w:r w:rsidRPr="00000DFE">
        <w:rPr>
          <w:rFonts w:ascii="Times New Roman" w:hAnsi="Times New Roman" w:cs="Times New Roman"/>
        </w:rPr>
        <w:t xml:space="preserve"> được tính dựa trên doanh thu và sản lượng điện tiêu dùng từ ngày </w:t>
      </w:r>
      <w:r w:rsidRPr="00000DFE">
        <w:rPr>
          <w:rFonts w:ascii="Times New Roman" w:hAnsi="Times New Roman" w:cs="Times New Roman"/>
        </w:rPr>
        <w:br/>
        <w:t>01-30/4/202</w:t>
      </w:r>
      <w:r w:rsidRPr="00000DFE">
        <w:rPr>
          <w:rFonts w:ascii="Times New Roman" w:hAnsi="Times New Roman" w:cs="Times New Roman"/>
          <w:lang w:val="vi-VN"/>
        </w:rPr>
        <w:t>2</w:t>
      </w:r>
      <w:r w:rsidRPr="00000DFE">
        <w:rPr>
          <w:rFonts w:ascii="Times New Roman" w:hAnsi="Times New Roman" w:cs="Times New Roman"/>
        </w:rPr>
        <w:t>, do đó phản ánh biến động trễ một tháng so với các mặt hàng khác.</w:t>
      </w:r>
    </w:p>
  </w:footnote>
  <w:footnote w:id="29">
    <w:p w:rsidR="00262BA4" w:rsidRPr="00D746F3" w:rsidRDefault="00262BA4" w:rsidP="000B3891">
      <w:pPr>
        <w:pStyle w:val="FootnoteText"/>
        <w:ind w:left="198" w:hanging="198"/>
        <w:jc w:val="both"/>
        <w:rPr>
          <w:rFonts w:ascii="Times New Roman" w:hAnsi="Times New Roman" w:cs="Times New Roman"/>
        </w:rPr>
      </w:pPr>
      <w:r w:rsidRPr="00D746F3">
        <w:rPr>
          <w:rStyle w:val="FootnoteReference"/>
          <w:rFonts w:ascii="Times New Roman" w:hAnsi="Times New Roman"/>
        </w:rPr>
        <w:footnoteRef/>
      </w:r>
      <w:r w:rsidRPr="00D746F3">
        <w:rPr>
          <w:rFonts w:ascii="Times New Roman" w:hAnsi="Times New Roman" w:cs="Times New Roman"/>
        </w:rPr>
        <w:t xml:space="preserve"> CPI sau khi loại trừ lương thực, thực phẩm tươi sống, năng lượng và mặt hàng do Nhà nước quản lý bao gồm dịch vụ y tế và giáo dục.</w:t>
      </w:r>
    </w:p>
  </w:footnote>
  <w:footnote w:id="30">
    <w:p w:rsidR="00262BA4" w:rsidRPr="006A0019" w:rsidRDefault="00262BA4">
      <w:pPr>
        <w:pStyle w:val="FootnoteText"/>
        <w:rPr>
          <w:rFonts w:ascii="Times New Roman" w:hAnsi="Times New Roman" w:cs="Times New Roman"/>
        </w:rPr>
      </w:pPr>
      <w:r w:rsidRPr="006A0019">
        <w:rPr>
          <w:rStyle w:val="FootnoteReference"/>
          <w:rFonts w:ascii="Times New Roman" w:hAnsi="Times New Roman"/>
        </w:rPr>
        <w:footnoteRef/>
      </w:r>
      <w:r w:rsidRPr="006A0019">
        <w:rPr>
          <w:rFonts w:ascii="Times New Roman" w:hAnsi="Times New Roman" w:cs="Times New Roman"/>
        </w:rPr>
        <w:t xml:space="preserve"> </w:t>
      </w:r>
      <w:r w:rsidRPr="006A0019">
        <w:rPr>
          <w:rFonts w:ascii="Times New Roman" w:hAnsi="Times New Roman" w:cs="Times New Roman"/>
          <w:lang w:val="fr-FR"/>
        </w:rPr>
        <w:t>Do 2 tháng đầu năm nay số ca nhiễm Covid-19 tăng mạnh, người dân hạn chế đi lại</w:t>
      </w:r>
      <w:r>
        <w:rPr>
          <w:rFonts w:ascii="Times New Roman" w:hAnsi="Times New Roman" w:cs="Times New Roman"/>
          <w:lang w:val="fr-FR"/>
        </w:rPr>
        <w:t>.</w:t>
      </w:r>
    </w:p>
  </w:footnote>
  <w:footnote w:id="31">
    <w:p w:rsidR="00262BA4" w:rsidRPr="000B3891" w:rsidRDefault="00262BA4" w:rsidP="004E3B23">
      <w:pPr>
        <w:pStyle w:val="FootnoteText"/>
        <w:ind w:left="198" w:hanging="198"/>
        <w:jc w:val="both"/>
        <w:rPr>
          <w:rFonts w:ascii="Times New Roman" w:hAnsi="Times New Roman" w:cs="Times New Roman"/>
        </w:rPr>
      </w:pPr>
      <w:r w:rsidRPr="004E3B23">
        <w:rPr>
          <w:rStyle w:val="FootnoteReference"/>
          <w:rFonts w:ascii="Times New Roman" w:hAnsi="Times New Roman"/>
        </w:rPr>
        <w:footnoteRef/>
      </w:r>
      <w:r>
        <w:rPr>
          <w:rFonts w:ascii="Times New Roman" w:hAnsi="Times New Roman" w:cs="Times New Roman"/>
          <w:spacing w:val="2"/>
        </w:rPr>
        <w:t xml:space="preserve"> </w:t>
      </w:r>
      <w:r w:rsidRPr="000B3891">
        <w:rPr>
          <w:rFonts w:ascii="Times New Roman" w:hAnsi="Times New Roman" w:cs="Times New Roman"/>
          <w:spacing w:val="2"/>
        </w:rPr>
        <w:t xml:space="preserve">Theo báo cáo của Cục cửa khẩu, Bộ Tư lệnh Bộ đội biên phòng, Bộ Quốc phòng và Cục Xuất nhập cảnh, </w:t>
      </w:r>
      <w:r w:rsidRPr="000B3891">
        <w:rPr>
          <w:rFonts w:ascii="Times New Roman" w:hAnsi="Times New Roman" w:cs="Times New Roman"/>
          <w:spacing w:val="2"/>
        </w:rPr>
        <w:br/>
        <w:t xml:space="preserve">Bộ Công </w:t>
      </w:r>
      <w:r w:rsidRPr="000B3891">
        <w:rPr>
          <w:rFonts w:ascii="Times New Roman" w:hAnsi="Times New Roman" w:cs="Times New Roman"/>
          <w:spacing w:val="2"/>
          <w:lang w:val="en-US"/>
        </w:rPr>
        <w:t>a</w:t>
      </w:r>
      <w:r w:rsidRPr="000B3891">
        <w:rPr>
          <w:rFonts w:ascii="Times New Roman" w:hAnsi="Times New Roman" w:cs="Times New Roman"/>
          <w:spacing w:val="2"/>
        </w:rPr>
        <w:t>n.</w:t>
      </w:r>
    </w:p>
  </w:footnote>
  <w:footnote w:id="32">
    <w:p w:rsidR="00262BA4" w:rsidRPr="00F2371A" w:rsidRDefault="00262BA4">
      <w:pPr>
        <w:pStyle w:val="FootnoteText"/>
        <w:ind w:left="198" w:hanging="198"/>
        <w:jc w:val="both"/>
        <w:rPr>
          <w:rFonts w:ascii="Times New Roman" w:hAnsi="Times New Roman" w:cs="Times New Roman"/>
        </w:rPr>
      </w:pPr>
      <w:r w:rsidRPr="004E3B23">
        <w:rPr>
          <w:rStyle w:val="FootnoteReference"/>
          <w:rFonts w:ascii="Times New Roman" w:hAnsi="Times New Roman"/>
        </w:rPr>
        <w:footnoteRef/>
      </w:r>
      <w:r>
        <w:rPr>
          <w:rFonts w:ascii="Times New Roman" w:hAnsi="Times New Roman" w:cs="Times New Roman"/>
        </w:rPr>
        <w:t xml:space="preserve"> </w:t>
      </w:r>
      <w:r w:rsidRPr="000B3891">
        <w:rPr>
          <w:rFonts w:ascii="Times New Roman" w:hAnsi="Times New Roman" w:cs="Times New Roman"/>
        </w:rPr>
        <w:t>Kỳ báo cáo từ ngày 21/</w:t>
      </w:r>
      <w:r w:rsidRPr="000B3891">
        <w:rPr>
          <w:rFonts w:ascii="Times New Roman" w:hAnsi="Times New Roman" w:cs="Times New Roman"/>
          <w:lang w:val="en-US"/>
        </w:rPr>
        <w:t>4</w:t>
      </w:r>
      <w:r w:rsidRPr="000B3891">
        <w:rPr>
          <w:rFonts w:ascii="Times New Roman" w:hAnsi="Times New Roman" w:cs="Times New Roman"/>
        </w:rPr>
        <w:t>/202</w:t>
      </w:r>
      <w:r w:rsidRPr="000B3891">
        <w:rPr>
          <w:rFonts w:ascii="Times New Roman" w:hAnsi="Times New Roman" w:cs="Times New Roman"/>
          <w:lang w:val="en-US"/>
        </w:rPr>
        <w:t>2</w:t>
      </w:r>
      <w:r w:rsidRPr="000B3891">
        <w:rPr>
          <w:rFonts w:ascii="Times New Roman" w:hAnsi="Times New Roman" w:cs="Times New Roman"/>
        </w:rPr>
        <w:t>-20/</w:t>
      </w:r>
      <w:r w:rsidRPr="000B3891">
        <w:rPr>
          <w:rFonts w:ascii="Times New Roman" w:hAnsi="Times New Roman" w:cs="Times New Roman"/>
          <w:lang w:val="en-US"/>
        </w:rPr>
        <w:t>5</w:t>
      </w:r>
      <w:r w:rsidRPr="000B3891">
        <w:rPr>
          <w:rFonts w:ascii="Times New Roman" w:hAnsi="Times New Roman" w:cs="Times New Roman"/>
        </w:rPr>
        <w:t>/202</w:t>
      </w:r>
      <w:r w:rsidRPr="000B3891">
        <w:rPr>
          <w:rFonts w:ascii="Times New Roman" w:hAnsi="Times New Roman" w:cs="Times New Roman"/>
          <w:lang w:val="en-US"/>
        </w:rPr>
        <w:t>2</w:t>
      </w:r>
      <w:r w:rsidRPr="000B3891">
        <w:rPr>
          <w:rFonts w:ascii="Times New Roman" w:hAnsi="Times New Roman" w:cs="Times New Roman"/>
        </w:rPr>
        <w:t>.</w:t>
      </w:r>
    </w:p>
  </w:footnote>
  <w:footnote w:id="33">
    <w:p w:rsidR="00170E3C" w:rsidRPr="00CF6D82" w:rsidRDefault="00170E3C" w:rsidP="00170E3C">
      <w:pPr>
        <w:pStyle w:val="FootnoteText"/>
        <w:spacing w:before="20" w:after="20"/>
        <w:ind w:left="198" w:hanging="198"/>
        <w:jc w:val="both"/>
        <w:rPr>
          <w:rFonts w:ascii="Times New Roman" w:hAnsi="Times New Roman" w:cs="Times New Roman"/>
        </w:rPr>
      </w:pPr>
      <w:r w:rsidRPr="00170E3C">
        <w:rPr>
          <w:rStyle w:val="FootnoteReference"/>
          <w:rFonts w:ascii="Times New Roman" w:hAnsi="Times New Roman"/>
        </w:rPr>
        <w:footnoteRef/>
      </w:r>
      <w:r w:rsidRPr="00170E3C">
        <w:rPr>
          <w:rFonts w:ascii="Times New Roman" w:hAnsi="Times New Roman" w:cs="Times New Roman"/>
        </w:rPr>
        <w:t xml:space="preserve"> Tính đến 1</w:t>
      </w:r>
      <w:r w:rsidRPr="00170E3C">
        <w:rPr>
          <w:rFonts w:ascii="Times New Roman" w:hAnsi="Times New Roman" w:cs="Times New Roman"/>
          <w:lang w:val="en-US"/>
        </w:rPr>
        <w:t>6h0</w:t>
      </w:r>
      <w:r w:rsidRPr="00170E3C">
        <w:rPr>
          <w:rFonts w:ascii="Times New Roman" w:hAnsi="Times New Roman" w:cs="Times New Roman"/>
        </w:rPr>
        <w:t xml:space="preserve">0 ngày 27/5/2022 trên thế giới có </w:t>
      </w:r>
      <w:r w:rsidRPr="00170E3C">
        <w:rPr>
          <w:rFonts w:ascii="Times New Roman" w:hAnsi="Times New Roman" w:cs="Times New Roman"/>
          <w:lang w:val="en-US"/>
        </w:rPr>
        <w:t>530.468,2</w:t>
      </w:r>
      <w:r w:rsidRPr="00170E3C">
        <w:rPr>
          <w:rFonts w:ascii="Times New Roman" w:hAnsi="Times New Roman" w:cs="Times New Roman"/>
        </w:rPr>
        <w:t xml:space="preserve"> nghìn trường hợp mắc Covid-19 (</w:t>
      </w:r>
      <w:r w:rsidRPr="00170E3C">
        <w:rPr>
          <w:rFonts w:ascii="Times New Roman" w:hAnsi="Times New Roman" w:cs="Times New Roman"/>
          <w:lang w:val="en-US"/>
        </w:rPr>
        <w:t>6.308,1</w:t>
      </w:r>
      <w:r w:rsidRPr="00170E3C">
        <w:rPr>
          <w:rFonts w:ascii="Times New Roman" w:hAnsi="Times New Roman" w:cs="Times New Roman"/>
        </w:rPr>
        <w:t xml:space="preserve"> nghìn trường hợp tử vong).</w:t>
      </w:r>
    </w:p>
  </w:footnote>
  <w:footnote w:id="34">
    <w:p w:rsidR="00170E3C" w:rsidRPr="00170E3C" w:rsidRDefault="00170E3C" w:rsidP="00170E3C">
      <w:pPr>
        <w:spacing w:before="40" w:after="40" w:line="240" w:lineRule="auto"/>
        <w:ind w:left="198" w:hanging="198"/>
        <w:jc w:val="both"/>
        <w:rPr>
          <w:lang w:val="en-IN"/>
        </w:rPr>
      </w:pPr>
      <w:r w:rsidRPr="00170E3C">
        <w:rPr>
          <w:rStyle w:val="FootnoteReference"/>
          <w:rFonts w:ascii="Times New Roman" w:hAnsi="Times New Roman"/>
          <w:sz w:val="20"/>
          <w:szCs w:val="20"/>
        </w:rPr>
        <w:footnoteRef/>
      </w:r>
      <w:r w:rsidRPr="00170E3C">
        <w:rPr>
          <w:rFonts w:ascii="Times New Roman" w:hAnsi="Times New Roman" w:cs="Times New Roman"/>
          <w:sz w:val="20"/>
          <w:szCs w:val="20"/>
        </w:rPr>
        <w:t xml:space="preserve"> </w:t>
      </w:r>
      <w:r w:rsidRPr="00170E3C">
        <w:rPr>
          <w:rFonts w:ascii="Times New Roman" w:hAnsi="Times New Roman" w:cs="Times New Roman"/>
          <w:sz w:val="20"/>
          <w:szCs w:val="20"/>
          <w:lang w:val="en-US"/>
        </w:rPr>
        <w:t>Với thành tích này, Việt Nam vượt xa kỷ lục của In-đô-nê-xi-a lập tại SEA Games 19 với 410 huy chương, trong đó 194 huy chương vàng, 101 huy chương bạc và 115 huy chương đồng. Tiếp theo là các đoàn Thái Lan, In-đo-nê-xi-a, Phi-li-pin, Xin-ga-po, Ma-lai-xi-a, Mi-an-ma, Cam-pu-chia, Lào, Bru-nây và Ti-mo Lét-xtê.</w:t>
      </w:r>
    </w:p>
  </w:footnote>
  <w:footnote w:id="35">
    <w:p w:rsidR="00262BA4" w:rsidRPr="00232635" w:rsidRDefault="00262BA4" w:rsidP="00D229C0">
      <w:pPr>
        <w:pStyle w:val="FootnoteText"/>
        <w:spacing w:before="20" w:after="20"/>
        <w:ind w:left="198" w:hanging="198"/>
        <w:jc w:val="both"/>
      </w:pPr>
      <w:r w:rsidRPr="00CF6D82">
        <w:rPr>
          <w:rStyle w:val="FootnoteReference"/>
          <w:rFonts w:ascii="Times New Roman" w:hAnsi="Times New Roman"/>
        </w:rPr>
        <w:footnoteRef/>
      </w:r>
      <w:r w:rsidRPr="00CF6D82">
        <w:rPr>
          <w:rFonts w:ascii="Times New Roman" w:hAnsi="Times New Roman" w:cs="Times New Roman"/>
        </w:rPr>
        <w:t xml:space="preserve"> Theo báo cáo nhanh từ Văn phòng Bộ Công an và Cục Hàng hải</w:t>
      </w:r>
      <w:r w:rsidRPr="00CF6D82">
        <w:rPr>
          <w:rFonts w:ascii="Times New Roman" w:hAnsi="Times New Roman" w:cs="Times New Roman"/>
          <w:lang w:val="vi-VN"/>
        </w:rPr>
        <w:t xml:space="preserve"> Việt Nam</w:t>
      </w:r>
      <w:r w:rsidRPr="00CF6D82">
        <w:rPr>
          <w:rFonts w:ascii="Times New Roman" w:hAnsi="Times New Roman" w:cs="Times New Roman"/>
        </w:rPr>
        <w:t xml:space="preserve"> (Bộ Giao thông vận tải)</w:t>
      </w:r>
      <w:r w:rsidRPr="00CF6D82">
        <w:rPr>
          <w:rFonts w:ascii="Times New Roman" w:hAnsi="Times New Roman" w:cs="Times New Roman"/>
          <w:lang w:val="vi-VN"/>
        </w:rPr>
        <w:t xml:space="preserve"> </w:t>
      </w:r>
      <w:r w:rsidRPr="00CF6D82">
        <w:rPr>
          <w:rFonts w:ascii="Times New Roman" w:hAnsi="Times New Roman" w:cs="Times New Roman"/>
          <w:lang w:val="de-DE"/>
        </w:rPr>
        <w:t>từ ngày 15/</w:t>
      </w:r>
      <w:r>
        <w:rPr>
          <w:rFonts w:ascii="Times New Roman" w:hAnsi="Times New Roman" w:cs="Times New Roman"/>
          <w:lang w:val="de-DE"/>
        </w:rPr>
        <w:t>4</w:t>
      </w:r>
      <w:r w:rsidRPr="00CF6D82">
        <w:rPr>
          <w:rFonts w:ascii="Times New Roman" w:hAnsi="Times New Roman" w:cs="Times New Roman"/>
          <w:lang w:val="de-DE"/>
        </w:rPr>
        <w:t xml:space="preserve"> đến ngày 14/</w:t>
      </w:r>
      <w:r>
        <w:rPr>
          <w:rFonts w:ascii="Times New Roman" w:hAnsi="Times New Roman" w:cs="Times New Roman"/>
          <w:lang w:val="de-DE"/>
        </w:rPr>
        <w:t>5</w:t>
      </w:r>
      <w:r w:rsidRPr="00CF6D82">
        <w:rPr>
          <w:rFonts w:ascii="Times New Roman" w:hAnsi="Times New Roman" w:cs="Times New Roman"/>
          <w:lang w:val="de-DE"/>
        </w:rPr>
        <w:t>/2022</w:t>
      </w:r>
      <w:r w:rsidRPr="00CF6D82">
        <w:rPr>
          <w:rFonts w:ascii="Times New Roman" w:hAnsi="Times New Roman" w:cs="Times New Roman"/>
        </w:rPr>
        <w:t>.</w:t>
      </w:r>
    </w:p>
  </w:footnote>
  <w:footnote w:id="36">
    <w:p w:rsidR="00262BA4" w:rsidRPr="001224C3" w:rsidRDefault="00262BA4" w:rsidP="00D229C0">
      <w:pPr>
        <w:pStyle w:val="FootnoteText"/>
        <w:jc w:val="both"/>
        <w:rPr>
          <w:rFonts w:ascii="Times New Roman" w:hAnsi="Times New Roman" w:cs="Times New Roman"/>
          <w:spacing w:val="-2"/>
        </w:rPr>
      </w:pPr>
      <w:r w:rsidRPr="001224C3">
        <w:rPr>
          <w:rStyle w:val="FootnoteReference"/>
          <w:rFonts w:ascii="Times New Roman" w:hAnsi="Times New Roman"/>
          <w:spacing w:val="-2"/>
        </w:rPr>
        <w:footnoteRef/>
      </w:r>
      <w:r w:rsidRPr="001224C3">
        <w:rPr>
          <w:rFonts w:ascii="Times New Roman" w:hAnsi="Times New Roman" w:cs="Times New Roman"/>
          <w:spacing w:val="-2"/>
        </w:rPr>
        <w:t xml:space="preserve"> Tổng hợp Báo cáo từ 63 Sở Nông nghiệp và Phát triển nông thôn, kỳ báo cáo từ ngày 19/</w:t>
      </w:r>
      <w:r>
        <w:rPr>
          <w:rFonts w:ascii="Times New Roman" w:hAnsi="Times New Roman" w:cs="Times New Roman"/>
          <w:spacing w:val="-2"/>
        </w:rPr>
        <w:t>4</w:t>
      </w:r>
      <w:r w:rsidRPr="001224C3">
        <w:rPr>
          <w:rFonts w:ascii="Times New Roman" w:hAnsi="Times New Roman" w:cs="Times New Roman"/>
          <w:spacing w:val="-2"/>
        </w:rPr>
        <w:t>-18/</w:t>
      </w:r>
      <w:r>
        <w:rPr>
          <w:rFonts w:ascii="Times New Roman" w:hAnsi="Times New Roman" w:cs="Times New Roman"/>
          <w:spacing w:val="-2"/>
          <w:lang w:val="de-DE"/>
        </w:rPr>
        <w:t>5</w:t>
      </w:r>
      <w:r w:rsidRPr="001224C3">
        <w:rPr>
          <w:rFonts w:ascii="Times New Roman" w:hAnsi="Times New Roman" w:cs="Times New Roman"/>
          <w:spacing w:val="-2"/>
        </w:rPr>
        <w:t>/202</w:t>
      </w:r>
      <w:r w:rsidRPr="001224C3">
        <w:rPr>
          <w:rFonts w:ascii="Times New Roman" w:hAnsi="Times New Roman" w:cs="Times New Roman"/>
          <w:spacing w:val="-2"/>
          <w:lang w:val="en-US"/>
        </w:rPr>
        <w:t>2</w:t>
      </w:r>
      <w:r w:rsidRPr="001224C3">
        <w:rPr>
          <w:rFonts w:ascii="Times New Roman" w:hAnsi="Times New Roman" w:cs="Times New Roman"/>
          <w:spacing w:val="-2"/>
        </w:rPr>
        <w:t>.</w:t>
      </w:r>
    </w:p>
  </w:footnote>
  <w:footnote w:id="37">
    <w:p w:rsidR="00262BA4" w:rsidRPr="00232635" w:rsidRDefault="00262BA4" w:rsidP="00D229C0">
      <w:pPr>
        <w:pStyle w:val="FootnoteText"/>
      </w:pPr>
      <w:r w:rsidRPr="001224C3">
        <w:rPr>
          <w:rStyle w:val="FootnoteReference"/>
          <w:rFonts w:ascii="Times New Roman" w:hAnsi="Times New Roman"/>
        </w:rPr>
        <w:footnoteRef/>
      </w:r>
      <w:r w:rsidRPr="001224C3">
        <w:rPr>
          <w:rFonts w:ascii="Times New Roman" w:hAnsi="Times New Roman" w:cs="Times New Roman"/>
        </w:rPr>
        <w:t xml:space="preserve"> Theo báo cáo nhanh từ Bộ Công an ngày 23/</w:t>
      </w:r>
      <w:r>
        <w:rPr>
          <w:rFonts w:ascii="Times New Roman" w:hAnsi="Times New Roman" w:cs="Times New Roman"/>
          <w:lang w:val="en-US"/>
        </w:rPr>
        <w:t>5</w:t>
      </w:r>
      <w:r w:rsidRPr="001224C3">
        <w:rPr>
          <w:rFonts w:ascii="Times New Roman" w:hAnsi="Times New Roman" w:cs="Times New Roman"/>
        </w:rPr>
        <w:t>/202</w:t>
      </w:r>
      <w:r w:rsidRPr="001224C3">
        <w:rPr>
          <w:rFonts w:ascii="Times New Roman" w:hAnsi="Times New Roman" w:cs="Times New Roman"/>
          <w:lang w:val="en-US"/>
        </w:rPr>
        <w:t>2</w:t>
      </w:r>
      <w:r w:rsidRPr="001224C3">
        <w:rPr>
          <w:rFonts w:ascii="Times New Roman" w:hAnsi="Times New Roman" w:cs="Times New Roman"/>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BA4" w:rsidRPr="004B65DF" w:rsidRDefault="00F32F8E" w:rsidP="006B1758">
    <w:pPr>
      <w:pStyle w:val="Header"/>
      <w:framePr w:wrap="auto" w:vAnchor="text" w:hAnchor="margin" w:xAlign="center" w:y="1"/>
      <w:rPr>
        <w:rStyle w:val="PageNumber"/>
        <w:rFonts w:ascii="Times New Roman" w:hAnsi="Times New Roman"/>
        <w:sz w:val="26"/>
        <w:szCs w:val="26"/>
      </w:rPr>
    </w:pPr>
    <w:r w:rsidRPr="004B65DF">
      <w:rPr>
        <w:rStyle w:val="PageNumber"/>
        <w:rFonts w:ascii="Times New Roman" w:hAnsi="Times New Roman"/>
        <w:sz w:val="26"/>
        <w:szCs w:val="26"/>
      </w:rPr>
      <w:fldChar w:fldCharType="begin"/>
    </w:r>
    <w:r w:rsidR="00262BA4" w:rsidRPr="004B65DF">
      <w:rPr>
        <w:rStyle w:val="PageNumber"/>
        <w:rFonts w:ascii="Times New Roman" w:hAnsi="Times New Roman"/>
        <w:sz w:val="26"/>
        <w:szCs w:val="26"/>
      </w:rPr>
      <w:instrText xml:space="preserve">PAGE  </w:instrText>
    </w:r>
    <w:r w:rsidRPr="004B65DF">
      <w:rPr>
        <w:rStyle w:val="PageNumber"/>
        <w:rFonts w:ascii="Times New Roman" w:hAnsi="Times New Roman"/>
        <w:sz w:val="26"/>
        <w:szCs w:val="26"/>
      </w:rPr>
      <w:fldChar w:fldCharType="separate"/>
    </w:r>
    <w:r w:rsidR="00BF36B1">
      <w:rPr>
        <w:rStyle w:val="PageNumber"/>
        <w:rFonts w:ascii="Times New Roman" w:hAnsi="Times New Roman"/>
        <w:noProof/>
        <w:sz w:val="26"/>
        <w:szCs w:val="26"/>
      </w:rPr>
      <w:t>14</w:t>
    </w:r>
    <w:r w:rsidRPr="004B65DF">
      <w:rPr>
        <w:rStyle w:val="PageNumber"/>
        <w:rFonts w:ascii="Times New Roman" w:hAnsi="Times New Roman"/>
        <w:sz w:val="26"/>
        <w:szCs w:val="26"/>
      </w:rPr>
      <w:fldChar w:fldCharType="end"/>
    </w:r>
  </w:p>
  <w:p w:rsidR="00262BA4" w:rsidRDefault="00262BA4">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9">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1">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2">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4">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7">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8">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1">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2">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4">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5">
    <w:nsid w:val="783132AF"/>
    <w:multiLevelType w:val="hybridMultilevel"/>
    <w:tmpl w:val="9D263308"/>
    <w:lvl w:ilvl="0" w:tplc="5A664FD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7">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3"/>
  </w:num>
  <w:num w:numId="2">
    <w:abstractNumId w:val="23"/>
  </w:num>
  <w:num w:numId="3">
    <w:abstractNumId w:val="18"/>
  </w:num>
  <w:num w:numId="4">
    <w:abstractNumId w:val="2"/>
  </w:num>
  <w:num w:numId="5">
    <w:abstractNumId w:val="24"/>
  </w:num>
  <w:num w:numId="6">
    <w:abstractNumId w:val="17"/>
  </w:num>
  <w:num w:numId="7">
    <w:abstractNumId w:val="21"/>
  </w:num>
  <w:num w:numId="8">
    <w:abstractNumId w:val="8"/>
  </w:num>
  <w:num w:numId="9">
    <w:abstractNumId w:val="16"/>
  </w:num>
  <w:num w:numId="10">
    <w:abstractNumId w:val="20"/>
  </w:num>
  <w:num w:numId="11">
    <w:abstractNumId w:val="5"/>
  </w:num>
  <w:num w:numId="12">
    <w:abstractNumId w:val="22"/>
  </w:num>
  <w:num w:numId="13">
    <w:abstractNumId w:val="14"/>
  </w:num>
  <w:num w:numId="14">
    <w:abstractNumId w:val="0"/>
  </w:num>
  <w:num w:numId="15">
    <w:abstractNumId w:val="1"/>
  </w:num>
  <w:num w:numId="16">
    <w:abstractNumId w:val="3"/>
  </w:num>
  <w:num w:numId="17">
    <w:abstractNumId w:val="26"/>
  </w:num>
  <w:num w:numId="18">
    <w:abstractNumId w:val="27"/>
  </w:num>
  <w:num w:numId="19">
    <w:abstractNumId w:val="9"/>
  </w:num>
  <w:num w:numId="20">
    <w:abstractNumId w:val="11"/>
  </w:num>
  <w:num w:numId="21">
    <w:abstractNumId w:val="10"/>
  </w:num>
  <w:num w:numId="22">
    <w:abstractNumId w:val="19"/>
  </w:num>
  <w:num w:numId="23">
    <w:abstractNumId w:val="12"/>
  </w:num>
  <w:num w:numId="24">
    <w:abstractNumId w:val="15"/>
  </w:num>
  <w:num w:numId="25">
    <w:abstractNumId w:val="4"/>
  </w:num>
  <w:num w:numId="26">
    <w:abstractNumId w:val="25"/>
  </w:num>
  <w:num w:numId="27">
    <w:abstractNumId w:val="6"/>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rsids>
    <w:rsidRoot w:val="0005584C"/>
    <w:rsid w:val="00002626"/>
    <w:rsid w:val="00004AAD"/>
    <w:rsid w:val="00004E18"/>
    <w:rsid w:val="0000502E"/>
    <w:rsid w:val="0000504B"/>
    <w:rsid w:val="0000550B"/>
    <w:rsid w:val="00005AE0"/>
    <w:rsid w:val="000076AF"/>
    <w:rsid w:val="0000795C"/>
    <w:rsid w:val="0001081E"/>
    <w:rsid w:val="00010A29"/>
    <w:rsid w:val="00010F94"/>
    <w:rsid w:val="00011373"/>
    <w:rsid w:val="0001162E"/>
    <w:rsid w:val="00011AA5"/>
    <w:rsid w:val="00012262"/>
    <w:rsid w:val="00012302"/>
    <w:rsid w:val="0001294E"/>
    <w:rsid w:val="00012A71"/>
    <w:rsid w:val="00012D5D"/>
    <w:rsid w:val="000132E9"/>
    <w:rsid w:val="00014131"/>
    <w:rsid w:val="000144AD"/>
    <w:rsid w:val="000159F1"/>
    <w:rsid w:val="00017707"/>
    <w:rsid w:val="00017BF9"/>
    <w:rsid w:val="000205E1"/>
    <w:rsid w:val="00022141"/>
    <w:rsid w:val="000223AC"/>
    <w:rsid w:val="00022947"/>
    <w:rsid w:val="000236F1"/>
    <w:rsid w:val="00023730"/>
    <w:rsid w:val="0002389F"/>
    <w:rsid w:val="00024ACA"/>
    <w:rsid w:val="000252D9"/>
    <w:rsid w:val="0002593B"/>
    <w:rsid w:val="00026230"/>
    <w:rsid w:val="00027159"/>
    <w:rsid w:val="00027320"/>
    <w:rsid w:val="0003064D"/>
    <w:rsid w:val="000327DD"/>
    <w:rsid w:val="00033485"/>
    <w:rsid w:val="0003374B"/>
    <w:rsid w:val="00034F2D"/>
    <w:rsid w:val="000376AE"/>
    <w:rsid w:val="00037921"/>
    <w:rsid w:val="00037EF1"/>
    <w:rsid w:val="00040D5E"/>
    <w:rsid w:val="00040FBA"/>
    <w:rsid w:val="000415F4"/>
    <w:rsid w:val="000422B1"/>
    <w:rsid w:val="00042653"/>
    <w:rsid w:val="00042AB9"/>
    <w:rsid w:val="000430F7"/>
    <w:rsid w:val="0004334C"/>
    <w:rsid w:val="00043F17"/>
    <w:rsid w:val="00044564"/>
    <w:rsid w:val="00044E32"/>
    <w:rsid w:val="00044FAF"/>
    <w:rsid w:val="0004556D"/>
    <w:rsid w:val="0004661A"/>
    <w:rsid w:val="00047DAD"/>
    <w:rsid w:val="000508FE"/>
    <w:rsid w:val="00051FAE"/>
    <w:rsid w:val="00052B49"/>
    <w:rsid w:val="0005324C"/>
    <w:rsid w:val="000538B3"/>
    <w:rsid w:val="000539D4"/>
    <w:rsid w:val="0005584C"/>
    <w:rsid w:val="00055A4D"/>
    <w:rsid w:val="00055D1A"/>
    <w:rsid w:val="000563F2"/>
    <w:rsid w:val="00057022"/>
    <w:rsid w:val="00057B90"/>
    <w:rsid w:val="00060952"/>
    <w:rsid w:val="00060D9D"/>
    <w:rsid w:val="0006119A"/>
    <w:rsid w:val="00061C5E"/>
    <w:rsid w:val="00062111"/>
    <w:rsid w:val="00062A21"/>
    <w:rsid w:val="000632D1"/>
    <w:rsid w:val="00063FD9"/>
    <w:rsid w:val="000642BC"/>
    <w:rsid w:val="0006543B"/>
    <w:rsid w:val="000660B0"/>
    <w:rsid w:val="0006640F"/>
    <w:rsid w:val="00070388"/>
    <w:rsid w:val="00070AB9"/>
    <w:rsid w:val="00071060"/>
    <w:rsid w:val="000712BF"/>
    <w:rsid w:val="000716E7"/>
    <w:rsid w:val="00071ED2"/>
    <w:rsid w:val="00072F33"/>
    <w:rsid w:val="00073365"/>
    <w:rsid w:val="000741E8"/>
    <w:rsid w:val="00074F91"/>
    <w:rsid w:val="0007619B"/>
    <w:rsid w:val="00076A0D"/>
    <w:rsid w:val="00080058"/>
    <w:rsid w:val="0008127C"/>
    <w:rsid w:val="00081780"/>
    <w:rsid w:val="0008287E"/>
    <w:rsid w:val="00082942"/>
    <w:rsid w:val="000832C3"/>
    <w:rsid w:val="00084379"/>
    <w:rsid w:val="00084E44"/>
    <w:rsid w:val="000863F1"/>
    <w:rsid w:val="000904C2"/>
    <w:rsid w:val="00090661"/>
    <w:rsid w:val="00090691"/>
    <w:rsid w:val="00091B4A"/>
    <w:rsid w:val="00092CE5"/>
    <w:rsid w:val="00093A11"/>
    <w:rsid w:val="00093ED1"/>
    <w:rsid w:val="00094CB9"/>
    <w:rsid w:val="000953DD"/>
    <w:rsid w:val="00096FBD"/>
    <w:rsid w:val="000A03DA"/>
    <w:rsid w:val="000A097A"/>
    <w:rsid w:val="000A0C71"/>
    <w:rsid w:val="000A1588"/>
    <w:rsid w:val="000A19BF"/>
    <w:rsid w:val="000A1B29"/>
    <w:rsid w:val="000A2996"/>
    <w:rsid w:val="000A2C42"/>
    <w:rsid w:val="000A2E17"/>
    <w:rsid w:val="000A334F"/>
    <w:rsid w:val="000A5431"/>
    <w:rsid w:val="000A5FFB"/>
    <w:rsid w:val="000A64D0"/>
    <w:rsid w:val="000A67CA"/>
    <w:rsid w:val="000A79C2"/>
    <w:rsid w:val="000B07F8"/>
    <w:rsid w:val="000B1D2C"/>
    <w:rsid w:val="000B246F"/>
    <w:rsid w:val="000B2C37"/>
    <w:rsid w:val="000B31B6"/>
    <w:rsid w:val="000B3237"/>
    <w:rsid w:val="000B3891"/>
    <w:rsid w:val="000B4860"/>
    <w:rsid w:val="000B4F11"/>
    <w:rsid w:val="000B6411"/>
    <w:rsid w:val="000B6D06"/>
    <w:rsid w:val="000C016B"/>
    <w:rsid w:val="000C0824"/>
    <w:rsid w:val="000C19C2"/>
    <w:rsid w:val="000C1F7E"/>
    <w:rsid w:val="000C3A72"/>
    <w:rsid w:val="000C3E73"/>
    <w:rsid w:val="000C7233"/>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486"/>
    <w:rsid w:val="000E1825"/>
    <w:rsid w:val="000E224D"/>
    <w:rsid w:val="000E23CE"/>
    <w:rsid w:val="000E2B18"/>
    <w:rsid w:val="000E3272"/>
    <w:rsid w:val="000E382A"/>
    <w:rsid w:val="000E39C6"/>
    <w:rsid w:val="000E509D"/>
    <w:rsid w:val="000E5245"/>
    <w:rsid w:val="000E5549"/>
    <w:rsid w:val="000E572A"/>
    <w:rsid w:val="000E60E5"/>
    <w:rsid w:val="000E66D0"/>
    <w:rsid w:val="000E6F85"/>
    <w:rsid w:val="000E703D"/>
    <w:rsid w:val="000E74CF"/>
    <w:rsid w:val="000E760C"/>
    <w:rsid w:val="000F04AD"/>
    <w:rsid w:val="000F0710"/>
    <w:rsid w:val="000F0A1C"/>
    <w:rsid w:val="000F0E83"/>
    <w:rsid w:val="000F1187"/>
    <w:rsid w:val="000F13F0"/>
    <w:rsid w:val="000F143A"/>
    <w:rsid w:val="000F15AC"/>
    <w:rsid w:val="000F1EF8"/>
    <w:rsid w:val="000F2063"/>
    <w:rsid w:val="000F2094"/>
    <w:rsid w:val="000F2892"/>
    <w:rsid w:val="000F29A3"/>
    <w:rsid w:val="000F2D3B"/>
    <w:rsid w:val="000F2D60"/>
    <w:rsid w:val="000F3A9C"/>
    <w:rsid w:val="000F3D47"/>
    <w:rsid w:val="000F4009"/>
    <w:rsid w:val="000F4501"/>
    <w:rsid w:val="000F5CE0"/>
    <w:rsid w:val="000F655B"/>
    <w:rsid w:val="000F67CE"/>
    <w:rsid w:val="000F6D48"/>
    <w:rsid w:val="000F7640"/>
    <w:rsid w:val="000F7A1D"/>
    <w:rsid w:val="00100058"/>
    <w:rsid w:val="0010083F"/>
    <w:rsid w:val="00100FBF"/>
    <w:rsid w:val="00102543"/>
    <w:rsid w:val="0010358D"/>
    <w:rsid w:val="00103BB0"/>
    <w:rsid w:val="00103C01"/>
    <w:rsid w:val="00103C4E"/>
    <w:rsid w:val="00103CD9"/>
    <w:rsid w:val="0010723D"/>
    <w:rsid w:val="00107863"/>
    <w:rsid w:val="00107D59"/>
    <w:rsid w:val="00111150"/>
    <w:rsid w:val="00112864"/>
    <w:rsid w:val="00112A6B"/>
    <w:rsid w:val="00113E61"/>
    <w:rsid w:val="00113FA6"/>
    <w:rsid w:val="00114E5F"/>
    <w:rsid w:val="001152BC"/>
    <w:rsid w:val="00115CB6"/>
    <w:rsid w:val="00116D01"/>
    <w:rsid w:val="00120E87"/>
    <w:rsid w:val="001210A7"/>
    <w:rsid w:val="001217F3"/>
    <w:rsid w:val="00122A89"/>
    <w:rsid w:val="00123365"/>
    <w:rsid w:val="0012361A"/>
    <w:rsid w:val="00125207"/>
    <w:rsid w:val="00125214"/>
    <w:rsid w:val="0012693A"/>
    <w:rsid w:val="00127194"/>
    <w:rsid w:val="00127498"/>
    <w:rsid w:val="00131973"/>
    <w:rsid w:val="001319B0"/>
    <w:rsid w:val="001319BD"/>
    <w:rsid w:val="00131D2B"/>
    <w:rsid w:val="00133CB7"/>
    <w:rsid w:val="0013409C"/>
    <w:rsid w:val="00134B4A"/>
    <w:rsid w:val="001363F7"/>
    <w:rsid w:val="001364B8"/>
    <w:rsid w:val="001369B8"/>
    <w:rsid w:val="001378E0"/>
    <w:rsid w:val="00140E6E"/>
    <w:rsid w:val="00140F6C"/>
    <w:rsid w:val="00141B87"/>
    <w:rsid w:val="001425FD"/>
    <w:rsid w:val="00142BE0"/>
    <w:rsid w:val="00142BE7"/>
    <w:rsid w:val="001433F3"/>
    <w:rsid w:val="00144A29"/>
    <w:rsid w:val="00145054"/>
    <w:rsid w:val="0014557B"/>
    <w:rsid w:val="00145790"/>
    <w:rsid w:val="00145E23"/>
    <w:rsid w:val="00146327"/>
    <w:rsid w:val="00146C04"/>
    <w:rsid w:val="00147106"/>
    <w:rsid w:val="00150A5E"/>
    <w:rsid w:val="00153CE9"/>
    <w:rsid w:val="001552F3"/>
    <w:rsid w:val="00155AD8"/>
    <w:rsid w:val="00155DC9"/>
    <w:rsid w:val="00156004"/>
    <w:rsid w:val="00156148"/>
    <w:rsid w:val="00157D7C"/>
    <w:rsid w:val="001602EC"/>
    <w:rsid w:val="001608BD"/>
    <w:rsid w:val="00160AB1"/>
    <w:rsid w:val="001614AF"/>
    <w:rsid w:val="00161678"/>
    <w:rsid w:val="00161FEA"/>
    <w:rsid w:val="00162B6E"/>
    <w:rsid w:val="00162F67"/>
    <w:rsid w:val="00163F34"/>
    <w:rsid w:val="00164431"/>
    <w:rsid w:val="0016451A"/>
    <w:rsid w:val="00164EC6"/>
    <w:rsid w:val="001651D1"/>
    <w:rsid w:val="0016523D"/>
    <w:rsid w:val="00165BCA"/>
    <w:rsid w:val="00166DDD"/>
    <w:rsid w:val="00170081"/>
    <w:rsid w:val="00170222"/>
    <w:rsid w:val="001705F5"/>
    <w:rsid w:val="00170E22"/>
    <w:rsid w:val="00170E3C"/>
    <w:rsid w:val="00172868"/>
    <w:rsid w:val="00173EAE"/>
    <w:rsid w:val="00174075"/>
    <w:rsid w:val="00174C14"/>
    <w:rsid w:val="00174F05"/>
    <w:rsid w:val="001757BA"/>
    <w:rsid w:val="001763AE"/>
    <w:rsid w:val="001763CF"/>
    <w:rsid w:val="00176F11"/>
    <w:rsid w:val="001772E0"/>
    <w:rsid w:val="00182C73"/>
    <w:rsid w:val="00183934"/>
    <w:rsid w:val="00183D37"/>
    <w:rsid w:val="00184113"/>
    <w:rsid w:val="00187002"/>
    <w:rsid w:val="00190AD3"/>
    <w:rsid w:val="0019157A"/>
    <w:rsid w:val="0019386E"/>
    <w:rsid w:val="001950AD"/>
    <w:rsid w:val="001952FF"/>
    <w:rsid w:val="00195D7B"/>
    <w:rsid w:val="001A2231"/>
    <w:rsid w:val="001A2546"/>
    <w:rsid w:val="001A26D2"/>
    <w:rsid w:val="001A413C"/>
    <w:rsid w:val="001A51B7"/>
    <w:rsid w:val="001A5256"/>
    <w:rsid w:val="001A56C6"/>
    <w:rsid w:val="001A5DBF"/>
    <w:rsid w:val="001A6BBA"/>
    <w:rsid w:val="001A719F"/>
    <w:rsid w:val="001A7FD2"/>
    <w:rsid w:val="001B02AB"/>
    <w:rsid w:val="001B2621"/>
    <w:rsid w:val="001B3770"/>
    <w:rsid w:val="001B39E6"/>
    <w:rsid w:val="001B5944"/>
    <w:rsid w:val="001B635E"/>
    <w:rsid w:val="001B6FE4"/>
    <w:rsid w:val="001B777A"/>
    <w:rsid w:val="001C08DB"/>
    <w:rsid w:val="001C09CE"/>
    <w:rsid w:val="001C2126"/>
    <w:rsid w:val="001C221D"/>
    <w:rsid w:val="001C34D3"/>
    <w:rsid w:val="001C3C0F"/>
    <w:rsid w:val="001C4BC1"/>
    <w:rsid w:val="001C69E6"/>
    <w:rsid w:val="001D14E4"/>
    <w:rsid w:val="001D2307"/>
    <w:rsid w:val="001D2402"/>
    <w:rsid w:val="001D2AA1"/>
    <w:rsid w:val="001D2EA0"/>
    <w:rsid w:val="001D4327"/>
    <w:rsid w:val="001D45A7"/>
    <w:rsid w:val="001D4A25"/>
    <w:rsid w:val="001D4B23"/>
    <w:rsid w:val="001D590F"/>
    <w:rsid w:val="001D792D"/>
    <w:rsid w:val="001D7CBB"/>
    <w:rsid w:val="001E1534"/>
    <w:rsid w:val="001E1C5F"/>
    <w:rsid w:val="001E312E"/>
    <w:rsid w:val="001E3339"/>
    <w:rsid w:val="001E3847"/>
    <w:rsid w:val="001E3877"/>
    <w:rsid w:val="001E4FAF"/>
    <w:rsid w:val="001E55EC"/>
    <w:rsid w:val="001E5A79"/>
    <w:rsid w:val="001E68FB"/>
    <w:rsid w:val="001E6971"/>
    <w:rsid w:val="001E6D38"/>
    <w:rsid w:val="001F013E"/>
    <w:rsid w:val="001F032E"/>
    <w:rsid w:val="001F0C70"/>
    <w:rsid w:val="001F2175"/>
    <w:rsid w:val="001F43DA"/>
    <w:rsid w:val="001F527B"/>
    <w:rsid w:val="001F56C2"/>
    <w:rsid w:val="001F6B5F"/>
    <w:rsid w:val="002007D0"/>
    <w:rsid w:val="002009C7"/>
    <w:rsid w:val="0020278F"/>
    <w:rsid w:val="002028A1"/>
    <w:rsid w:val="0020297C"/>
    <w:rsid w:val="00203076"/>
    <w:rsid w:val="002037CC"/>
    <w:rsid w:val="002043A0"/>
    <w:rsid w:val="00204518"/>
    <w:rsid w:val="002050D7"/>
    <w:rsid w:val="002051E3"/>
    <w:rsid w:val="00205BA9"/>
    <w:rsid w:val="00205EBD"/>
    <w:rsid w:val="0020670B"/>
    <w:rsid w:val="00210BD6"/>
    <w:rsid w:val="002124FC"/>
    <w:rsid w:val="00212DBB"/>
    <w:rsid w:val="00213994"/>
    <w:rsid w:val="00214842"/>
    <w:rsid w:val="00215AAC"/>
    <w:rsid w:val="0021612B"/>
    <w:rsid w:val="002168BD"/>
    <w:rsid w:val="00217508"/>
    <w:rsid w:val="00217A65"/>
    <w:rsid w:val="00220C6E"/>
    <w:rsid w:val="00220CDE"/>
    <w:rsid w:val="00221ECD"/>
    <w:rsid w:val="00223415"/>
    <w:rsid w:val="002234F6"/>
    <w:rsid w:val="00223752"/>
    <w:rsid w:val="002237EA"/>
    <w:rsid w:val="00223B69"/>
    <w:rsid w:val="00223E69"/>
    <w:rsid w:val="00225391"/>
    <w:rsid w:val="0022589D"/>
    <w:rsid w:val="0022604E"/>
    <w:rsid w:val="00227769"/>
    <w:rsid w:val="00227909"/>
    <w:rsid w:val="00227ADE"/>
    <w:rsid w:val="00227C9B"/>
    <w:rsid w:val="00230FD7"/>
    <w:rsid w:val="00231692"/>
    <w:rsid w:val="00232376"/>
    <w:rsid w:val="00232CDC"/>
    <w:rsid w:val="00232DE7"/>
    <w:rsid w:val="00233DC8"/>
    <w:rsid w:val="00233E12"/>
    <w:rsid w:val="002345EB"/>
    <w:rsid w:val="00234CEB"/>
    <w:rsid w:val="00234E46"/>
    <w:rsid w:val="00236D06"/>
    <w:rsid w:val="00237683"/>
    <w:rsid w:val="00237AD4"/>
    <w:rsid w:val="002402AA"/>
    <w:rsid w:val="002406A9"/>
    <w:rsid w:val="002409A2"/>
    <w:rsid w:val="00243B92"/>
    <w:rsid w:val="00245959"/>
    <w:rsid w:val="00245BDA"/>
    <w:rsid w:val="00245C51"/>
    <w:rsid w:val="00246F1D"/>
    <w:rsid w:val="00247264"/>
    <w:rsid w:val="00247D14"/>
    <w:rsid w:val="00247F17"/>
    <w:rsid w:val="00250604"/>
    <w:rsid w:val="002511C3"/>
    <w:rsid w:val="002512BE"/>
    <w:rsid w:val="00255187"/>
    <w:rsid w:val="00255688"/>
    <w:rsid w:val="0025628E"/>
    <w:rsid w:val="0025668B"/>
    <w:rsid w:val="002566FC"/>
    <w:rsid w:val="00256D83"/>
    <w:rsid w:val="00256E64"/>
    <w:rsid w:val="00256FAA"/>
    <w:rsid w:val="00257765"/>
    <w:rsid w:val="00257BED"/>
    <w:rsid w:val="00260F15"/>
    <w:rsid w:val="00262BA4"/>
    <w:rsid w:val="002633DB"/>
    <w:rsid w:val="00263487"/>
    <w:rsid w:val="00263B8C"/>
    <w:rsid w:val="00264B3A"/>
    <w:rsid w:val="002672AA"/>
    <w:rsid w:val="0026774E"/>
    <w:rsid w:val="00267A45"/>
    <w:rsid w:val="0027000D"/>
    <w:rsid w:val="002709DD"/>
    <w:rsid w:val="002715A4"/>
    <w:rsid w:val="00271FE6"/>
    <w:rsid w:val="002721D0"/>
    <w:rsid w:val="0027267E"/>
    <w:rsid w:val="0027332A"/>
    <w:rsid w:val="002736DB"/>
    <w:rsid w:val="00273C21"/>
    <w:rsid w:val="002747EE"/>
    <w:rsid w:val="002753CC"/>
    <w:rsid w:val="00276658"/>
    <w:rsid w:val="002767C0"/>
    <w:rsid w:val="00277DAB"/>
    <w:rsid w:val="002813C4"/>
    <w:rsid w:val="0028214B"/>
    <w:rsid w:val="002823AF"/>
    <w:rsid w:val="00282955"/>
    <w:rsid w:val="0028354E"/>
    <w:rsid w:val="00284416"/>
    <w:rsid w:val="00285B46"/>
    <w:rsid w:val="0028653A"/>
    <w:rsid w:val="00286828"/>
    <w:rsid w:val="00290324"/>
    <w:rsid w:val="00292ECB"/>
    <w:rsid w:val="00293AA2"/>
    <w:rsid w:val="002946C3"/>
    <w:rsid w:val="0029518C"/>
    <w:rsid w:val="00295CC2"/>
    <w:rsid w:val="00296388"/>
    <w:rsid w:val="002964F4"/>
    <w:rsid w:val="00296E8A"/>
    <w:rsid w:val="002971E2"/>
    <w:rsid w:val="00297837"/>
    <w:rsid w:val="00297C11"/>
    <w:rsid w:val="002A11F1"/>
    <w:rsid w:val="002A204D"/>
    <w:rsid w:val="002A2CE9"/>
    <w:rsid w:val="002A3EEB"/>
    <w:rsid w:val="002A3F1F"/>
    <w:rsid w:val="002A3F9A"/>
    <w:rsid w:val="002A42AF"/>
    <w:rsid w:val="002A444A"/>
    <w:rsid w:val="002A4D3B"/>
    <w:rsid w:val="002A60AC"/>
    <w:rsid w:val="002B19CA"/>
    <w:rsid w:val="002B2487"/>
    <w:rsid w:val="002B4590"/>
    <w:rsid w:val="002B4C6F"/>
    <w:rsid w:val="002B4DDB"/>
    <w:rsid w:val="002B4F83"/>
    <w:rsid w:val="002B4FB4"/>
    <w:rsid w:val="002B50D6"/>
    <w:rsid w:val="002B7262"/>
    <w:rsid w:val="002C0DD7"/>
    <w:rsid w:val="002C30A7"/>
    <w:rsid w:val="002C3C8F"/>
    <w:rsid w:val="002C42AE"/>
    <w:rsid w:val="002C4CA1"/>
    <w:rsid w:val="002C501E"/>
    <w:rsid w:val="002C5143"/>
    <w:rsid w:val="002C618B"/>
    <w:rsid w:val="002C6B73"/>
    <w:rsid w:val="002C791E"/>
    <w:rsid w:val="002C7E1A"/>
    <w:rsid w:val="002D03E7"/>
    <w:rsid w:val="002D0E70"/>
    <w:rsid w:val="002D185E"/>
    <w:rsid w:val="002D1F22"/>
    <w:rsid w:val="002D3E89"/>
    <w:rsid w:val="002D504D"/>
    <w:rsid w:val="002D626C"/>
    <w:rsid w:val="002D6842"/>
    <w:rsid w:val="002D6A88"/>
    <w:rsid w:val="002D6FCD"/>
    <w:rsid w:val="002D79AC"/>
    <w:rsid w:val="002E0C7E"/>
    <w:rsid w:val="002E0CDE"/>
    <w:rsid w:val="002E0FC5"/>
    <w:rsid w:val="002E1E60"/>
    <w:rsid w:val="002E20C9"/>
    <w:rsid w:val="002E32B5"/>
    <w:rsid w:val="002E36F6"/>
    <w:rsid w:val="002E372F"/>
    <w:rsid w:val="002E45D4"/>
    <w:rsid w:val="002E47B7"/>
    <w:rsid w:val="002E5381"/>
    <w:rsid w:val="002E5B74"/>
    <w:rsid w:val="002E5C45"/>
    <w:rsid w:val="002E66DE"/>
    <w:rsid w:val="002E6D32"/>
    <w:rsid w:val="002E718B"/>
    <w:rsid w:val="002E752D"/>
    <w:rsid w:val="002F04D0"/>
    <w:rsid w:val="002F07E0"/>
    <w:rsid w:val="002F2245"/>
    <w:rsid w:val="002F23BB"/>
    <w:rsid w:val="002F23DC"/>
    <w:rsid w:val="002F3439"/>
    <w:rsid w:val="002F3550"/>
    <w:rsid w:val="002F3765"/>
    <w:rsid w:val="002F5369"/>
    <w:rsid w:val="002F6C41"/>
    <w:rsid w:val="002F71EF"/>
    <w:rsid w:val="002F76D1"/>
    <w:rsid w:val="002F77A9"/>
    <w:rsid w:val="0030005C"/>
    <w:rsid w:val="00300287"/>
    <w:rsid w:val="00300297"/>
    <w:rsid w:val="00300469"/>
    <w:rsid w:val="00300571"/>
    <w:rsid w:val="00300912"/>
    <w:rsid w:val="00300B7B"/>
    <w:rsid w:val="003014CB"/>
    <w:rsid w:val="00302456"/>
    <w:rsid w:val="00303447"/>
    <w:rsid w:val="00303B6D"/>
    <w:rsid w:val="0030710F"/>
    <w:rsid w:val="00311495"/>
    <w:rsid w:val="00311E2C"/>
    <w:rsid w:val="003124EC"/>
    <w:rsid w:val="00312FC1"/>
    <w:rsid w:val="0031346C"/>
    <w:rsid w:val="00313CF7"/>
    <w:rsid w:val="00314038"/>
    <w:rsid w:val="003144DB"/>
    <w:rsid w:val="003145AD"/>
    <w:rsid w:val="00314D97"/>
    <w:rsid w:val="00314DA2"/>
    <w:rsid w:val="00315349"/>
    <w:rsid w:val="003168FF"/>
    <w:rsid w:val="0031783F"/>
    <w:rsid w:val="00317E23"/>
    <w:rsid w:val="00321185"/>
    <w:rsid w:val="00321481"/>
    <w:rsid w:val="00321D96"/>
    <w:rsid w:val="00321E0F"/>
    <w:rsid w:val="003228A1"/>
    <w:rsid w:val="003248F6"/>
    <w:rsid w:val="003253E1"/>
    <w:rsid w:val="00326370"/>
    <w:rsid w:val="00326421"/>
    <w:rsid w:val="003265E5"/>
    <w:rsid w:val="003271B9"/>
    <w:rsid w:val="00327535"/>
    <w:rsid w:val="003279EA"/>
    <w:rsid w:val="00327C75"/>
    <w:rsid w:val="0033007C"/>
    <w:rsid w:val="00330497"/>
    <w:rsid w:val="00331F74"/>
    <w:rsid w:val="003338DD"/>
    <w:rsid w:val="003349C9"/>
    <w:rsid w:val="0033517A"/>
    <w:rsid w:val="003360E9"/>
    <w:rsid w:val="00336C1F"/>
    <w:rsid w:val="003372AE"/>
    <w:rsid w:val="003379A4"/>
    <w:rsid w:val="00337B54"/>
    <w:rsid w:val="00341E59"/>
    <w:rsid w:val="00342092"/>
    <w:rsid w:val="00342A02"/>
    <w:rsid w:val="0034393B"/>
    <w:rsid w:val="00343A35"/>
    <w:rsid w:val="00343BE2"/>
    <w:rsid w:val="00343DFE"/>
    <w:rsid w:val="003448D5"/>
    <w:rsid w:val="003450C8"/>
    <w:rsid w:val="0034654F"/>
    <w:rsid w:val="003466DB"/>
    <w:rsid w:val="00346E07"/>
    <w:rsid w:val="00346ED1"/>
    <w:rsid w:val="00351EFF"/>
    <w:rsid w:val="003538DC"/>
    <w:rsid w:val="003547D3"/>
    <w:rsid w:val="00354C9B"/>
    <w:rsid w:val="00356693"/>
    <w:rsid w:val="003571A5"/>
    <w:rsid w:val="003574D5"/>
    <w:rsid w:val="00357FA8"/>
    <w:rsid w:val="00362246"/>
    <w:rsid w:val="003623CD"/>
    <w:rsid w:val="003628E0"/>
    <w:rsid w:val="00363077"/>
    <w:rsid w:val="00363ACA"/>
    <w:rsid w:val="00364895"/>
    <w:rsid w:val="003657A9"/>
    <w:rsid w:val="003657FF"/>
    <w:rsid w:val="00365C64"/>
    <w:rsid w:val="00365E0C"/>
    <w:rsid w:val="00366079"/>
    <w:rsid w:val="00366D46"/>
    <w:rsid w:val="00366F0D"/>
    <w:rsid w:val="00367554"/>
    <w:rsid w:val="00370621"/>
    <w:rsid w:val="003708A2"/>
    <w:rsid w:val="00371940"/>
    <w:rsid w:val="00373189"/>
    <w:rsid w:val="003737CE"/>
    <w:rsid w:val="00374730"/>
    <w:rsid w:val="00374974"/>
    <w:rsid w:val="00374A5C"/>
    <w:rsid w:val="003754BE"/>
    <w:rsid w:val="003761E4"/>
    <w:rsid w:val="00377058"/>
    <w:rsid w:val="0037744A"/>
    <w:rsid w:val="00377D92"/>
    <w:rsid w:val="003807CF"/>
    <w:rsid w:val="00380E0B"/>
    <w:rsid w:val="00381D0F"/>
    <w:rsid w:val="00381FDF"/>
    <w:rsid w:val="00382C18"/>
    <w:rsid w:val="00383816"/>
    <w:rsid w:val="00383ACA"/>
    <w:rsid w:val="00384762"/>
    <w:rsid w:val="0038484D"/>
    <w:rsid w:val="0038535E"/>
    <w:rsid w:val="00385A07"/>
    <w:rsid w:val="003865C6"/>
    <w:rsid w:val="00390807"/>
    <w:rsid w:val="0039127E"/>
    <w:rsid w:val="00391A39"/>
    <w:rsid w:val="00391C24"/>
    <w:rsid w:val="00391E3A"/>
    <w:rsid w:val="0039269D"/>
    <w:rsid w:val="00392BB3"/>
    <w:rsid w:val="00393E5A"/>
    <w:rsid w:val="00394042"/>
    <w:rsid w:val="00396FF6"/>
    <w:rsid w:val="0039777A"/>
    <w:rsid w:val="00397AAE"/>
    <w:rsid w:val="003A134E"/>
    <w:rsid w:val="003A1393"/>
    <w:rsid w:val="003A1716"/>
    <w:rsid w:val="003A184C"/>
    <w:rsid w:val="003A271D"/>
    <w:rsid w:val="003A56F3"/>
    <w:rsid w:val="003A6C66"/>
    <w:rsid w:val="003A7335"/>
    <w:rsid w:val="003B1F80"/>
    <w:rsid w:val="003B29A2"/>
    <w:rsid w:val="003B37B5"/>
    <w:rsid w:val="003B388D"/>
    <w:rsid w:val="003B41D0"/>
    <w:rsid w:val="003B4802"/>
    <w:rsid w:val="003B73B8"/>
    <w:rsid w:val="003C11AE"/>
    <w:rsid w:val="003C1824"/>
    <w:rsid w:val="003C1968"/>
    <w:rsid w:val="003C24C9"/>
    <w:rsid w:val="003C2FC1"/>
    <w:rsid w:val="003C3F05"/>
    <w:rsid w:val="003C4279"/>
    <w:rsid w:val="003C47BE"/>
    <w:rsid w:val="003C4A3B"/>
    <w:rsid w:val="003C4ADA"/>
    <w:rsid w:val="003C4C80"/>
    <w:rsid w:val="003C5407"/>
    <w:rsid w:val="003C6241"/>
    <w:rsid w:val="003C6A88"/>
    <w:rsid w:val="003C6F35"/>
    <w:rsid w:val="003C6FA0"/>
    <w:rsid w:val="003D22B6"/>
    <w:rsid w:val="003D2349"/>
    <w:rsid w:val="003D3D6A"/>
    <w:rsid w:val="003D3DBD"/>
    <w:rsid w:val="003D4629"/>
    <w:rsid w:val="003D49B5"/>
    <w:rsid w:val="003D7A6E"/>
    <w:rsid w:val="003E09AF"/>
    <w:rsid w:val="003E0A6F"/>
    <w:rsid w:val="003E393C"/>
    <w:rsid w:val="003E479C"/>
    <w:rsid w:val="003E5828"/>
    <w:rsid w:val="003E614E"/>
    <w:rsid w:val="003E6B3E"/>
    <w:rsid w:val="003E7736"/>
    <w:rsid w:val="003F0F7E"/>
    <w:rsid w:val="003F39B2"/>
    <w:rsid w:val="003F4A6A"/>
    <w:rsid w:val="003F4F1E"/>
    <w:rsid w:val="003F4F87"/>
    <w:rsid w:val="003F63C2"/>
    <w:rsid w:val="004001B0"/>
    <w:rsid w:val="0040043F"/>
    <w:rsid w:val="004007F0"/>
    <w:rsid w:val="00400AD7"/>
    <w:rsid w:val="004013DE"/>
    <w:rsid w:val="00401492"/>
    <w:rsid w:val="004014D0"/>
    <w:rsid w:val="00402EDE"/>
    <w:rsid w:val="00403267"/>
    <w:rsid w:val="00404767"/>
    <w:rsid w:val="00404FEF"/>
    <w:rsid w:val="004058BC"/>
    <w:rsid w:val="00405AB5"/>
    <w:rsid w:val="00405F22"/>
    <w:rsid w:val="00406BFC"/>
    <w:rsid w:val="00406E64"/>
    <w:rsid w:val="00406F4B"/>
    <w:rsid w:val="004077E7"/>
    <w:rsid w:val="004078B3"/>
    <w:rsid w:val="00407C25"/>
    <w:rsid w:val="00410381"/>
    <w:rsid w:val="004103DF"/>
    <w:rsid w:val="004122C7"/>
    <w:rsid w:val="0041325F"/>
    <w:rsid w:val="00413718"/>
    <w:rsid w:val="00414385"/>
    <w:rsid w:val="00414D60"/>
    <w:rsid w:val="0041500E"/>
    <w:rsid w:val="00415926"/>
    <w:rsid w:val="00415988"/>
    <w:rsid w:val="00416AF9"/>
    <w:rsid w:val="00416BE3"/>
    <w:rsid w:val="004174BE"/>
    <w:rsid w:val="00417B11"/>
    <w:rsid w:val="00420112"/>
    <w:rsid w:val="00420CD4"/>
    <w:rsid w:val="00420D19"/>
    <w:rsid w:val="0042245E"/>
    <w:rsid w:val="00424A87"/>
    <w:rsid w:val="00426213"/>
    <w:rsid w:val="004269C9"/>
    <w:rsid w:val="00426CB8"/>
    <w:rsid w:val="00427CDD"/>
    <w:rsid w:val="00430432"/>
    <w:rsid w:val="004304F4"/>
    <w:rsid w:val="0043069F"/>
    <w:rsid w:val="00432315"/>
    <w:rsid w:val="00432CB4"/>
    <w:rsid w:val="004330D3"/>
    <w:rsid w:val="004340AD"/>
    <w:rsid w:val="0043525C"/>
    <w:rsid w:val="00435E60"/>
    <w:rsid w:val="00436D7D"/>
    <w:rsid w:val="0043770D"/>
    <w:rsid w:val="00437E71"/>
    <w:rsid w:val="00440687"/>
    <w:rsid w:val="00441AD6"/>
    <w:rsid w:val="0044232C"/>
    <w:rsid w:val="00443057"/>
    <w:rsid w:val="004441B1"/>
    <w:rsid w:val="0044512C"/>
    <w:rsid w:val="00445864"/>
    <w:rsid w:val="00446378"/>
    <w:rsid w:val="0044665F"/>
    <w:rsid w:val="00446C6E"/>
    <w:rsid w:val="004476B7"/>
    <w:rsid w:val="004479AC"/>
    <w:rsid w:val="00447B8A"/>
    <w:rsid w:val="00452AF5"/>
    <w:rsid w:val="004540DB"/>
    <w:rsid w:val="00454589"/>
    <w:rsid w:val="00454B32"/>
    <w:rsid w:val="00455055"/>
    <w:rsid w:val="0045528C"/>
    <w:rsid w:val="004553B8"/>
    <w:rsid w:val="00455A8D"/>
    <w:rsid w:val="00456E2B"/>
    <w:rsid w:val="00457056"/>
    <w:rsid w:val="004613E2"/>
    <w:rsid w:val="004615A6"/>
    <w:rsid w:val="004627EE"/>
    <w:rsid w:val="004628DE"/>
    <w:rsid w:val="00463EE0"/>
    <w:rsid w:val="00464862"/>
    <w:rsid w:val="00464917"/>
    <w:rsid w:val="00470685"/>
    <w:rsid w:val="00471061"/>
    <w:rsid w:val="004712E0"/>
    <w:rsid w:val="00471953"/>
    <w:rsid w:val="00471B45"/>
    <w:rsid w:val="0047201E"/>
    <w:rsid w:val="004724BA"/>
    <w:rsid w:val="00472707"/>
    <w:rsid w:val="00472C40"/>
    <w:rsid w:val="00473292"/>
    <w:rsid w:val="004733CA"/>
    <w:rsid w:val="00474362"/>
    <w:rsid w:val="00474577"/>
    <w:rsid w:val="00474CFF"/>
    <w:rsid w:val="004753A2"/>
    <w:rsid w:val="00475BE0"/>
    <w:rsid w:val="00477032"/>
    <w:rsid w:val="0048087B"/>
    <w:rsid w:val="004808B0"/>
    <w:rsid w:val="004819E2"/>
    <w:rsid w:val="004825C0"/>
    <w:rsid w:val="00483C4C"/>
    <w:rsid w:val="004844D2"/>
    <w:rsid w:val="004846C1"/>
    <w:rsid w:val="00484C92"/>
    <w:rsid w:val="00485568"/>
    <w:rsid w:val="00485831"/>
    <w:rsid w:val="00485C1A"/>
    <w:rsid w:val="0048713E"/>
    <w:rsid w:val="00490C73"/>
    <w:rsid w:val="004913AF"/>
    <w:rsid w:val="00491C6B"/>
    <w:rsid w:val="004926BC"/>
    <w:rsid w:val="00495EAD"/>
    <w:rsid w:val="004961B4"/>
    <w:rsid w:val="0049630C"/>
    <w:rsid w:val="00496453"/>
    <w:rsid w:val="00497173"/>
    <w:rsid w:val="00497623"/>
    <w:rsid w:val="00497DD3"/>
    <w:rsid w:val="00497FFD"/>
    <w:rsid w:val="004A3B5D"/>
    <w:rsid w:val="004A4B2A"/>
    <w:rsid w:val="004A4FC6"/>
    <w:rsid w:val="004A5473"/>
    <w:rsid w:val="004A58D7"/>
    <w:rsid w:val="004A6155"/>
    <w:rsid w:val="004B072C"/>
    <w:rsid w:val="004B0F0D"/>
    <w:rsid w:val="004B1EAF"/>
    <w:rsid w:val="004B1FE8"/>
    <w:rsid w:val="004B20DB"/>
    <w:rsid w:val="004B2FCD"/>
    <w:rsid w:val="004B3059"/>
    <w:rsid w:val="004B32C4"/>
    <w:rsid w:val="004B3A0C"/>
    <w:rsid w:val="004B3A84"/>
    <w:rsid w:val="004B495B"/>
    <w:rsid w:val="004B4A3E"/>
    <w:rsid w:val="004B4C52"/>
    <w:rsid w:val="004B5ADA"/>
    <w:rsid w:val="004B5D43"/>
    <w:rsid w:val="004B5D4D"/>
    <w:rsid w:val="004B65DF"/>
    <w:rsid w:val="004B7281"/>
    <w:rsid w:val="004B76C0"/>
    <w:rsid w:val="004C0B3B"/>
    <w:rsid w:val="004C1199"/>
    <w:rsid w:val="004C1363"/>
    <w:rsid w:val="004C2C36"/>
    <w:rsid w:val="004C2CFF"/>
    <w:rsid w:val="004C3431"/>
    <w:rsid w:val="004C44E0"/>
    <w:rsid w:val="004C6ACA"/>
    <w:rsid w:val="004C6E0E"/>
    <w:rsid w:val="004C7C1F"/>
    <w:rsid w:val="004C7DDB"/>
    <w:rsid w:val="004C7F8A"/>
    <w:rsid w:val="004D0333"/>
    <w:rsid w:val="004D0BFE"/>
    <w:rsid w:val="004D0CAE"/>
    <w:rsid w:val="004D10AF"/>
    <w:rsid w:val="004D2195"/>
    <w:rsid w:val="004D2542"/>
    <w:rsid w:val="004D28C5"/>
    <w:rsid w:val="004D37F9"/>
    <w:rsid w:val="004D3C99"/>
    <w:rsid w:val="004D40C4"/>
    <w:rsid w:val="004D505F"/>
    <w:rsid w:val="004D5300"/>
    <w:rsid w:val="004D5AAD"/>
    <w:rsid w:val="004D6269"/>
    <w:rsid w:val="004D6373"/>
    <w:rsid w:val="004D6757"/>
    <w:rsid w:val="004D68BD"/>
    <w:rsid w:val="004D6AFF"/>
    <w:rsid w:val="004D71A3"/>
    <w:rsid w:val="004E0F67"/>
    <w:rsid w:val="004E1ABA"/>
    <w:rsid w:val="004E1B3C"/>
    <w:rsid w:val="004E2405"/>
    <w:rsid w:val="004E2963"/>
    <w:rsid w:val="004E32FA"/>
    <w:rsid w:val="004E33FE"/>
    <w:rsid w:val="004E38D9"/>
    <w:rsid w:val="004E3B23"/>
    <w:rsid w:val="004E3E8C"/>
    <w:rsid w:val="004E43D7"/>
    <w:rsid w:val="004E4AF1"/>
    <w:rsid w:val="004E4B9A"/>
    <w:rsid w:val="004E4BDB"/>
    <w:rsid w:val="004E61AB"/>
    <w:rsid w:val="004E6905"/>
    <w:rsid w:val="004E739C"/>
    <w:rsid w:val="004F0CC7"/>
    <w:rsid w:val="004F243E"/>
    <w:rsid w:val="004F2A6E"/>
    <w:rsid w:val="004F46B1"/>
    <w:rsid w:val="004F50E6"/>
    <w:rsid w:val="004F7000"/>
    <w:rsid w:val="004F7350"/>
    <w:rsid w:val="004F7F24"/>
    <w:rsid w:val="00500093"/>
    <w:rsid w:val="0050019F"/>
    <w:rsid w:val="005004D1"/>
    <w:rsid w:val="0050194C"/>
    <w:rsid w:val="0050248A"/>
    <w:rsid w:val="0050297A"/>
    <w:rsid w:val="00502EBF"/>
    <w:rsid w:val="00505ACC"/>
    <w:rsid w:val="00505E52"/>
    <w:rsid w:val="005062B2"/>
    <w:rsid w:val="00507105"/>
    <w:rsid w:val="00507C44"/>
    <w:rsid w:val="005101C5"/>
    <w:rsid w:val="00510430"/>
    <w:rsid w:val="00510851"/>
    <w:rsid w:val="005116BE"/>
    <w:rsid w:val="00514416"/>
    <w:rsid w:val="00514DE0"/>
    <w:rsid w:val="00515BAB"/>
    <w:rsid w:val="00516BB6"/>
    <w:rsid w:val="005172EF"/>
    <w:rsid w:val="005201C2"/>
    <w:rsid w:val="005204DB"/>
    <w:rsid w:val="00521278"/>
    <w:rsid w:val="00521404"/>
    <w:rsid w:val="0052141D"/>
    <w:rsid w:val="005216AB"/>
    <w:rsid w:val="00521AC9"/>
    <w:rsid w:val="005229C1"/>
    <w:rsid w:val="00523645"/>
    <w:rsid w:val="0052390F"/>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4B"/>
    <w:rsid w:val="00531FBE"/>
    <w:rsid w:val="00532E07"/>
    <w:rsid w:val="00534001"/>
    <w:rsid w:val="00534DEC"/>
    <w:rsid w:val="00536AC3"/>
    <w:rsid w:val="00537FBB"/>
    <w:rsid w:val="00541797"/>
    <w:rsid w:val="005418C5"/>
    <w:rsid w:val="00543106"/>
    <w:rsid w:val="00543B52"/>
    <w:rsid w:val="00544FD7"/>
    <w:rsid w:val="00545100"/>
    <w:rsid w:val="00545F03"/>
    <w:rsid w:val="00546F06"/>
    <w:rsid w:val="00547D88"/>
    <w:rsid w:val="0055048F"/>
    <w:rsid w:val="00551694"/>
    <w:rsid w:val="00552D55"/>
    <w:rsid w:val="00552F22"/>
    <w:rsid w:val="005535AA"/>
    <w:rsid w:val="005535B7"/>
    <w:rsid w:val="005539C5"/>
    <w:rsid w:val="00553E5F"/>
    <w:rsid w:val="005550B0"/>
    <w:rsid w:val="00555AB6"/>
    <w:rsid w:val="00555DAB"/>
    <w:rsid w:val="00556471"/>
    <w:rsid w:val="00556F3B"/>
    <w:rsid w:val="00557138"/>
    <w:rsid w:val="005615CE"/>
    <w:rsid w:val="00562420"/>
    <w:rsid w:val="00562B9A"/>
    <w:rsid w:val="0056325F"/>
    <w:rsid w:val="00563692"/>
    <w:rsid w:val="005636A7"/>
    <w:rsid w:val="00563D1D"/>
    <w:rsid w:val="00564A3D"/>
    <w:rsid w:val="005657A2"/>
    <w:rsid w:val="00566010"/>
    <w:rsid w:val="005660E5"/>
    <w:rsid w:val="00566676"/>
    <w:rsid w:val="00566949"/>
    <w:rsid w:val="0057079F"/>
    <w:rsid w:val="00570927"/>
    <w:rsid w:val="00570B35"/>
    <w:rsid w:val="005739A5"/>
    <w:rsid w:val="00575D99"/>
    <w:rsid w:val="00580C3B"/>
    <w:rsid w:val="00580E19"/>
    <w:rsid w:val="00581B9C"/>
    <w:rsid w:val="0058238C"/>
    <w:rsid w:val="00583C0E"/>
    <w:rsid w:val="00583D32"/>
    <w:rsid w:val="00583D46"/>
    <w:rsid w:val="0058458C"/>
    <w:rsid w:val="005856F3"/>
    <w:rsid w:val="00585F43"/>
    <w:rsid w:val="00587411"/>
    <w:rsid w:val="005874DA"/>
    <w:rsid w:val="0058764F"/>
    <w:rsid w:val="00591DAA"/>
    <w:rsid w:val="005929D0"/>
    <w:rsid w:val="00593835"/>
    <w:rsid w:val="00595040"/>
    <w:rsid w:val="00595815"/>
    <w:rsid w:val="00596AE8"/>
    <w:rsid w:val="00597E4D"/>
    <w:rsid w:val="005A0353"/>
    <w:rsid w:val="005A2A1E"/>
    <w:rsid w:val="005A3829"/>
    <w:rsid w:val="005A4A07"/>
    <w:rsid w:val="005A4E46"/>
    <w:rsid w:val="005A69D6"/>
    <w:rsid w:val="005A6C62"/>
    <w:rsid w:val="005A7CAD"/>
    <w:rsid w:val="005A7FF0"/>
    <w:rsid w:val="005B042B"/>
    <w:rsid w:val="005B0D44"/>
    <w:rsid w:val="005B2518"/>
    <w:rsid w:val="005B2C12"/>
    <w:rsid w:val="005B2EE8"/>
    <w:rsid w:val="005B33BA"/>
    <w:rsid w:val="005B3537"/>
    <w:rsid w:val="005B3D48"/>
    <w:rsid w:val="005B4899"/>
    <w:rsid w:val="005B4ABF"/>
    <w:rsid w:val="005B4E59"/>
    <w:rsid w:val="005B5552"/>
    <w:rsid w:val="005B641F"/>
    <w:rsid w:val="005B653A"/>
    <w:rsid w:val="005B6655"/>
    <w:rsid w:val="005B6991"/>
    <w:rsid w:val="005B6F0D"/>
    <w:rsid w:val="005B7235"/>
    <w:rsid w:val="005B7846"/>
    <w:rsid w:val="005C00D0"/>
    <w:rsid w:val="005C080E"/>
    <w:rsid w:val="005C0A9F"/>
    <w:rsid w:val="005C0C53"/>
    <w:rsid w:val="005C1890"/>
    <w:rsid w:val="005C1B35"/>
    <w:rsid w:val="005C1B83"/>
    <w:rsid w:val="005C1F76"/>
    <w:rsid w:val="005C3C44"/>
    <w:rsid w:val="005C47F9"/>
    <w:rsid w:val="005C5055"/>
    <w:rsid w:val="005C50D6"/>
    <w:rsid w:val="005C531A"/>
    <w:rsid w:val="005C5418"/>
    <w:rsid w:val="005C5F3C"/>
    <w:rsid w:val="005C648D"/>
    <w:rsid w:val="005C788C"/>
    <w:rsid w:val="005D19E6"/>
    <w:rsid w:val="005D1C47"/>
    <w:rsid w:val="005D20A5"/>
    <w:rsid w:val="005D225D"/>
    <w:rsid w:val="005D22CD"/>
    <w:rsid w:val="005D3729"/>
    <w:rsid w:val="005D465D"/>
    <w:rsid w:val="005D554F"/>
    <w:rsid w:val="005D5591"/>
    <w:rsid w:val="005D5AD6"/>
    <w:rsid w:val="005D5EAA"/>
    <w:rsid w:val="005D60EA"/>
    <w:rsid w:val="005D6653"/>
    <w:rsid w:val="005D67E6"/>
    <w:rsid w:val="005D7270"/>
    <w:rsid w:val="005D743D"/>
    <w:rsid w:val="005E08FA"/>
    <w:rsid w:val="005E3E61"/>
    <w:rsid w:val="005E4202"/>
    <w:rsid w:val="005E4E80"/>
    <w:rsid w:val="005E52D2"/>
    <w:rsid w:val="005E6FBE"/>
    <w:rsid w:val="005F16E3"/>
    <w:rsid w:val="005F1D81"/>
    <w:rsid w:val="005F1E94"/>
    <w:rsid w:val="005F28F9"/>
    <w:rsid w:val="005F2C5D"/>
    <w:rsid w:val="005F334F"/>
    <w:rsid w:val="005F35B0"/>
    <w:rsid w:val="005F4778"/>
    <w:rsid w:val="005F540D"/>
    <w:rsid w:val="005F5469"/>
    <w:rsid w:val="005F5943"/>
    <w:rsid w:val="005F72B3"/>
    <w:rsid w:val="00600701"/>
    <w:rsid w:val="00600AD5"/>
    <w:rsid w:val="00602CCA"/>
    <w:rsid w:val="00603AA9"/>
    <w:rsid w:val="0060423E"/>
    <w:rsid w:val="00604944"/>
    <w:rsid w:val="006063BB"/>
    <w:rsid w:val="00606596"/>
    <w:rsid w:val="006065F4"/>
    <w:rsid w:val="00610880"/>
    <w:rsid w:val="00611A48"/>
    <w:rsid w:val="00612477"/>
    <w:rsid w:val="00612F6A"/>
    <w:rsid w:val="006131D2"/>
    <w:rsid w:val="00614962"/>
    <w:rsid w:val="00615E21"/>
    <w:rsid w:val="00616C22"/>
    <w:rsid w:val="00616E9F"/>
    <w:rsid w:val="006200AA"/>
    <w:rsid w:val="006204D2"/>
    <w:rsid w:val="00621483"/>
    <w:rsid w:val="006220F7"/>
    <w:rsid w:val="0062288F"/>
    <w:rsid w:val="0062320A"/>
    <w:rsid w:val="00623549"/>
    <w:rsid w:val="00623685"/>
    <w:rsid w:val="00623DA8"/>
    <w:rsid w:val="006242D3"/>
    <w:rsid w:val="0062613C"/>
    <w:rsid w:val="006267EB"/>
    <w:rsid w:val="006268A1"/>
    <w:rsid w:val="00627BDE"/>
    <w:rsid w:val="00630C84"/>
    <w:rsid w:val="00630E71"/>
    <w:rsid w:val="00631D9B"/>
    <w:rsid w:val="00632378"/>
    <w:rsid w:val="006324F2"/>
    <w:rsid w:val="00634FF8"/>
    <w:rsid w:val="00635015"/>
    <w:rsid w:val="006353F5"/>
    <w:rsid w:val="00635AF4"/>
    <w:rsid w:val="00635D99"/>
    <w:rsid w:val="006361C4"/>
    <w:rsid w:val="00636F4B"/>
    <w:rsid w:val="00640666"/>
    <w:rsid w:val="00640B92"/>
    <w:rsid w:val="00640E20"/>
    <w:rsid w:val="0064158F"/>
    <w:rsid w:val="00642696"/>
    <w:rsid w:val="00643182"/>
    <w:rsid w:val="0064327E"/>
    <w:rsid w:val="00643919"/>
    <w:rsid w:val="006441D5"/>
    <w:rsid w:val="006444D5"/>
    <w:rsid w:val="00644D53"/>
    <w:rsid w:val="00645914"/>
    <w:rsid w:val="00645D91"/>
    <w:rsid w:val="00646643"/>
    <w:rsid w:val="00647301"/>
    <w:rsid w:val="006478CF"/>
    <w:rsid w:val="006500BA"/>
    <w:rsid w:val="006502F7"/>
    <w:rsid w:val="00650583"/>
    <w:rsid w:val="00650782"/>
    <w:rsid w:val="00650E8F"/>
    <w:rsid w:val="00651450"/>
    <w:rsid w:val="0065292D"/>
    <w:rsid w:val="00652DE1"/>
    <w:rsid w:val="00652FCA"/>
    <w:rsid w:val="006536FE"/>
    <w:rsid w:val="00654691"/>
    <w:rsid w:val="00654B42"/>
    <w:rsid w:val="00654CDF"/>
    <w:rsid w:val="006568D7"/>
    <w:rsid w:val="00656F91"/>
    <w:rsid w:val="00661386"/>
    <w:rsid w:val="00662985"/>
    <w:rsid w:val="00662CD1"/>
    <w:rsid w:val="0066360F"/>
    <w:rsid w:val="006645A9"/>
    <w:rsid w:val="006657B8"/>
    <w:rsid w:val="00665BBA"/>
    <w:rsid w:val="00666FBD"/>
    <w:rsid w:val="00667143"/>
    <w:rsid w:val="00671016"/>
    <w:rsid w:val="00671211"/>
    <w:rsid w:val="00671AA7"/>
    <w:rsid w:val="00671D5D"/>
    <w:rsid w:val="00671F4C"/>
    <w:rsid w:val="0067289A"/>
    <w:rsid w:val="00673DC9"/>
    <w:rsid w:val="006750CE"/>
    <w:rsid w:val="00675938"/>
    <w:rsid w:val="00677260"/>
    <w:rsid w:val="00680073"/>
    <w:rsid w:val="006802F1"/>
    <w:rsid w:val="00680317"/>
    <w:rsid w:val="00680334"/>
    <w:rsid w:val="00681ABC"/>
    <w:rsid w:val="006832E5"/>
    <w:rsid w:val="0068370D"/>
    <w:rsid w:val="00683E39"/>
    <w:rsid w:val="00683F03"/>
    <w:rsid w:val="00684B6C"/>
    <w:rsid w:val="0068551E"/>
    <w:rsid w:val="00685881"/>
    <w:rsid w:val="00685913"/>
    <w:rsid w:val="006859B0"/>
    <w:rsid w:val="00686921"/>
    <w:rsid w:val="00686E45"/>
    <w:rsid w:val="006870F8"/>
    <w:rsid w:val="00687CEB"/>
    <w:rsid w:val="00690043"/>
    <w:rsid w:val="006903A5"/>
    <w:rsid w:val="00690CB6"/>
    <w:rsid w:val="00691CCE"/>
    <w:rsid w:val="00692155"/>
    <w:rsid w:val="006931A6"/>
    <w:rsid w:val="0069376F"/>
    <w:rsid w:val="00693A66"/>
    <w:rsid w:val="00695432"/>
    <w:rsid w:val="00697962"/>
    <w:rsid w:val="006A0019"/>
    <w:rsid w:val="006A04B3"/>
    <w:rsid w:val="006A2342"/>
    <w:rsid w:val="006A2458"/>
    <w:rsid w:val="006A2567"/>
    <w:rsid w:val="006A2ADF"/>
    <w:rsid w:val="006A3C4D"/>
    <w:rsid w:val="006A47EF"/>
    <w:rsid w:val="006A50C0"/>
    <w:rsid w:val="006A6473"/>
    <w:rsid w:val="006A6DBC"/>
    <w:rsid w:val="006B0C6E"/>
    <w:rsid w:val="006B151C"/>
    <w:rsid w:val="006B1758"/>
    <w:rsid w:val="006B1F89"/>
    <w:rsid w:val="006B2B1E"/>
    <w:rsid w:val="006B483C"/>
    <w:rsid w:val="006B49AF"/>
    <w:rsid w:val="006B4A4C"/>
    <w:rsid w:val="006B5E9E"/>
    <w:rsid w:val="006B69A4"/>
    <w:rsid w:val="006B6BA4"/>
    <w:rsid w:val="006B7DD8"/>
    <w:rsid w:val="006C00DC"/>
    <w:rsid w:val="006C27CA"/>
    <w:rsid w:val="006C4921"/>
    <w:rsid w:val="006C52DD"/>
    <w:rsid w:val="006C5BEB"/>
    <w:rsid w:val="006C6354"/>
    <w:rsid w:val="006C67D0"/>
    <w:rsid w:val="006C78F6"/>
    <w:rsid w:val="006D0131"/>
    <w:rsid w:val="006D2052"/>
    <w:rsid w:val="006D2469"/>
    <w:rsid w:val="006D2F41"/>
    <w:rsid w:val="006D474B"/>
    <w:rsid w:val="006D588C"/>
    <w:rsid w:val="006D771B"/>
    <w:rsid w:val="006E00A4"/>
    <w:rsid w:val="006E0621"/>
    <w:rsid w:val="006E2F2C"/>
    <w:rsid w:val="006E4920"/>
    <w:rsid w:val="006E4D93"/>
    <w:rsid w:val="006E4E8A"/>
    <w:rsid w:val="006E53B7"/>
    <w:rsid w:val="006E7BDB"/>
    <w:rsid w:val="006E7ECD"/>
    <w:rsid w:val="006F07A6"/>
    <w:rsid w:val="006F0911"/>
    <w:rsid w:val="006F0E4C"/>
    <w:rsid w:val="006F0FCE"/>
    <w:rsid w:val="006F2441"/>
    <w:rsid w:val="006F35EB"/>
    <w:rsid w:val="006F394D"/>
    <w:rsid w:val="006F58F6"/>
    <w:rsid w:val="006F5A6F"/>
    <w:rsid w:val="006F6553"/>
    <w:rsid w:val="006F6835"/>
    <w:rsid w:val="006F7CB6"/>
    <w:rsid w:val="006F7F9B"/>
    <w:rsid w:val="00700483"/>
    <w:rsid w:val="00700976"/>
    <w:rsid w:val="00701106"/>
    <w:rsid w:val="00701757"/>
    <w:rsid w:val="007017DC"/>
    <w:rsid w:val="00701EFA"/>
    <w:rsid w:val="00702EA7"/>
    <w:rsid w:val="007039AF"/>
    <w:rsid w:val="00703EDC"/>
    <w:rsid w:val="007043B6"/>
    <w:rsid w:val="00705BE2"/>
    <w:rsid w:val="00705D1C"/>
    <w:rsid w:val="00706194"/>
    <w:rsid w:val="007064E5"/>
    <w:rsid w:val="007076F3"/>
    <w:rsid w:val="007102AE"/>
    <w:rsid w:val="00710834"/>
    <w:rsid w:val="00711B85"/>
    <w:rsid w:val="00711FCA"/>
    <w:rsid w:val="00712339"/>
    <w:rsid w:val="00712CDD"/>
    <w:rsid w:val="00713EB7"/>
    <w:rsid w:val="007144BB"/>
    <w:rsid w:val="007162AF"/>
    <w:rsid w:val="007164A2"/>
    <w:rsid w:val="00716866"/>
    <w:rsid w:val="00720DBA"/>
    <w:rsid w:val="00720F59"/>
    <w:rsid w:val="00722C96"/>
    <w:rsid w:val="00722CDB"/>
    <w:rsid w:val="00723039"/>
    <w:rsid w:val="007237ED"/>
    <w:rsid w:val="00724996"/>
    <w:rsid w:val="007252C6"/>
    <w:rsid w:val="0072678B"/>
    <w:rsid w:val="007303FC"/>
    <w:rsid w:val="00730C23"/>
    <w:rsid w:val="00730EB4"/>
    <w:rsid w:val="00731589"/>
    <w:rsid w:val="007326EA"/>
    <w:rsid w:val="00732C43"/>
    <w:rsid w:val="007339F7"/>
    <w:rsid w:val="0073479A"/>
    <w:rsid w:val="00734845"/>
    <w:rsid w:val="00734FE1"/>
    <w:rsid w:val="00735B32"/>
    <w:rsid w:val="00735F33"/>
    <w:rsid w:val="00736D12"/>
    <w:rsid w:val="00736FD8"/>
    <w:rsid w:val="00741FF7"/>
    <w:rsid w:val="00742B21"/>
    <w:rsid w:val="007433CC"/>
    <w:rsid w:val="00743C2C"/>
    <w:rsid w:val="007455B7"/>
    <w:rsid w:val="00745B36"/>
    <w:rsid w:val="00747614"/>
    <w:rsid w:val="007508EC"/>
    <w:rsid w:val="00750A13"/>
    <w:rsid w:val="00751C04"/>
    <w:rsid w:val="007527FE"/>
    <w:rsid w:val="007529AD"/>
    <w:rsid w:val="007534BE"/>
    <w:rsid w:val="00753A42"/>
    <w:rsid w:val="00754649"/>
    <w:rsid w:val="00754BEF"/>
    <w:rsid w:val="00754C15"/>
    <w:rsid w:val="0075544C"/>
    <w:rsid w:val="00755C76"/>
    <w:rsid w:val="00755DD3"/>
    <w:rsid w:val="00756284"/>
    <w:rsid w:val="007565AD"/>
    <w:rsid w:val="007566D1"/>
    <w:rsid w:val="0075731C"/>
    <w:rsid w:val="00760308"/>
    <w:rsid w:val="00760E91"/>
    <w:rsid w:val="007616FE"/>
    <w:rsid w:val="00761B30"/>
    <w:rsid w:val="00762AC7"/>
    <w:rsid w:val="00762DF4"/>
    <w:rsid w:val="0076304F"/>
    <w:rsid w:val="007635A6"/>
    <w:rsid w:val="007637EE"/>
    <w:rsid w:val="00763B55"/>
    <w:rsid w:val="00763F7D"/>
    <w:rsid w:val="0076578F"/>
    <w:rsid w:val="007668E7"/>
    <w:rsid w:val="00766A8B"/>
    <w:rsid w:val="00767400"/>
    <w:rsid w:val="007703D4"/>
    <w:rsid w:val="00771E50"/>
    <w:rsid w:val="00773D79"/>
    <w:rsid w:val="0077480D"/>
    <w:rsid w:val="007748CB"/>
    <w:rsid w:val="00776679"/>
    <w:rsid w:val="00776811"/>
    <w:rsid w:val="007773CB"/>
    <w:rsid w:val="00780F2F"/>
    <w:rsid w:val="00781454"/>
    <w:rsid w:val="00781CB8"/>
    <w:rsid w:val="00781DA4"/>
    <w:rsid w:val="00781FB6"/>
    <w:rsid w:val="00782084"/>
    <w:rsid w:val="007827B1"/>
    <w:rsid w:val="00783F2B"/>
    <w:rsid w:val="00784142"/>
    <w:rsid w:val="00785201"/>
    <w:rsid w:val="00785E0A"/>
    <w:rsid w:val="007869F7"/>
    <w:rsid w:val="00786E3A"/>
    <w:rsid w:val="00787600"/>
    <w:rsid w:val="00787E4E"/>
    <w:rsid w:val="00790B26"/>
    <w:rsid w:val="00790D41"/>
    <w:rsid w:val="0079123B"/>
    <w:rsid w:val="00791870"/>
    <w:rsid w:val="00791D3A"/>
    <w:rsid w:val="00794F5B"/>
    <w:rsid w:val="007951AE"/>
    <w:rsid w:val="00795264"/>
    <w:rsid w:val="007957B1"/>
    <w:rsid w:val="00795FC2"/>
    <w:rsid w:val="007A0940"/>
    <w:rsid w:val="007A13B0"/>
    <w:rsid w:val="007A1443"/>
    <w:rsid w:val="007A2790"/>
    <w:rsid w:val="007A3579"/>
    <w:rsid w:val="007A3718"/>
    <w:rsid w:val="007A382E"/>
    <w:rsid w:val="007A4D7F"/>
    <w:rsid w:val="007A5D30"/>
    <w:rsid w:val="007A6481"/>
    <w:rsid w:val="007A6BE3"/>
    <w:rsid w:val="007A6BF0"/>
    <w:rsid w:val="007A6E64"/>
    <w:rsid w:val="007A6F1A"/>
    <w:rsid w:val="007A75FE"/>
    <w:rsid w:val="007B0EFD"/>
    <w:rsid w:val="007B1884"/>
    <w:rsid w:val="007B229F"/>
    <w:rsid w:val="007B3470"/>
    <w:rsid w:val="007B36FE"/>
    <w:rsid w:val="007B3A8F"/>
    <w:rsid w:val="007B3F08"/>
    <w:rsid w:val="007B467C"/>
    <w:rsid w:val="007B54F8"/>
    <w:rsid w:val="007B566A"/>
    <w:rsid w:val="007B5AF4"/>
    <w:rsid w:val="007B5B09"/>
    <w:rsid w:val="007B615C"/>
    <w:rsid w:val="007B6D60"/>
    <w:rsid w:val="007C0DF3"/>
    <w:rsid w:val="007C1C54"/>
    <w:rsid w:val="007C3156"/>
    <w:rsid w:val="007C3F13"/>
    <w:rsid w:val="007C5528"/>
    <w:rsid w:val="007C5AC5"/>
    <w:rsid w:val="007C633C"/>
    <w:rsid w:val="007C67B8"/>
    <w:rsid w:val="007C72F6"/>
    <w:rsid w:val="007C7EA8"/>
    <w:rsid w:val="007D02A1"/>
    <w:rsid w:val="007D03C0"/>
    <w:rsid w:val="007D09F8"/>
    <w:rsid w:val="007D0F98"/>
    <w:rsid w:val="007D1DA8"/>
    <w:rsid w:val="007D22AE"/>
    <w:rsid w:val="007D2376"/>
    <w:rsid w:val="007D2509"/>
    <w:rsid w:val="007D3569"/>
    <w:rsid w:val="007D39EB"/>
    <w:rsid w:val="007D3AFD"/>
    <w:rsid w:val="007D56E8"/>
    <w:rsid w:val="007D5F47"/>
    <w:rsid w:val="007D65F6"/>
    <w:rsid w:val="007D68B4"/>
    <w:rsid w:val="007D6B6A"/>
    <w:rsid w:val="007D701C"/>
    <w:rsid w:val="007D715A"/>
    <w:rsid w:val="007E2044"/>
    <w:rsid w:val="007E28D4"/>
    <w:rsid w:val="007E2A7C"/>
    <w:rsid w:val="007E3099"/>
    <w:rsid w:val="007E319E"/>
    <w:rsid w:val="007E3FC6"/>
    <w:rsid w:val="007E512D"/>
    <w:rsid w:val="007E5799"/>
    <w:rsid w:val="007E6742"/>
    <w:rsid w:val="007E7933"/>
    <w:rsid w:val="007F06EA"/>
    <w:rsid w:val="007F1DD3"/>
    <w:rsid w:val="007F2C72"/>
    <w:rsid w:val="007F3F3B"/>
    <w:rsid w:val="007F41E4"/>
    <w:rsid w:val="007F4CB4"/>
    <w:rsid w:val="007F4F9E"/>
    <w:rsid w:val="007F5815"/>
    <w:rsid w:val="007F5B81"/>
    <w:rsid w:val="007F66D7"/>
    <w:rsid w:val="007F6811"/>
    <w:rsid w:val="007F73BC"/>
    <w:rsid w:val="007F784F"/>
    <w:rsid w:val="00801A68"/>
    <w:rsid w:val="00802907"/>
    <w:rsid w:val="0080313C"/>
    <w:rsid w:val="0080398A"/>
    <w:rsid w:val="00803BA5"/>
    <w:rsid w:val="008040B7"/>
    <w:rsid w:val="00804602"/>
    <w:rsid w:val="00804E9C"/>
    <w:rsid w:val="008059D6"/>
    <w:rsid w:val="00805B4D"/>
    <w:rsid w:val="00805B53"/>
    <w:rsid w:val="00807A57"/>
    <w:rsid w:val="0081073E"/>
    <w:rsid w:val="00811783"/>
    <w:rsid w:val="008118BD"/>
    <w:rsid w:val="008120C3"/>
    <w:rsid w:val="00813488"/>
    <w:rsid w:val="00813D52"/>
    <w:rsid w:val="008157DF"/>
    <w:rsid w:val="008158C5"/>
    <w:rsid w:val="0081616E"/>
    <w:rsid w:val="0081625C"/>
    <w:rsid w:val="008167F4"/>
    <w:rsid w:val="0081700E"/>
    <w:rsid w:val="008174B2"/>
    <w:rsid w:val="0081752A"/>
    <w:rsid w:val="00820494"/>
    <w:rsid w:val="008207ED"/>
    <w:rsid w:val="00820C29"/>
    <w:rsid w:val="00820DF5"/>
    <w:rsid w:val="0082146E"/>
    <w:rsid w:val="008217CC"/>
    <w:rsid w:val="0082299E"/>
    <w:rsid w:val="0082368B"/>
    <w:rsid w:val="00823946"/>
    <w:rsid w:val="00823EC9"/>
    <w:rsid w:val="00824022"/>
    <w:rsid w:val="00824B6F"/>
    <w:rsid w:val="008262F8"/>
    <w:rsid w:val="00826690"/>
    <w:rsid w:val="00826A03"/>
    <w:rsid w:val="0082746F"/>
    <w:rsid w:val="0082757E"/>
    <w:rsid w:val="0083042B"/>
    <w:rsid w:val="00830BA4"/>
    <w:rsid w:val="00831E2A"/>
    <w:rsid w:val="0083270B"/>
    <w:rsid w:val="00833CF8"/>
    <w:rsid w:val="008342B2"/>
    <w:rsid w:val="0083548A"/>
    <w:rsid w:val="00835F1C"/>
    <w:rsid w:val="008363F4"/>
    <w:rsid w:val="00836A6C"/>
    <w:rsid w:val="00836C8E"/>
    <w:rsid w:val="00837359"/>
    <w:rsid w:val="00837831"/>
    <w:rsid w:val="00837932"/>
    <w:rsid w:val="00840503"/>
    <w:rsid w:val="00840C77"/>
    <w:rsid w:val="008417A6"/>
    <w:rsid w:val="00843651"/>
    <w:rsid w:val="00843FF0"/>
    <w:rsid w:val="0084474C"/>
    <w:rsid w:val="00845357"/>
    <w:rsid w:val="008453DB"/>
    <w:rsid w:val="008455AD"/>
    <w:rsid w:val="0084693C"/>
    <w:rsid w:val="008476BC"/>
    <w:rsid w:val="00847FCE"/>
    <w:rsid w:val="00851429"/>
    <w:rsid w:val="00851A0E"/>
    <w:rsid w:val="00852FD5"/>
    <w:rsid w:val="00853542"/>
    <w:rsid w:val="00854849"/>
    <w:rsid w:val="00854D8A"/>
    <w:rsid w:val="008551D7"/>
    <w:rsid w:val="008579A6"/>
    <w:rsid w:val="00857D32"/>
    <w:rsid w:val="00857E4F"/>
    <w:rsid w:val="00860D8B"/>
    <w:rsid w:val="0086117A"/>
    <w:rsid w:val="008618F6"/>
    <w:rsid w:val="00862C50"/>
    <w:rsid w:val="00862D0D"/>
    <w:rsid w:val="00863611"/>
    <w:rsid w:val="00864057"/>
    <w:rsid w:val="0086505A"/>
    <w:rsid w:val="00865F8E"/>
    <w:rsid w:val="0086678B"/>
    <w:rsid w:val="00866B4A"/>
    <w:rsid w:val="00866C5D"/>
    <w:rsid w:val="008677C3"/>
    <w:rsid w:val="00867E59"/>
    <w:rsid w:val="00867F50"/>
    <w:rsid w:val="00867F7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31B1"/>
    <w:rsid w:val="00883B8B"/>
    <w:rsid w:val="00883C59"/>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7AEA"/>
    <w:rsid w:val="008B1532"/>
    <w:rsid w:val="008B1B97"/>
    <w:rsid w:val="008B1D2F"/>
    <w:rsid w:val="008B4062"/>
    <w:rsid w:val="008B425E"/>
    <w:rsid w:val="008B468E"/>
    <w:rsid w:val="008B4A89"/>
    <w:rsid w:val="008B4C22"/>
    <w:rsid w:val="008B56CB"/>
    <w:rsid w:val="008B6452"/>
    <w:rsid w:val="008B675E"/>
    <w:rsid w:val="008B6FAA"/>
    <w:rsid w:val="008B76A0"/>
    <w:rsid w:val="008B7987"/>
    <w:rsid w:val="008B7E04"/>
    <w:rsid w:val="008C050A"/>
    <w:rsid w:val="008C253F"/>
    <w:rsid w:val="008C259B"/>
    <w:rsid w:val="008C27B3"/>
    <w:rsid w:val="008C286B"/>
    <w:rsid w:val="008C2C51"/>
    <w:rsid w:val="008C3BB4"/>
    <w:rsid w:val="008C3E35"/>
    <w:rsid w:val="008C47CA"/>
    <w:rsid w:val="008C540D"/>
    <w:rsid w:val="008C55AE"/>
    <w:rsid w:val="008C5A63"/>
    <w:rsid w:val="008C60FA"/>
    <w:rsid w:val="008C7C0C"/>
    <w:rsid w:val="008C7DDE"/>
    <w:rsid w:val="008D0DC9"/>
    <w:rsid w:val="008D14FF"/>
    <w:rsid w:val="008D1577"/>
    <w:rsid w:val="008D27B8"/>
    <w:rsid w:val="008D2FAF"/>
    <w:rsid w:val="008D33EB"/>
    <w:rsid w:val="008D3819"/>
    <w:rsid w:val="008D3D31"/>
    <w:rsid w:val="008D4F94"/>
    <w:rsid w:val="008D50AE"/>
    <w:rsid w:val="008D6B75"/>
    <w:rsid w:val="008E01C2"/>
    <w:rsid w:val="008E5021"/>
    <w:rsid w:val="008E6869"/>
    <w:rsid w:val="008E6A69"/>
    <w:rsid w:val="008E73B9"/>
    <w:rsid w:val="008E756A"/>
    <w:rsid w:val="008E7781"/>
    <w:rsid w:val="008E77C8"/>
    <w:rsid w:val="008E7CB3"/>
    <w:rsid w:val="008F3F03"/>
    <w:rsid w:val="008F4B26"/>
    <w:rsid w:val="008F4CCB"/>
    <w:rsid w:val="008F6AB3"/>
    <w:rsid w:val="008F6EA1"/>
    <w:rsid w:val="008F7F2F"/>
    <w:rsid w:val="009007E1"/>
    <w:rsid w:val="00900DDB"/>
    <w:rsid w:val="00901CF4"/>
    <w:rsid w:val="00902A4E"/>
    <w:rsid w:val="00903365"/>
    <w:rsid w:val="009037E1"/>
    <w:rsid w:val="00904B34"/>
    <w:rsid w:val="00905044"/>
    <w:rsid w:val="00905320"/>
    <w:rsid w:val="0090588D"/>
    <w:rsid w:val="00905A8A"/>
    <w:rsid w:val="00906B80"/>
    <w:rsid w:val="00907A96"/>
    <w:rsid w:val="009112FA"/>
    <w:rsid w:val="00912160"/>
    <w:rsid w:val="009126E5"/>
    <w:rsid w:val="00912A8D"/>
    <w:rsid w:val="00912BCA"/>
    <w:rsid w:val="0091384F"/>
    <w:rsid w:val="009138BF"/>
    <w:rsid w:val="00913B48"/>
    <w:rsid w:val="0091405F"/>
    <w:rsid w:val="00914398"/>
    <w:rsid w:val="009144F4"/>
    <w:rsid w:val="0091472C"/>
    <w:rsid w:val="00915920"/>
    <w:rsid w:val="00915D10"/>
    <w:rsid w:val="0091648A"/>
    <w:rsid w:val="0091733B"/>
    <w:rsid w:val="00917D97"/>
    <w:rsid w:val="00917E3D"/>
    <w:rsid w:val="00921204"/>
    <w:rsid w:val="009223E5"/>
    <w:rsid w:val="009224E0"/>
    <w:rsid w:val="00922BCF"/>
    <w:rsid w:val="00922CB0"/>
    <w:rsid w:val="0092333D"/>
    <w:rsid w:val="00923A76"/>
    <w:rsid w:val="009244AF"/>
    <w:rsid w:val="00924879"/>
    <w:rsid w:val="00924CFD"/>
    <w:rsid w:val="00926155"/>
    <w:rsid w:val="009268B8"/>
    <w:rsid w:val="00926DF8"/>
    <w:rsid w:val="009271A6"/>
    <w:rsid w:val="00927578"/>
    <w:rsid w:val="009276E1"/>
    <w:rsid w:val="0092794E"/>
    <w:rsid w:val="00931509"/>
    <w:rsid w:val="009315FC"/>
    <w:rsid w:val="00933244"/>
    <w:rsid w:val="0093326C"/>
    <w:rsid w:val="00933A5D"/>
    <w:rsid w:val="0093449C"/>
    <w:rsid w:val="00934B71"/>
    <w:rsid w:val="00935C5E"/>
    <w:rsid w:val="00935D68"/>
    <w:rsid w:val="00936DEE"/>
    <w:rsid w:val="00937235"/>
    <w:rsid w:val="009375F2"/>
    <w:rsid w:val="009400E0"/>
    <w:rsid w:val="0094020D"/>
    <w:rsid w:val="00940B8B"/>
    <w:rsid w:val="00940E5D"/>
    <w:rsid w:val="0094309D"/>
    <w:rsid w:val="0094314B"/>
    <w:rsid w:val="00943269"/>
    <w:rsid w:val="00943B28"/>
    <w:rsid w:val="00945571"/>
    <w:rsid w:val="0094559D"/>
    <w:rsid w:val="00945815"/>
    <w:rsid w:val="00946059"/>
    <w:rsid w:val="0095231C"/>
    <w:rsid w:val="009527F8"/>
    <w:rsid w:val="00952B76"/>
    <w:rsid w:val="00953C69"/>
    <w:rsid w:val="00953C6B"/>
    <w:rsid w:val="00954801"/>
    <w:rsid w:val="00954DE6"/>
    <w:rsid w:val="0095555A"/>
    <w:rsid w:val="0095590D"/>
    <w:rsid w:val="00955DCA"/>
    <w:rsid w:val="00955EED"/>
    <w:rsid w:val="009563D4"/>
    <w:rsid w:val="00956B60"/>
    <w:rsid w:val="00957186"/>
    <w:rsid w:val="0095734B"/>
    <w:rsid w:val="00960D1E"/>
    <w:rsid w:val="00960E83"/>
    <w:rsid w:val="0096213A"/>
    <w:rsid w:val="00962491"/>
    <w:rsid w:val="009626E4"/>
    <w:rsid w:val="00962D33"/>
    <w:rsid w:val="009632E7"/>
    <w:rsid w:val="00963F00"/>
    <w:rsid w:val="009644D5"/>
    <w:rsid w:val="009654D1"/>
    <w:rsid w:val="00965F68"/>
    <w:rsid w:val="009676D3"/>
    <w:rsid w:val="0097152A"/>
    <w:rsid w:val="00971894"/>
    <w:rsid w:val="0097201D"/>
    <w:rsid w:val="00972884"/>
    <w:rsid w:val="00974728"/>
    <w:rsid w:val="00974D6B"/>
    <w:rsid w:val="00976D60"/>
    <w:rsid w:val="00977A9F"/>
    <w:rsid w:val="00977EC2"/>
    <w:rsid w:val="00980447"/>
    <w:rsid w:val="00980B33"/>
    <w:rsid w:val="00980BFD"/>
    <w:rsid w:val="00980EC2"/>
    <w:rsid w:val="00980FDB"/>
    <w:rsid w:val="00981B36"/>
    <w:rsid w:val="00981BC4"/>
    <w:rsid w:val="00982124"/>
    <w:rsid w:val="00982B12"/>
    <w:rsid w:val="00982B9F"/>
    <w:rsid w:val="00982BF6"/>
    <w:rsid w:val="00982EE2"/>
    <w:rsid w:val="0098364F"/>
    <w:rsid w:val="00984745"/>
    <w:rsid w:val="009847E4"/>
    <w:rsid w:val="009862B1"/>
    <w:rsid w:val="00986AA2"/>
    <w:rsid w:val="009902E2"/>
    <w:rsid w:val="00990F9A"/>
    <w:rsid w:val="00991024"/>
    <w:rsid w:val="009910CB"/>
    <w:rsid w:val="00991B13"/>
    <w:rsid w:val="00991E22"/>
    <w:rsid w:val="00991EB3"/>
    <w:rsid w:val="00992F2D"/>
    <w:rsid w:val="00995214"/>
    <w:rsid w:val="00995644"/>
    <w:rsid w:val="009957EA"/>
    <w:rsid w:val="0099590F"/>
    <w:rsid w:val="00996A87"/>
    <w:rsid w:val="00997A3E"/>
    <w:rsid w:val="009A0535"/>
    <w:rsid w:val="009A0DF0"/>
    <w:rsid w:val="009A0E6C"/>
    <w:rsid w:val="009A1C8D"/>
    <w:rsid w:val="009A338B"/>
    <w:rsid w:val="009A34E9"/>
    <w:rsid w:val="009A34F6"/>
    <w:rsid w:val="009A358F"/>
    <w:rsid w:val="009A3C21"/>
    <w:rsid w:val="009A468F"/>
    <w:rsid w:val="009A4D85"/>
    <w:rsid w:val="009A65B5"/>
    <w:rsid w:val="009A6D61"/>
    <w:rsid w:val="009A7676"/>
    <w:rsid w:val="009A7804"/>
    <w:rsid w:val="009B175B"/>
    <w:rsid w:val="009B2E06"/>
    <w:rsid w:val="009B321C"/>
    <w:rsid w:val="009B3481"/>
    <w:rsid w:val="009B34C3"/>
    <w:rsid w:val="009B5631"/>
    <w:rsid w:val="009B5A9B"/>
    <w:rsid w:val="009B61DF"/>
    <w:rsid w:val="009B6CC2"/>
    <w:rsid w:val="009B6F24"/>
    <w:rsid w:val="009B79CF"/>
    <w:rsid w:val="009C03C1"/>
    <w:rsid w:val="009C03C2"/>
    <w:rsid w:val="009C0B5D"/>
    <w:rsid w:val="009C0CA6"/>
    <w:rsid w:val="009C1DA6"/>
    <w:rsid w:val="009C2BF7"/>
    <w:rsid w:val="009C2DED"/>
    <w:rsid w:val="009C2E1F"/>
    <w:rsid w:val="009C2E77"/>
    <w:rsid w:val="009C2FF0"/>
    <w:rsid w:val="009C36D2"/>
    <w:rsid w:val="009C44DE"/>
    <w:rsid w:val="009C5381"/>
    <w:rsid w:val="009C58A8"/>
    <w:rsid w:val="009C76B6"/>
    <w:rsid w:val="009C7943"/>
    <w:rsid w:val="009C7F3E"/>
    <w:rsid w:val="009D269C"/>
    <w:rsid w:val="009D5616"/>
    <w:rsid w:val="009D649B"/>
    <w:rsid w:val="009D72B4"/>
    <w:rsid w:val="009D7EB0"/>
    <w:rsid w:val="009E2C9D"/>
    <w:rsid w:val="009E2F0E"/>
    <w:rsid w:val="009E4DEF"/>
    <w:rsid w:val="009E5E7C"/>
    <w:rsid w:val="009E70D7"/>
    <w:rsid w:val="009E7230"/>
    <w:rsid w:val="009E7532"/>
    <w:rsid w:val="009E7C81"/>
    <w:rsid w:val="009E7EF2"/>
    <w:rsid w:val="009F2030"/>
    <w:rsid w:val="009F2A15"/>
    <w:rsid w:val="009F3071"/>
    <w:rsid w:val="009F45A4"/>
    <w:rsid w:val="009F47FF"/>
    <w:rsid w:val="009F548B"/>
    <w:rsid w:val="009F551B"/>
    <w:rsid w:val="009F624B"/>
    <w:rsid w:val="009F6FC1"/>
    <w:rsid w:val="00A00FBB"/>
    <w:rsid w:val="00A01073"/>
    <w:rsid w:val="00A025F2"/>
    <w:rsid w:val="00A0261E"/>
    <w:rsid w:val="00A02A5E"/>
    <w:rsid w:val="00A02BDC"/>
    <w:rsid w:val="00A02C79"/>
    <w:rsid w:val="00A03912"/>
    <w:rsid w:val="00A063B4"/>
    <w:rsid w:val="00A0691B"/>
    <w:rsid w:val="00A06A6B"/>
    <w:rsid w:val="00A06E58"/>
    <w:rsid w:val="00A11978"/>
    <w:rsid w:val="00A128DE"/>
    <w:rsid w:val="00A13529"/>
    <w:rsid w:val="00A137A7"/>
    <w:rsid w:val="00A15918"/>
    <w:rsid w:val="00A15F8A"/>
    <w:rsid w:val="00A17EE5"/>
    <w:rsid w:val="00A213E0"/>
    <w:rsid w:val="00A215A2"/>
    <w:rsid w:val="00A21AB0"/>
    <w:rsid w:val="00A21D3F"/>
    <w:rsid w:val="00A23C51"/>
    <w:rsid w:val="00A2625C"/>
    <w:rsid w:val="00A264CD"/>
    <w:rsid w:val="00A2725C"/>
    <w:rsid w:val="00A31D01"/>
    <w:rsid w:val="00A31DB2"/>
    <w:rsid w:val="00A32FD8"/>
    <w:rsid w:val="00A33BCD"/>
    <w:rsid w:val="00A33E5F"/>
    <w:rsid w:val="00A34A99"/>
    <w:rsid w:val="00A35308"/>
    <w:rsid w:val="00A36DEE"/>
    <w:rsid w:val="00A37051"/>
    <w:rsid w:val="00A3788A"/>
    <w:rsid w:val="00A4015A"/>
    <w:rsid w:val="00A40448"/>
    <w:rsid w:val="00A4088C"/>
    <w:rsid w:val="00A414AC"/>
    <w:rsid w:val="00A41669"/>
    <w:rsid w:val="00A41BB5"/>
    <w:rsid w:val="00A4228D"/>
    <w:rsid w:val="00A428B0"/>
    <w:rsid w:val="00A436DB"/>
    <w:rsid w:val="00A43749"/>
    <w:rsid w:val="00A44184"/>
    <w:rsid w:val="00A44418"/>
    <w:rsid w:val="00A4743F"/>
    <w:rsid w:val="00A47556"/>
    <w:rsid w:val="00A50F21"/>
    <w:rsid w:val="00A54446"/>
    <w:rsid w:val="00A548AF"/>
    <w:rsid w:val="00A56AB4"/>
    <w:rsid w:val="00A571CE"/>
    <w:rsid w:val="00A62A18"/>
    <w:rsid w:val="00A63D01"/>
    <w:rsid w:val="00A6574D"/>
    <w:rsid w:val="00A65766"/>
    <w:rsid w:val="00A66435"/>
    <w:rsid w:val="00A6679E"/>
    <w:rsid w:val="00A673C4"/>
    <w:rsid w:val="00A70A9F"/>
    <w:rsid w:val="00A73D01"/>
    <w:rsid w:val="00A74A12"/>
    <w:rsid w:val="00A74CE2"/>
    <w:rsid w:val="00A74D3D"/>
    <w:rsid w:val="00A75735"/>
    <w:rsid w:val="00A762A4"/>
    <w:rsid w:val="00A76B3E"/>
    <w:rsid w:val="00A77182"/>
    <w:rsid w:val="00A81947"/>
    <w:rsid w:val="00A82372"/>
    <w:rsid w:val="00A82720"/>
    <w:rsid w:val="00A83800"/>
    <w:rsid w:val="00A85177"/>
    <w:rsid w:val="00A85635"/>
    <w:rsid w:val="00A858D3"/>
    <w:rsid w:val="00A8617A"/>
    <w:rsid w:val="00A86E04"/>
    <w:rsid w:val="00A86F3E"/>
    <w:rsid w:val="00A907EC"/>
    <w:rsid w:val="00A92E1E"/>
    <w:rsid w:val="00A9463E"/>
    <w:rsid w:val="00A9508F"/>
    <w:rsid w:val="00A95473"/>
    <w:rsid w:val="00A96A90"/>
    <w:rsid w:val="00AA05BA"/>
    <w:rsid w:val="00AA0B9D"/>
    <w:rsid w:val="00AA1E2B"/>
    <w:rsid w:val="00AA1ECF"/>
    <w:rsid w:val="00AA207A"/>
    <w:rsid w:val="00AA2451"/>
    <w:rsid w:val="00AA39C8"/>
    <w:rsid w:val="00AA5AD0"/>
    <w:rsid w:val="00AA5F9E"/>
    <w:rsid w:val="00AA6DB1"/>
    <w:rsid w:val="00AA7986"/>
    <w:rsid w:val="00AB07FD"/>
    <w:rsid w:val="00AB188B"/>
    <w:rsid w:val="00AB23A0"/>
    <w:rsid w:val="00AB5E8D"/>
    <w:rsid w:val="00AB6D98"/>
    <w:rsid w:val="00AB71E9"/>
    <w:rsid w:val="00AC0616"/>
    <w:rsid w:val="00AC0CC7"/>
    <w:rsid w:val="00AC10F4"/>
    <w:rsid w:val="00AC2167"/>
    <w:rsid w:val="00AC250C"/>
    <w:rsid w:val="00AC3C93"/>
    <w:rsid w:val="00AC65AC"/>
    <w:rsid w:val="00AC6FB7"/>
    <w:rsid w:val="00AC7BF7"/>
    <w:rsid w:val="00AC7CBE"/>
    <w:rsid w:val="00AD015E"/>
    <w:rsid w:val="00AD0932"/>
    <w:rsid w:val="00AD187C"/>
    <w:rsid w:val="00AD1E7A"/>
    <w:rsid w:val="00AD21C7"/>
    <w:rsid w:val="00AD26FC"/>
    <w:rsid w:val="00AD2BB4"/>
    <w:rsid w:val="00AD38D0"/>
    <w:rsid w:val="00AD3B37"/>
    <w:rsid w:val="00AD3E40"/>
    <w:rsid w:val="00AD3FE1"/>
    <w:rsid w:val="00AD447D"/>
    <w:rsid w:val="00AD4F1A"/>
    <w:rsid w:val="00AD5C84"/>
    <w:rsid w:val="00AD78BD"/>
    <w:rsid w:val="00AD7BDE"/>
    <w:rsid w:val="00AE0307"/>
    <w:rsid w:val="00AE049B"/>
    <w:rsid w:val="00AE086F"/>
    <w:rsid w:val="00AE1052"/>
    <w:rsid w:val="00AE17E1"/>
    <w:rsid w:val="00AE2612"/>
    <w:rsid w:val="00AE2736"/>
    <w:rsid w:val="00AE3417"/>
    <w:rsid w:val="00AE4D77"/>
    <w:rsid w:val="00AE670C"/>
    <w:rsid w:val="00AE6C07"/>
    <w:rsid w:val="00AF034B"/>
    <w:rsid w:val="00AF0410"/>
    <w:rsid w:val="00AF0D2A"/>
    <w:rsid w:val="00AF0DD5"/>
    <w:rsid w:val="00AF155F"/>
    <w:rsid w:val="00AF289B"/>
    <w:rsid w:val="00AF2F99"/>
    <w:rsid w:val="00AF36BC"/>
    <w:rsid w:val="00AF3A71"/>
    <w:rsid w:val="00AF3E7F"/>
    <w:rsid w:val="00AF3F2A"/>
    <w:rsid w:val="00AF40D0"/>
    <w:rsid w:val="00AF44BE"/>
    <w:rsid w:val="00AF572A"/>
    <w:rsid w:val="00AF63B7"/>
    <w:rsid w:val="00AF699E"/>
    <w:rsid w:val="00AF716C"/>
    <w:rsid w:val="00B00113"/>
    <w:rsid w:val="00B00454"/>
    <w:rsid w:val="00B00BBF"/>
    <w:rsid w:val="00B016A4"/>
    <w:rsid w:val="00B01931"/>
    <w:rsid w:val="00B02B41"/>
    <w:rsid w:val="00B044A8"/>
    <w:rsid w:val="00B04B9E"/>
    <w:rsid w:val="00B05D9C"/>
    <w:rsid w:val="00B06221"/>
    <w:rsid w:val="00B064F2"/>
    <w:rsid w:val="00B07165"/>
    <w:rsid w:val="00B07F69"/>
    <w:rsid w:val="00B10C54"/>
    <w:rsid w:val="00B138CD"/>
    <w:rsid w:val="00B1418D"/>
    <w:rsid w:val="00B1453A"/>
    <w:rsid w:val="00B14D15"/>
    <w:rsid w:val="00B14D48"/>
    <w:rsid w:val="00B16396"/>
    <w:rsid w:val="00B16AB3"/>
    <w:rsid w:val="00B16EB4"/>
    <w:rsid w:val="00B1779D"/>
    <w:rsid w:val="00B17ECE"/>
    <w:rsid w:val="00B201D1"/>
    <w:rsid w:val="00B2146A"/>
    <w:rsid w:val="00B21F8C"/>
    <w:rsid w:val="00B22843"/>
    <w:rsid w:val="00B238D1"/>
    <w:rsid w:val="00B23F58"/>
    <w:rsid w:val="00B24163"/>
    <w:rsid w:val="00B255AA"/>
    <w:rsid w:val="00B26851"/>
    <w:rsid w:val="00B274BA"/>
    <w:rsid w:val="00B27B6F"/>
    <w:rsid w:val="00B27E06"/>
    <w:rsid w:val="00B3085E"/>
    <w:rsid w:val="00B30DCB"/>
    <w:rsid w:val="00B327C2"/>
    <w:rsid w:val="00B33383"/>
    <w:rsid w:val="00B337F8"/>
    <w:rsid w:val="00B338E0"/>
    <w:rsid w:val="00B33C90"/>
    <w:rsid w:val="00B3415B"/>
    <w:rsid w:val="00B34C76"/>
    <w:rsid w:val="00B351D1"/>
    <w:rsid w:val="00B353C4"/>
    <w:rsid w:val="00B359B9"/>
    <w:rsid w:val="00B35E71"/>
    <w:rsid w:val="00B361E2"/>
    <w:rsid w:val="00B36B28"/>
    <w:rsid w:val="00B37138"/>
    <w:rsid w:val="00B37F20"/>
    <w:rsid w:val="00B41389"/>
    <w:rsid w:val="00B43390"/>
    <w:rsid w:val="00B435E7"/>
    <w:rsid w:val="00B4388C"/>
    <w:rsid w:val="00B44517"/>
    <w:rsid w:val="00B45270"/>
    <w:rsid w:val="00B454DC"/>
    <w:rsid w:val="00B4669C"/>
    <w:rsid w:val="00B46889"/>
    <w:rsid w:val="00B473A7"/>
    <w:rsid w:val="00B5043E"/>
    <w:rsid w:val="00B504F1"/>
    <w:rsid w:val="00B511B7"/>
    <w:rsid w:val="00B52FA9"/>
    <w:rsid w:val="00B53260"/>
    <w:rsid w:val="00B5382F"/>
    <w:rsid w:val="00B53AFF"/>
    <w:rsid w:val="00B54309"/>
    <w:rsid w:val="00B54401"/>
    <w:rsid w:val="00B54960"/>
    <w:rsid w:val="00B55E64"/>
    <w:rsid w:val="00B5671A"/>
    <w:rsid w:val="00B573A8"/>
    <w:rsid w:val="00B57EFC"/>
    <w:rsid w:val="00B6010F"/>
    <w:rsid w:val="00B601E9"/>
    <w:rsid w:val="00B6038D"/>
    <w:rsid w:val="00B6122E"/>
    <w:rsid w:val="00B620E6"/>
    <w:rsid w:val="00B628FB"/>
    <w:rsid w:val="00B63DEB"/>
    <w:rsid w:val="00B63E99"/>
    <w:rsid w:val="00B64A38"/>
    <w:rsid w:val="00B64B97"/>
    <w:rsid w:val="00B66449"/>
    <w:rsid w:val="00B67C52"/>
    <w:rsid w:val="00B710D0"/>
    <w:rsid w:val="00B714DE"/>
    <w:rsid w:val="00B71F4F"/>
    <w:rsid w:val="00B74558"/>
    <w:rsid w:val="00B7483A"/>
    <w:rsid w:val="00B74B81"/>
    <w:rsid w:val="00B758E1"/>
    <w:rsid w:val="00B761CD"/>
    <w:rsid w:val="00B808DD"/>
    <w:rsid w:val="00B81B25"/>
    <w:rsid w:val="00B81DA7"/>
    <w:rsid w:val="00B8225E"/>
    <w:rsid w:val="00B82B33"/>
    <w:rsid w:val="00B82BD3"/>
    <w:rsid w:val="00B830C7"/>
    <w:rsid w:val="00B842D7"/>
    <w:rsid w:val="00B8568B"/>
    <w:rsid w:val="00B85ED2"/>
    <w:rsid w:val="00B86087"/>
    <w:rsid w:val="00B8676F"/>
    <w:rsid w:val="00B87583"/>
    <w:rsid w:val="00B90DCB"/>
    <w:rsid w:val="00B92187"/>
    <w:rsid w:val="00B92292"/>
    <w:rsid w:val="00B92EDD"/>
    <w:rsid w:val="00B92FA5"/>
    <w:rsid w:val="00B930BC"/>
    <w:rsid w:val="00B9315C"/>
    <w:rsid w:val="00B93F0F"/>
    <w:rsid w:val="00B9423B"/>
    <w:rsid w:val="00B96E42"/>
    <w:rsid w:val="00B96EAF"/>
    <w:rsid w:val="00B96EFC"/>
    <w:rsid w:val="00B97941"/>
    <w:rsid w:val="00BA1D50"/>
    <w:rsid w:val="00BA1E60"/>
    <w:rsid w:val="00BA280B"/>
    <w:rsid w:val="00BA3448"/>
    <w:rsid w:val="00BA3B57"/>
    <w:rsid w:val="00BA44FA"/>
    <w:rsid w:val="00BA5325"/>
    <w:rsid w:val="00BA5382"/>
    <w:rsid w:val="00BA5EDB"/>
    <w:rsid w:val="00BA619B"/>
    <w:rsid w:val="00BA6578"/>
    <w:rsid w:val="00BA68ED"/>
    <w:rsid w:val="00BA6CC6"/>
    <w:rsid w:val="00BA7C37"/>
    <w:rsid w:val="00BA7C97"/>
    <w:rsid w:val="00BB0E9D"/>
    <w:rsid w:val="00BB148D"/>
    <w:rsid w:val="00BB177F"/>
    <w:rsid w:val="00BB3188"/>
    <w:rsid w:val="00BB324B"/>
    <w:rsid w:val="00BB4065"/>
    <w:rsid w:val="00BB4666"/>
    <w:rsid w:val="00BB604A"/>
    <w:rsid w:val="00BB6D64"/>
    <w:rsid w:val="00BB743C"/>
    <w:rsid w:val="00BB7F61"/>
    <w:rsid w:val="00BC0A51"/>
    <w:rsid w:val="00BC0C86"/>
    <w:rsid w:val="00BC2098"/>
    <w:rsid w:val="00BC20E0"/>
    <w:rsid w:val="00BC3355"/>
    <w:rsid w:val="00BC3587"/>
    <w:rsid w:val="00BC3F4E"/>
    <w:rsid w:val="00BC4413"/>
    <w:rsid w:val="00BC4567"/>
    <w:rsid w:val="00BC49D4"/>
    <w:rsid w:val="00BC4B11"/>
    <w:rsid w:val="00BC51D5"/>
    <w:rsid w:val="00BC5678"/>
    <w:rsid w:val="00BC5946"/>
    <w:rsid w:val="00BC6BA0"/>
    <w:rsid w:val="00BC6C39"/>
    <w:rsid w:val="00BC6C89"/>
    <w:rsid w:val="00BC70AB"/>
    <w:rsid w:val="00BC79F4"/>
    <w:rsid w:val="00BD09BB"/>
    <w:rsid w:val="00BD120D"/>
    <w:rsid w:val="00BD3104"/>
    <w:rsid w:val="00BD3435"/>
    <w:rsid w:val="00BD39DE"/>
    <w:rsid w:val="00BD5688"/>
    <w:rsid w:val="00BD56C7"/>
    <w:rsid w:val="00BD5AA3"/>
    <w:rsid w:val="00BD6C0F"/>
    <w:rsid w:val="00BD711F"/>
    <w:rsid w:val="00BE0608"/>
    <w:rsid w:val="00BE2263"/>
    <w:rsid w:val="00BE2280"/>
    <w:rsid w:val="00BE3EED"/>
    <w:rsid w:val="00BE4A58"/>
    <w:rsid w:val="00BE4EB7"/>
    <w:rsid w:val="00BE5944"/>
    <w:rsid w:val="00BE705F"/>
    <w:rsid w:val="00BE785B"/>
    <w:rsid w:val="00BF01B1"/>
    <w:rsid w:val="00BF039A"/>
    <w:rsid w:val="00BF08BE"/>
    <w:rsid w:val="00BF0CF3"/>
    <w:rsid w:val="00BF119B"/>
    <w:rsid w:val="00BF138D"/>
    <w:rsid w:val="00BF197F"/>
    <w:rsid w:val="00BF1B76"/>
    <w:rsid w:val="00BF1F31"/>
    <w:rsid w:val="00BF36B1"/>
    <w:rsid w:val="00BF4ED0"/>
    <w:rsid w:val="00BF4F43"/>
    <w:rsid w:val="00BF50B6"/>
    <w:rsid w:val="00BF537A"/>
    <w:rsid w:val="00BF555D"/>
    <w:rsid w:val="00BF66C6"/>
    <w:rsid w:val="00BF689F"/>
    <w:rsid w:val="00BF7EC7"/>
    <w:rsid w:val="00BF7EEA"/>
    <w:rsid w:val="00C007E5"/>
    <w:rsid w:val="00C013FB"/>
    <w:rsid w:val="00C016D1"/>
    <w:rsid w:val="00C0187E"/>
    <w:rsid w:val="00C01D35"/>
    <w:rsid w:val="00C0404A"/>
    <w:rsid w:val="00C041D0"/>
    <w:rsid w:val="00C0464B"/>
    <w:rsid w:val="00C0469C"/>
    <w:rsid w:val="00C05110"/>
    <w:rsid w:val="00C05833"/>
    <w:rsid w:val="00C05E98"/>
    <w:rsid w:val="00C07A18"/>
    <w:rsid w:val="00C10152"/>
    <w:rsid w:val="00C106FB"/>
    <w:rsid w:val="00C119E6"/>
    <w:rsid w:val="00C11C1E"/>
    <w:rsid w:val="00C12177"/>
    <w:rsid w:val="00C12198"/>
    <w:rsid w:val="00C12DE5"/>
    <w:rsid w:val="00C137E9"/>
    <w:rsid w:val="00C14E4E"/>
    <w:rsid w:val="00C16FA7"/>
    <w:rsid w:val="00C17057"/>
    <w:rsid w:val="00C17480"/>
    <w:rsid w:val="00C17B68"/>
    <w:rsid w:val="00C17C21"/>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35DBA"/>
    <w:rsid w:val="00C40545"/>
    <w:rsid w:val="00C40891"/>
    <w:rsid w:val="00C41E44"/>
    <w:rsid w:val="00C430D2"/>
    <w:rsid w:val="00C435D4"/>
    <w:rsid w:val="00C44E0D"/>
    <w:rsid w:val="00C44F6C"/>
    <w:rsid w:val="00C45716"/>
    <w:rsid w:val="00C4592B"/>
    <w:rsid w:val="00C46C29"/>
    <w:rsid w:val="00C46D29"/>
    <w:rsid w:val="00C47117"/>
    <w:rsid w:val="00C47465"/>
    <w:rsid w:val="00C47D7E"/>
    <w:rsid w:val="00C50119"/>
    <w:rsid w:val="00C51627"/>
    <w:rsid w:val="00C520A6"/>
    <w:rsid w:val="00C521C5"/>
    <w:rsid w:val="00C52213"/>
    <w:rsid w:val="00C53D9A"/>
    <w:rsid w:val="00C54626"/>
    <w:rsid w:val="00C55134"/>
    <w:rsid w:val="00C5615F"/>
    <w:rsid w:val="00C56286"/>
    <w:rsid w:val="00C567C5"/>
    <w:rsid w:val="00C572A5"/>
    <w:rsid w:val="00C60531"/>
    <w:rsid w:val="00C612FF"/>
    <w:rsid w:val="00C616A7"/>
    <w:rsid w:val="00C616B4"/>
    <w:rsid w:val="00C61C3D"/>
    <w:rsid w:val="00C626E7"/>
    <w:rsid w:val="00C62AF3"/>
    <w:rsid w:val="00C6374F"/>
    <w:rsid w:val="00C63B7E"/>
    <w:rsid w:val="00C646E1"/>
    <w:rsid w:val="00C648A5"/>
    <w:rsid w:val="00C65D89"/>
    <w:rsid w:val="00C65D8A"/>
    <w:rsid w:val="00C65F9D"/>
    <w:rsid w:val="00C66168"/>
    <w:rsid w:val="00C66A50"/>
    <w:rsid w:val="00C6725A"/>
    <w:rsid w:val="00C67890"/>
    <w:rsid w:val="00C7033A"/>
    <w:rsid w:val="00C709A5"/>
    <w:rsid w:val="00C721B0"/>
    <w:rsid w:val="00C72267"/>
    <w:rsid w:val="00C72AC9"/>
    <w:rsid w:val="00C73150"/>
    <w:rsid w:val="00C73F81"/>
    <w:rsid w:val="00C74A39"/>
    <w:rsid w:val="00C76139"/>
    <w:rsid w:val="00C76E20"/>
    <w:rsid w:val="00C77E95"/>
    <w:rsid w:val="00C804F1"/>
    <w:rsid w:val="00C80905"/>
    <w:rsid w:val="00C815B2"/>
    <w:rsid w:val="00C81BB0"/>
    <w:rsid w:val="00C8232F"/>
    <w:rsid w:val="00C8237F"/>
    <w:rsid w:val="00C823BD"/>
    <w:rsid w:val="00C82DF1"/>
    <w:rsid w:val="00C82E3A"/>
    <w:rsid w:val="00C846D0"/>
    <w:rsid w:val="00C84970"/>
    <w:rsid w:val="00C855E7"/>
    <w:rsid w:val="00C868E3"/>
    <w:rsid w:val="00C86C30"/>
    <w:rsid w:val="00C86E0C"/>
    <w:rsid w:val="00C86F1F"/>
    <w:rsid w:val="00C87093"/>
    <w:rsid w:val="00C876D2"/>
    <w:rsid w:val="00C87815"/>
    <w:rsid w:val="00C906C6"/>
    <w:rsid w:val="00C91DAA"/>
    <w:rsid w:val="00C93278"/>
    <w:rsid w:val="00C9484A"/>
    <w:rsid w:val="00C94D89"/>
    <w:rsid w:val="00C9632E"/>
    <w:rsid w:val="00C9727A"/>
    <w:rsid w:val="00C976C3"/>
    <w:rsid w:val="00C97977"/>
    <w:rsid w:val="00C97EA5"/>
    <w:rsid w:val="00CA0578"/>
    <w:rsid w:val="00CA08D9"/>
    <w:rsid w:val="00CA1000"/>
    <w:rsid w:val="00CA2A27"/>
    <w:rsid w:val="00CA4664"/>
    <w:rsid w:val="00CA4BE5"/>
    <w:rsid w:val="00CA54D6"/>
    <w:rsid w:val="00CA6A0D"/>
    <w:rsid w:val="00CA74BF"/>
    <w:rsid w:val="00CA76EB"/>
    <w:rsid w:val="00CA7A79"/>
    <w:rsid w:val="00CB0A0F"/>
    <w:rsid w:val="00CB3041"/>
    <w:rsid w:val="00CB3166"/>
    <w:rsid w:val="00CB44A9"/>
    <w:rsid w:val="00CB4BB1"/>
    <w:rsid w:val="00CC00BC"/>
    <w:rsid w:val="00CC0B76"/>
    <w:rsid w:val="00CC0D93"/>
    <w:rsid w:val="00CC1C35"/>
    <w:rsid w:val="00CC1D1A"/>
    <w:rsid w:val="00CC25CC"/>
    <w:rsid w:val="00CC35CD"/>
    <w:rsid w:val="00CC3BAF"/>
    <w:rsid w:val="00CC500F"/>
    <w:rsid w:val="00CC5321"/>
    <w:rsid w:val="00CC6F25"/>
    <w:rsid w:val="00CC77ED"/>
    <w:rsid w:val="00CD0961"/>
    <w:rsid w:val="00CD1B1D"/>
    <w:rsid w:val="00CD2E40"/>
    <w:rsid w:val="00CD304A"/>
    <w:rsid w:val="00CD3CDA"/>
    <w:rsid w:val="00CD425F"/>
    <w:rsid w:val="00CD463D"/>
    <w:rsid w:val="00CD59A2"/>
    <w:rsid w:val="00CD59AC"/>
    <w:rsid w:val="00CD650B"/>
    <w:rsid w:val="00CD6B60"/>
    <w:rsid w:val="00CD6B8A"/>
    <w:rsid w:val="00CE0A4E"/>
    <w:rsid w:val="00CE1D3B"/>
    <w:rsid w:val="00CE3E30"/>
    <w:rsid w:val="00CE5060"/>
    <w:rsid w:val="00CF0334"/>
    <w:rsid w:val="00CF0C8C"/>
    <w:rsid w:val="00CF0FE8"/>
    <w:rsid w:val="00CF129C"/>
    <w:rsid w:val="00CF2075"/>
    <w:rsid w:val="00CF2B3A"/>
    <w:rsid w:val="00CF3A90"/>
    <w:rsid w:val="00CF4DD3"/>
    <w:rsid w:val="00CF5E12"/>
    <w:rsid w:val="00CF6810"/>
    <w:rsid w:val="00CF76FE"/>
    <w:rsid w:val="00CF7D47"/>
    <w:rsid w:val="00D005DF"/>
    <w:rsid w:val="00D00B3F"/>
    <w:rsid w:val="00D01238"/>
    <w:rsid w:val="00D01AF0"/>
    <w:rsid w:val="00D038DF"/>
    <w:rsid w:val="00D0472E"/>
    <w:rsid w:val="00D049C9"/>
    <w:rsid w:val="00D04D2B"/>
    <w:rsid w:val="00D06B6F"/>
    <w:rsid w:val="00D073B8"/>
    <w:rsid w:val="00D1117B"/>
    <w:rsid w:val="00D11743"/>
    <w:rsid w:val="00D12BED"/>
    <w:rsid w:val="00D145F6"/>
    <w:rsid w:val="00D14CB6"/>
    <w:rsid w:val="00D14E61"/>
    <w:rsid w:val="00D1677E"/>
    <w:rsid w:val="00D16BBD"/>
    <w:rsid w:val="00D16D66"/>
    <w:rsid w:val="00D173F0"/>
    <w:rsid w:val="00D177AD"/>
    <w:rsid w:val="00D1783A"/>
    <w:rsid w:val="00D17A24"/>
    <w:rsid w:val="00D2007A"/>
    <w:rsid w:val="00D229AE"/>
    <w:rsid w:val="00D229C0"/>
    <w:rsid w:val="00D22CCE"/>
    <w:rsid w:val="00D23006"/>
    <w:rsid w:val="00D237F1"/>
    <w:rsid w:val="00D25679"/>
    <w:rsid w:val="00D2573C"/>
    <w:rsid w:val="00D2574C"/>
    <w:rsid w:val="00D25764"/>
    <w:rsid w:val="00D25FCF"/>
    <w:rsid w:val="00D26100"/>
    <w:rsid w:val="00D265D9"/>
    <w:rsid w:val="00D26B80"/>
    <w:rsid w:val="00D2792D"/>
    <w:rsid w:val="00D27FEB"/>
    <w:rsid w:val="00D30317"/>
    <w:rsid w:val="00D304D4"/>
    <w:rsid w:val="00D320CF"/>
    <w:rsid w:val="00D32675"/>
    <w:rsid w:val="00D32C06"/>
    <w:rsid w:val="00D3330C"/>
    <w:rsid w:val="00D33311"/>
    <w:rsid w:val="00D34DDC"/>
    <w:rsid w:val="00D35327"/>
    <w:rsid w:val="00D35DBC"/>
    <w:rsid w:val="00D360FE"/>
    <w:rsid w:val="00D36799"/>
    <w:rsid w:val="00D36B53"/>
    <w:rsid w:val="00D37060"/>
    <w:rsid w:val="00D371BE"/>
    <w:rsid w:val="00D37B35"/>
    <w:rsid w:val="00D37DE2"/>
    <w:rsid w:val="00D4106A"/>
    <w:rsid w:val="00D41E4C"/>
    <w:rsid w:val="00D42B82"/>
    <w:rsid w:val="00D42F18"/>
    <w:rsid w:val="00D43EAC"/>
    <w:rsid w:val="00D44443"/>
    <w:rsid w:val="00D44E64"/>
    <w:rsid w:val="00D47A59"/>
    <w:rsid w:val="00D50AC3"/>
    <w:rsid w:val="00D51204"/>
    <w:rsid w:val="00D52FA2"/>
    <w:rsid w:val="00D5308F"/>
    <w:rsid w:val="00D55D29"/>
    <w:rsid w:val="00D57728"/>
    <w:rsid w:val="00D57B92"/>
    <w:rsid w:val="00D6003B"/>
    <w:rsid w:val="00D604AA"/>
    <w:rsid w:val="00D606B0"/>
    <w:rsid w:val="00D61817"/>
    <w:rsid w:val="00D63EBE"/>
    <w:rsid w:val="00D645B6"/>
    <w:rsid w:val="00D6529C"/>
    <w:rsid w:val="00D67037"/>
    <w:rsid w:val="00D673C1"/>
    <w:rsid w:val="00D7082C"/>
    <w:rsid w:val="00D71817"/>
    <w:rsid w:val="00D720AB"/>
    <w:rsid w:val="00D7244D"/>
    <w:rsid w:val="00D728DC"/>
    <w:rsid w:val="00D72B0E"/>
    <w:rsid w:val="00D73931"/>
    <w:rsid w:val="00D73DD5"/>
    <w:rsid w:val="00D73FFE"/>
    <w:rsid w:val="00D746A1"/>
    <w:rsid w:val="00D74A84"/>
    <w:rsid w:val="00D75275"/>
    <w:rsid w:val="00D76763"/>
    <w:rsid w:val="00D77A68"/>
    <w:rsid w:val="00D80E0C"/>
    <w:rsid w:val="00D811C2"/>
    <w:rsid w:val="00D81EC1"/>
    <w:rsid w:val="00D824C0"/>
    <w:rsid w:val="00D82A9F"/>
    <w:rsid w:val="00D8340B"/>
    <w:rsid w:val="00D83BD7"/>
    <w:rsid w:val="00D86754"/>
    <w:rsid w:val="00D868A4"/>
    <w:rsid w:val="00D86C3A"/>
    <w:rsid w:val="00D86DAA"/>
    <w:rsid w:val="00D919CC"/>
    <w:rsid w:val="00D919EB"/>
    <w:rsid w:val="00D91A1F"/>
    <w:rsid w:val="00D922A2"/>
    <w:rsid w:val="00D92EA2"/>
    <w:rsid w:val="00D94400"/>
    <w:rsid w:val="00D94784"/>
    <w:rsid w:val="00D94A86"/>
    <w:rsid w:val="00D96DF0"/>
    <w:rsid w:val="00DA03A4"/>
    <w:rsid w:val="00DA0731"/>
    <w:rsid w:val="00DA110C"/>
    <w:rsid w:val="00DA1640"/>
    <w:rsid w:val="00DA22BF"/>
    <w:rsid w:val="00DA2C01"/>
    <w:rsid w:val="00DA4444"/>
    <w:rsid w:val="00DA4D21"/>
    <w:rsid w:val="00DA566D"/>
    <w:rsid w:val="00DA56A2"/>
    <w:rsid w:val="00DA58BA"/>
    <w:rsid w:val="00DA5975"/>
    <w:rsid w:val="00DA648C"/>
    <w:rsid w:val="00DA7EC6"/>
    <w:rsid w:val="00DB36B9"/>
    <w:rsid w:val="00DB375B"/>
    <w:rsid w:val="00DB3C3D"/>
    <w:rsid w:val="00DB3F79"/>
    <w:rsid w:val="00DB4990"/>
    <w:rsid w:val="00DB5413"/>
    <w:rsid w:val="00DC022B"/>
    <w:rsid w:val="00DC212D"/>
    <w:rsid w:val="00DC28B2"/>
    <w:rsid w:val="00DC29A2"/>
    <w:rsid w:val="00DC475A"/>
    <w:rsid w:val="00DC515F"/>
    <w:rsid w:val="00DC70FF"/>
    <w:rsid w:val="00DC7311"/>
    <w:rsid w:val="00DC7917"/>
    <w:rsid w:val="00DD01DD"/>
    <w:rsid w:val="00DD042E"/>
    <w:rsid w:val="00DD0A79"/>
    <w:rsid w:val="00DD11EE"/>
    <w:rsid w:val="00DD1988"/>
    <w:rsid w:val="00DD234F"/>
    <w:rsid w:val="00DD28DA"/>
    <w:rsid w:val="00DD2939"/>
    <w:rsid w:val="00DD2CA0"/>
    <w:rsid w:val="00DD45BC"/>
    <w:rsid w:val="00DD5259"/>
    <w:rsid w:val="00DD5D6D"/>
    <w:rsid w:val="00DD6B33"/>
    <w:rsid w:val="00DD724E"/>
    <w:rsid w:val="00DD742A"/>
    <w:rsid w:val="00DD749F"/>
    <w:rsid w:val="00DD7902"/>
    <w:rsid w:val="00DD7B86"/>
    <w:rsid w:val="00DE0FAA"/>
    <w:rsid w:val="00DE1391"/>
    <w:rsid w:val="00DE1804"/>
    <w:rsid w:val="00DE2030"/>
    <w:rsid w:val="00DE2717"/>
    <w:rsid w:val="00DE29CD"/>
    <w:rsid w:val="00DE3FB7"/>
    <w:rsid w:val="00DE44C5"/>
    <w:rsid w:val="00DE453F"/>
    <w:rsid w:val="00DE4E58"/>
    <w:rsid w:val="00DE7B37"/>
    <w:rsid w:val="00DF027A"/>
    <w:rsid w:val="00DF0A8F"/>
    <w:rsid w:val="00DF1D80"/>
    <w:rsid w:val="00DF2618"/>
    <w:rsid w:val="00DF2C27"/>
    <w:rsid w:val="00DF32CA"/>
    <w:rsid w:val="00DF3BB8"/>
    <w:rsid w:val="00DF449C"/>
    <w:rsid w:val="00DF4B08"/>
    <w:rsid w:val="00DF68AB"/>
    <w:rsid w:val="00E0080C"/>
    <w:rsid w:val="00E01779"/>
    <w:rsid w:val="00E0194E"/>
    <w:rsid w:val="00E0239E"/>
    <w:rsid w:val="00E031DE"/>
    <w:rsid w:val="00E0342E"/>
    <w:rsid w:val="00E03B88"/>
    <w:rsid w:val="00E0470D"/>
    <w:rsid w:val="00E04C4D"/>
    <w:rsid w:val="00E052A9"/>
    <w:rsid w:val="00E0650A"/>
    <w:rsid w:val="00E06EDD"/>
    <w:rsid w:val="00E0732F"/>
    <w:rsid w:val="00E1188C"/>
    <w:rsid w:val="00E11E59"/>
    <w:rsid w:val="00E11FB0"/>
    <w:rsid w:val="00E127B5"/>
    <w:rsid w:val="00E128FE"/>
    <w:rsid w:val="00E1398C"/>
    <w:rsid w:val="00E151E6"/>
    <w:rsid w:val="00E158E8"/>
    <w:rsid w:val="00E162FA"/>
    <w:rsid w:val="00E17165"/>
    <w:rsid w:val="00E1725F"/>
    <w:rsid w:val="00E174D1"/>
    <w:rsid w:val="00E174F2"/>
    <w:rsid w:val="00E17B98"/>
    <w:rsid w:val="00E20758"/>
    <w:rsid w:val="00E218C8"/>
    <w:rsid w:val="00E22BC0"/>
    <w:rsid w:val="00E22F9F"/>
    <w:rsid w:val="00E233C5"/>
    <w:rsid w:val="00E25B83"/>
    <w:rsid w:val="00E262BD"/>
    <w:rsid w:val="00E26394"/>
    <w:rsid w:val="00E26509"/>
    <w:rsid w:val="00E26B91"/>
    <w:rsid w:val="00E3088C"/>
    <w:rsid w:val="00E30C4C"/>
    <w:rsid w:val="00E31181"/>
    <w:rsid w:val="00E31333"/>
    <w:rsid w:val="00E31C05"/>
    <w:rsid w:val="00E328AD"/>
    <w:rsid w:val="00E328BB"/>
    <w:rsid w:val="00E330CF"/>
    <w:rsid w:val="00E33F42"/>
    <w:rsid w:val="00E3597C"/>
    <w:rsid w:val="00E35ADC"/>
    <w:rsid w:val="00E36B14"/>
    <w:rsid w:val="00E3737A"/>
    <w:rsid w:val="00E4085C"/>
    <w:rsid w:val="00E426FF"/>
    <w:rsid w:val="00E43FB7"/>
    <w:rsid w:val="00E44349"/>
    <w:rsid w:val="00E45732"/>
    <w:rsid w:val="00E46396"/>
    <w:rsid w:val="00E46EE2"/>
    <w:rsid w:val="00E47E31"/>
    <w:rsid w:val="00E51355"/>
    <w:rsid w:val="00E529E7"/>
    <w:rsid w:val="00E52A00"/>
    <w:rsid w:val="00E53127"/>
    <w:rsid w:val="00E53407"/>
    <w:rsid w:val="00E5425E"/>
    <w:rsid w:val="00E546C9"/>
    <w:rsid w:val="00E560FC"/>
    <w:rsid w:val="00E5668B"/>
    <w:rsid w:val="00E56CD7"/>
    <w:rsid w:val="00E5744F"/>
    <w:rsid w:val="00E5779A"/>
    <w:rsid w:val="00E57A80"/>
    <w:rsid w:val="00E61282"/>
    <w:rsid w:val="00E61A87"/>
    <w:rsid w:val="00E61B12"/>
    <w:rsid w:val="00E61E7F"/>
    <w:rsid w:val="00E62064"/>
    <w:rsid w:val="00E6348B"/>
    <w:rsid w:val="00E635AE"/>
    <w:rsid w:val="00E63CAB"/>
    <w:rsid w:val="00E63E2E"/>
    <w:rsid w:val="00E649D8"/>
    <w:rsid w:val="00E6544E"/>
    <w:rsid w:val="00E65B19"/>
    <w:rsid w:val="00E70100"/>
    <w:rsid w:val="00E70D71"/>
    <w:rsid w:val="00E717D8"/>
    <w:rsid w:val="00E73CE5"/>
    <w:rsid w:val="00E73EA2"/>
    <w:rsid w:val="00E74206"/>
    <w:rsid w:val="00E74802"/>
    <w:rsid w:val="00E74B5E"/>
    <w:rsid w:val="00E7536D"/>
    <w:rsid w:val="00E7669B"/>
    <w:rsid w:val="00E77167"/>
    <w:rsid w:val="00E77B44"/>
    <w:rsid w:val="00E8001C"/>
    <w:rsid w:val="00E806CA"/>
    <w:rsid w:val="00E81D1E"/>
    <w:rsid w:val="00E83686"/>
    <w:rsid w:val="00E83E3C"/>
    <w:rsid w:val="00E84048"/>
    <w:rsid w:val="00E84606"/>
    <w:rsid w:val="00E84A99"/>
    <w:rsid w:val="00E8508D"/>
    <w:rsid w:val="00E85A04"/>
    <w:rsid w:val="00E86F41"/>
    <w:rsid w:val="00E90916"/>
    <w:rsid w:val="00E91D16"/>
    <w:rsid w:val="00E92F9F"/>
    <w:rsid w:val="00E931BA"/>
    <w:rsid w:val="00E93D4E"/>
    <w:rsid w:val="00E9595A"/>
    <w:rsid w:val="00E961E2"/>
    <w:rsid w:val="00E96799"/>
    <w:rsid w:val="00E96AA1"/>
    <w:rsid w:val="00E96F49"/>
    <w:rsid w:val="00E97343"/>
    <w:rsid w:val="00E97E61"/>
    <w:rsid w:val="00EA00D0"/>
    <w:rsid w:val="00EA0AAF"/>
    <w:rsid w:val="00EA10A7"/>
    <w:rsid w:val="00EA1276"/>
    <w:rsid w:val="00EA250A"/>
    <w:rsid w:val="00EA5036"/>
    <w:rsid w:val="00EA52F4"/>
    <w:rsid w:val="00EA5F2B"/>
    <w:rsid w:val="00EA6583"/>
    <w:rsid w:val="00EA6789"/>
    <w:rsid w:val="00EA7A38"/>
    <w:rsid w:val="00EB0367"/>
    <w:rsid w:val="00EB14B2"/>
    <w:rsid w:val="00EB1910"/>
    <w:rsid w:val="00EB49E0"/>
    <w:rsid w:val="00EB57BF"/>
    <w:rsid w:val="00EB57CA"/>
    <w:rsid w:val="00EB5901"/>
    <w:rsid w:val="00EB6DAF"/>
    <w:rsid w:val="00EB6F74"/>
    <w:rsid w:val="00EB77F6"/>
    <w:rsid w:val="00EB7B45"/>
    <w:rsid w:val="00EB7B93"/>
    <w:rsid w:val="00EC0770"/>
    <w:rsid w:val="00EC0ACF"/>
    <w:rsid w:val="00EC1415"/>
    <w:rsid w:val="00EC1A9E"/>
    <w:rsid w:val="00EC21C8"/>
    <w:rsid w:val="00EC3A4F"/>
    <w:rsid w:val="00EC3F37"/>
    <w:rsid w:val="00EC4EB8"/>
    <w:rsid w:val="00EC526D"/>
    <w:rsid w:val="00EC6F2B"/>
    <w:rsid w:val="00EC7C88"/>
    <w:rsid w:val="00ED00B3"/>
    <w:rsid w:val="00ED0464"/>
    <w:rsid w:val="00ED0F38"/>
    <w:rsid w:val="00ED11DB"/>
    <w:rsid w:val="00ED1D6E"/>
    <w:rsid w:val="00ED329A"/>
    <w:rsid w:val="00ED3320"/>
    <w:rsid w:val="00ED44BA"/>
    <w:rsid w:val="00ED46B5"/>
    <w:rsid w:val="00ED58E1"/>
    <w:rsid w:val="00ED74B5"/>
    <w:rsid w:val="00ED7C85"/>
    <w:rsid w:val="00EE09A0"/>
    <w:rsid w:val="00EE0A06"/>
    <w:rsid w:val="00EE133F"/>
    <w:rsid w:val="00EE168A"/>
    <w:rsid w:val="00EE1C46"/>
    <w:rsid w:val="00EE211F"/>
    <w:rsid w:val="00EE2502"/>
    <w:rsid w:val="00EE3CA9"/>
    <w:rsid w:val="00EE5A93"/>
    <w:rsid w:val="00EE5ABA"/>
    <w:rsid w:val="00EE6AD5"/>
    <w:rsid w:val="00EE70FA"/>
    <w:rsid w:val="00EF054D"/>
    <w:rsid w:val="00EF0B27"/>
    <w:rsid w:val="00EF0C4B"/>
    <w:rsid w:val="00EF195E"/>
    <w:rsid w:val="00EF581E"/>
    <w:rsid w:val="00EF5CD1"/>
    <w:rsid w:val="00EF5EAA"/>
    <w:rsid w:val="00EF5F7D"/>
    <w:rsid w:val="00EF66C5"/>
    <w:rsid w:val="00EF6B50"/>
    <w:rsid w:val="00EF72A7"/>
    <w:rsid w:val="00EF7785"/>
    <w:rsid w:val="00EF7E91"/>
    <w:rsid w:val="00EF7F22"/>
    <w:rsid w:val="00F0002D"/>
    <w:rsid w:val="00F00619"/>
    <w:rsid w:val="00F010B7"/>
    <w:rsid w:val="00F01349"/>
    <w:rsid w:val="00F01791"/>
    <w:rsid w:val="00F017C8"/>
    <w:rsid w:val="00F0197B"/>
    <w:rsid w:val="00F01E8D"/>
    <w:rsid w:val="00F022C6"/>
    <w:rsid w:val="00F047C9"/>
    <w:rsid w:val="00F05F43"/>
    <w:rsid w:val="00F06494"/>
    <w:rsid w:val="00F115F3"/>
    <w:rsid w:val="00F121AF"/>
    <w:rsid w:val="00F136AC"/>
    <w:rsid w:val="00F13BC1"/>
    <w:rsid w:val="00F1480B"/>
    <w:rsid w:val="00F14D1F"/>
    <w:rsid w:val="00F15EBE"/>
    <w:rsid w:val="00F175CF"/>
    <w:rsid w:val="00F17B7A"/>
    <w:rsid w:val="00F17E52"/>
    <w:rsid w:val="00F2202C"/>
    <w:rsid w:val="00F2258E"/>
    <w:rsid w:val="00F225CD"/>
    <w:rsid w:val="00F249D3"/>
    <w:rsid w:val="00F266B1"/>
    <w:rsid w:val="00F2670E"/>
    <w:rsid w:val="00F30113"/>
    <w:rsid w:val="00F30E27"/>
    <w:rsid w:val="00F3155E"/>
    <w:rsid w:val="00F32F8E"/>
    <w:rsid w:val="00F33FC1"/>
    <w:rsid w:val="00F341FC"/>
    <w:rsid w:val="00F34282"/>
    <w:rsid w:val="00F35323"/>
    <w:rsid w:val="00F35977"/>
    <w:rsid w:val="00F35AC4"/>
    <w:rsid w:val="00F35BD0"/>
    <w:rsid w:val="00F36667"/>
    <w:rsid w:val="00F36ECD"/>
    <w:rsid w:val="00F40D48"/>
    <w:rsid w:val="00F41C1C"/>
    <w:rsid w:val="00F431A9"/>
    <w:rsid w:val="00F4396A"/>
    <w:rsid w:val="00F4462B"/>
    <w:rsid w:val="00F44C86"/>
    <w:rsid w:val="00F44E9C"/>
    <w:rsid w:val="00F451C1"/>
    <w:rsid w:val="00F459B3"/>
    <w:rsid w:val="00F4661E"/>
    <w:rsid w:val="00F476DF"/>
    <w:rsid w:val="00F509EE"/>
    <w:rsid w:val="00F512B3"/>
    <w:rsid w:val="00F51B3E"/>
    <w:rsid w:val="00F51F9C"/>
    <w:rsid w:val="00F52233"/>
    <w:rsid w:val="00F5242C"/>
    <w:rsid w:val="00F53B92"/>
    <w:rsid w:val="00F54251"/>
    <w:rsid w:val="00F543A5"/>
    <w:rsid w:val="00F545BD"/>
    <w:rsid w:val="00F55450"/>
    <w:rsid w:val="00F5551B"/>
    <w:rsid w:val="00F5582E"/>
    <w:rsid w:val="00F558F9"/>
    <w:rsid w:val="00F56165"/>
    <w:rsid w:val="00F561F8"/>
    <w:rsid w:val="00F56402"/>
    <w:rsid w:val="00F56A8C"/>
    <w:rsid w:val="00F57709"/>
    <w:rsid w:val="00F57D5C"/>
    <w:rsid w:val="00F60799"/>
    <w:rsid w:val="00F616EF"/>
    <w:rsid w:val="00F6178A"/>
    <w:rsid w:val="00F61EE1"/>
    <w:rsid w:val="00F62172"/>
    <w:rsid w:val="00F6449A"/>
    <w:rsid w:val="00F6580D"/>
    <w:rsid w:val="00F666BF"/>
    <w:rsid w:val="00F66BAA"/>
    <w:rsid w:val="00F66FB8"/>
    <w:rsid w:val="00F67C6A"/>
    <w:rsid w:val="00F702BD"/>
    <w:rsid w:val="00F7054A"/>
    <w:rsid w:val="00F70BB1"/>
    <w:rsid w:val="00F71B68"/>
    <w:rsid w:val="00F73F74"/>
    <w:rsid w:val="00F74805"/>
    <w:rsid w:val="00F758B4"/>
    <w:rsid w:val="00F777C5"/>
    <w:rsid w:val="00F778BC"/>
    <w:rsid w:val="00F80691"/>
    <w:rsid w:val="00F80C1F"/>
    <w:rsid w:val="00F81F24"/>
    <w:rsid w:val="00F82102"/>
    <w:rsid w:val="00F82A26"/>
    <w:rsid w:val="00F83C55"/>
    <w:rsid w:val="00F841C6"/>
    <w:rsid w:val="00F84382"/>
    <w:rsid w:val="00F85163"/>
    <w:rsid w:val="00F87498"/>
    <w:rsid w:val="00F87675"/>
    <w:rsid w:val="00F9131E"/>
    <w:rsid w:val="00F9244A"/>
    <w:rsid w:val="00F934AA"/>
    <w:rsid w:val="00F93C53"/>
    <w:rsid w:val="00F94431"/>
    <w:rsid w:val="00F95920"/>
    <w:rsid w:val="00F95D7A"/>
    <w:rsid w:val="00F96C1C"/>
    <w:rsid w:val="00FA024C"/>
    <w:rsid w:val="00FA08AF"/>
    <w:rsid w:val="00FA0E48"/>
    <w:rsid w:val="00FA3382"/>
    <w:rsid w:val="00FA3C6E"/>
    <w:rsid w:val="00FA40DC"/>
    <w:rsid w:val="00FB1713"/>
    <w:rsid w:val="00FB1D18"/>
    <w:rsid w:val="00FB39F4"/>
    <w:rsid w:val="00FB5445"/>
    <w:rsid w:val="00FB65CE"/>
    <w:rsid w:val="00FB6682"/>
    <w:rsid w:val="00FB6A9B"/>
    <w:rsid w:val="00FB6EA7"/>
    <w:rsid w:val="00FB735B"/>
    <w:rsid w:val="00FC127C"/>
    <w:rsid w:val="00FC12A5"/>
    <w:rsid w:val="00FC2C82"/>
    <w:rsid w:val="00FC4288"/>
    <w:rsid w:val="00FC4B69"/>
    <w:rsid w:val="00FC4FB1"/>
    <w:rsid w:val="00FC61B7"/>
    <w:rsid w:val="00FC6439"/>
    <w:rsid w:val="00FC701A"/>
    <w:rsid w:val="00FC75B3"/>
    <w:rsid w:val="00FC79EB"/>
    <w:rsid w:val="00FC7E33"/>
    <w:rsid w:val="00FD0AE1"/>
    <w:rsid w:val="00FD135B"/>
    <w:rsid w:val="00FD1438"/>
    <w:rsid w:val="00FD17BF"/>
    <w:rsid w:val="00FD1C00"/>
    <w:rsid w:val="00FD1E1B"/>
    <w:rsid w:val="00FD3BAB"/>
    <w:rsid w:val="00FD5777"/>
    <w:rsid w:val="00FD605A"/>
    <w:rsid w:val="00FD76DD"/>
    <w:rsid w:val="00FE05DE"/>
    <w:rsid w:val="00FE0B4A"/>
    <w:rsid w:val="00FE1CDF"/>
    <w:rsid w:val="00FE2F39"/>
    <w:rsid w:val="00FE347E"/>
    <w:rsid w:val="00FE3838"/>
    <w:rsid w:val="00FE38BD"/>
    <w:rsid w:val="00FE3C69"/>
    <w:rsid w:val="00FE4BC2"/>
    <w:rsid w:val="00FE4BC6"/>
    <w:rsid w:val="00FE6363"/>
    <w:rsid w:val="00FE6567"/>
    <w:rsid w:val="00FF192D"/>
    <w:rsid w:val="00FF2537"/>
    <w:rsid w:val="00FF2F66"/>
    <w:rsid w:val="00FF3095"/>
    <w:rsid w:val="00FF4425"/>
    <w:rsid w:val="00FF485B"/>
    <w:rsid w:val="00FF4A26"/>
    <w:rsid w:val="00FF5277"/>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lsdException w:name="Body Text" w:locked="1" w:semiHidden="0"/>
    <w:lsdException w:name="Body Text Indent" w:locked="1" w:semiHidden="0"/>
    <w:lsdException w:name="Subtitle" w:locked="1" w:semiHidden="0" w:uiPriority="0" w:unhideWhenUsed="0" w:qFormat="1"/>
    <w:lsdException w:name="Body Text 2" w:locked="1" w:semiHidden="0"/>
    <w:lsdException w:name="Strong" w:locked="1" w:semiHidden="0" w:uiPriority="0" w:unhideWhenUsed="0" w:qFormat="1"/>
    <w:lsdException w:name="Emphasis" w:locked="1" w:semiHidden="0" w:uiPriority="20" w:unhideWhenUsed="0" w:qFormat="1"/>
    <w:lsdException w:name="Normal (Web)" w:locked="1" w:semiHidden="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semiHidden/>
    <w:unhideWhenUsed/>
    <w:rsid w:val="00A907EC"/>
    <w:rPr>
      <w:sz w:val="20"/>
      <w:szCs w:val="20"/>
    </w:rPr>
  </w:style>
  <w:style w:type="character" w:customStyle="1" w:styleId="CommentTextChar">
    <w:name w:val="Comment Text Char"/>
    <w:basedOn w:val="DefaultParagraphFont"/>
    <w:link w:val="CommentText"/>
    <w:uiPriority w:val="99"/>
    <w:semiHidden/>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 w:type="paragraph" w:customStyle="1" w:styleId="Normal11">
    <w:name w:val="Normal11"/>
    <w:basedOn w:val="Normal"/>
    <w:rsid w:val="00D229C0"/>
    <w:pPr>
      <w:spacing w:before="100" w:beforeAutospacing="1" w:after="100" w:afterAutospacing="1" w:line="240" w:lineRule="auto"/>
    </w:pPr>
    <w:rPr>
      <w:sz w:val="24"/>
      <w:szCs w:val="24"/>
      <w:lang w:val="en-US"/>
    </w:rPr>
  </w:style>
  <w:style w:type="character" w:customStyle="1" w:styleId="fontstyle01">
    <w:name w:val="fontstyle01"/>
    <w:rsid w:val="006B483C"/>
    <w:rPr>
      <w:rFonts w:ascii="Times New Roman" w:hAnsi="Times New Roman"/>
      <w:color w:val="000000"/>
      <w:sz w:val="28"/>
    </w:rPr>
  </w:style>
</w:styles>
</file>

<file path=word/webSettings.xml><?xml version="1.0" encoding="utf-8"?>
<w:webSettings xmlns:r="http://schemas.openxmlformats.org/officeDocument/2006/relationships" xmlns:w="http://schemas.openxmlformats.org/wordprocessingml/2006/main">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103302430">
      <w:bodyDiv w:val="1"/>
      <w:marLeft w:val="0"/>
      <w:marRight w:val="0"/>
      <w:marTop w:val="0"/>
      <w:marBottom w:val="0"/>
      <w:divBdr>
        <w:top w:val="none" w:sz="0" w:space="0" w:color="auto"/>
        <w:left w:val="none" w:sz="0" w:space="0" w:color="auto"/>
        <w:bottom w:val="none" w:sz="0" w:space="0" w:color="auto"/>
        <w:right w:val="none" w:sz="0" w:space="0" w:color="auto"/>
      </w:divBdr>
      <w:divsChild>
        <w:div w:id="1545675063">
          <w:marLeft w:val="0"/>
          <w:marRight w:val="0"/>
          <w:marTop w:val="0"/>
          <w:marBottom w:val="0"/>
          <w:divBdr>
            <w:top w:val="none" w:sz="0" w:space="0" w:color="auto"/>
            <w:left w:val="none" w:sz="0" w:space="0" w:color="auto"/>
            <w:bottom w:val="none" w:sz="0" w:space="0" w:color="auto"/>
            <w:right w:val="none" w:sz="0" w:space="0" w:color="auto"/>
          </w:divBdr>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13413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0.wmf"/><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9.png"/><Relationship Id="rId29" Type="http://schemas.openxmlformats.org/officeDocument/2006/relationships/fontTable" Target="fontTable.xml"/><Relationship Id="rId4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7.xml"/><Relationship Id="rId40"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6.xm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1.wmf"/><Relationship Id="rId27" Type="http://schemas.openxmlformats.org/officeDocument/2006/relationships/header" Target="header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agromonitor.vn/group/48/280/giam-sat-gia" TargetMode="External"/><Relationship Id="rId2" Type="http://schemas.openxmlformats.org/officeDocument/2006/relationships/hyperlink" Target="https://vasep.com.vn/san-pham-xuat-khau/ca-tra/xuat-nhap-khau/gia-ca-tra-xuat-di-my-cao-hon-ca-muc-dinh-nam-2019-24446.html" TargetMode="External"/><Relationship Id="rId1" Type="http://schemas.openxmlformats.org/officeDocument/2006/relationships/hyperlink" Target="http://agromonitor.vn/group/48/280/giam-sat-gia" TargetMode="External"/><Relationship Id="rId4" Type="http://schemas.openxmlformats.org/officeDocument/2006/relationships/hyperlink" Target="https://thuysanvietnam.com.vn/gia-tom-nguyen-lieu-tuan-09-14-05-2022/" TargetMode="External"/></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oleObject" Target="file:///\\gsofs01.gso.gov.vn\tkth02\01%20Bao%20cao%20thang\2022\Tha&#769;ng%2005\Ca&#769;c%20Vu&#803;\CNXD\1.%20Bao%20cao%20CN%20thang%205%202022.xls" TargetMode="External"/></Relationships>
</file>

<file path=word/charts/_rels/chart2.xml.rels><?xml version="1.0" encoding="UTF-8" standalone="yes"?>
<Relationships xmlns="http://schemas.openxmlformats.org/package/2006/relationships"><Relationship Id="rId3" Type="http://schemas.microsoft.com/office/2011/relationships/chartStyle" Target="style2.xml"/><Relationship Id="rId2" Type="http://schemas.microsoft.com/office/2011/relationships/chartColorStyle" Target="colors2.xml"/><Relationship Id="rId1" Type="http://schemas.openxmlformats.org/officeDocument/2006/relationships/oleObject" Target="file:///\\gsofs01.gso.gov.vn\tkth02\01%20Bao%20cao%20thang\2022\Tha&#769;ng%2005\Ca&#769;c%20Vu&#803;\CNXD\1.%20Bao%20cao%20CN%20thang%205%202022.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192.168.151.102\tkth02\Phuong\FDI%20th&#225;ng%204.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192.168.151.102\tkth02\Phuong\FDI%20th&#225;ng%204.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192.168.151.102\tkth02\01%20Bao%20cao%20thang\2022\Tha&#769;ng%2005\Chuy&#234;n%20vi&#234;n\&#272;&#244;&#768;%20thi&#803;%20t&#244;&#777;ng%20m&#432;&#769;c%205.2022.xlsx" TargetMode="External"/></Relationships>
</file>

<file path=word/charts/_rels/chart6.xml.rels><?xml version="1.0" encoding="UTF-8" standalone="yes"?>
<Relationships xmlns="http://schemas.openxmlformats.org/package/2006/relationships"><Relationship Id="rId3" Type="http://schemas.microsoft.com/office/2011/relationships/chartStyle" Target="style3.xml"/><Relationship Id="rId2" Type="http://schemas.microsoft.com/office/2011/relationships/chartColorStyle" Target="colors3.xml"/><Relationship Id="rId1" Type="http://schemas.openxmlformats.org/officeDocument/2006/relationships/oleObject" Target="file:///D:\02%20BAO%20CAO\NAM2022\THANG5.2022\VU%20TH\Bi&#7875;u%20&#273;&#7891;%20XNK%20T5.2022.xlsx" TargetMode="External"/></Relationships>
</file>

<file path=word/charts/_rels/chart7.xml.rels><?xml version="1.0" encoding="UTF-8" standalone="yes"?>
<Relationships xmlns="http://schemas.openxmlformats.org/package/2006/relationships"><Relationship Id="rId3" Type="http://schemas.microsoft.com/office/2011/relationships/chartStyle" Target="style4.xml"/><Relationship Id="rId2" Type="http://schemas.microsoft.com/office/2011/relationships/chartColorStyle" Target="colors4.xml"/><Relationship Id="rId1" Type="http://schemas.openxmlformats.org/officeDocument/2006/relationships/oleObject" Target="file:///D:\02%20BAO%20CAO\NAM2022\THANG5.2022\VU%20TH\Bi&#7875;u%20&#273;&#7891;%20XNK%20T5.2022.xlsx" TargetMode="External"/></Relationships>
</file>

<file path=word/charts/_rels/chart8.xml.rels><?xml version="1.0" encoding="UTF-8" standalone="yes"?>
<Relationships xmlns="http://schemas.openxmlformats.org/package/2006/relationships"><Relationship Id="rId3" Type="http://schemas.microsoft.com/office/2011/relationships/chartStyle" Target="style5.xml"/><Relationship Id="rId2" Type="http://schemas.microsoft.com/office/2011/relationships/chartColorStyle" Target="colors5.xml"/><Relationship Id="rId1" Type="http://schemas.openxmlformats.org/officeDocument/2006/relationships/oleObject" Target="file:///D:\GIANG\BA&#769;O%20CA&#769;O%20THA&#769;NG%20CPI\2022\Th&#225;ng%205\CSG-Qu&#253;-I-g&#7917;i-H&#432;&#417;ng%20(m&#417;&#769;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địa</a:t>
            </a:r>
            <a:r>
              <a:rPr lang="en-US" sz="900" b="1" baseline="0">
                <a:solidFill>
                  <a:schemeClr val="tx1"/>
                </a:solidFill>
                <a:latin typeface="Arial" panose="020B0604020202020204" pitchFamily="34" charset="0"/>
                <a:cs typeface="Arial" panose="020B0604020202020204" pitchFamily="34" charset="0"/>
              </a:rPr>
              <a:t> phương có tốc độ tăng IIP cao nhất</a:t>
            </a:r>
            <a:endParaRPr lang="en-US" sz="900" b="1">
              <a:solidFill>
                <a:schemeClr val="tx1"/>
              </a:solidFill>
              <a:latin typeface="Arial" panose="020B0604020202020204" pitchFamily="34" charset="0"/>
              <a:cs typeface="Arial" panose="020B0604020202020204" pitchFamily="34" charset="0"/>
            </a:endParaRPr>
          </a:p>
        </c:rich>
      </c:tx>
      <c:layout>
        <c:manualLayout>
          <c:xMode val="edge"/>
          <c:yMode val="edge"/>
          <c:x val="0.14390379795310121"/>
          <c:y val="4.0317360329958772E-2"/>
        </c:manualLayout>
      </c:layout>
      <c:spPr>
        <a:noFill/>
        <a:ln>
          <a:noFill/>
        </a:ln>
        <a:effectLst/>
      </c:spPr>
    </c:title>
    <c:plotArea>
      <c:layout>
        <c:manualLayout>
          <c:layoutTarget val="inner"/>
          <c:xMode val="edge"/>
          <c:yMode val="edge"/>
          <c:x val="9.0481866442959552E-2"/>
          <c:y val="0.14129523809523814"/>
          <c:w val="0.95839954394840932"/>
          <c:h val="0.68215703037120379"/>
        </c:manualLayout>
      </c:layout>
      <c:barChart>
        <c:barDir val="col"/>
        <c:grouping val="clustered"/>
        <c:ser>
          <c:idx val="0"/>
          <c:order val="0"/>
          <c:spPr>
            <a:solidFill>
              <a:srgbClr val="C00000"/>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tinh'!$L$60:$L$69</c:f>
              <c:strCache>
                <c:ptCount val="10"/>
                <c:pt idx="0">
                  <c:v> Thanh Hoá</c:v>
                </c:pt>
                <c:pt idx="1">
                  <c:v> Bạc Liêu</c:v>
                </c:pt>
                <c:pt idx="2">
                  <c:v> Bắc Ninh</c:v>
                </c:pt>
                <c:pt idx="3">
                  <c:v> Quảng Bình</c:v>
                </c:pt>
                <c:pt idx="4">
                  <c:v> Kon Tum</c:v>
                </c:pt>
                <c:pt idx="5">
                  <c:v> Bình Phước</c:v>
                </c:pt>
                <c:pt idx="6">
                  <c:v> Quảng Nam</c:v>
                </c:pt>
                <c:pt idx="7">
                  <c:v> Hà Giang</c:v>
                </c:pt>
                <c:pt idx="8">
                  <c:v> Lai Châu</c:v>
                </c:pt>
                <c:pt idx="9">
                  <c:v> Bắc Giang</c:v>
                </c:pt>
              </c:strCache>
            </c:strRef>
          </c:cat>
          <c:val>
            <c:numRef>
              <c:f>'IIP tinh'!$M$60:$M$69</c:f>
              <c:numCache>
                <c:formatCode>0.0</c:formatCode>
                <c:ptCount val="10"/>
                <c:pt idx="0">
                  <c:v>18.349999999999991</c:v>
                </c:pt>
                <c:pt idx="1">
                  <c:v>19.629999999999992</c:v>
                </c:pt>
                <c:pt idx="2">
                  <c:v>19.790000000000006</c:v>
                </c:pt>
                <c:pt idx="3">
                  <c:v>20.25</c:v>
                </c:pt>
                <c:pt idx="4">
                  <c:v>20.900000000000006</c:v>
                </c:pt>
                <c:pt idx="5">
                  <c:v>20.95999999999999</c:v>
                </c:pt>
                <c:pt idx="6">
                  <c:v>21.769999999999992</c:v>
                </c:pt>
                <c:pt idx="7">
                  <c:v>23.64</c:v>
                </c:pt>
                <c:pt idx="8">
                  <c:v>28.759999999999987</c:v>
                </c:pt>
                <c:pt idx="9">
                  <c:v>43.100000000000009</c:v>
                </c:pt>
              </c:numCache>
            </c:numRef>
          </c:val>
          <c:extLst xmlns:c16r2="http://schemas.microsoft.com/office/drawing/2015/06/chart">
            <c:ext xmlns:c16="http://schemas.microsoft.com/office/drawing/2014/chart" uri="{C3380CC4-5D6E-409C-BE32-E72D297353CC}">
              <c16:uniqueId val="{00000000-0EC9-0140-B199-AE409E464AC0}"/>
            </c:ext>
          </c:extLst>
        </c:ser>
        <c:dLbls/>
        <c:gapWidth val="219"/>
        <c:overlap val="-27"/>
        <c:axId val="80109568"/>
        <c:axId val="80111104"/>
      </c:barChart>
      <c:catAx>
        <c:axId val="80109568"/>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0111104"/>
        <c:crosses val="autoZero"/>
        <c:auto val="1"/>
        <c:lblAlgn val="ctr"/>
        <c:lblOffset val="100"/>
      </c:catAx>
      <c:valAx>
        <c:axId val="80111104"/>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tickLblPos val="none"/>
        <c:crossAx val="80109568"/>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địa</a:t>
            </a:r>
            <a:r>
              <a:rPr lang="en-US" sz="900" b="1" baseline="0">
                <a:solidFill>
                  <a:schemeClr val="tx1"/>
                </a:solidFill>
                <a:latin typeface="Arial" panose="020B0604020202020204" pitchFamily="34" charset="0"/>
                <a:cs typeface="Arial" panose="020B0604020202020204" pitchFamily="34" charset="0"/>
              </a:rPr>
              <a:t> phương có tốc độ tăng IIP thấp nhất</a:t>
            </a:r>
            <a:endParaRPr lang="en-US" sz="900" b="1">
              <a:solidFill>
                <a:schemeClr val="tx1"/>
              </a:solidFill>
              <a:latin typeface="Arial" panose="020B0604020202020204" pitchFamily="34" charset="0"/>
              <a:cs typeface="Arial" panose="020B0604020202020204" pitchFamily="34" charset="0"/>
            </a:endParaRPr>
          </a:p>
        </c:rich>
      </c:tx>
      <c:layout>
        <c:manualLayout>
          <c:xMode val="edge"/>
          <c:yMode val="edge"/>
          <c:x val="0.14959355714960051"/>
          <c:y val="3.8095238095238099E-2"/>
        </c:manualLayout>
      </c:layout>
      <c:spPr>
        <a:noFill/>
        <a:ln>
          <a:noFill/>
        </a:ln>
        <a:effectLst/>
      </c:spPr>
    </c:title>
    <c:plotArea>
      <c:layout/>
      <c:barChart>
        <c:barDir val="col"/>
        <c:grouping val="clustered"/>
        <c:ser>
          <c:idx val="0"/>
          <c:order val="0"/>
          <c:spPr>
            <a:solidFill>
              <a:srgbClr val="7030A0"/>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'IIP tinh'!$L$7:$L$16</c:f>
              <c:strCache>
                <c:ptCount val="10"/>
                <c:pt idx="0">
                  <c:v> Trà Vinh</c:v>
                </c:pt>
                <c:pt idx="1">
                  <c:v> Hà Tĩnh</c:v>
                </c:pt>
                <c:pt idx="2">
                  <c:v> Ninh Bình</c:v>
                </c:pt>
                <c:pt idx="3">
                  <c:v> Bình Thuận</c:v>
                </c:pt>
                <c:pt idx="4">
                  <c:v>TP. Hồ Chí Minh</c:v>
                </c:pt>
                <c:pt idx="5">
                  <c:v>Đà Nẵng</c:v>
                </c:pt>
                <c:pt idx="6">
                  <c:v> Bắc Kạn</c:v>
                </c:pt>
                <c:pt idx="7">
                  <c:v> Bà Rịa - Vũng Tàu</c:v>
                </c:pt>
                <c:pt idx="8">
                  <c:v> Tiền Giang</c:v>
                </c:pt>
                <c:pt idx="9">
                  <c:v> Long An</c:v>
                </c:pt>
              </c:strCache>
            </c:strRef>
          </c:cat>
          <c:val>
            <c:numRef>
              <c:f>'IIP tinh'!$M$7:$M$16</c:f>
              <c:numCache>
                <c:formatCode>0.0</c:formatCode>
                <c:ptCount val="10"/>
                <c:pt idx="0">
                  <c:v>-17.20999999999999</c:v>
                </c:pt>
                <c:pt idx="1">
                  <c:v>-7.5400000000000063</c:v>
                </c:pt>
                <c:pt idx="2">
                  <c:v>1.0199999999999956</c:v>
                </c:pt>
                <c:pt idx="3">
                  <c:v>2.4399999999999977</c:v>
                </c:pt>
                <c:pt idx="4">
                  <c:v>2.5699999999999932</c:v>
                </c:pt>
                <c:pt idx="5">
                  <c:v>3.0100000000000047</c:v>
                </c:pt>
                <c:pt idx="6">
                  <c:v>3.5600000000000027</c:v>
                </c:pt>
                <c:pt idx="7">
                  <c:v>4.4599999999999937</c:v>
                </c:pt>
                <c:pt idx="8">
                  <c:v>4.4899999999999958</c:v>
                </c:pt>
                <c:pt idx="9">
                  <c:v>4.75</c:v>
                </c:pt>
              </c:numCache>
            </c:numRef>
          </c:val>
          <c:extLst xmlns:c16r2="http://schemas.microsoft.com/office/drawing/2015/06/chart">
            <c:ext xmlns:c16="http://schemas.microsoft.com/office/drawing/2014/chart" uri="{C3380CC4-5D6E-409C-BE32-E72D297353CC}">
              <c16:uniqueId val="{00000000-B319-214A-A895-3DA78157902B}"/>
            </c:ext>
          </c:extLst>
        </c:ser>
        <c:dLbls/>
        <c:gapWidth val="219"/>
        <c:overlap val="-27"/>
        <c:axId val="80143872"/>
        <c:axId val="80145408"/>
      </c:barChart>
      <c:catAx>
        <c:axId val="80143872"/>
        <c:scaling>
          <c:orientation val="minMax"/>
        </c:scaling>
        <c:axPos val="b"/>
        <c:numFmt formatCode="General" sourceLinked="1"/>
        <c:maj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0145408"/>
        <c:crosses val="autoZero"/>
        <c:auto val="1"/>
        <c:lblAlgn val="ctr"/>
        <c:lblOffset val="100"/>
      </c:catAx>
      <c:valAx>
        <c:axId val="8014540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tickLblPos val="none"/>
        <c:crossAx val="80143872"/>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plotArea>
      <c:layout/>
      <c:barChart>
        <c:barDir val="bar"/>
        <c:grouping val="stacked"/>
        <c:ser>
          <c:idx val="0"/>
          <c:order val="0"/>
          <c:tx>
            <c:strRef>
              <c:f>'04. FDI SO SANH '!$A$16</c:f>
              <c:strCache>
                <c:ptCount val="1"/>
                <c:pt idx="0">
                  <c:v>    Đăng ký cấp mới</c:v>
                </c:pt>
              </c:strCache>
            </c:strRef>
          </c:tx>
          <c:dLbls>
            <c:spPr>
              <a:noFill/>
              <a:ln>
                <a:noFill/>
              </a:ln>
              <a:effectLst/>
            </c:spPr>
            <c:showVal val="1"/>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'!$B$16:$F$16</c:f>
              <c:numCache>
                <c:formatCode>0.00</c:formatCode>
                <c:ptCount val="5"/>
                <c:pt idx="0">
                  <c:v>4.6573650293599966</c:v>
                </c:pt>
                <c:pt idx="1">
                  <c:v>6.4579284249999995</c:v>
                </c:pt>
                <c:pt idx="2">
                  <c:v>7.4403559279999971</c:v>
                </c:pt>
                <c:pt idx="3">
                  <c:v>8.8276577680800017</c:v>
                </c:pt>
                <c:pt idx="4">
                  <c:v>4.1162615140800014</c:v>
                </c:pt>
              </c:numCache>
            </c:numRef>
          </c:val>
          <c:extLst xmlns:c16r2="http://schemas.microsoft.com/office/drawing/2015/06/chart">
            <c:ext xmlns:c16="http://schemas.microsoft.com/office/drawing/2014/chart" uri="{C3380CC4-5D6E-409C-BE32-E72D297353CC}">
              <c16:uniqueId val="{00000000-AABA-4237-93D3-5B42C53BBC34}"/>
            </c:ext>
          </c:extLst>
        </c:ser>
        <c:ser>
          <c:idx val="1"/>
          <c:order val="1"/>
          <c:tx>
            <c:strRef>
              <c:f>'04. FDI SO SANH '!$A$17</c:f>
              <c:strCache>
                <c:ptCount val="1"/>
                <c:pt idx="0">
                  <c:v>    Đăng ký điều chỉnh</c:v>
                </c:pt>
              </c:strCache>
            </c:strRef>
          </c:tx>
          <c:dLbls>
            <c:dLbl>
              <c:idx val="2"/>
              <c:tx>
                <c:rich>
                  <a:bodyPr/>
                  <a:lstStyle/>
                  <a:p>
                    <a:r>
                      <a:rPr lang="en-US"/>
                      <a:t>3.46</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AABA-4237-93D3-5B42C53BBC34}"/>
                </c:ext>
              </c:extLst>
            </c:dLbl>
            <c:dLbl>
              <c:idx val="3"/>
              <c:tx>
                <c:rich>
                  <a:bodyPr/>
                  <a:lstStyle/>
                  <a:p>
                    <a:r>
                      <a:rPr lang="en-US"/>
                      <a:t>3.86</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AABA-4237-93D3-5B42C53BBC34}"/>
                </c:ext>
              </c:extLst>
            </c:dLbl>
            <c:spPr>
              <a:noFill/>
              <a:ln>
                <a:noFill/>
              </a:ln>
              <a:effectLst/>
            </c:spPr>
            <c:showVal val="1"/>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'!$B$17:$F$17</c:f>
              <c:numCache>
                <c:formatCode>0.00</c:formatCode>
                <c:ptCount val="5"/>
                <c:pt idx="0">
                  <c:v>2.4926811158712496</c:v>
                </c:pt>
                <c:pt idx="1">
                  <c:v>2.62881978347</c:v>
                </c:pt>
                <c:pt idx="2">
                  <c:v>3.4547553362890615</c:v>
                </c:pt>
                <c:pt idx="3">
                  <c:v>3.8594834533671865</c:v>
                </c:pt>
                <c:pt idx="4">
                  <c:v>5.6119294681121072</c:v>
                </c:pt>
              </c:numCache>
            </c:numRef>
          </c:val>
          <c:extLst xmlns:c16r2="http://schemas.microsoft.com/office/drawing/2015/06/chart">
            <c:ext xmlns:c16="http://schemas.microsoft.com/office/drawing/2014/chart" uri="{C3380CC4-5D6E-409C-BE32-E72D297353CC}">
              <c16:uniqueId val="{00000003-AABA-4237-93D3-5B42C53BBC34}"/>
            </c:ext>
          </c:extLst>
        </c:ser>
        <c:ser>
          <c:idx val="2"/>
          <c:order val="2"/>
          <c:tx>
            <c:strRef>
              <c:f>'04. FDI SO SANH '!$A$18</c:f>
              <c:strCache>
                <c:ptCount val="1"/>
                <c:pt idx="0">
                  <c:v>Góp vốn, mua cổ phần</c:v>
                </c:pt>
              </c:strCache>
            </c:strRef>
          </c:tx>
          <c:dLbls>
            <c:dLbl>
              <c:idx val="0"/>
              <c:tx>
                <c:rich>
                  <a:bodyPr/>
                  <a:lstStyle/>
                  <a:p>
                    <a:r>
                      <a:rPr lang="en-US"/>
                      <a:t>2.75</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AABA-4237-93D3-5B42C53BBC34}"/>
                </c:ext>
              </c:extLst>
            </c:dLbl>
            <c:dLbl>
              <c:idx val="1"/>
              <c:tx>
                <c:rich>
                  <a:bodyPr/>
                  <a:lstStyle/>
                  <a:p>
                    <a:r>
                      <a:rPr lang="en-US"/>
                      <a:t>7.65</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5-AABA-4237-93D3-5B42C53BBC34}"/>
                </c:ext>
              </c:extLst>
            </c:dLbl>
            <c:dLbl>
              <c:idx val="4"/>
              <c:tx>
                <c:rich>
                  <a:bodyPr/>
                  <a:lstStyle/>
                  <a:p>
                    <a:r>
                      <a:rPr lang="en-US"/>
                      <a:t>1.98</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AABA-4237-93D3-5B42C53BBC34}"/>
                </c:ext>
              </c:extLst>
            </c:dLbl>
            <c:spPr>
              <a:noFill/>
              <a:ln>
                <a:noFill/>
              </a:ln>
              <a:effectLst/>
            </c:spPr>
            <c:showVal val="1"/>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2018</c:v>
                </c:pt>
                <c:pt idx="1">
                  <c:v>2019</c:v>
                </c:pt>
                <c:pt idx="2">
                  <c:v>2020</c:v>
                </c:pt>
                <c:pt idx="3">
                  <c:v>2021</c:v>
                </c:pt>
                <c:pt idx="4">
                  <c:v>2022</c:v>
                </c:pt>
              </c:numCache>
            </c:numRef>
          </c:cat>
          <c:val>
            <c:numRef>
              <c:f>'04. FDI SO SANH '!$B$18:$F$18</c:f>
              <c:numCache>
                <c:formatCode>0.00</c:formatCode>
                <c:ptCount val="5"/>
                <c:pt idx="0">
                  <c:v>2.7501259009279062</c:v>
                </c:pt>
                <c:pt idx="1">
                  <c:v>7.6503597061450961</c:v>
                </c:pt>
                <c:pt idx="2">
                  <c:v>2.9906370104268647</c:v>
                </c:pt>
                <c:pt idx="3">
                  <c:v>1.3079348846832819</c:v>
                </c:pt>
                <c:pt idx="4">
                  <c:v>1.9825965577145026</c:v>
                </c:pt>
              </c:numCache>
            </c:numRef>
          </c:val>
          <c:extLst xmlns:c16r2="http://schemas.microsoft.com/office/drawing/2015/06/chart">
            <c:ext xmlns:c16="http://schemas.microsoft.com/office/drawing/2014/chart" uri="{C3380CC4-5D6E-409C-BE32-E72D297353CC}">
              <c16:uniqueId val="{00000007-AABA-4237-93D3-5B42C53BBC34}"/>
            </c:ext>
          </c:extLst>
        </c:ser>
        <c:dLbls/>
        <c:overlap val="100"/>
        <c:axId val="25799296"/>
        <c:axId val="78852480"/>
      </c:barChart>
      <c:catAx>
        <c:axId val="25799296"/>
        <c:scaling>
          <c:orientation val="minMax"/>
        </c:scaling>
        <c:axPos val="l"/>
        <c:numFmt formatCode="General" sourceLinked="1"/>
        <c:tickLblPos val="nextTo"/>
        <c:crossAx val="78852480"/>
        <c:crosses val="autoZero"/>
        <c:auto val="1"/>
        <c:lblAlgn val="ctr"/>
        <c:lblOffset val="100"/>
      </c:catAx>
      <c:valAx>
        <c:axId val="78852480"/>
        <c:scaling>
          <c:orientation val="minMax"/>
        </c:scaling>
        <c:axPos val="b"/>
        <c:majorGridlines/>
        <c:numFmt formatCode="0.00" sourceLinked="1"/>
        <c:tickLblPos val="nextTo"/>
        <c:crossAx val="25799296"/>
        <c:crosses val="autoZero"/>
        <c:crossBetween val="between"/>
      </c:valAx>
    </c:plotArea>
    <c:legend>
      <c:legendPos val="b"/>
    </c:legend>
    <c:plotVisOnly val="1"/>
    <c:dispBlanksAs val="gap"/>
  </c:chart>
  <c:txPr>
    <a:bodyPr/>
    <a:lstStyle/>
    <a:p>
      <a:pPr>
        <a:defRPr sz="800">
          <a:latin typeface="Arial" pitchFamily="34" charset="0"/>
          <a:cs typeface="Arial" pitchFamily="34" charset="0"/>
        </a:defRPr>
      </a:pPr>
      <a:endParaRPr lang="en-US"/>
    </a:p>
  </c:txPr>
  <c:externalData r:id="rId1"/>
  <c:userShapes r:id="rId2"/>
</c:chartSpace>
</file>

<file path=word/charts/chart4.xml><?xml version="1.0" encoding="utf-8"?>
<c:chartSpace xmlns:c="http://schemas.openxmlformats.org/drawingml/2006/chart" xmlns:a="http://schemas.openxmlformats.org/drawingml/2006/main" xmlns:r="http://schemas.openxmlformats.org/officeDocument/2006/relationships">
  <c:lang val="en-US"/>
  <c:chart>
    <c:autoTitleDeleted val="1"/>
    <c:plotArea>
      <c:layout>
        <c:manualLayout>
          <c:layoutTarget val="inner"/>
          <c:xMode val="edge"/>
          <c:yMode val="edge"/>
          <c:x val="0"/>
          <c:y val="8.4388185654008435E-2"/>
          <c:w val="0.94886099488609954"/>
          <c:h val="0.83511786105850694"/>
        </c:manualLayout>
      </c:layout>
      <c:barChart>
        <c:barDir val="col"/>
        <c:grouping val="clustered"/>
        <c:ser>
          <c:idx val="0"/>
          <c:order val="0"/>
          <c:spPr>
            <a:solidFill>
              <a:schemeClr val="accent1"/>
            </a:solidFill>
            <a:ln>
              <a:noFill/>
            </a:ln>
            <a:effectLst/>
          </c:spPr>
          <c:dLbls>
            <c:dLbl>
              <c:idx val="0"/>
              <c:tx>
                <c:rich>
                  <a:bodyPr/>
                  <a:lstStyle/>
                  <a:p>
                    <a:r>
                      <a:rPr lang="en-US"/>
                      <a:t>6,8</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A03A-47AA-9DAF-F3AE682AA872}"/>
                </c:ext>
              </c:extLst>
            </c:dLbl>
            <c:dLbl>
              <c:idx val="1"/>
              <c:tx>
                <c:rich>
                  <a:bodyPr/>
                  <a:lstStyle/>
                  <a:p>
                    <a:r>
                      <a:rPr lang="en-US"/>
                      <a:t>7,3</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A03A-47AA-9DAF-F3AE682AA872}"/>
                </c:ext>
              </c:extLst>
            </c:dLbl>
            <c:dLbl>
              <c:idx val="2"/>
              <c:tx>
                <c:rich>
                  <a:bodyPr/>
                  <a:lstStyle/>
                  <a:p>
                    <a:r>
                      <a:rPr lang="en-US"/>
                      <a:t>6,7</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A03A-47AA-9DAF-F3AE682AA872}"/>
                </c:ext>
              </c:extLst>
            </c:dLbl>
            <c:dLbl>
              <c:idx val="3"/>
              <c:tx>
                <c:rich>
                  <a:bodyPr/>
                  <a:lstStyle/>
                  <a:p>
                    <a:r>
                      <a:rPr lang="en-US"/>
                      <a:t>7,2</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3-A03A-47AA-9DAF-F3AE682AA872}"/>
                </c:ext>
              </c:extLst>
            </c:dLbl>
            <c:dLbl>
              <c:idx val="4"/>
              <c:tx>
                <c:rich>
                  <a:bodyPr/>
                  <a:lstStyle/>
                  <a:p>
                    <a:r>
                      <a:rPr lang="en-US"/>
                      <a:t>7,7</a:t>
                    </a:r>
                  </a:p>
                </c:rich>
              </c:tx>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A03A-47AA-9DAF-F3AE682AA87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Sheet1!$B$4:$F$4</c:f>
              <c:numCache>
                <c:formatCode>General</c:formatCode>
                <c:ptCount val="5"/>
                <c:pt idx="0">
                  <c:v>2018</c:v>
                </c:pt>
                <c:pt idx="1">
                  <c:v>2019</c:v>
                </c:pt>
                <c:pt idx="2">
                  <c:v>2020</c:v>
                </c:pt>
                <c:pt idx="3">
                  <c:v>2021</c:v>
                </c:pt>
                <c:pt idx="4">
                  <c:v>2022</c:v>
                </c:pt>
              </c:numCache>
            </c:numRef>
          </c:cat>
          <c:val>
            <c:numRef>
              <c:f>Sheet1!$B$5:$F$5</c:f>
              <c:numCache>
                <c:formatCode>0.00</c:formatCode>
                <c:ptCount val="5"/>
                <c:pt idx="0">
                  <c:v>6.7700000000000005</c:v>
                </c:pt>
                <c:pt idx="1">
                  <c:v>7.3</c:v>
                </c:pt>
                <c:pt idx="2">
                  <c:v>6.7</c:v>
                </c:pt>
                <c:pt idx="3">
                  <c:v>7.2</c:v>
                </c:pt>
                <c:pt idx="4">
                  <c:v>7.71</c:v>
                </c:pt>
              </c:numCache>
            </c:numRef>
          </c:val>
          <c:extLst xmlns:c16r2="http://schemas.microsoft.com/office/drawing/2015/06/chart">
            <c:ext xmlns:c16="http://schemas.microsoft.com/office/drawing/2014/chart" uri="{C3380CC4-5D6E-409C-BE32-E72D297353CC}">
              <c16:uniqueId val="{00000005-A03A-47AA-9DAF-F3AE682AA872}"/>
            </c:ext>
          </c:extLst>
        </c:ser>
        <c:dLbls/>
        <c:gapWidth val="219"/>
        <c:overlap val="-27"/>
        <c:axId val="78875264"/>
        <c:axId val="85827968"/>
      </c:barChart>
      <c:catAx>
        <c:axId val="7887526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85827968"/>
        <c:crosses val="autoZero"/>
        <c:auto val="1"/>
        <c:lblAlgn val="ctr"/>
        <c:lblOffset val="100"/>
      </c:catAx>
      <c:valAx>
        <c:axId val="85827968"/>
        <c:scaling>
          <c:orientation val="minMax"/>
        </c:scaling>
        <c:delete val="1"/>
        <c:axPos val="l"/>
        <c:numFmt formatCode="0.00" sourceLinked="1"/>
        <c:majorTickMark val="none"/>
        <c:tickLblPos val="none"/>
        <c:crossAx val="78875264"/>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lang val="en-US"/>
  <c:style val="4"/>
  <c:chart>
    <c:autoTitleDeleted val="1"/>
    <c:plotArea>
      <c:layout>
        <c:manualLayout>
          <c:layoutTarget val="inner"/>
          <c:xMode val="edge"/>
          <c:yMode val="edge"/>
          <c:x val="0.13072659667541559"/>
          <c:y val="0.14767932489451477"/>
          <c:w val="0.76368547681540078"/>
          <c:h val="0.63832585800192765"/>
        </c:manualLayout>
      </c:layout>
      <c:barChart>
        <c:barDir val="col"/>
        <c:grouping val="clustered"/>
        <c:ser>
          <c:idx val="0"/>
          <c:order val="0"/>
          <c:tx>
            <c:strRef>
              <c:f>ĐT!$A$4</c:f>
              <c:strCache>
                <c:ptCount val="1"/>
                <c:pt idx="0">
                  <c:v>Tổng số (Nghìn tỷ đồng)</c:v>
                </c:pt>
              </c:strCache>
            </c:strRef>
          </c:tx>
          <c:dLbls>
            <c:dLbl>
              <c:idx val="0"/>
              <c:layout>
                <c:manualLayout>
                  <c:x val="8.5248603183861482E-4"/>
                  <c:y val="1.2048192771084338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D030-42D4-AC93-4AA8EBD50163}"/>
                </c:ext>
              </c:extLst>
            </c:dLbl>
            <c:dLbl>
              <c:idx val="1"/>
              <c:layout>
                <c:manualLayout>
                  <c:x val="-3.2069509829789802E-2"/>
                  <c:y val="4.432849508269299E-3"/>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D030-42D4-AC93-4AA8EBD50163}"/>
                </c:ext>
              </c:extLst>
            </c:dLbl>
            <c:dLbl>
              <c:idx val="2"/>
              <c:layout>
                <c:manualLayout>
                  <c:x val="-1.9253148911941563E-3"/>
                  <c:y val="3.6922493122094682E-3"/>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B544-4B12-85FC-15613AA347F5}"/>
                </c:ext>
              </c:extLst>
            </c:dLbl>
            <c:dLbl>
              <c:idx val="3"/>
              <c:layout>
                <c:manualLayout>
                  <c:x val="0"/>
                  <c:y val="8.6421275653796297E-3"/>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D030-42D4-AC93-4AA8EBD50163}"/>
                </c:ext>
              </c:extLst>
            </c:dLbl>
            <c:dLbl>
              <c:idx val="4"/>
              <c:layout>
                <c:manualLayout>
                  <c:x val="8.6222793874421756E-17"/>
                  <c:y val="1.2048192771084314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3-D030-42D4-AC93-4AA8EBD50163}"/>
                </c:ext>
              </c:extLst>
            </c:dLbl>
            <c:spPr>
              <a:noFill/>
              <a:ln>
                <a:noFill/>
              </a:ln>
              <a:effectLst/>
            </c:spPr>
            <c:txPr>
              <a:bodyPr rot="0" vert="horz"/>
              <a:lstStyle/>
              <a:p>
                <a:pPr>
                  <a:defRPr b="1">
                    <a:solidFill>
                      <a:schemeClr val="accent2">
                        <a:lumMod val="75000"/>
                      </a:schemeClr>
                    </a:solidFill>
                    <a:latin typeface="Arial" pitchFamily="34" charset="0"/>
                    <a:cs typeface="Arial"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ĐT!$B$4:$F$4</c:f>
              <c:numCache>
                <c:formatCode>0.0</c:formatCode>
                <c:ptCount val="5"/>
                <c:pt idx="0">
                  <c:v>1776.1418790883959</c:v>
                </c:pt>
                <c:pt idx="1">
                  <c:v>1969.6521486636898</c:v>
                </c:pt>
                <c:pt idx="2">
                  <c:v>1939.1125504967467</c:v>
                </c:pt>
                <c:pt idx="3">
                  <c:v>2057.7301073871772</c:v>
                </c:pt>
                <c:pt idx="4">
                  <c:v>2257.1088747565013</c:v>
                </c:pt>
              </c:numCache>
            </c:numRef>
          </c:val>
          <c:extLst xmlns:c16r2="http://schemas.microsoft.com/office/drawing/2015/06/chart">
            <c:ext xmlns:c16="http://schemas.microsoft.com/office/drawing/2014/chart" uri="{C3380CC4-5D6E-409C-BE32-E72D297353CC}">
              <c16:uniqueId val="{00000002-B544-4B12-85FC-15613AA347F5}"/>
            </c:ext>
          </c:extLst>
        </c:ser>
        <c:dLbls/>
        <c:gapWidth val="120"/>
        <c:overlap val="-27"/>
        <c:axId val="80562432"/>
        <c:axId val="80592896"/>
      </c:barChart>
      <c:lineChart>
        <c:grouping val="stacked"/>
        <c:ser>
          <c:idx val="1"/>
          <c:order val="1"/>
          <c:tx>
            <c:strRef>
              <c:f>ĐT!$A$5</c:f>
              <c:strCache>
                <c:ptCount val="1"/>
                <c:pt idx="0">
                  <c:v>Tốc độ tăng so với cùng kỳ năm trước (%)</c:v>
                </c:pt>
              </c:strCache>
            </c:strRef>
          </c:tx>
          <c:spPr>
            <a:ln w="25400" cap="sq" cmpd="sng">
              <a:solidFill>
                <a:schemeClr val="accent1">
                  <a:lumMod val="50000"/>
                </a:schemeClr>
              </a:solidFill>
            </a:ln>
          </c:spPr>
          <c:marker>
            <c:spPr>
              <a:solidFill>
                <a:srgbClr val="5B9BD5">
                  <a:lumMod val="50000"/>
                  <a:alpha val="84000"/>
                </a:srgbClr>
              </a:solidFill>
              <a:ln w="12700" cap="rnd">
                <a:solidFill>
                  <a:schemeClr val="accent1">
                    <a:lumMod val="50000"/>
                  </a:schemeClr>
                </a:solidFill>
                <a:round/>
              </a:ln>
            </c:spPr>
          </c:marker>
          <c:dLbls>
            <c:dLbl>
              <c:idx val="0"/>
              <c:layout>
                <c:manualLayout>
                  <c:x val="-4.7222245367477156E-2"/>
                  <c:y val="-6.4556177465768583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D030-42D4-AC93-4AA8EBD50163}"/>
                </c:ext>
              </c:extLst>
            </c:dLbl>
            <c:dLbl>
              <c:idx val="1"/>
              <c:layout>
                <c:manualLayout>
                  <c:x val="-4.3577330611451373E-2"/>
                  <c:y val="-7.7440154318059673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5-D030-42D4-AC93-4AA8EBD50163}"/>
                </c:ext>
              </c:extLst>
            </c:dLbl>
            <c:dLbl>
              <c:idx val="2"/>
              <c:layout>
                <c:manualLayout>
                  <c:x val="-4.4444444444444529E-2"/>
                  <c:y val="4.6418429624007905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D030-42D4-AC93-4AA8EBD50163}"/>
                </c:ext>
              </c:extLst>
            </c:dLbl>
            <c:dLbl>
              <c:idx val="3"/>
              <c:layout>
                <c:manualLayout>
                  <c:x val="-2.477949515569814E-2"/>
                  <c:y val="6.3291275337570771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7-D030-42D4-AC93-4AA8EBD50163}"/>
                </c:ext>
              </c:extLst>
            </c:dLbl>
            <c:dLbl>
              <c:idx val="4"/>
              <c:layout>
                <c:manualLayout>
                  <c:x val="-3.3333240752313455E-2"/>
                  <c:y val="7.2847927141637611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8-D030-42D4-AC93-4AA8EBD50163}"/>
                </c:ext>
              </c:extLst>
            </c:dLbl>
            <c:spPr>
              <a:noFill/>
              <a:ln>
                <a:noFill/>
              </a:ln>
              <a:effectLst/>
            </c:spPr>
            <c:txPr>
              <a:bodyPr rot="0" vert="horz"/>
              <a:lstStyle/>
              <a:p>
                <a:pPr>
                  <a:defRPr b="1">
                    <a:solidFill>
                      <a:schemeClr val="accent5">
                        <a:lumMod val="50000"/>
                      </a:schemeClr>
                    </a:solidFill>
                    <a:latin typeface="Arial" pitchFamily="34" charset="0"/>
                    <a:cs typeface="Arial"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2018</c:v>
                </c:pt>
                <c:pt idx="1">
                  <c:v>2019</c:v>
                </c:pt>
                <c:pt idx="2">
                  <c:v>2020</c:v>
                </c:pt>
                <c:pt idx="3">
                  <c:v>2021</c:v>
                </c:pt>
                <c:pt idx="4">
                  <c:v>2022</c:v>
                </c:pt>
              </c:numCache>
            </c:numRef>
          </c:cat>
          <c:val>
            <c:numRef>
              <c:f>ĐT!$B$5:$F$5</c:f>
              <c:numCache>
                <c:formatCode>0.0</c:formatCode>
                <c:ptCount val="5"/>
                <c:pt idx="0">
                  <c:v>10.771021375480377</c:v>
                </c:pt>
                <c:pt idx="1">
                  <c:v>10.894978146374928</c:v>
                </c:pt>
                <c:pt idx="2">
                  <c:v>-1.5505071891837776</c:v>
                </c:pt>
                <c:pt idx="3">
                  <c:v>6.1171053150083265</c:v>
                </c:pt>
                <c:pt idx="4">
                  <c:v>9.6892574324283203</c:v>
                </c:pt>
              </c:numCache>
            </c:numRef>
          </c:val>
          <c:extLst xmlns:c16r2="http://schemas.microsoft.com/office/drawing/2015/06/chart">
            <c:ext xmlns:c16="http://schemas.microsoft.com/office/drawing/2014/chart" uri="{C3380CC4-5D6E-409C-BE32-E72D297353CC}">
              <c16:uniqueId val="{00000006-B544-4B12-85FC-15613AA347F5}"/>
            </c:ext>
          </c:extLst>
        </c:ser>
        <c:dLbls/>
        <c:marker val="1"/>
        <c:axId val="80595968"/>
        <c:axId val="80594432"/>
      </c:lineChart>
      <c:catAx>
        <c:axId val="80562432"/>
        <c:scaling>
          <c:orientation val="minMax"/>
        </c:scaling>
        <c:axPos val="b"/>
        <c:numFmt formatCode="General" sourceLinked="1"/>
        <c:majorTickMark val="none"/>
        <c:tickLblPos val="nextTo"/>
        <c:txPr>
          <a:bodyPr rot="-60000000" vert="horz"/>
          <a:lstStyle/>
          <a:p>
            <a:pPr>
              <a:defRPr/>
            </a:pPr>
            <a:endParaRPr lang="en-US"/>
          </a:p>
        </c:txPr>
        <c:crossAx val="80592896"/>
        <c:crosses val="autoZero"/>
        <c:auto val="1"/>
        <c:lblAlgn val="ctr"/>
        <c:lblOffset val="100"/>
      </c:catAx>
      <c:valAx>
        <c:axId val="80592896"/>
        <c:scaling>
          <c:orientation val="minMax"/>
        </c:scaling>
        <c:axPos val="l"/>
        <c:majorGridlines/>
        <c:numFmt formatCode="0.0" sourceLinked="1"/>
        <c:majorTickMark val="none"/>
        <c:tickLblPos val="nextTo"/>
        <c:txPr>
          <a:bodyPr rot="-60000000" vert="horz"/>
          <a:lstStyle/>
          <a:p>
            <a:pPr>
              <a:defRPr>
                <a:solidFill>
                  <a:srgbClr val="C00000"/>
                </a:solidFill>
                <a:latin typeface="Arial" panose="020B0604020202020204" pitchFamily="34" charset="0"/>
                <a:cs typeface="Arial" panose="020B0604020202020204" pitchFamily="34" charset="0"/>
              </a:defRPr>
            </a:pPr>
            <a:endParaRPr lang="en-US"/>
          </a:p>
        </c:txPr>
        <c:crossAx val="80562432"/>
        <c:crosses val="autoZero"/>
        <c:crossBetween val="between"/>
      </c:valAx>
      <c:valAx>
        <c:axId val="80594432"/>
        <c:scaling>
          <c:orientation val="minMax"/>
        </c:scaling>
        <c:axPos val="r"/>
        <c:numFmt formatCode="0.0" sourceLinked="1"/>
        <c:tickLblPos val="nextTo"/>
        <c:txPr>
          <a:bodyPr rot="60000" vert="horz"/>
          <a:lstStyle/>
          <a:p>
            <a:pPr>
              <a:defRPr>
                <a:solidFill>
                  <a:srgbClr val="002060"/>
                </a:solidFill>
                <a:latin typeface="Arial" panose="020B0604020202020204" pitchFamily="34" charset="0"/>
                <a:cs typeface="Arial" panose="020B0604020202020204" pitchFamily="34" charset="0"/>
              </a:defRPr>
            </a:pPr>
            <a:endParaRPr lang="en-US"/>
          </a:p>
        </c:txPr>
        <c:crossAx val="80595968"/>
        <c:crosses val="max"/>
        <c:crossBetween val="between"/>
      </c:valAx>
      <c:catAx>
        <c:axId val="80595968"/>
        <c:scaling>
          <c:orientation val="minMax"/>
        </c:scaling>
        <c:delete val="1"/>
        <c:axPos val="b"/>
        <c:numFmt formatCode="General" sourceLinked="1"/>
        <c:tickLblPos val="none"/>
        <c:crossAx val="80594432"/>
        <c:crosses val="autoZero"/>
        <c:auto val="1"/>
        <c:lblAlgn val="ctr"/>
        <c:lblOffset val="100"/>
      </c:catAx>
    </c:plotArea>
    <c:legend>
      <c:legendPos val="b"/>
      <c:layout/>
      <c:txPr>
        <a:bodyPr rot="0" vert="horz"/>
        <a:lstStyle/>
        <a:p>
          <a:pPr>
            <a:defRPr/>
          </a:pPr>
          <a:endParaRPr lang="en-US"/>
        </a:p>
      </c:txPr>
    </c:legend>
    <c:plotVisOnly val="1"/>
    <c:dispBlanksAs val="zero"/>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layout/>
      <c:spPr>
        <a:noFill/>
        <a:ln>
          <a:noFill/>
        </a:ln>
        <a:effectLst/>
      </c:spPr>
    </c:title>
    <c:plotArea>
      <c:layout/>
      <c:barChart>
        <c:barDir val="col"/>
        <c:grouping val="stacked"/>
        <c:ser>
          <c:idx val="0"/>
          <c:order val="0"/>
          <c:tx>
            <c:v>Xuất khẩu hàng hóa</c:v>
          </c:tx>
          <c:spPr>
            <a:solidFill>
              <a:srgbClr val="C00000"/>
            </a:solidFill>
            <a:ln w="3175">
              <a:solidFill>
                <a:schemeClr val="bg2">
                  <a:lumMod val="25000"/>
                </a:schemeClr>
              </a:solidFill>
            </a:ln>
            <a:effectLst/>
          </c:spPr>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formatCode="General">
                  <c:v>22.5</c:v>
                </c:pt>
                <c:pt idx="1">
                  <c:v>46.7</c:v>
                </c:pt>
                <c:pt idx="2" formatCode="General">
                  <c:v>10.6</c:v>
                </c:pt>
                <c:pt idx="3">
                  <c:v>14.4</c:v>
                </c:pt>
                <c:pt idx="4" formatCode="General">
                  <c:v>20.3</c:v>
                </c:pt>
                <c:pt idx="5" formatCode="General">
                  <c:v>9.5</c:v>
                </c:pt>
              </c:numCache>
            </c:numRef>
          </c:val>
          <c:extLst xmlns:c16r2="http://schemas.microsoft.com/office/drawing/2015/06/chart">
            <c:ext xmlns:c16="http://schemas.microsoft.com/office/drawing/2014/chart" uri="{C3380CC4-5D6E-409C-BE32-E72D297353CC}">
              <c16:uniqueId val="{00000000-15F2-4E3F-816E-2A68BCE149C2}"/>
            </c:ext>
          </c:extLst>
        </c:ser>
        <c:ser>
          <c:idx val="1"/>
          <c:order val="1"/>
          <c:tx>
            <c:v>Nhập khẩu hàng hóa</c:v>
          </c:tx>
          <c:spPr>
            <a:solidFill>
              <a:srgbClr val="FFFF00"/>
            </a:solidFill>
            <a:ln w="3175">
              <a:solidFill>
                <a:schemeClr val="bg2">
                  <a:lumMod val="25000"/>
                </a:schemeClr>
              </a:solidFill>
            </a:ln>
            <a:effectLst/>
          </c:spPr>
          <c:dLbls>
            <c:dLbl>
              <c:idx val="1"/>
              <c:layout>
                <c:manualLayout>
                  <c:x val="0"/>
                  <c:y val="-7.1524767269269041E-4"/>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15F2-4E3F-816E-2A68BCE149C2}"/>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49.6</c:v>
                </c:pt>
                <c:pt idx="1">
                  <c:v>6</c:v>
                </c:pt>
                <c:pt idx="2" formatCode="General">
                  <c:v>28.5</c:v>
                </c:pt>
                <c:pt idx="3" formatCode="General">
                  <c:v>20.9</c:v>
                </c:pt>
                <c:pt idx="4" formatCode="General">
                  <c:v>6.9</c:v>
                </c:pt>
                <c:pt idx="5" formatCode="General">
                  <c:v>10.200000000000001</c:v>
                </c:pt>
              </c:numCache>
            </c:numRef>
          </c:val>
          <c:extLst xmlns:c16r2="http://schemas.microsoft.com/office/drawing/2015/06/chart">
            <c:ext xmlns:c16="http://schemas.microsoft.com/office/drawing/2014/chart" uri="{C3380CC4-5D6E-409C-BE32-E72D297353CC}">
              <c16:uniqueId val="{00000002-15F2-4E3F-816E-2A68BCE149C2}"/>
            </c:ext>
          </c:extLst>
        </c:ser>
        <c:dLbls/>
        <c:overlap val="100"/>
        <c:axId val="85895424"/>
        <c:axId val="85905408"/>
      </c:barChart>
      <c:catAx>
        <c:axId val="8589542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1800000" spcFirstLastPara="1" vertOverflow="ellipsis" wrap="square" anchor="ctr" anchorCtr="1"/>
          <a:lstStyle/>
          <a:p>
            <a:pPr>
              <a:defRPr sz="900" b="1" i="0" u="none" strike="noStrike" kern="1200" baseline="0">
                <a:solidFill>
                  <a:sysClr val="windowText" lastClr="000000"/>
                </a:solidFill>
                <a:latin typeface="+mn-lt"/>
                <a:ea typeface="+mn-ea"/>
                <a:cs typeface="+mn-cs"/>
              </a:defRPr>
            </a:pPr>
            <a:endParaRPr lang="en-US"/>
          </a:p>
        </c:txPr>
        <c:crossAx val="85905408"/>
        <c:crosses val="autoZero"/>
        <c:auto val="1"/>
        <c:lblAlgn val="ctr"/>
        <c:lblOffset val="100"/>
      </c:catAx>
      <c:valAx>
        <c:axId val="8590540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
                <a:ea typeface="+mn-ea"/>
                <a:cs typeface="+mn-cs"/>
              </a:defRPr>
            </a:pPr>
            <a:endParaRPr lang="en-US"/>
          </a:p>
        </c:txPr>
        <c:crossAx val="85895424"/>
        <c:crosses val="autoZero"/>
        <c:crossBetween val="between"/>
      </c:valAx>
      <c:spPr>
        <a:noFill/>
        <a:ln>
          <a:noFill/>
        </a:ln>
        <a:effectLst/>
      </c:spPr>
    </c:plotArea>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lang val="en-US"/>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layout/>
      <c:spPr>
        <a:noFill/>
        <a:ln>
          <a:noFill/>
        </a:ln>
        <a:effectLst/>
      </c:spPr>
    </c:title>
    <c:plotArea>
      <c:layout/>
      <c:barChart>
        <c:barDir val="col"/>
        <c:grouping val="clustered"/>
        <c:ser>
          <c:idx val="0"/>
          <c:order val="0"/>
          <c:tx>
            <c:v>Xuất khẩu hàng hóa</c:v>
          </c:tx>
          <c:spPr>
            <a:solidFill>
              <a:srgbClr val="C00000"/>
            </a:solidFill>
            <a:ln w="3175">
              <a:solidFill>
                <a:schemeClr val="bg2">
                  <a:lumMod val="25000"/>
                </a:schemeClr>
              </a:solidFill>
            </a:ln>
            <a:effectLst/>
          </c:spPr>
          <c:dLbls>
            <c:dLbl>
              <c:idx val="0"/>
              <c:layout>
                <c:manualLayout>
                  <c:x val="-1.1698538788025251E-2"/>
                  <c:y val="-9.6236858517316575E-17"/>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5FE4-46E0-B6F9-CFF8815EA078}"/>
                </c:ext>
              </c:extLst>
            </c:dLbl>
            <c:dLbl>
              <c:idx val="2"/>
              <c:layout>
                <c:manualLayout>
                  <c:x val="-1.1698538788025171E-2"/>
                  <c:y val="-1.0498687664041993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5FE4-46E0-B6F9-CFF8815EA078}"/>
                </c:ext>
              </c:extLst>
            </c:dLbl>
            <c:dLbl>
              <c:idx val="3"/>
              <c:layout>
                <c:manualLayout>
                  <c:x val="-7.7989054746647191E-3"/>
                  <c:y val="-3.6623640030952344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5FE4-46E0-B6F9-CFF8815EA078}"/>
                </c:ext>
              </c:extLst>
            </c:dLbl>
            <c:dLbl>
              <c:idx val="4"/>
              <c:layout>
                <c:manualLayout>
                  <c:x val="1.2951996358699182E-2"/>
                  <c:y val="-1.6277173347089897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3-5FE4-46E0-B6F9-CFF8815EA078}"/>
                </c:ext>
              </c:extLst>
            </c:dLbl>
            <c:dLbl>
              <c:idx val="5"/>
              <c:layout>
                <c:manualLayout>
                  <c:x val="-1.8487947896013417E-2"/>
                  <c:y val="0"/>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5FE4-46E0-B6F9-CFF8815EA07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0.10900000000000001</c:v>
                </c:pt>
                <c:pt idx="1">
                  <c:v>0.24500000000000002</c:v>
                </c:pt>
                <c:pt idx="2">
                  <c:v>0.20900000000000002</c:v>
                </c:pt>
                <c:pt idx="3">
                  <c:v>0.24400000000000002</c:v>
                </c:pt>
                <c:pt idx="4">
                  <c:v>0.25600000000000001</c:v>
                </c:pt>
                <c:pt idx="5">
                  <c:v>0.14600000000000002</c:v>
                </c:pt>
              </c:numCache>
            </c:numRef>
          </c:val>
          <c:extLst xmlns:c16r2="http://schemas.microsoft.com/office/drawing/2015/06/chart">
            <c:ext xmlns:c16="http://schemas.microsoft.com/office/drawing/2014/chart" uri="{C3380CC4-5D6E-409C-BE32-E72D297353CC}">
              <c16:uniqueId val="{00000005-5FE4-46E0-B6F9-CFF8815EA078}"/>
            </c:ext>
          </c:extLst>
        </c:ser>
        <c:ser>
          <c:idx val="1"/>
          <c:order val="1"/>
          <c:tx>
            <c:v>Nhập khẩu hàng hóa</c:v>
          </c:tx>
          <c:spPr>
            <a:solidFill>
              <a:srgbClr val="FFFF00"/>
            </a:solidFill>
            <a:ln w="3175">
              <a:solidFill>
                <a:schemeClr val="bg2">
                  <a:lumMod val="25000"/>
                </a:schemeClr>
              </a:solidFill>
            </a:ln>
            <a:effectLst/>
          </c:spPr>
          <c:dLbls>
            <c:dLbl>
              <c:idx val="0"/>
              <c:layout>
                <c:manualLayout>
                  <c:x val="2.46505971946844E-2"/>
                  <c:y val="0"/>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5FE4-46E0-B6F9-CFF8815EA078}"/>
                </c:ext>
              </c:extLst>
            </c:dLbl>
            <c:dLbl>
              <c:idx val="1"/>
              <c:layout>
                <c:manualLayout>
                  <c:x val="1.7042879422671367E-2"/>
                  <c:y val="0.15870308096772287"/>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7-5FE4-46E0-B6F9-CFF8815EA078}"/>
                </c:ext>
              </c:extLst>
            </c:dLbl>
            <c:dLbl>
              <c:idx val="3"/>
              <c:layout>
                <c:manualLayout>
                  <c:x val="1.23252985973422E-2"/>
                  <c:y val="4.0692933367723998E-3"/>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8-5FE4-46E0-B6F9-CFF8815EA078}"/>
                </c:ext>
              </c:extLst>
            </c:dLbl>
            <c:dLbl>
              <c:idx val="4"/>
              <c:layout>
                <c:manualLayout>
                  <c:x val="2.7296654409302786E-2"/>
                  <c:y val="-1.1797746508658462E-3"/>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9-5FE4-46E0-B6F9-CFF8815EA078}"/>
                </c:ext>
              </c:extLst>
            </c:dLbl>
            <c:dLbl>
              <c:idx val="5"/>
              <c:layout>
                <c:manualLayout>
                  <c:x val="3.0813246493354382E-3"/>
                  <c:y val="-1.6277173347089897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A-5FE4-46E0-B6F9-CFF8815EA07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0.13400000000000001</c:v>
                </c:pt>
                <c:pt idx="1">
                  <c:v>-6.4000000000000015E-2</c:v>
                </c:pt>
                <c:pt idx="2">
                  <c:v>0.3590000000000001</c:v>
                </c:pt>
                <c:pt idx="3">
                  <c:v>0.18200000000000002</c:v>
                </c:pt>
                <c:pt idx="4">
                  <c:v>7.000000000000001E-3</c:v>
                </c:pt>
                <c:pt idx="5">
                  <c:v>0.14900000000000002</c:v>
                </c:pt>
              </c:numCache>
            </c:numRef>
          </c:val>
          <c:extLst xmlns:c16r2="http://schemas.microsoft.com/office/drawing/2015/06/chart">
            <c:ext xmlns:c16="http://schemas.microsoft.com/office/drawing/2014/chart" uri="{C3380CC4-5D6E-409C-BE32-E72D297353CC}">
              <c16:uniqueId val="{0000000B-5FE4-46E0-B6F9-CFF8815EA078}"/>
            </c:ext>
          </c:extLst>
        </c:ser>
        <c:dLbls/>
        <c:gapWidth val="100"/>
        <c:overlap val="-27"/>
        <c:axId val="87795584"/>
        <c:axId val="87797120"/>
      </c:barChart>
      <c:catAx>
        <c:axId val="8779558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180000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87797120"/>
        <c:crosses val="autoZero"/>
        <c:lblAlgn val="ctr"/>
        <c:lblOffset val="100"/>
      </c:catAx>
      <c:valAx>
        <c:axId val="87797120"/>
        <c:scaling>
          <c:orientation val="minMax"/>
        </c:scaling>
        <c:axPos val="l"/>
        <c:majorGridlines>
          <c:spPr>
            <a:ln w="9525" cap="flat" cmpd="sng" algn="ctr">
              <a:solidFill>
                <a:schemeClr val="tx1">
                  <a:lumMod val="15000"/>
                  <a:lumOff val="85000"/>
                </a:schemeClr>
              </a:solidFill>
              <a:round/>
            </a:ln>
            <a:effectLst/>
          </c:spPr>
        </c:majorGridlines>
        <c:numFmt formatCode="0%" sourceLinked="0"/>
        <c:maj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Arial "/>
                <a:ea typeface="+mn-ea"/>
                <a:cs typeface="+mn-cs"/>
              </a:defRPr>
            </a:pPr>
            <a:endParaRPr lang="en-US"/>
          </a:p>
        </c:txPr>
        <c:crossAx val="87795584"/>
        <c:crosses val="autoZero"/>
        <c:crossBetween val="between"/>
      </c:valAx>
      <c:spPr>
        <a:noFill/>
        <a:ln>
          <a:noFill/>
        </a:ln>
        <a:effectLst/>
      </c:spPr>
    </c:plotArea>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lang val="en-US"/>
  <c:chart>
    <c:autoTitleDeleted val="1"/>
    <c:plotArea>
      <c:layout>
        <c:manualLayout>
          <c:layoutTarget val="inner"/>
          <c:xMode val="edge"/>
          <c:yMode val="edge"/>
          <c:x val="6.1567147856517943E-2"/>
          <c:y val="3.1954714417043055E-2"/>
          <c:w val="0.9078772965879266"/>
          <c:h val="0.63830555444528836"/>
        </c:manualLayout>
      </c:layout>
      <c:lineChart>
        <c:grouping val="standard"/>
        <c:ser>
          <c:idx val="0"/>
          <c:order val="0"/>
          <c:tx>
            <c:strRef>
              <c:f>Sheet4!$A$4</c:f>
              <c:strCache>
                <c:ptCount val="1"/>
                <c:pt idx="0">
                  <c:v>Tháng 5 so với tháng trước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7.775871926815324E-2"/>
                  <c:y val="-2.2222222222222292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BE5B-4162-B6C0-4A5318C2A4FA}"/>
                </c:ext>
              </c:extLst>
            </c:dLbl>
            <c:dLbl>
              <c:idx val="1"/>
              <c:layout>
                <c:manualLayout>
                  <c:x val="-6.1749571183533455E-2"/>
                  <c:y val="3.703703703703691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BE5B-4162-B6C0-4A5318C2A4FA}"/>
                </c:ext>
              </c:extLst>
            </c:dLbl>
            <c:dLbl>
              <c:idx val="2"/>
              <c:layout>
                <c:manualLayout>
                  <c:x val="-3.5700870598276278E-2"/>
                  <c:y val="3.0718946343742892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BE5B-4162-B6C0-4A5318C2A4FA}"/>
                </c:ext>
              </c:extLst>
            </c:dLbl>
            <c:dLbl>
              <c:idx val="3"/>
              <c:layout>
                <c:manualLayout>
                  <c:x val="-4.1282645008853584E-2"/>
                  <c:y val="4.7930356664516317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3-BE5B-4162-B6C0-4A5318C2A4FA}"/>
                </c:ext>
              </c:extLst>
            </c:dLbl>
            <c:dLbl>
              <c:idx val="4"/>
              <c:layout>
                <c:manualLayout>
                  <c:x val="-3.4305317324185257E-2"/>
                  <c:y val="7.4074074074073959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BE5B-4162-B6C0-4A5318C2A4F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Sheet4!$B$4:$F$4</c:f>
              <c:numCache>
                <c:formatCode>0.00</c:formatCode>
                <c:ptCount val="5"/>
                <c:pt idx="0">
                  <c:v>0.54999999999999727</c:v>
                </c:pt>
                <c:pt idx="1">
                  <c:v>0.48999999999999494</c:v>
                </c:pt>
                <c:pt idx="2">
                  <c:v>-3.0199999999993569E-2</c:v>
                </c:pt>
                <c:pt idx="3">
                  <c:v>0.15840000000000037</c:v>
                </c:pt>
                <c:pt idx="4">
                  <c:v>0.37789999999999696</c:v>
                </c:pt>
              </c:numCache>
            </c:numRef>
          </c:val>
          <c:extLst xmlns:c16r2="http://schemas.microsoft.com/office/drawing/2015/06/chart">
            <c:ext xmlns:c16="http://schemas.microsoft.com/office/drawing/2014/chart" uri="{C3380CC4-5D6E-409C-BE32-E72D297353CC}">
              <c16:uniqueId val="{00000005-BE5B-4162-B6C0-4A5318C2A4FA}"/>
            </c:ext>
          </c:extLst>
        </c:ser>
        <c:ser>
          <c:idx val="1"/>
          <c:order val="1"/>
          <c:tx>
            <c:strRef>
              <c:f>Sheet4!$A$5</c:f>
              <c:strCache>
                <c:ptCount val="1"/>
                <c:pt idx="0">
                  <c:v>Bình quân 5 tháng so với
cùng kỳ năm trước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2.5157232704402521E-2"/>
                  <c:y val="-3.333333333333334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BE5B-4162-B6C0-4A5318C2A4FA}"/>
                </c:ext>
              </c:extLst>
            </c:dLbl>
            <c:dLbl>
              <c:idx val="1"/>
              <c:layout>
                <c:manualLayout>
                  <c:x val="-5.0314465408805034E-2"/>
                  <c:y val="-7.4074074074074112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7-BE5B-4162-B6C0-4A5318C2A4FA}"/>
                </c:ext>
              </c:extLst>
            </c:dLbl>
            <c:dLbl>
              <c:idx val="4"/>
              <c:layout>
                <c:manualLayout>
                  <c:x val="0"/>
                  <c:y val="-3.333333333333334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8-BE5B-4162-B6C0-4A5318C2A4F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Sheet4!$B$5:$F$5</c:f>
              <c:numCache>
                <c:formatCode>0.00</c:formatCode>
                <c:ptCount val="5"/>
                <c:pt idx="0">
                  <c:v>3.0100000000000047</c:v>
                </c:pt>
                <c:pt idx="1">
                  <c:v>2.7399999999999949</c:v>
                </c:pt>
                <c:pt idx="2">
                  <c:v>4.3946108781432809</c:v>
                </c:pt>
                <c:pt idx="3">
                  <c:v>1.2866283136458208</c:v>
                </c:pt>
                <c:pt idx="4">
                  <c:v>2.2540024548744948</c:v>
                </c:pt>
              </c:numCache>
            </c:numRef>
          </c:val>
          <c:extLst xmlns:c16r2="http://schemas.microsoft.com/office/drawing/2015/06/chart">
            <c:ext xmlns:c16="http://schemas.microsoft.com/office/drawing/2014/chart" uri="{C3380CC4-5D6E-409C-BE32-E72D297353CC}">
              <c16:uniqueId val="{00000009-BE5B-4162-B6C0-4A5318C2A4FA}"/>
            </c:ext>
          </c:extLst>
        </c:ser>
        <c:ser>
          <c:idx val="2"/>
          <c:order val="2"/>
          <c:tx>
            <c:strRef>
              <c:f>Sheet4!$A$6</c:f>
              <c:strCache>
                <c:ptCount val="1"/>
                <c:pt idx="0">
                  <c:v>Tháng 5 so với tháng 12 năm trước</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7.547169811320753E-2"/>
                  <c:y val="-2.5925925925925998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A-BE5B-4162-B6C0-4A5318C2A4FA}"/>
                </c:ext>
              </c:extLst>
            </c:dLbl>
            <c:dLbl>
              <c:idx val="1"/>
              <c:layout>
                <c:manualLayout>
                  <c:x val="-4.8027444253859304E-2"/>
                  <c:y val="-3.333333333333334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B-BE5B-4162-B6C0-4A5318C2A4FA}"/>
                </c:ext>
              </c:extLst>
            </c:dLbl>
            <c:dLbl>
              <c:idx val="2"/>
              <c:layout>
                <c:manualLayout>
                  <c:x val="-2.2676352850320453E-2"/>
                  <c:y val="3.2679730152917863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C-BE5B-4162-B6C0-4A5318C2A4FA}"/>
                </c:ext>
              </c:extLst>
            </c:dLbl>
            <c:dLbl>
              <c:idx val="3"/>
              <c:layout>
                <c:manualLayout>
                  <c:x val="1.8296169239565473E-2"/>
                  <c:y val="-7.7777777777777779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D-BE5B-4162-B6C0-4A5318C2A4FA}"/>
                </c:ext>
              </c:extLst>
            </c:dLbl>
            <c:dLbl>
              <c:idx val="4"/>
              <c:layout>
                <c:manualLayout>
                  <c:x val="-1.3722126929674101E-2"/>
                  <c:y val="5.9259259259259262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E-BE5B-4162-B6C0-4A5318C2A4F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lumMod val="50000"/>
                      </a:schemeClr>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Sheet4!$B$6:$F$6</c:f>
              <c:numCache>
                <c:formatCode>0.00</c:formatCode>
                <c:ptCount val="5"/>
                <c:pt idx="0">
                  <c:v>1.6099999999999992</c:v>
                </c:pt>
                <c:pt idx="1">
                  <c:v>1.5</c:v>
                </c:pt>
                <c:pt idx="2">
                  <c:v>-1.2390518188817907</c:v>
                </c:pt>
                <c:pt idx="3">
                  <c:v>1.431125024373344</c:v>
                </c:pt>
                <c:pt idx="4">
                  <c:v>2.4797400104151701</c:v>
                </c:pt>
              </c:numCache>
            </c:numRef>
          </c:val>
          <c:extLst xmlns:c16r2="http://schemas.microsoft.com/office/drawing/2015/06/chart">
            <c:ext xmlns:c16="http://schemas.microsoft.com/office/drawing/2014/chart" uri="{C3380CC4-5D6E-409C-BE32-E72D297353CC}">
              <c16:uniqueId val="{0000000F-BE5B-4162-B6C0-4A5318C2A4FA}"/>
            </c:ext>
          </c:extLst>
        </c:ser>
        <c:ser>
          <c:idx val="3"/>
          <c:order val="3"/>
          <c:tx>
            <c:strRef>
              <c:f>Sheet4!$A$7</c:f>
              <c:strCache>
                <c:ptCount val="1"/>
                <c:pt idx="0">
                  <c:v>Tháng 5 so với cùng kỳ năm trước</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layout>
                <c:manualLayout>
                  <c:x val="-4.7226907305033448E-2"/>
                  <c:y val="-2.5634590045698943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10-BE5B-4162-B6C0-4A5318C2A4FA}"/>
                </c:ext>
              </c:extLst>
            </c:dLbl>
            <c:dLbl>
              <c:idx val="1"/>
              <c:layout>
                <c:manualLayout>
                  <c:x val="-4.1166380789022301E-2"/>
                  <c:y val="5.1851851851851857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11-BE5B-4162-B6C0-4A5318C2A4FA}"/>
                </c:ext>
              </c:extLst>
            </c:dLbl>
            <c:dLbl>
              <c:idx val="2"/>
              <c:layout>
                <c:manualLayout>
                  <c:x val="-3.887935963407662E-2"/>
                  <c:y val="9.9999999999999992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12-BE5B-4162-B6C0-4A5318C2A4FA}"/>
                </c:ext>
              </c:extLst>
            </c:dLbl>
            <c:dLbl>
              <c:idx val="3"/>
              <c:layout>
                <c:manualLayout>
                  <c:x val="-4.1166380789022392E-2"/>
                  <c:y val="-8.8888888888888906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13-BE5B-4162-B6C0-4A5318C2A4FA}"/>
                </c:ext>
              </c:extLst>
            </c:dLbl>
            <c:dLbl>
              <c:idx val="4"/>
              <c:layout>
                <c:manualLayout>
                  <c:x val="-2.9731275014293894E-2"/>
                  <c:y val="-4.444444444444446E-2"/>
                </c:manualLayout>
              </c:layout>
              <c:showVal val="1"/>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14-BE5B-4162-B6C0-4A5318C2A4F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Arial" panose="020B0604020202020204" pitchFamily="34" charset="0"/>
                    <a:ea typeface="+mn-ea"/>
                    <a:cs typeface="Arial" panose="020B0604020202020204" pitchFamily="34" charset="0"/>
                  </a:defRPr>
                </a:pPr>
                <a:endParaRPr lang="en-US"/>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Sheet4!$B$3:$F$3</c:f>
              <c:numCache>
                <c:formatCode>General</c:formatCode>
                <c:ptCount val="5"/>
                <c:pt idx="0">
                  <c:v>2018</c:v>
                </c:pt>
                <c:pt idx="1">
                  <c:v>2019</c:v>
                </c:pt>
                <c:pt idx="2">
                  <c:v>2020</c:v>
                </c:pt>
                <c:pt idx="3">
                  <c:v>2021</c:v>
                </c:pt>
                <c:pt idx="4">
                  <c:v>2022</c:v>
                </c:pt>
              </c:numCache>
            </c:numRef>
          </c:cat>
          <c:val>
            <c:numRef>
              <c:f>Sheet4!$B$7:$F$7</c:f>
              <c:numCache>
                <c:formatCode>0.00</c:formatCode>
                <c:ptCount val="5"/>
                <c:pt idx="0">
                  <c:v>3.859999999999999</c:v>
                </c:pt>
                <c:pt idx="1">
                  <c:v>2.879999999999995</c:v>
                </c:pt>
                <c:pt idx="2">
                  <c:v>2.3958592825003677</c:v>
                </c:pt>
                <c:pt idx="3">
                  <c:v>2.8957681032316449</c:v>
                </c:pt>
                <c:pt idx="4">
                  <c:v>2.862910527975842</c:v>
                </c:pt>
              </c:numCache>
            </c:numRef>
          </c:val>
          <c:extLst xmlns:c16r2="http://schemas.microsoft.com/office/drawing/2015/06/chart">
            <c:ext xmlns:c16="http://schemas.microsoft.com/office/drawing/2014/chart" uri="{C3380CC4-5D6E-409C-BE32-E72D297353CC}">
              <c16:uniqueId val="{00000015-BE5B-4162-B6C0-4A5318C2A4FA}"/>
            </c:ext>
          </c:extLst>
        </c:ser>
        <c:dLbls/>
        <c:marker val="1"/>
        <c:axId val="87838720"/>
        <c:axId val="87840256"/>
      </c:lineChart>
      <c:catAx>
        <c:axId val="87838720"/>
        <c:scaling>
          <c:orientation val="minMax"/>
        </c:scaling>
        <c:axPos val="b"/>
        <c:numFmt formatCode="General" sourceLinked="1"/>
        <c:maj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7840256"/>
        <c:crosses val="autoZero"/>
        <c:auto val="1"/>
        <c:lblAlgn val="ctr"/>
        <c:lblOffset val="100"/>
      </c:catAx>
      <c:valAx>
        <c:axId val="87840256"/>
        <c:scaling>
          <c:orientation val="minMax"/>
          <c:max val="5"/>
          <c:min val="-2.5"/>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tickLblPos val="none"/>
        <c:crossAx val="87838720"/>
        <c:crosses val="autoZero"/>
        <c:crossBetween val="between"/>
      </c:valAx>
      <c:spPr>
        <a:noFill/>
        <a:ln>
          <a:noFill/>
        </a:ln>
        <a:effectLst/>
      </c:spPr>
    </c:plotArea>
    <c:legend>
      <c:legendPos val="b"/>
      <c:layout>
        <c:manualLayout>
          <c:xMode val="edge"/>
          <c:yMode val="edge"/>
          <c:x val="6.7229928987470502E-2"/>
          <c:y val="0.76834238392614718"/>
          <c:w val="0.90621794222254959"/>
          <c:h val="0.22204633903520687"/>
        </c:manualLayout>
      </c:layout>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7.png"/></Relationships>
</file>

<file path=word/drawings/drawing1.xml><?xml version="1.0" encoding="utf-8"?>
<c:userShapes xmlns:c="http://schemas.openxmlformats.org/drawingml/2006/chart">
  <cdr:relSizeAnchor xmlns:cdr="http://schemas.openxmlformats.org/drawingml/2006/chartDrawing">
    <cdr:from>
      <cdr:x>0</cdr:x>
      <cdr:y>0</cdr:y>
    </cdr:from>
    <cdr:to>
      <cdr:x>0.00533</cdr:x>
      <cdr:y>0.00889</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24386" cy="24386"/>
        </a:xfrm>
        <a:prstGeom xmlns:a="http://schemas.openxmlformats.org/drawingml/2006/main" prst="rect">
          <a:avLst/>
        </a:prstGeom>
      </cdr:spPr>
    </cdr:pic>
  </cdr:relSizeAnchor>
  <cdr:relSizeAnchor xmlns:cdr="http://schemas.openxmlformats.org/drawingml/2006/chartDrawing">
    <cdr:from>
      <cdr:x>0.63542</cdr:x>
      <cdr:y>0.08116</cdr:y>
    </cdr:from>
    <cdr:to>
      <cdr:x>0.75</cdr:x>
      <cdr:y>0.15819</cdr:y>
    </cdr:to>
    <cdr:sp macro="" textlink="">
      <cdr:nvSpPr>
        <cdr:cNvPr id="8" name="Text Box 2"/>
        <cdr:cNvSpPr txBox="1">
          <a:spLocks xmlns:a="http://schemas.openxmlformats.org/drawingml/2006/main" noChangeArrowheads="1"/>
        </cdr:cNvSpPr>
      </cdr:nvSpPr>
      <cdr:spPr bwMode="auto">
        <a:xfrm xmlns:a="http://schemas.openxmlformats.org/drawingml/2006/main" flipH="1">
          <a:off x="3374805" y="215848"/>
          <a:ext cx="608550" cy="20485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11,71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0.74056</cdr:x>
      <cdr:y>0.23249</cdr:y>
    </cdr:from>
    <cdr:to>
      <cdr:x>0.83542</cdr:x>
      <cdr:y>0.30952</cdr:y>
    </cdr:to>
    <cdr:sp macro="" textlink="">
      <cdr:nvSpPr>
        <cdr:cNvPr id="9" name="Text Box 2"/>
        <cdr:cNvSpPr txBox="1">
          <a:spLocks xmlns:a="http://schemas.openxmlformats.org/drawingml/2006/main" noChangeArrowheads="1"/>
        </cdr:cNvSpPr>
      </cdr:nvSpPr>
      <cdr:spPr bwMode="auto">
        <a:xfrm xmlns:a="http://schemas.openxmlformats.org/drawingml/2006/main" flipH="1">
          <a:off x="4309891" y="790575"/>
          <a:ext cx="552063"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0.72839</cdr:x>
      <cdr:y>0.38076</cdr:y>
    </cdr:from>
    <cdr:to>
      <cdr:x>0.85338</cdr:x>
      <cdr:y>0.45778</cdr:y>
    </cdr:to>
    <cdr:sp macro="" textlink="">
      <cdr:nvSpPr>
        <cdr:cNvPr id="10" name="Text Box 2"/>
        <cdr:cNvSpPr txBox="1">
          <a:spLocks xmlns:a="http://schemas.openxmlformats.org/drawingml/2006/main" noChangeArrowheads="1"/>
        </cdr:cNvSpPr>
      </cdr:nvSpPr>
      <cdr:spPr bwMode="auto">
        <a:xfrm xmlns:a="http://schemas.openxmlformats.org/drawingml/2006/main" flipH="1">
          <a:off x="3868584" y="1012596"/>
          <a:ext cx="663840" cy="20482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13,89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0.85689</cdr:x>
      <cdr:y>0.53513</cdr:y>
    </cdr:from>
    <cdr:to>
      <cdr:x>0.99229</cdr:x>
      <cdr:y>0.61216</cdr:y>
    </cdr:to>
    <cdr:sp macro="" textlink="">
      <cdr:nvSpPr>
        <cdr:cNvPr id="11" name="Text Box 2"/>
        <cdr:cNvSpPr txBox="1">
          <a:spLocks xmlns:a="http://schemas.openxmlformats.org/drawingml/2006/main" noChangeArrowheads="1"/>
        </cdr:cNvSpPr>
      </cdr:nvSpPr>
      <cdr:spPr bwMode="auto">
        <a:xfrm xmlns:a="http://schemas.openxmlformats.org/drawingml/2006/main" flipH="1">
          <a:off x="4635926" y="1467972"/>
          <a:ext cx="732541" cy="21130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16,74</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0.53125</cdr:x>
      <cdr:y>0.68337</cdr:y>
    </cdr:from>
    <cdr:to>
      <cdr:x>0.65466</cdr:x>
      <cdr:y>0.7604</cdr:y>
    </cdr:to>
    <cdr:sp macro="" textlink="">
      <cdr:nvSpPr>
        <cdr:cNvPr id="12" name="Text Box 2"/>
        <cdr:cNvSpPr txBox="1">
          <a:spLocks xmlns:a="http://schemas.openxmlformats.org/drawingml/2006/main" noChangeArrowheads="1"/>
        </cdr:cNvSpPr>
      </cdr:nvSpPr>
      <cdr:spPr bwMode="auto">
        <a:xfrm xmlns:a="http://schemas.openxmlformats.org/drawingml/2006/main" flipH="1">
          <a:off x="2821543" y="1817351"/>
          <a:ext cx="655448" cy="20485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9,9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0.42611</cdr:x>
      <cdr:y>0.02407</cdr:y>
    </cdr:from>
    <cdr:to>
      <cdr:x>0.57945</cdr:x>
      <cdr:y>0.07692</cdr:y>
    </cdr:to>
    <cdr:sp macro="" textlink="">
      <cdr:nvSpPr>
        <cdr:cNvPr id="3" name="Text Box 2"/>
        <cdr:cNvSpPr txBox="1">
          <a:spLocks xmlns:a="http://schemas.openxmlformats.org/drawingml/2006/main" noChangeArrowheads="1"/>
        </cdr:cNvSpPr>
      </cdr:nvSpPr>
      <cdr:spPr bwMode="auto">
        <a:xfrm xmlns:a="http://schemas.openxmlformats.org/drawingml/2006/main">
          <a:off x="2309399" y="110277"/>
          <a:ext cx="831061" cy="242148"/>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ctr"/>
          <a:r>
            <a:rPr lang="en-GB"/>
            <a:t>Tỷ</a:t>
          </a:r>
          <a:r>
            <a:rPr lang="en-GB" baseline="0"/>
            <a:t> USD</a:t>
          </a:r>
          <a:endParaRPr lang="en-GB"/>
        </a:p>
      </cdr:txBody>
    </cdr:sp>
  </cdr:relSizeAnchor>
</c:userShapes>
</file>

<file path=word/drawings/drawing2.xml><?xml version="1.0" encoding="utf-8"?>
<c:userShapes xmlns:c="http://schemas.openxmlformats.org/drawingml/2006/chart">
  <cdr:relSizeAnchor xmlns:cdr="http://schemas.openxmlformats.org/drawingml/2006/chartDrawing">
    <cdr:from>
      <cdr:x>0.42611</cdr:x>
      <cdr:y>0.06971</cdr:y>
    </cdr:from>
    <cdr:to>
      <cdr:x>0.57945</cdr:x>
      <cdr:y>0.15655</cdr:y>
    </cdr:to>
    <cdr:sp macro="" textlink="">
      <cdr:nvSpPr>
        <cdr:cNvPr id="3" name="Text Box 2"/>
        <cdr:cNvSpPr txBox="1">
          <a:spLocks xmlns:a="http://schemas.openxmlformats.org/drawingml/2006/main" noChangeArrowheads="1"/>
        </cdr:cNvSpPr>
      </cdr:nvSpPr>
      <cdr:spPr bwMode="auto">
        <a:xfrm xmlns:a="http://schemas.openxmlformats.org/drawingml/2006/main">
          <a:off x="1948160" y="142900"/>
          <a:ext cx="701070" cy="178003"/>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ctr"/>
          <a:r>
            <a:rPr lang="en-GB"/>
            <a:t>Tỷ</a:t>
          </a:r>
          <a:r>
            <a:rPr lang="en-GB" baseline="0"/>
            <a:t> USD</a:t>
          </a:r>
          <a:endParaRPr lang="en-GB"/>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A1BCD-11FD-44AE-AE88-E155F8D03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11267</Words>
  <Characters>41946</Characters>
  <Application>Microsoft Office Word</Application>
  <DocSecurity>0</DocSecurity>
  <Lines>349</Lines>
  <Paragraphs>106</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53107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ltanh</dc:creator>
  <cp:lastModifiedBy>huyenntt</cp:lastModifiedBy>
  <cp:revision>5</cp:revision>
  <cp:lastPrinted>2022-05-26T09:07:00Z</cp:lastPrinted>
  <dcterms:created xsi:type="dcterms:W3CDTF">2022-05-29T01:36:00Z</dcterms:created>
  <dcterms:modified xsi:type="dcterms:W3CDTF">2022-05-30T01:26:00Z</dcterms:modified>
</cp:coreProperties>
</file>