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6.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64" w:type="dxa"/>
        <w:tblInd w:w="-106" w:type="dxa"/>
        <w:tblLayout w:type="fixed"/>
        <w:tblLook w:val="0000" w:firstRow="0" w:lastRow="0" w:firstColumn="0" w:lastColumn="0" w:noHBand="0" w:noVBand="0"/>
      </w:tblPr>
      <w:tblGrid>
        <w:gridCol w:w="3364"/>
        <w:gridCol w:w="6300"/>
      </w:tblGrid>
      <w:tr w:rsidR="003A35EA" w:rsidRPr="002A5269" w14:paraId="5095AF65" w14:textId="77777777" w:rsidTr="00206E2F">
        <w:tc>
          <w:tcPr>
            <w:tcW w:w="3364" w:type="dxa"/>
          </w:tcPr>
          <w:p w14:paraId="792DFFF5" w14:textId="77777777" w:rsidR="003A35EA" w:rsidRPr="002A5269" w:rsidRDefault="003A35EA" w:rsidP="00376242">
            <w:pPr>
              <w:ind w:left="14" w:right="-14"/>
              <w:jc w:val="center"/>
              <w:rPr>
                <w:spacing w:val="-6"/>
                <w:sz w:val="26"/>
                <w:szCs w:val="26"/>
              </w:rPr>
            </w:pPr>
            <w:r w:rsidRPr="002A5269">
              <w:rPr>
                <w:spacing w:val="-6"/>
                <w:sz w:val="26"/>
                <w:szCs w:val="26"/>
              </w:rPr>
              <w:t>BỘ KẾ HOẠCH VÀ ĐẦU TƯ</w:t>
            </w:r>
          </w:p>
          <w:p w14:paraId="74C14ED0" w14:textId="77777777" w:rsidR="003A35EA" w:rsidRPr="002A5269" w:rsidRDefault="003A35EA" w:rsidP="00F359E0">
            <w:pPr>
              <w:spacing w:before="20"/>
              <w:ind w:left="16" w:right="-18"/>
              <w:jc w:val="center"/>
              <w:rPr>
                <w:b/>
                <w:bCs/>
                <w:spacing w:val="-6"/>
                <w:sz w:val="26"/>
                <w:szCs w:val="26"/>
              </w:rPr>
            </w:pPr>
            <w:r w:rsidRPr="002A5269">
              <w:rPr>
                <w:b/>
                <w:bCs/>
                <w:spacing w:val="-6"/>
                <w:sz w:val="26"/>
                <w:szCs w:val="26"/>
              </w:rPr>
              <w:t>TỔNG CỤC THỐNG KÊ</w:t>
            </w:r>
          </w:p>
          <w:p w14:paraId="36F988A9" w14:textId="77777777" w:rsidR="003A35EA" w:rsidRPr="00597A54" w:rsidRDefault="00287F87" w:rsidP="00F359E0">
            <w:pPr>
              <w:spacing w:before="120"/>
              <w:ind w:left="16" w:right="-18"/>
              <w:jc w:val="both"/>
              <w:rPr>
                <w:sz w:val="12"/>
                <w:szCs w:val="26"/>
              </w:rPr>
            </w:pPr>
            <w:r>
              <w:rPr>
                <w:noProof/>
                <w:sz w:val="24"/>
                <w:lang w:val="en-US"/>
              </w:rPr>
              <mc:AlternateContent>
                <mc:Choice Requires="wps">
                  <w:drawing>
                    <wp:anchor distT="4294967295" distB="4294967295" distL="114300" distR="114300" simplePos="0" relativeHeight="251656704" behindDoc="0" locked="0" layoutInCell="1" allowOverlap="1" wp14:anchorId="77F540A0" wp14:editId="16BD1F6E">
                      <wp:simplePos x="0" y="0"/>
                      <wp:positionH relativeFrom="column">
                        <wp:posOffset>507365</wp:posOffset>
                      </wp:positionH>
                      <wp:positionV relativeFrom="paragraph">
                        <wp:posOffset>8255</wp:posOffset>
                      </wp:positionV>
                      <wp:extent cx="971550" cy="0"/>
                      <wp:effectExtent l="0" t="0" r="1905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C0F95E" id="Line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95pt,.65pt" to="116.4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pXtEQ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" strokeweight="1pt"/>
                  </w:pict>
                </mc:Fallback>
              </mc:AlternateContent>
            </w:r>
          </w:p>
          <w:p w14:paraId="1DFC820E" w14:textId="21C2DA4E" w:rsidR="003A35EA" w:rsidRPr="002A5269" w:rsidRDefault="003A35EA" w:rsidP="00DB04AC">
            <w:pPr>
              <w:ind w:left="14" w:right="-14"/>
              <w:jc w:val="center"/>
            </w:pPr>
            <w:r w:rsidRPr="002A5269">
              <w:t>Số</w:t>
            </w:r>
            <w:r w:rsidR="002558D1">
              <w:rPr>
                <w:lang w:val="en-GB"/>
              </w:rPr>
              <w:t xml:space="preserve">: </w:t>
            </w:r>
            <w:r w:rsidR="00DB04AC">
              <w:rPr>
                <w:lang w:val="en-GB"/>
              </w:rPr>
              <w:t>302</w:t>
            </w:r>
            <w:r w:rsidR="009241D2">
              <w:t>/</w:t>
            </w:r>
            <w:r w:rsidRPr="002A5269">
              <w:t>BC-TCTK</w:t>
            </w:r>
          </w:p>
        </w:tc>
        <w:tc>
          <w:tcPr>
            <w:tcW w:w="6300" w:type="dxa"/>
          </w:tcPr>
          <w:p w14:paraId="7B161193" w14:textId="77777777" w:rsidR="003A35EA" w:rsidRPr="002A5269" w:rsidRDefault="003A35EA" w:rsidP="00376242">
            <w:pPr>
              <w:ind w:left="72"/>
              <w:jc w:val="center"/>
              <w:rPr>
                <w:b/>
                <w:bCs/>
                <w:sz w:val="26"/>
                <w:szCs w:val="26"/>
              </w:rPr>
            </w:pPr>
            <w:r w:rsidRPr="002A5269">
              <w:rPr>
                <w:b/>
                <w:bCs/>
                <w:sz w:val="26"/>
                <w:szCs w:val="26"/>
              </w:rPr>
              <w:t>C</w:t>
            </w:r>
            <w:r w:rsidR="00CF457B">
              <w:rPr>
                <w:b/>
                <w:bCs/>
                <w:sz w:val="26"/>
                <w:szCs w:val="26"/>
              </w:rPr>
              <w:t>ỘNG HÒA</w:t>
            </w:r>
            <w:r w:rsidRPr="002A5269">
              <w:rPr>
                <w:b/>
                <w:bCs/>
                <w:sz w:val="26"/>
                <w:szCs w:val="26"/>
              </w:rPr>
              <w:t xml:space="preserve"> XÃ HỘI CHỦ NGHĨA VIỆT NAM</w:t>
            </w:r>
          </w:p>
          <w:p w14:paraId="18AD20FA" w14:textId="77777777" w:rsidR="003A35EA" w:rsidRPr="002A5269" w:rsidRDefault="003A35EA" w:rsidP="00F359E0">
            <w:pPr>
              <w:spacing w:before="20"/>
              <w:ind w:left="72"/>
              <w:jc w:val="center"/>
              <w:rPr>
                <w:b/>
                <w:bCs/>
                <w:sz w:val="27"/>
                <w:szCs w:val="27"/>
              </w:rPr>
            </w:pPr>
            <w:r w:rsidRPr="002A5269">
              <w:rPr>
                <w:b/>
                <w:bCs/>
                <w:sz w:val="27"/>
                <w:szCs w:val="27"/>
              </w:rPr>
              <w:t>Độc lập</w:t>
            </w:r>
            <w:r w:rsidR="00CF457B">
              <w:rPr>
                <w:b/>
                <w:bCs/>
                <w:sz w:val="27"/>
                <w:szCs w:val="27"/>
                <w:lang w:val="en-US"/>
              </w:rPr>
              <w:t xml:space="preserve"> </w:t>
            </w:r>
            <w:r w:rsidRPr="002A5269">
              <w:rPr>
                <w:b/>
                <w:bCs/>
                <w:sz w:val="27"/>
                <w:szCs w:val="27"/>
              </w:rPr>
              <w:t>-</w:t>
            </w:r>
            <w:r w:rsidR="00CF457B">
              <w:rPr>
                <w:b/>
                <w:bCs/>
                <w:sz w:val="27"/>
                <w:szCs w:val="27"/>
                <w:lang w:val="en-US"/>
              </w:rPr>
              <w:t xml:space="preserve"> </w:t>
            </w:r>
            <w:r w:rsidRPr="002A5269">
              <w:rPr>
                <w:b/>
                <w:bCs/>
                <w:sz w:val="27"/>
                <w:szCs w:val="27"/>
              </w:rPr>
              <w:t>Tự do</w:t>
            </w:r>
            <w:r w:rsidR="00CF457B">
              <w:rPr>
                <w:b/>
                <w:bCs/>
                <w:sz w:val="27"/>
                <w:szCs w:val="27"/>
                <w:lang w:val="en-US"/>
              </w:rPr>
              <w:t xml:space="preserve"> </w:t>
            </w:r>
            <w:r w:rsidRPr="002A5269">
              <w:rPr>
                <w:b/>
                <w:bCs/>
                <w:sz w:val="27"/>
                <w:szCs w:val="27"/>
              </w:rPr>
              <w:t>-</w:t>
            </w:r>
            <w:r w:rsidR="00CF457B">
              <w:rPr>
                <w:b/>
                <w:bCs/>
                <w:sz w:val="27"/>
                <w:szCs w:val="27"/>
                <w:lang w:val="en-US"/>
              </w:rPr>
              <w:t xml:space="preserve"> </w:t>
            </w:r>
            <w:r w:rsidRPr="002A5269">
              <w:rPr>
                <w:b/>
                <w:bCs/>
                <w:sz w:val="27"/>
                <w:szCs w:val="27"/>
              </w:rPr>
              <w:t>Hạnh phúc</w:t>
            </w:r>
          </w:p>
          <w:p w14:paraId="44D6D1F0" w14:textId="77777777" w:rsidR="003A35EA" w:rsidRPr="002A5269" w:rsidRDefault="00D849F4" w:rsidP="00F359E0">
            <w:pPr>
              <w:spacing w:before="120"/>
              <w:ind w:left="72"/>
              <w:jc w:val="center"/>
              <w:rPr>
                <w:i/>
                <w:iCs/>
                <w:sz w:val="12"/>
                <w:szCs w:val="26"/>
              </w:rPr>
            </w:pPr>
            <w:r>
              <w:rPr>
                <w:noProof/>
                <w:sz w:val="14"/>
                <w:lang w:val="en-US"/>
              </w:rPr>
              <mc:AlternateContent>
                <mc:Choice Requires="wps">
                  <w:drawing>
                    <wp:anchor distT="4294967295" distB="4294967295" distL="114300" distR="114300" simplePos="0" relativeHeight="251657728" behindDoc="0" locked="0" layoutInCell="1" allowOverlap="1" wp14:anchorId="706B889D" wp14:editId="6864DE14">
                      <wp:simplePos x="0" y="0"/>
                      <wp:positionH relativeFrom="column">
                        <wp:posOffset>1012825</wp:posOffset>
                      </wp:positionH>
                      <wp:positionV relativeFrom="paragraph">
                        <wp:posOffset>17145</wp:posOffset>
                      </wp:positionV>
                      <wp:extent cx="1884045" cy="0"/>
                      <wp:effectExtent l="0" t="0" r="20955"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404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EB1030" id="Line 3"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9.75pt,1.35pt" to="228.1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" strokeweight="1pt"/>
                  </w:pict>
                </mc:Fallback>
              </mc:AlternateContent>
            </w:r>
          </w:p>
          <w:p w14:paraId="0040CA18" w14:textId="640E7AD4" w:rsidR="003A35EA" w:rsidRPr="00CF457B" w:rsidRDefault="003A35EA" w:rsidP="00DB04AC">
            <w:pPr>
              <w:ind w:left="72"/>
              <w:jc w:val="center"/>
              <w:rPr>
                <w:rFonts w:ascii=".VnTime" w:hAnsi=".VnTime" w:cs=".VnTime"/>
                <w:b/>
                <w:bCs/>
                <w:i/>
                <w:iCs/>
                <w:lang w:val="en-US"/>
              </w:rPr>
            </w:pPr>
            <w:r w:rsidRPr="002A5269">
              <w:rPr>
                <w:i/>
                <w:iCs/>
              </w:rPr>
              <w:t>Hà Nội, ngày</w:t>
            </w:r>
            <w:r w:rsidR="00597A54">
              <w:rPr>
                <w:i/>
                <w:iCs/>
              </w:rPr>
              <w:t xml:space="preserve"> </w:t>
            </w:r>
            <w:r w:rsidR="00DB04AC">
              <w:rPr>
                <w:i/>
                <w:iCs/>
                <w:lang w:val="en-US"/>
              </w:rPr>
              <w:t>29</w:t>
            </w:r>
            <w:r w:rsidR="00597A54">
              <w:rPr>
                <w:i/>
                <w:iCs/>
              </w:rPr>
              <w:t xml:space="preserve"> </w:t>
            </w:r>
            <w:r w:rsidRPr="002A5269">
              <w:rPr>
                <w:i/>
                <w:iCs/>
              </w:rPr>
              <w:t xml:space="preserve">tháng </w:t>
            </w:r>
            <w:r w:rsidR="00791935">
              <w:rPr>
                <w:i/>
                <w:iCs/>
                <w:lang w:val="en-US"/>
              </w:rPr>
              <w:t>1</w:t>
            </w:r>
            <w:r w:rsidR="00AC7A50">
              <w:rPr>
                <w:i/>
                <w:iCs/>
                <w:lang w:val="en-US"/>
              </w:rPr>
              <w:t>1</w:t>
            </w:r>
            <w:r w:rsidRPr="002A5269">
              <w:rPr>
                <w:i/>
                <w:iCs/>
              </w:rPr>
              <w:t xml:space="preserve"> năm 20</w:t>
            </w:r>
            <w:r w:rsidR="00CF457B">
              <w:rPr>
                <w:i/>
                <w:iCs/>
                <w:lang w:val="en-US"/>
              </w:rPr>
              <w:t>2</w:t>
            </w:r>
            <w:r w:rsidR="001F5713">
              <w:rPr>
                <w:i/>
                <w:iCs/>
                <w:lang w:val="en-US"/>
              </w:rPr>
              <w:t>2</w:t>
            </w:r>
          </w:p>
        </w:tc>
      </w:tr>
    </w:tbl>
    <w:p w14:paraId="197683C5" w14:textId="77777777" w:rsidR="003A35EA" w:rsidRPr="002A5269" w:rsidRDefault="003A35EA" w:rsidP="0016207C">
      <w:pPr>
        <w:spacing w:line="276" w:lineRule="auto"/>
        <w:jc w:val="center"/>
        <w:rPr>
          <w:rFonts w:ascii=".VnArialH" w:hAnsi=".VnArialH" w:cs=".VnArialH"/>
          <w:b/>
          <w:bCs/>
          <w:sz w:val="2"/>
          <w:szCs w:val="2"/>
        </w:rPr>
      </w:pPr>
    </w:p>
    <w:p w14:paraId="72A9E8C4" w14:textId="77777777" w:rsidR="003A35EA" w:rsidRPr="001D0DCE" w:rsidRDefault="003A35EA" w:rsidP="0016207C">
      <w:pPr>
        <w:jc w:val="center"/>
        <w:rPr>
          <w:b/>
          <w:bCs/>
          <w:sz w:val="16"/>
          <w:szCs w:val="48"/>
        </w:rPr>
      </w:pPr>
    </w:p>
    <w:p w14:paraId="7B539CFD" w14:textId="77777777" w:rsidR="00597A54" w:rsidRPr="00C144DC" w:rsidRDefault="00597A54" w:rsidP="00234FB7">
      <w:pPr>
        <w:spacing w:before="20"/>
        <w:jc w:val="center"/>
        <w:rPr>
          <w:b/>
          <w:bCs/>
          <w:sz w:val="2"/>
          <w:szCs w:val="36"/>
        </w:rPr>
      </w:pPr>
    </w:p>
    <w:p w14:paraId="51BA846E" w14:textId="77777777" w:rsidR="00C144DC" w:rsidRPr="009F3348" w:rsidRDefault="00C144DC" w:rsidP="00C144DC">
      <w:pPr>
        <w:spacing w:before="20"/>
        <w:jc w:val="center"/>
        <w:rPr>
          <w:b/>
          <w:bCs/>
          <w:sz w:val="36"/>
          <w:szCs w:val="36"/>
        </w:rPr>
      </w:pPr>
      <w:r w:rsidRPr="009F3348">
        <w:rPr>
          <w:b/>
          <w:bCs/>
          <w:sz w:val="36"/>
          <w:szCs w:val="36"/>
        </w:rPr>
        <w:t>BÁO CÁO</w:t>
      </w:r>
    </w:p>
    <w:p w14:paraId="7B7746CD" w14:textId="0050AB33" w:rsidR="00C144DC" w:rsidRPr="00D77D81" w:rsidRDefault="00C144DC" w:rsidP="00C144DC">
      <w:pPr>
        <w:spacing w:before="20"/>
        <w:jc w:val="center"/>
        <w:rPr>
          <w:b/>
          <w:bCs/>
          <w:sz w:val="33"/>
          <w:szCs w:val="33"/>
          <w:lang w:val="en-GB"/>
        </w:rPr>
      </w:pPr>
      <w:r w:rsidRPr="00D81343">
        <w:rPr>
          <w:b/>
          <w:bCs/>
          <w:sz w:val="33"/>
          <w:szCs w:val="33"/>
        </w:rPr>
        <w:t xml:space="preserve">TÌNH HÌNH KINH TẾ </w:t>
      </w:r>
      <w:r w:rsidRPr="00D81343">
        <w:rPr>
          <w:bCs/>
          <w:sz w:val="33"/>
          <w:szCs w:val="33"/>
        </w:rPr>
        <w:t>-</w:t>
      </w:r>
      <w:r w:rsidRPr="00D81343">
        <w:rPr>
          <w:b/>
          <w:bCs/>
          <w:sz w:val="33"/>
          <w:szCs w:val="33"/>
        </w:rPr>
        <w:t xml:space="preserve"> XÃ HỘI</w:t>
      </w:r>
      <w:r w:rsidRPr="00D81343">
        <w:rPr>
          <w:b/>
          <w:bCs/>
          <w:sz w:val="33"/>
          <w:szCs w:val="33"/>
        </w:rPr>
        <w:br/>
        <w:t xml:space="preserve">THÁNG </w:t>
      </w:r>
      <w:r w:rsidR="00AC7A50">
        <w:rPr>
          <w:b/>
          <w:bCs/>
          <w:sz w:val="33"/>
          <w:szCs w:val="33"/>
          <w:lang w:val="en-US"/>
        </w:rPr>
        <w:t>11</w:t>
      </w:r>
      <w:r>
        <w:rPr>
          <w:b/>
          <w:bCs/>
          <w:sz w:val="33"/>
          <w:szCs w:val="33"/>
          <w:lang w:val="en-GB"/>
        </w:rPr>
        <w:t xml:space="preserve"> </w:t>
      </w:r>
      <w:r w:rsidRPr="00D81343">
        <w:rPr>
          <w:b/>
          <w:bCs/>
          <w:sz w:val="33"/>
          <w:szCs w:val="33"/>
        </w:rPr>
        <w:t xml:space="preserve">VÀ </w:t>
      </w:r>
      <w:r w:rsidR="00791935">
        <w:rPr>
          <w:b/>
          <w:bCs/>
          <w:sz w:val="33"/>
          <w:szCs w:val="33"/>
          <w:lang w:val="en-US"/>
        </w:rPr>
        <w:t>1</w:t>
      </w:r>
      <w:r w:rsidR="00AC7A50">
        <w:rPr>
          <w:b/>
          <w:bCs/>
          <w:sz w:val="33"/>
          <w:szCs w:val="33"/>
          <w:lang w:val="en-US"/>
        </w:rPr>
        <w:t>1</w:t>
      </w:r>
      <w:r w:rsidRPr="00D81343">
        <w:rPr>
          <w:b/>
          <w:bCs/>
          <w:sz w:val="33"/>
          <w:szCs w:val="33"/>
        </w:rPr>
        <w:t xml:space="preserve"> THÁNG </w:t>
      </w:r>
      <w:r>
        <w:rPr>
          <w:b/>
          <w:bCs/>
          <w:sz w:val="33"/>
          <w:szCs w:val="33"/>
        </w:rPr>
        <w:t>NĂM 202</w:t>
      </w:r>
      <w:r w:rsidR="001F5713">
        <w:rPr>
          <w:b/>
          <w:bCs/>
          <w:sz w:val="33"/>
          <w:szCs w:val="33"/>
          <w:lang w:val="en-GB"/>
        </w:rPr>
        <w:t>2</w:t>
      </w:r>
    </w:p>
    <w:p w14:paraId="29E41452" w14:textId="77777777" w:rsidR="00C144DC" w:rsidRPr="001D0DCE" w:rsidRDefault="00287F87" w:rsidP="00C144DC">
      <w:pPr>
        <w:spacing w:before="20"/>
        <w:jc w:val="center"/>
        <w:rPr>
          <w:rFonts w:ascii="Arial" w:hAnsi="Arial" w:cs="Arial"/>
          <w:b/>
          <w:bCs/>
          <w:sz w:val="38"/>
          <w:szCs w:val="52"/>
        </w:rPr>
      </w:pPr>
      <w:r w:rsidRPr="001D0DCE">
        <w:rPr>
          <w:noProof/>
          <w:lang w:val="en-US"/>
        </w:rPr>
        <mc:AlternateContent>
          <mc:Choice Requires="wps">
            <w:drawing>
              <wp:anchor distT="4294967294" distB="4294967294" distL="114300" distR="114300" simplePos="0" relativeHeight="251660800" behindDoc="0" locked="0" layoutInCell="1" allowOverlap="1" wp14:anchorId="00A8869A" wp14:editId="5C40738C">
                <wp:simplePos x="0" y="0"/>
                <wp:positionH relativeFrom="column">
                  <wp:posOffset>2136140</wp:posOffset>
                </wp:positionH>
                <wp:positionV relativeFrom="paragraph">
                  <wp:posOffset>26034</wp:posOffset>
                </wp:positionV>
                <wp:extent cx="1412875" cy="0"/>
                <wp:effectExtent l="0" t="0" r="15875"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2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2E974B" id="_x0000_t32" coordsize="21600,21600" o:spt="32" o:oned="t" path="m,l21600,21600e" filled="f">
                <v:path arrowok="t" fillok="f" o:connecttype="none"/>
                <o:lock v:ext="edit" shapetype="t"/>
              </v:shapetype>
              <v:shape id="AutoShape 4" o:spid="_x0000_s1026" type="#_x0000_t32" style="position:absolute;margin-left:168.2pt;margin-top:2.05pt;width:111.25pt;height:0;z-index:2516608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yZ2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"/>
            </w:pict>
          </mc:Fallback>
        </mc:AlternateContent>
      </w:r>
    </w:p>
    <w:p w14:paraId="4652B1DE" w14:textId="77777777" w:rsidR="001D0DCE" w:rsidRPr="00E77B26" w:rsidRDefault="001D0DCE" w:rsidP="001D0DCE">
      <w:pPr>
        <w:spacing w:before="40" w:after="40" w:line="278" w:lineRule="auto"/>
        <w:ind w:firstLine="567"/>
        <w:jc w:val="both"/>
        <w:rPr>
          <w:b/>
          <w:bCs/>
          <w:lang w:val="pt-BR"/>
        </w:rPr>
      </w:pPr>
      <w:r w:rsidRPr="00E77B26">
        <w:rPr>
          <w:b/>
          <w:bCs/>
          <w:lang w:val="pt-BR"/>
        </w:rPr>
        <w:t>1. Sản xuất nông, lâm nghiệp và thủy sản</w:t>
      </w:r>
    </w:p>
    <w:p w14:paraId="6D7E69D6" w14:textId="77777777" w:rsidR="001D0DCE" w:rsidRPr="00E77B26" w:rsidRDefault="001D0DCE" w:rsidP="001D0DCE">
      <w:pPr>
        <w:spacing w:before="40" w:after="40" w:line="278" w:lineRule="auto"/>
        <w:ind w:firstLine="567"/>
        <w:jc w:val="both"/>
        <w:rPr>
          <w:i/>
          <w:spacing w:val="-4"/>
          <w:lang w:val="sv-SE"/>
        </w:rPr>
      </w:pPr>
      <w:r w:rsidRPr="00E77B26">
        <w:rPr>
          <w:i/>
          <w:lang w:val="pt-BR"/>
        </w:rPr>
        <w:t xml:space="preserve">Sản xuất nông nghiệp trong tháng Mười Một tập trung </w:t>
      </w:r>
      <w:r w:rsidRPr="00E77B26">
        <w:rPr>
          <w:i/>
          <w:color w:val="000000" w:themeColor="text1"/>
          <w:lang w:val="pt-BR"/>
        </w:rPr>
        <w:t xml:space="preserve">chủ yếu vào </w:t>
      </w:r>
      <w:r w:rsidRPr="00E77B26">
        <w:rPr>
          <w:rFonts w:eastAsia="Calibri"/>
          <w:i/>
          <w:lang w:val="pt-BR"/>
        </w:rPr>
        <w:t>hoàn</w:t>
      </w:r>
      <w:r w:rsidRPr="00E77B26">
        <w:rPr>
          <w:i/>
        </w:rPr>
        <w:t xml:space="preserve"> tất </w:t>
      </w:r>
      <w:r w:rsidRPr="00E77B26">
        <w:rPr>
          <w:rFonts w:eastAsia="Calibri"/>
          <w:i/>
          <w:lang w:val="pt-BR"/>
        </w:rPr>
        <w:t>thu hoạch lúa mùa trên cả nước, gieo trồng cây màu vụ đông</w:t>
      </w:r>
      <w:r w:rsidRPr="00E77B26">
        <w:rPr>
          <w:i/>
        </w:rPr>
        <w:t xml:space="preserve"> tại các địa phương phía Bắc</w:t>
      </w:r>
      <w:r w:rsidRPr="00E77B26">
        <w:rPr>
          <w:i/>
          <w:lang w:val="en-US"/>
        </w:rPr>
        <w:t xml:space="preserve"> và </w:t>
      </w:r>
      <w:r w:rsidRPr="00E77B26">
        <w:rPr>
          <w:i/>
          <w:color w:val="000000" w:themeColor="text1"/>
          <w:lang w:val="pt-BR"/>
        </w:rPr>
        <w:t xml:space="preserve">thu hoạch lúa thu đông ở các tỉnh Đồng bằng sông Cửu Long. Tình hình chăn nuôi ổn định, dịch bệnh được kiểm soát tốt. </w:t>
      </w:r>
      <w:r w:rsidRPr="00E77B26">
        <w:rPr>
          <w:i/>
          <w:lang w:val="sv-SE"/>
        </w:rPr>
        <w:t>H</w:t>
      </w:r>
      <w:r w:rsidRPr="00E77B26">
        <w:rPr>
          <w:i/>
          <w:shd w:val="clear" w:color="auto" w:fill="FFFFFF"/>
          <w:lang w:val="fr-FR"/>
        </w:rPr>
        <w:t xml:space="preserve">oạt động khai thác gỗ triển khai tích cực. </w:t>
      </w:r>
      <w:r w:rsidRPr="00E77B26">
        <w:rPr>
          <w:i/>
          <w:spacing w:val="-4"/>
          <w:lang w:val="sv-SE"/>
        </w:rPr>
        <w:t>Nuôi trồng thủy sản tiếp tục tăng về diện tích thả nuôi và sản lượng thu hoạch các sản phẩm thủy sản trọng điểm để đáp ứng nhu cầu của thị trường tiêu thụ trong và ngoài nước vào dịp cuối năm.</w:t>
      </w:r>
    </w:p>
    <w:p w14:paraId="25AF2EEE" w14:textId="77777777" w:rsidR="001D0DCE" w:rsidRPr="00E77B26" w:rsidRDefault="001D0DCE" w:rsidP="001D0DCE">
      <w:pPr>
        <w:tabs>
          <w:tab w:val="left" w:pos="284"/>
        </w:tabs>
        <w:spacing w:before="40" w:after="40" w:line="278" w:lineRule="auto"/>
        <w:ind w:right="57" w:firstLine="567"/>
        <w:jc w:val="both"/>
        <w:rPr>
          <w:b/>
          <w:bCs/>
          <w:i/>
          <w:iCs/>
        </w:rPr>
      </w:pPr>
      <w:r w:rsidRPr="00E77B26">
        <w:rPr>
          <w:b/>
          <w:bCs/>
          <w:i/>
          <w:iCs/>
        </w:rPr>
        <w:t xml:space="preserve">a) Nông nghiệp </w:t>
      </w:r>
    </w:p>
    <w:p w14:paraId="4CA8216C" w14:textId="77777777" w:rsidR="001D0DCE" w:rsidRPr="00E77B26" w:rsidRDefault="001D0DCE" w:rsidP="001D0DCE">
      <w:pPr>
        <w:spacing w:before="40" w:after="40" w:line="278" w:lineRule="auto"/>
        <w:ind w:firstLine="567"/>
        <w:jc w:val="both"/>
        <w:rPr>
          <w:i/>
          <w:lang w:val="pt-BR"/>
        </w:rPr>
      </w:pPr>
      <w:r w:rsidRPr="00E77B26">
        <w:rPr>
          <w:i/>
          <w:lang w:val="pt-BR"/>
        </w:rPr>
        <w:t>Lúa mùa</w:t>
      </w:r>
    </w:p>
    <w:p w14:paraId="69171894" w14:textId="0676C094" w:rsidR="001D0DCE" w:rsidRPr="000F22AE" w:rsidRDefault="001D0DCE" w:rsidP="001D0DCE">
      <w:pPr>
        <w:spacing w:before="40" w:after="40" w:line="278" w:lineRule="auto"/>
        <w:ind w:firstLine="567"/>
        <w:jc w:val="both"/>
        <w:rPr>
          <w:spacing w:val="2"/>
          <w:lang w:val="pt-BR"/>
        </w:rPr>
      </w:pPr>
      <w:r w:rsidRPr="000F22AE">
        <w:rPr>
          <w:spacing w:val="2"/>
          <w:lang w:val="pt-BR"/>
        </w:rPr>
        <w:t xml:space="preserve">Tính đến trung tuần tháng Mười Một, cả nước thu hoạch được 1.326,7 nghìn ha lúa mùa, chiếm 85,4% diện tích gieo cấy và bằng 101,2% cùng kỳ năm trước, trong đó: Các địa phương phía Bắc thu hoạch 980,4 nghìn ha, chiếm 95,8% và bằng 98,2%; các địa phương phía Nam thu hoạch 346,3 nghìn ha, chiếm 65,1% và bằng 111,1%. Các địa phương phía Nam thu hoạch sớm hơn so với cùng kỳ năm trước do điều kiện thời tiết thuận lợi, các địa phương chủ động ứng phó với biến đổi khí hậu </w:t>
      </w:r>
      <w:r w:rsidR="008A6421" w:rsidRPr="000F22AE">
        <w:rPr>
          <w:spacing w:val="2"/>
          <w:lang w:val="pt-BR"/>
        </w:rPr>
        <w:t xml:space="preserve">để hạn chế </w:t>
      </w:r>
      <w:r w:rsidRPr="000F22AE">
        <w:rPr>
          <w:spacing w:val="2"/>
          <w:lang w:val="pt-BR"/>
        </w:rPr>
        <w:t xml:space="preserve">xâm nhập mặn nên người dân </w:t>
      </w:r>
      <w:r w:rsidR="00C018BB">
        <w:rPr>
          <w:spacing w:val="2"/>
          <w:lang w:val="pt-BR"/>
        </w:rPr>
        <w:t>mở rộng diện tích gieo cấy.</w:t>
      </w:r>
    </w:p>
    <w:p w14:paraId="3616D8A2" w14:textId="594D66DB" w:rsidR="001D0DCE" w:rsidRPr="001D0DCE" w:rsidRDefault="001D0DCE" w:rsidP="001D0DCE">
      <w:pPr>
        <w:spacing w:before="40" w:after="40" w:line="278" w:lineRule="auto"/>
        <w:ind w:firstLine="567"/>
        <w:jc w:val="both"/>
        <w:rPr>
          <w:spacing w:val="-2"/>
          <w:lang w:val="pt-BR"/>
        </w:rPr>
      </w:pPr>
      <w:r w:rsidRPr="001D0DCE">
        <w:rPr>
          <w:spacing w:val="-2"/>
          <w:lang w:val="pt-BR"/>
        </w:rPr>
        <w:t>Vụ mùa năm nay, mặc dù lượng mưa lớn nhưng các địa phương đã chủ động xây dựng kịch bản điều tiết nước; chuẩn bị tốt nhất các điều kiện phục vụ công tác chống ngập úng, hạn chế thấp nhất thiệt hại do các yếu tố bất lợi của thời tiết gây ra nên sản xuất vụ mùa đạt kết quả tốt, năng suất tăng so với năm trước. Theo báo cáo sơ bộ, năng suất lúa mùa năm nay của cả nước ước đạt 52,9 tạ/ha, tăng 1,3 tạ/ha so với vụ mùa năm trước; sản lượng ước đạt 8,21 triệu tấn, tăng 152 nghìn tấn. Năng suất tại các địa phương phía Bắc ước đạt 53,1 tạ/ha, tăng 0,5 tạ/ha; sản lượng ước đạt 5,43 triệu tấn, tương đương vụ mùa năm trước, riêng vùng Đồng bằng sông Hồng năng suất ước đạt 57,5 tạ/ha, tăng 0,3 tạ/ha; sản lượng ước đạt 2,7 triệu tấn, giảm 43 nghìn tấn do diện tích gieo cấy giảm 9,6 nghìn ha. Tại các địa phương phía Nam, năng suất ước đạt 52,4 tạ/ha, tăng 2,4 tạ/ha so với vụ mùa năm trước; sản lượng ước đạt 2,77 triệu tấn, tăng 191 nghìn tấn.</w:t>
      </w:r>
    </w:p>
    <w:p w14:paraId="258183CA" w14:textId="77777777" w:rsidR="001D0DCE" w:rsidRPr="0066446C" w:rsidRDefault="001D0DCE" w:rsidP="001D0DCE">
      <w:pPr>
        <w:spacing w:before="40" w:after="40" w:line="288" w:lineRule="auto"/>
        <w:ind w:firstLine="567"/>
        <w:jc w:val="both"/>
        <w:rPr>
          <w:i/>
          <w:lang w:val="pt-BR"/>
        </w:rPr>
      </w:pPr>
      <w:r w:rsidRPr="0066446C">
        <w:rPr>
          <w:i/>
          <w:lang w:val="pt-BR"/>
        </w:rPr>
        <w:lastRenderedPageBreak/>
        <w:t xml:space="preserve">Lúa </w:t>
      </w:r>
      <w:r>
        <w:rPr>
          <w:i/>
          <w:lang w:val="pt-BR"/>
        </w:rPr>
        <w:t>thu đông</w:t>
      </w:r>
    </w:p>
    <w:p w14:paraId="74A9940D" w14:textId="77777777" w:rsidR="001D0DCE" w:rsidRDefault="001D0DCE" w:rsidP="001D0DCE">
      <w:pPr>
        <w:tabs>
          <w:tab w:val="left" w:pos="0"/>
        </w:tabs>
        <w:spacing w:before="40" w:after="40" w:line="288" w:lineRule="auto"/>
        <w:ind w:firstLine="567"/>
        <w:jc w:val="both"/>
        <w:rPr>
          <w:lang w:val="pt-BR"/>
        </w:rPr>
      </w:pPr>
      <w:r w:rsidRPr="00D53E6E">
        <w:rPr>
          <w:lang w:val="pt-BR"/>
        </w:rPr>
        <w:t>Diện tích gieo trồng lúa thu đông năm 202</w:t>
      </w:r>
      <w:r>
        <w:rPr>
          <w:lang w:val="pt-BR"/>
        </w:rPr>
        <w:t>2</w:t>
      </w:r>
      <w:r w:rsidRPr="00D53E6E">
        <w:rPr>
          <w:lang w:val="pt-BR"/>
        </w:rPr>
        <w:t xml:space="preserve"> tại vùng Đồng bằng sông Cửu Long ước đạt </w:t>
      </w:r>
      <w:r>
        <w:rPr>
          <w:lang w:val="pt-BR"/>
        </w:rPr>
        <w:t>648,7</w:t>
      </w:r>
      <w:r w:rsidRPr="00D53E6E">
        <w:rPr>
          <w:lang w:val="pt-BR"/>
        </w:rPr>
        <w:t xml:space="preserve"> nghìn ha, giảm </w:t>
      </w:r>
      <w:r>
        <w:rPr>
          <w:lang w:val="pt-BR"/>
        </w:rPr>
        <w:t>70,6</w:t>
      </w:r>
      <w:r w:rsidRPr="00D53E6E">
        <w:rPr>
          <w:lang w:val="pt-BR"/>
        </w:rPr>
        <w:t xml:space="preserve"> nghìn ha so với vụ thu đông năm trước</w:t>
      </w:r>
      <w:r>
        <w:rPr>
          <w:lang w:val="pt-BR"/>
        </w:rPr>
        <w:t xml:space="preserve"> do </w:t>
      </w:r>
      <w:r w:rsidRPr="002B6360">
        <w:rPr>
          <w:spacing w:val="-4"/>
          <w:lang w:val="pt-BR"/>
        </w:rPr>
        <w:t>sản xuất vụ này không ổn định, không chủ động</w:t>
      </w:r>
      <w:r>
        <w:rPr>
          <w:spacing w:val="-4"/>
          <w:lang w:val="pt-BR"/>
        </w:rPr>
        <w:t xml:space="preserve"> </w:t>
      </w:r>
      <w:r w:rsidRPr="002B6360">
        <w:rPr>
          <w:spacing w:val="-4"/>
          <w:lang w:val="pt-BR"/>
        </w:rPr>
        <w:t>được nguồn nước</w:t>
      </w:r>
      <w:r>
        <w:rPr>
          <w:spacing w:val="-4"/>
          <w:lang w:val="pt-BR"/>
        </w:rPr>
        <w:t>, bên cạnh đó</w:t>
      </w:r>
      <w:r w:rsidRPr="002B6360">
        <w:rPr>
          <w:spacing w:val="-4"/>
          <w:lang w:val="pt-BR"/>
        </w:rPr>
        <w:t xml:space="preserve"> </w:t>
      </w:r>
      <w:r>
        <w:rPr>
          <w:spacing w:val="-4"/>
          <w:lang w:val="pt-BR"/>
        </w:rPr>
        <w:t>v</w:t>
      </w:r>
      <w:r w:rsidRPr="002B6360">
        <w:rPr>
          <w:spacing w:val="-4"/>
          <w:lang w:val="pt-BR"/>
        </w:rPr>
        <w:t xml:space="preserve">ụ lúa </w:t>
      </w:r>
      <w:r>
        <w:rPr>
          <w:spacing w:val="-4"/>
          <w:lang w:val="pt-BR"/>
        </w:rPr>
        <w:t>t</w:t>
      </w:r>
      <w:r w:rsidRPr="002B6360">
        <w:rPr>
          <w:spacing w:val="-4"/>
          <w:lang w:val="pt-BR"/>
        </w:rPr>
        <w:t xml:space="preserve">hu đông năm nay </w:t>
      </w:r>
      <w:r>
        <w:rPr>
          <w:spacing w:val="-4"/>
          <w:lang w:val="pt-BR"/>
        </w:rPr>
        <w:t xml:space="preserve">còn </w:t>
      </w:r>
      <w:r w:rsidRPr="002B6360">
        <w:rPr>
          <w:spacing w:val="-4"/>
          <w:lang w:val="pt-BR"/>
        </w:rPr>
        <w:t xml:space="preserve">bị tác động </w:t>
      </w:r>
      <w:r>
        <w:rPr>
          <w:spacing w:val="-4"/>
          <w:lang w:val="pt-BR"/>
        </w:rPr>
        <w:t>bởi</w:t>
      </w:r>
      <w:r w:rsidRPr="002B6360">
        <w:rPr>
          <w:spacing w:val="-4"/>
          <w:lang w:val="pt-BR"/>
        </w:rPr>
        <w:t xml:space="preserve"> giá phân bón, vật tư đầu </w:t>
      </w:r>
      <w:r>
        <w:rPr>
          <w:spacing w:val="-4"/>
          <w:lang w:val="pt-BR"/>
        </w:rPr>
        <w:t xml:space="preserve">vào tăng cao </w:t>
      </w:r>
      <w:r w:rsidRPr="002B6360">
        <w:rPr>
          <w:spacing w:val="-4"/>
          <w:lang w:val="pt-BR"/>
        </w:rPr>
        <w:t xml:space="preserve">nên người dân </w:t>
      </w:r>
      <w:r>
        <w:rPr>
          <w:spacing w:val="-4"/>
          <w:lang w:val="pt-BR"/>
        </w:rPr>
        <w:t xml:space="preserve">hạn chế đầu tư </w:t>
      </w:r>
      <w:r w:rsidRPr="002B6360">
        <w:rPr>
          <w:spacing w:val="-4"/>
          <w:lang w:val="pt-BR"/>
        </w:rPr>
        <w:t xml:space="preserve">hoặc chuyển </w:t>
      </w:r>
      <w:r>
        <w:rPr>
          <w:spacing w:val="-4"/>
          <w:lang w:val="pt-BR"/>
        </w:rPr>
        <w:t xml:space="preserve">sang trồng cây lâu năm cho hiệu quả kinh tế cao hơn. </w:t>
      </w:r>
    </w:p>
    <w:p w14:paraId="28A1B55A" w14:textId="77777777" w:rsidR="001D0DCE" w:rsidRPr="00D53E6E" w:rsidRDefault="001D0DCE" w:rsidP="001D0DCE">
      <w:pPr>
        <w:tabs>
          <w:tab w:val="left" w:pos="0"/>
        </w:tabs>
        <w:spacing w:before="40" w:after="40" w:line="288" w:lineRule="auto"/>
        <w:ind w:right="6" w:firstLine="567"/>
        <w:jc w:val="both"/>
        <w:rPr>
          <w:lang w:val="pt-BR"/>
        </w:rPr>
      </w:pPr>
      <w:r>
        <w:rPr>
          <w:lang w:val="pt-BR"/>
        </w:rPr>
        <w:t>Tính đ</w:t>
      </w:r>
      <w:r w:rsidRPr="00D53E6E">
        <w:rPr>
          <w:lang w:val="pt-BR"/>
        </w:rPr>
        <w:t xml:space="preserve">ến </w:t>
      </w:r>
      <w:r>
        <w:rPr>
          <w:lang w:val="pt-BR"/>
        </w:rPr>
        <w:t>15/11/2022</w:t>
      </w:r>
      <w:r w:rsidRPr="00D53E6E">
        <w:rPr>
          <w:lang w:val="pt-BR"/>
        </w:rPr>
        <w:t xml:space="preserve">, toàn vùng đã thu hoạch được </w:t>
      </w:r>
      <w:r>
        <w:rPr>
          <w:lang w:val="pt-BR"/>
        </w:rPr>
        <w:t>323</w:t>
      </w:r>
      <w:r w:rsidRPr="00D53E6E">
        <w:rPr>
          <w:color w:val="FF0000"/>
          <w:lang w:val="pt-BR"/>
        </w:rPr>
        <w:t xml:space="preserve"> </w:t>
      </w:r>
      <w:r w:rsidRPr="00D53E6E">
        <w:rPr>
          <w:lang w:val="pt-BR"/>
        </w:rPr>
        <w:t>nghìn ha lúa</w:t>
      </w:r>
      <w:r>
        <w:rPr>
          <w:lang w:val="pt-BR"/>
        </w:rPr>
        <w:t xml:space="preserve"> thu đông</w:t>
      </w:r>
      <w:r w:rsidRPr="00D53E6E">
        <w:rPr>
          <w:lang w:val="pt-BR"/>
        </w:rPr>
        <w:t xml:space="preserve">, chiếm </w:t>
      </w:r>
      <w:r>
        <w:rPr>
          <w:lang w:val="pt-BR"/>
        </w:rPr>
        <w:t>49,8</w:t>
      </w:r>
      <w:r w:rsidRPr="00D53E6E">
        <w:rPr>
          <w:lang w:val="pt-BR"/>
        </w:rPr>
        <w:t xml:space="preserve">% diện tích gieo cấy và bằng </w:t>
      </w:r>
      <w:r>
        <w:rPr>
          <w:lang w:val="pt-BR"/>
        </w:rPr>
        <w:t>99,8</w:t>
      </w:r>
      <w:r w:rsidRPr="00D53E6E">
        <w:rPr>
          <w:lang w:val="pt-BR"/>
        </w:rPr>
        <w:t>% cùng kỳ năm trước. Theo báo cáo sơ bộ, năng suất toàn vụ ước đạt 5</w:t>
      </w:r>
      <w:r>
        <w:rPr>
          <w:lang w:val="pt-BR"/>
        </w:rPr>
        <w:t>6</w:t>
      </w:r>
      <w:r w:rsidRPr="00D53E6E">
        <w:rPr>
          <w:lang w:val="pt-BR"/>
        </w:rPr>
        <w:t xml:space="preserve"> tạ/ha, </w:t>
      </w:r>
      <w:r>
        <w:rPr>
          <w:lang w:val="pt-BR"/>
        </w:rPr>
        <w:t>giảm</w:t>
      </w:r>
      <w:r w:rsidRPr="00D53E6E">
        <w:rPr>
          <w:lang w:val="pt-BR"/>
        </w:rPr>
        <w:t xml:space="preserve"> 0,</w:t>
      </w:r>
      <w:r>
        <w:rPr>
          <w:lang w:val="pt-BR"/>
        </w:rPr>
        <w:t>1</w:t>
      </w:r>
      <w:r w:rsidRPr="00D53E6E">
        <w:rPr>
          <w:lang w:val="pt-BR"/>
        </w:rPr>
        <w:t xml:space="preserve"> tạ/ha so với vụ thu đông năm trước; </w:t>
      </w:r>
      <w:r w:rsidRPr="00ED0D97">
        <w:rPr>
          <w:lang w:val="pt-BR"/>
        </w:rPr>
        <w:t>do diện tích gieo cấy giảm nên sản lượng chung toàn vụ ước đạt</w:t>
      </w:r>
      <w:r w:rsidRPr="00D53E6E">
        <w:rPr>
          <w:lang w:val="pt-BR"/>
        </w:rPr>
        <w:t xml:space="preserve"> đạt </w:t>
      </w:r>
      <w:r>
        <w:rPr>
          <w:lang w:val="pt-BR"/>
        </w:rPr>
        <w:t>3,63</w:t>
      </w:r>
      <w:r w:rsidRPr="00D53E6E">
        <w:rPr>
          <w:lang w:val="pt-BR"/>
        </w:rPr>
        <w:t xml:space="preserve"> triệu tấn, </w:t>
      </w:r>
      <w:r>
        <w:rPr>
          <w:lang w:val="pt-BR"/>
        </w:rPr>
        <w:t>giảm 390 nghìn tấn</w:t>
      </w:r>
      <w:r w:rsidRPr="00D53E6E">
        <w:rPr>
          <w:lang w:val="pt-BR"/>
        </w:rPr>
        <w:t>.</w:t>
      </w:r>
      <w:r>
        <w:rPr>
          <w:lang w:val="pt-BR"/>
        </w:rPr>
        <w:t xml:space="preserve"> </w:t>
      </w:r>
    </w:p>
    <w:p w14:paraId="5EB716A2" w14:textId="77777777" w:rsidR="001D0DCE" w:rsidRDefault="001D0DCE" w:rsidP="001D0DCE">
      <w:pPr>
        <w:spacing w:before="40" w:after="40" w:line="288" w:lineRule="auto"/>
        <w:ind w:firstLine="567"/>
        <w:jc w:val="both"/>
        <w:rPr>
          <w:i/>
          <w:lang w:val="pt-BR"/>
        </w:rPr>
      </w:pPr>
      <w:r w:rsidRPr="0066446C">
        <w:rPr>
          <w:i/>
          <w:lang w:val="pt-BR"/>
        </w:rPr>
        <w:t xml:space="preserve">Lúa </w:t>
      </w:r>
      <w:r>
        <w:rPr>
          <w:i/>
          <w:lang w:val="pt-BR"/>
        </w:rPr>
        <w:t>đông xuân</w:t>
      </w:r>
    </w:p>
    <w:p w14:paraId="30EC35FF" w14:textId="77777777" w:rsidR="001D0DCE" w:rsidRPr="000E1851" w:rsidRDefault="001D0DCE" w:rsidP="001D0DCE">
      <w:pPr>
        <w:spacing w:before="40" w:after="40" w:line="288" w:lineRule="auto"/>
        <w:ind w:firstLine="567"/>
        <w:jc w:val="both"/>
        <w:rPr>
          <w:color w:val="000000" w:themeColor="text1"/>
        </w:rPr>
      </w:pPr>
      <w:r w:rsidRPr="00D53E6E">
        <w:rPr>
          <w:lang w:val="pt-BR"/>
        </w:rPr>
        <w:t>Tính đến ngày 15/11/202</w:t>
      </w:r>
      <w:r>
        <w:rPr>
          <w:lang w:val="pt-BR"/>
        </w:rPr>
        <w:t>2</w:t>
      </w:r>
      <w:r w:rsidRPr="00D53E6E">
        <w:rPr>
          <w:lang w:val="pt-BR"/>
        </w:rPr>
        <w:t xml:space="preserve">, các địa phương phía Nam đã gieo cấy được </w:t>
      </w:r>
      <w:r>
        <w:rPr>
          <w:lang w:val="pt-BR"/>
        </w:rPr>
        <w:t>308,1</w:t>
      </w:r>
      <w:r w:rsidRPr="00D53E6E">
        <w:rPr>
          <w:lang w:val="pt-BR"/>
        </w:rPr>
        <w:t xml:space="preserve"> nghìn ha lúa đông xuân sớm, bằng </w:t>
      </w:r>
      <w:r>
        <w:rPr>
          <w:lang w:val="pt-BR"/>
        </w:rPr>
        <w:t>86</w:t>
      </w:r>
      <w:r w:rsidRPr="00D53E6E">
        <w:rPr>
          <w:lang w:val="pt-BR"/>
        </w:rPr>
        <w:t>% cùng kỳ năm trước</w:t>
      </w:r>
      <w:r>
        <w:rPr>
          <w:lang w:val="pt-BR"/>
        </w:rPr>
        <w:t>,</w:t>
      </w:r>
      <w:r w:rsidRPr="00D53E6E">
        <w:rPr>
          <w:lang w:val="pt-BR"/>
        </w:rPr>
        <w:t xml:space="preserve"> tập trung chủ yếu ở vùng Đồng bằng sông Cửu Long. </w:t>
      </w:r>
      <w:r w:rsidRPr="000E1851">
        <w:rPr>
          <w:color w:val="000000" w:themeColor="text1"/>
          <w:lang w:val="pt-BR"/>
        </w:rPr>
        <w:t xml:space="preserve">Tiến độ gieo trồng lúa đông xuân </w:t>
      </w:r>
      <w:r>
        <w:rPr>
          <w:color w:val="000000" w:themeColor="text1"/>
          <w:lang w:val="pt-BR"/>
        </w:rPr>
        <w:t>chậm</w:t>
      </w:r>
      <w:r w:rsidRPr="000E1851">
        <w:rPr>
          <w:color w:val="000000" w:themeColor="text1"/>
          <w:lang w:val="pt-BR"/>
        </w:rPr>
        <w:t xml:space="preserve"> hơn cùng kỳ do </w:t>
      </w:r>
      <w:r w:rsidRPr="002B6360">
        <w:rPr>
          <w:spacing w:val="-4"/>
          <w:lang w:val="pt-BR"/>
        </w:rPr>
        <w:t xml:space="preserve">một số địa phương chỉ đạo lịch thời </w:t>
      </w:r>
      <w:r>
        <w:rPr>
          <w:spacing w:val="-4"/>
          <w:lang w:val="pt-BR"/>
        </w:rPr>
        <w:t xml:space="preserve">vụ </w:t>
      </w:r>
      <w:r w:rsidRPr="002B6360">
        <w:rPr>
          <w:spacing w:val="-4"/>
          <w:lang w:val="pt-BR"/>
        </w:rPr>
        <w:t xml:space="preserve">xuống giống muộn </w:t>
      </w:r>
      <w:r>
        <w:rPr>
          <w:spacing w:val="-4"/>
          <w:lang w:val="pt-BR"/>
        </w:rPr>
        <w:t xml:space="preserve">hơn để </w:t>
      </w:r>
      <w:r>
        <w:rPr>
          <w:color w:val="000000" w:themeColor="text1"/>
          <w:lang w:val="pt-BR"/>
        </w:rPr>
        <w:t>tránh hạn mặn</w:t>
      </w:r>
      <w:r w:rsidRPr="000E1851">
        <w:rPr>
          <w:color w:val="000000" w:themeColor="text1"/>
          <w:lang w:val="pt-BR"/>
        </w:rPr>
        <w:t>.</w:t>
      </w:r>
    </w:p>
    <w:p w14:paraId="70E035C0" w14:textId="77777777" w:rsidR="001D0DCE" w:rsidRPr="00727AD6" w:rsidRDefault="001D0DCE" w:rsidP="001D0DCE">
      <w:pPr>
        <w:tabs>
          <w:tab w:val="left" w:pos="284"/>
        </w:tabs>
        <w:spacing w:before="40" w:after="40" w:line="288" w:lineRule="auto"/>
        <w:ind w:right="57" w:firstLine="567"/>
        <w:jc w:val="both"/>
        <w:rPr>
          <w:i/>
          <w:color w:val="000000" w:themeColor="text1"/>
          <w:spacing w:val="-4"/>
          <w:lang w:val="pt-BR"/>
        </w:rPr>
      </w:pPr>
      <w:r w:rsidRPr="00727AD6">
        <w:rPr>
          <w:i/>
          <w:color w:val="000000" w:themeColor="text1"/>
          <w:spacing w:val="-4"/>
          <w:lang w:val="pt-BR"/>
        </w:rPr>
        <w:t>Cây hàng năm</w:t>
      </w:r>
    </w:p>
    <w:p w14:paraId="647AF6D7" w14:textId="3BEEA679" w:rsidR="001D0DCE" w:rsidRDefault="001D0DCE" w:rsidP="001D0DCE">
      <w:pPr>
        <w:tabs>
          <w:tab w:val="left" w:pos="284"/>
        </w:tabs>
        <w:spacing w:before="40" w:after="40" w:line="288" w:lineRule="auto"/>
        <w:ind w:right="57" w:firstLine="567"/>
        <w:jc w:val="both"/>
        <w:rPr>
          <w:color w:val="000000" w:themeColor="text1"/>
          <w:spacing w:val="-4"/>
          <w:lang w:val="nl-NL"/>
        </w:rPr>
      </w:pPr>
      <w:r w:rsidRPr="00ED0D97">
        <w:rPr>
          <w:color w:val="000000" w:themeColor="text1"/>
          <w:spacing w:val="-4"/>
          <w:lang w:val="pt-BR"/>
        </w:rPr>
        <w:t>V</w:t>
      </w:r>
      <w:r w:rsidRPr="00ED0D97">
        <w:rPr>
          <w:color w:val="000000" w:themeColor="text1"/>
          <w:spacing w:val="-4"/>
          <w:lang w:val="nl-NL"/>
        </w:rPr>
        <w:t xml:space="preserve">ụ đông năm nay tập trung vào cây trồng có giá trị kinh tế cao, thực hiện thâm canh rải vụ, nâng cao chất lượng để tăng giá bán sản phẩm, đặc biệt, </w:t>
      </w:r>
      <w:r w:rsidRPr="002B6360">
        <w:rPr>
          <w:spacing w:val="-4"/>
          <w:lang w:val="pt-BR"/>
        </w:rPr>
        <w:t>tập trung vào sản xuất các loại cây làm thức ăn gia súc để thực hiện kinh tế nông nghiệp tuần hoàn</w:t>
      </w:r>
      <w:r>
        <w:rPr>
          <w:spacing w:val="-4"/>
          <w:lang w:val="pt-BR"/>
        </w:rPr>
        <w:t xml:space="preserve"> như ngô sinh khối</w:t>
      </w:r>
      <w:r w:rsidRPr="00ED0D97">
        <w:rPr>
          <w:rStyle w:val="FootnoteReference"/>
          <w:color w:val="000000" w:themeColor="text1"/>
          <w:spacing w:val="-4"/>
          <w:lang w:val="nl-NL"/>
        </w:rPr>
        <w:footnoteReference w:id="1"/>
      </w:r>
      <w:r w:rsidR="002D7B78">
        <w:rPr>
          <w:spacing w:val="-4"/>
          <w:lang w:val="pt-BR"/>
        </w:rPr>
        <w:t>, đậu tương.</w:t>
      </w:r>
    </w:p>
    <w:p w14:paraId="7DDDAE7A" w14:textId="77777777" w:rsidR="001D0DCE" w:rsidRDefault="001D0DCE" w:rsidP="001D0DCE">
      <w:pPr>
        <w:jc w:val="center"/>
        <w:rPr>
          <w:rFonts w:ascii="Arial" w:hAnsi="Arial" w:cs="Arial"/>
          <w:b/>
          <w:sz w:val="24"/>
          <w:szCs w:val="24"/>
          <w:lang w:val="de-DE"/>
        </w:rPr>
      </w:pPr>
    </w:p>
    <w:p w14:paraId="5C5C8C1E" w14:textId="77777777" w:rsidR="001D0DCE" w:rsidRPr="00A54446" w:rsidRDefault="001D0DCE" w:rsidP="001D0DCE">
      <w:pPr>
        <w:jc w:val="center"/>
        <w:rPr>
          <w:rFonts w:ascii="Arial" w:hAnsi="Arial" w:cs="Arial"/>
          <w:b/>
          <w:sz w:val="24"/>
          <w:szCs w:val="24"/>
          <w:lang w:val="de-DE"/>
        </w:rPr>
      </w:pPr>
      <w:r w:rsidRPr="00A54446">
        <w:rPr>
          <w:rFonts w:ascii="Arial" w:hAnsi="Arial" w:cs="Arial"/>
          <w:b/>
          <w:sz w:val="24"/>
          <w:szCs w:val="24"/>
          <w:lang w:val="de-DE"/>
        </w:rPr>
        <w:t xml:space="preserve">Hình </w:t>
      </w:r>
      <w:r>
        <w:rPr>
          <w:rFonts w:ascii="Arial" w:hAnsi="Arial" w:cs="Arial"/>
          <w:b/>
          <w:sz w:val="24"/>
          <w:szCs w:val="24"/>
          <w:lang w:val="de-DE"/>
        </w:rPr>
        <w:t>1</w:t>
      </w:r>
      <w:r w:rsidRPr="00A54446">
        <w:rPr>
          <w:rFonts w:ascii="Arial" w:hAnsi="Arial" w:cs="Arial"/>
          <w:b/>
          <w:sz w:val="24"/>
          <w:szCs w:val="24"/>
          <w:lang w:val="de-DE"/>
        </w:rPr>
        <w:t>. Diện tích một số cây hàng năm</w:t>
      </w:r>
    </w:p>
    <w:p w14:paraId="657837F5" w14:textId="77777777" w:rsidR="001D0DCE" w:rsidRDefault="001D0DCE" w:rsidP="001D0DCE">
      <w:pPr>
        <w:pStyle w:val="Normal10"/>
        <w:tabs>
          <w:tab w:val="left" w:pos="7380"/>
        </w:tabs>
        <w:spacing w:before="60" w:beforeAutospacing="0" w:after="0" w:afterAutospacing="0"/>
        <w:jc w:val="center"/>
        <w:rPr>
          <w:rFonts w:ascii="Arial" w:hAnsi="Arial" w:cs="Arial"/>
          <w:bCs/>
          <w:i/>
          <w:iCs/>
        </w:rPr>
      </w:pPr>
      <w:r w:rsidRPr="00A54446">
        <w:rPr>
          <w:rFonts w:ascii="Arial" w:hAnsi="Arial" w:cs="Arial"/>
          <w:bCs/>
          <w:i/>
          <w:iCs/>
        </w:rPr>
        <w:t xml:space="preserve">(Tính đến trung tuần tháng </w:t>
      </w:r>
      <w:r>
        <w:rPr>
          <w:rFonts w:ascii="Arial" w:hAnsi="Arial" w:cs="Arial"/>
          <w:bCs/>
          <w:i/>
          <w:iCs/>
        </w:rPr>
        <w:t>1</w:t>
      </w:r>
      <w:r>
        <w:rPr>
          <w:rFonts w:ascii="Arial" w:hAnsi="Arial" w:cs="Arial"/>
          <w:bCs/>
          <w:i/>
          <w:iCs/>
          <w:lang w:val="en-US"/>
        </w:rPr>
        <w:t>1</w:t>
      </w:r>
      <w:r w:rsidRPr="00A54446">
        <w:rPr>
          <w:rFonts w:ascii="Arial" w:hAnsi="Arial" w:cs="Arial"/>
          <w:bCs/>
          <w:i/>
          <w:iCs/>
        </w:rPr>
        <w:t>/2022)</w:t>
      </w:r>
    </w:p>
    <w:p w14:paraId="5007A2C5" w14:textId="77777777" w:rsidR="001D0DCE" w:rsidRDefault="001D0DCE" w:rsidP="001D0DCE">
      <w:pPr>
        <w:pStyle w:val="Normal10"/>
        <w:tabs>
          <w:tab w:val="left" w:pos="7380"/>
        </w:tabs>
        <w:spacing w:before="60" w:beforeAutospacing="0" w:after="0" w:afterAutospacing="0"/>
        <w:jc w:val="center"/>
        <w:rPr>
          <w:rFonts w:ascii="Arial" w:hAnsi="Arial" w:cs="Arial"/>
          <w:bCs/>
          <w:i/>
          <w:iCs/>
        </w:rPr>
      </w:pPr>
      <w:r w:rsidRPr="00503074">
        <w:rPr>
          <w:noProof/>
          <w:lang w:val="en-US"/>
        </w:rPr>
        <w:drawing>
          <wp:inline distT="0" distB="0" distL="0" distR="0" wp14:anchorId="06375A0A" wp14:editId="42815436">
            <wp:extent cx="5669915" cy="2324746"/>
            <wp:effectExtent l="0" t="0" r="698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81168" cy="2329360"/>
                    </a:xfrm>
                    <a:prstGeom prst="rect">
                      <a:avLst/>
                    </a:prstGeom>
                    <a:noFill/>
                    <a:ln>
                      <a:noFill/>
                    </a:ln>
                  </pic:spPr>
                </pic:pic>
              </a:graphicData>
            </a:graphic>
          </wp:inline>
        </w:drawing>
      </w:r>
    </w:p>
    <w:p w14:paraId="1C526403" w14:textId="77777777" w:rsidR="001D0DCE" w:rsidRPr="003B5636" w:rsidRDefault="001D0DCE" w:rsidP="001D0DCE">
      <w:pPr>
        <w:tabs>
          <w:tab w:val="left" w:pos="284"/>
        </w:tabs>
        <w:spacing w:before="40" w:after="40" w:line="288" w:lineRule="auto"/>
        <w:ind w:right="57" w:firstLine="567"/>
        <w:jc w:val="both"/>
        <w:rPr>
          <w:i/>
          <w:color w:val="000000" w:themeColor="text1"/>
          <w:lang w:val="nl-NL"/>
        </w:rPr>
      </w:pPr>
      <w:r w:rsidRPr="003B5636">
        <w:rPr>
          <w:i/>
          <w:color w:val="000000" w:themeColor="text1"/>
          <w:lang w:val="nl-NL"/>
        </w:rPr>
        <w:lastRenderedPageBreak/>
        <w:t>Chăn nuôi</w:t>
      </w:r>
    </w:p>
    <w:p w14:paraId="1FD394DE" w14:textId="77777777" w:rsidR="001D0DCE" w:rsidRDefault="001D0DCE" w:rsidP="001D0DCE">
      <w:pPr>
        <w:spacing w:before="40" w:after="40" w:line="288" w:lineRule="auto"/>
        <w:ind w:firstLine="567"/>
        <w:jc w:val="both"/>
      </w:pPr>
      <w:r>
        <w:rPr>
          <w:rFonts w:eastAsiaTheme="minorEastAsia"/>
          <w:lang w:val="pt-BR"/>
        </w:rPr>
        <w:t xml:space="preserve">Chăn nuôi gia súc, gia cầm trong tháng phát triển ổn định, dịch bệnh cơ bản được kiểm soát. </w:t>
      </w:r>
      <w:r w:rsidRPr="0047019E">
        <w:rPr>
          <w:rFonts w:eastAsiaTheme="minorEastAsia"/>
          <w:lang w:val="pt-BR"/>
        </w:rPr>
        <w:t xml:space="preserve">Hiện tại đang là thời điểm người chăn nuôi tập trung </w:t>
      </w:r>
      <w:r>
        <w:rPr>
          <w:rFonts w:eastAsiaTheme="minorEastAsia"/>
          <w:lang w:val="pt-BR"/>
        </w:rPr>
        <w:t>tái đàn, tăng đàn gia súc, gia cầm</w:t>
      </w:r>
      <w:r w:rsidRPr="0047019E">
        <w:rPr>
          <w:rFonts w:eastAsiaTheme="minorEastAsia"/>
          <w:lang w:val="pt-BR"/>
        </w:rPr>
        <w:t xml:space="preserve"> để cung ứng ra thị trường</w:t>
      </w:r>
      <w:r>
        <w:rPr>
          <w:rFonts w:eastAsiaTheme="minorEastAsia"/>
        </w:rPr>
        <w:t xml:space="preserve"> vào dịp </w:t>
      </w:r>
      <w:r w:rsidRPr="0047019E">
        <w:rPr>
          <w:rFonts w:eastAsiaTheme="minorEastAsia"/>
          <w:lang w:val="pt-BR"/>
        </w:rPr>
        <w:t>lễ</w:t>
      </w:r>
      <w:r>
        <w:rPr>
          <w:rFonts w:eastAsiaTheme="minorEastAsia"/>
        </w:rPr>
        <w:t>,</w:t>
      </w:r>
      <w:r w:rsidRPr="0047019E">
        <w:rPr>
          <w:rFonts w:eastAsiaTheme="minorEastAsia"/>
          <w:lang w:val="pt-BR"/>
        </w:rPr>
        <w:t xml:space="preserve"> tết cuối năm</w:t>
      </w:r>
      <w:r>
        <w:rPr>
          <w:rFonts w:eastAsiaTheme="minorEastAsia"/>
        </w:rPr>
        <w:t xml:space="preserve"> và đầu năm mới</w:t>
      </w:r>
      <w:r>
        <w:rPr>
          <w:bCs/>
        </w:rPr>
        <w:t xml:space="preserve">. </w:t>
      </w:r>
      <w:r w:rsidRPr="000849B4">
        <w:t xml:space="preserve">Để ổn định thị trường sản xuất và tiêu thụ </w:t>
      </w:r>
      <w:r>
        <w:t>gia súc, gia cầm</w:t>
      </w:r>
      <w:r w:rsidRPr="000849B4">
        <w:t xml:space="preserve"> trong nước, cần thực hiện quyết liệt và đồng</w:t>
      </w:r>
      <w:r>
        <w:t xml:space="preserve"> bộ</w:t>
      </w:r>
      <w:r w:rsidRPr="000849B4">
        <w:t xml:space="preserve"> </w:t>
      </w:r>
      <w:r>
        <w:t>các</w:t>
      </w:r>
      <w:r w:rsidRPr="000849B4">
        <w:t xml:space="preserve"> </w:t>
      </w:r>
      <w:r>
        <w:t>biện pháp</w:t>
      </w:r>
      <w:r w:rsidRPr="000849B4">
        <w:t xml:space="preserve"> chống đầu cơ, thao túng giá, đảm bảo lợi</w:t>
      </w:r>
      <w:r>
        <w:t xml:space="preserve"> ích</w:t>
      </w:r>
      <w:r w:rsidRPr="000849B4">
        <w:t xml:space="preserve"> của người chăn nuôi và người tiêu dùng.</w:t>
      </w:r>
    </w:p>
    <w:p w14:paraId="1302D0F5" w14:textId="77777777" w:rsidR="001D0DCE" w:rsidRPr="00CF0111" w:rsidRDefault="001D0DCE" w:rsidP="001D0DCE">
      <w:pPr>
        <w:jc w:val="center"/>
        <w:rPr>
          <w:rFonts w:ascii="Arial" w:hAnsi="Arial" w:cs="Arial"/>
          <w:b/>
          <w:sz w:val="24"/>
          <w:szCs w:val="24"/>
          <w:lang w:val="de-DE"/>
        </w:rPr>
      </w:pPr>
      <w:r w:rsidRPr="00CF0111">
        <w:rPr>
          <w:rFonts w:ascii="Arial" w:hAnsi="Arial" w:cs="Arial"/>
          <w:b/>
          <w:sz w:val="24"/>
          <w:szCs w:val="24"/>
          <w:lang w:val="de-DE"/>
        </w:rPr>
        <w:t xml:space="preserve">Hình </w:t>
      </w:r>
      <w:r>
        <w:rPr>
          <w:rFonts w:ascii="Arial" w:hAnsi="Arial" w:cs="Arial"/>
          <w:b/>
          <w:sz w:val="24"/>
          <w:szCs w:val="24"/>
          <w:lang w:val="de-DE"/>
        </w:rPr>
        <w:t>2</w:t>
      </w:r>
      <w:r w:rsidRPr="00CF0111">
        <w:rPr>
          <w:rFonts w:ascii="Arial" w:hAnsi="Arial" w:cs="Arial"/>
          <w:b/>
          <w:sz w:val="24"/>
          <w:szCs w:val="24"/>
          <w:lang w:val="de-DE"/>
        </w:rPr>
        <w:t>. Tốc độ tăng/giảm số lượng gia súc, gia cầm</w:t>
      </w:r>
    </w:p>
    <w:p w14:paraId="6E170557" w14:textId="77777777" w:rsidR="001D0DCE" w:rsidRDefault="001D0DCE" w:rsidP="001D0DCE">
      <w:pPr>
        <w:jc w:val="center"/>
        <w:rPr>
          <w:rFonts w:ascii="Arial" w:hAnsi="Arial" w:cs="Arial"/>
          <w:b/>
          <w:sz w:val="24"/>
          <w:szCs w:val="24"/>
          <w:lang w:val="de-DE"/>
        </w:rPr>
      </w:pPr>
      <w:r w:rsidRPr="00CF0111">
        <w:rPr>
          <w:rFonts w:ascii="Arial" w:hAnsi="Arial" w:cs="Arial"/>
          <w:b/>
          <w:sz w:val="24"/>
          <w:szCs w:val="24"/>
          <w:lang w:val="de-DE"/>
        </w:rPr>
        <w:t xml:space="preserve">cuối tháng </w:t>
      </w:r>
      <w:r>
        <w:rPr>
          <w:rFonts w:ascii="Arial" w:hAnsi="Arial" w:cs="Arial"/>
          <w:b/>
          <w:sz w:val="24"/>
          <w:szCs w:val="24"/>
          <w:lang w:val="de-DE"/>
        </w:rPr>
        <w:t>11</w:t>
      </w:r>
      <w:r w:rsidRPr="00CF0111">
        <w:rPr>
          <w:rFonts w:ascii="Arial" w:hAnsi="Arial" w:cs="Arial"/>
          <w:b/>
          <w:sz w:val="24"/>
          <w:szCs w:val="24"/>
          <w:lang w:val="de-DE"/>
        </w:rPr>
        <w:t>/2022 so với cùng thời điểm năm trước</w:t>
      </w:r>
    </w:p>
    <w:p w14:paraId="0434DF9B" w14:textId="77777777" w:rsidR="001D0DCE" w:rsidRDefault="001D0DCE" w:rsidP="001D0DCE">
      <w:pPr>
        <w:jc w:val="center"/>
        <w:rPr>
          <w:rFonts w:ascii="Arial" w:hAnsi="Arial" w:cs="Arial"/>
          <w:b/>
          <w:sz w:val="24"/>
          <w:szCs w:val="24"/>
          <w:lang w:val="de-DE"/>
        </w:rPr>
      </w:pPr>
    </w:p>
    <w:p w14:paraId="7B7300AA" w14:textId="77777777" w:rsidR="001D0DCE" w:rsidRDefault="001D0DCE" w:rsidP="001D0DCE">
      <w:pPr>
        <w:spacing w:line="288" w:lineRule="auto"/>
        <w:jc w:val="center"/>
        <w:rPr>
          <w:lang w:val="pt-BR"/>
        </w:rPr>
      </w:pPr>
      <w:r w:rsidRPr="000C3F56">
        <w:rPr>
          <w:noProof/>
          <w:lang w:val="en-US"/>
        </w:rPr>
        <w:drawing>
          <wp:inline distT="0" distB="0" distL="0" distR="0" wp14:anchorId="710C2552" wp14:editId="7A00BEBC">
            <wp:extent cx="5424170" cy="1766807"/>
            <wp:effectExtent l="0" t="0" r="508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7098" cy="1784047"/>
                    </a:xfrm>
                    <a:prstGeom prst="rect">
                      <a:avLst/>
                    </a:prstGeom>
                    <a:noFill/>
                    <a:ln>
                      <a:noFill/>
                    </a:ln>
                  </pic:spPr>
                </pic:pic>
              </a:graphicData>
            </a:graphic>
          </wp:inline>
        </w:drawing>
      </w:r>
    </w:p>
    <w:p w14:paraId="05ED8547" w14:textId="77777777" w:rsidR="001D0DCE" w:rsidRPr="00E77B26" w:rsidRDefault="001D0DCE" w:rsidP="001D0DCE">
      <w:pPr>
        <w:spacing w:before="40" w:after="40" w:line="288" w:lineRule="auto"/>
        <w:ind w:firstLine="567"/>
        <w:jc w:val="both"/>
        <w:rPr>
          <w:iCs/>
          <w:sz w:val="4"/>
          <w:lang w:val="es-AR"/>
        </w:rPr>
      </w:pPr>
    </w:p>
    <w:p w14:paraId="041EB0AA" w14:textId="77777777" w:rsidR="001D0DCE" w:rsidRPr="002D5AE5" w:rsidRDefault="001D0DCE" w:rsidP="001D0DCE">
      <w:pPr>
        <w:spacing w:before="40" w:after="40" w:line="269" w:lineRule="auto"/>
        <w:ind w:firstLine="567"/>
        <w:jc w:val="both"/>
        <w:rPr>
          <w:iCs/>
          <w:lang w:val="pt-BR"/>
        </w:rPr>
      </w:pPr>
      <w:r w:rsidRPr="00495473">
        <w:rPr>
          <w:iCs/>
          <w:lang w:val="es-AR"/>
        </w:rPr>
        <w:t>Tính đến ngày 23/11/2022, cả nước không còn dịch lợn tai xanh; dịch lở mồm long móng còn</w:t>
      </w:r>
      <w:r w:rsidRPr="002E5E3C">
        <w:rPr>
          <w:iCs/>
          <w:lang w:val="es-AR"/>
        </w:rPr>
        <w:t xml:space="preserve"> ở Gia Lai</w:t>
      </w:r>
      <w:r w:rsidRPr="00495473">
        <w:rPr>
          <w:iCs/>
          <w:lang w:val="es-AR"/>
        </w:rPr>
        <w:t>; dịch cúm gia cầm còn ở Nghệ</w:t>
      </w:r>
      <w:r w:rsidRPr="002E5E3C">
        <w:rPr>
          <w:iCs/>
          <w:lang w:val="es-AR"/>
        </w:rPr>
        <w:t xml:space="preserve"> An, Quảng Ngãi, Đắk Lắk, Tiền Giang</w:t>
      </w:r>
      <w:r w:rsidRPr="00495473">
        <w:rPr>
          <w:iCs/>
          <w:lang w:val="es-AR"/>
        </w:rPr>
        <w:t xml:space="preserve">; </w:t>
      </w:r>
      <w:r w:rsidRPr="00495473">
        <w:rPr>
          <w:lang w:val="sv-SE"/>
        </w:rPr>
        <w:t xml:space="preserve">dịch viêm da nổi cục còn ở </w:t>
      </w:r>
      <w:r w:rsidRPr="00495473">
        <w:t xml:space="preserve">Đắk Lắk, Bến Tre </w:t>
      </w:r>
      <w:r w:rsidRPr="00495473">
        <w:rPr>
          <w:lang w:val="en-US"/>
        </w:rPr>
        <w:t>và</w:t>
      </w:r>
      <w:r w:rsidRPr="00495473">
        <w:rPr>
          <w:lang w:val="sv-SE"/>
        </w:rPr>
        <w:t xml:space="preserve"> </w:t>
      </w:r>
      <w:r w:rsidRPr="00495473">
        <w:rPr>
          <w:iCs/>
          <w:lang w:val="es-AR"/>
        </w:rPr>
        <w:t xml:space="preserve">dịch tả lợn châu Phi còn ở 19 địa phương </w:t>
      </w:r>
      <w:r w:rsidRPr="00495473">
        <w:rPr>
          <w:lang w:val="sv-SE"/>
        </w:rPr>
        <w:t>chưa qua 21 ngày.</w:t>
      </w:r>
    </w:p>
    <w:p w14:paraId="286C2241" w14:textId="77777777" w:rsidR="001D0DCE" w:rsidRPr="00323DFC" w:rsidRDefault="001D0DCE" w:rsidP="001D0DCE">
      <w:pPr>
        <w:tabs>
          <w:tab w:val="left" w:pos="0"/>
        </w:tabs>
        <w:spacing w:before="40" w:after="40" w:line="269" w:lineRule="auto"/>
        <w:ind w:firstLine="567"/>
        <w:jc w:val="both"/>
        <w:rPr>
          <w:b/>
          <w:i/>
          <w:lang w:val="en-GB"/>
        </w:rPr>
      </w:pPr>
      <w:r w:rsidRPr="00323DFC">
        <w:rPr>
          <w:b/>
          <w:i/>
          <w:lang w:val="en-GB"/>
        </w:rPr>
        <w:t>b) Lâm nghiệp</w:t>
      </w:r>
    </w:p>
    <w:p w14:paraId="576AEFCE" w14:textId="77777777" w:rsidR="001D0DCE" w:rsidRPr="00DE2545" w:rsidRDefault="001D0DCE" w:rsidP="00D9363C">
      <w:pPr>
        <w:tabs>
          <w:tab w:val="left" w:pos="0"/>
        </w:tabs>
        <w:spacing w:before="40" w:after="40" w:line="269" w:lineRule="auto"/>
        <w:ind w:firstLine="567"/>
        <w:jc w:val="both"/>
        <w:rPr>
          <w:color w:val="000000" w:themeColor="text1"/>
          <w:spacing w:val="-4"/>
          <w:lang w:val="pt-BR"/>
        </w:rPr>
      </w:pPr>
      <w:r w:rsidRPr="006E0669">
        <w:t xml:space="preserve">Diện tích rừng trồng mới tập trung cả nước tháng </w:t>
      </w:r>
      <w:r>
        <w:t>1</w:t>
      </w:r>
      <w:r>
        <w:rPr>
          <w:lang w:val="en-US"/>
        </w:rPr>
        <w:t>1</w:t>
      </w:r>
      <w:r>
        <w:t>/202</w:t>
      </w:r>
      <w:r>
        <w:rPr>
          <w:lang w:val="en-US"/>
        </w:rPr>
        <w:t>2</w:t>
      </w:r>
      <w:r w:rsidRPr="006E0669">
        <w:t xml:space="preserve"> ước đạt </w:t>
      </w:r>
      <w:r>
        <w:rPr>
          <w:lang w:val="en-GB"/>
        </w:rPr>
        <w:t>33</w:t>
      </w:r>
      <w:r w:rsidRPr="006E0669">
        <w:t>,</w:t>
      </w:r>
      <w:r>
        <w:rPr>
          <w:lang w:val="en-US"/>
        </w:rPr>
        <w:t>6</w:t>
      </w:r>
      <w:r w:rsidRPr="006E0669">
        <w:t xml:space="preserve"> nghìn ha, tăng </w:t>
      </w:r>
      <w:r>
        <w:rPr>
          <w:lang w:val="en-US"/>
        </w:rPr>
        <w:t>1,4</w:t>
      </w:r>
      <w:r w:rsidRPr="006E0669">
        <w:t xml:space="preserve">% so với cùng kỳ năm trước; số cây lâm nghiệp trồng phân tán đạt </w:t>
      </w:r>
      <w:r>
        <w:rPr>
          <w:lang w:val="en-GB"/>
        </w:rPr>
        <w:t>18,3</w:t>
      </w:r>
      <w:r w:rsidRPr="006E0669">
        <w:t xml:space="preserve"> triệu cây, </w:t>
      </w:r>
      <w:r>
        <w:rPr>
          <w:lang w:val="en-GB"/>
        </w:rPr>
        <w:t>tăng</w:t>
      </w:r>
      <w:r w:rsidRPr="006E0669">
        <w:t xml:space="preserve"> </w:t>
      </w:r>
      <w:r>
        <w:rPr>
          <w:lang w:val="en-US"/>
        </w:rPr>
        <w:t>6,4</w:t>
      </w:r>
      <w:r w:rsidRPr="006E0669">
        <w:t>%</w:t>
      </w:r>
      <w:r>
        <w:t>; sản lượng củi khai thác đạt 1,6 triệu ste, tăng 7</w:t>
      </w:r>
      <w:r>
        <w:rPr>
          <w:lang w:val="en-US"/>
        </w:rPr>
        <w:t>,9%;</w:t>
      </w:r>
      <w:r>
        <w:t xml:space="preserve"> </w:t>
      </w:r>
      <w:r w:rsidRPr="006E0669">
        <w:t xml:space="preserve">sản lượng gỗ khai thác đạt </w:t>
      </w:r>
      <w:r>
        <w:rPr>
          <w:lang w:val="en-US"/>
        </w:rPr>
        <w:t>2.019,8</w:t>
      </w:r>
      <w:r w:rsidRPr="006E0669">
        <w:t xml:space="preserve"> nghìn m</w:t>
      </w:r>
      <w:r w:rsidRPr="006E0669">
        <w:rPr>
          <w:vertAlign w:val="superscript"/>
        </w:rPr>
        <w:t>3</w:t>
      </w:r>
      <w:r w:rsidRPr="006E0669">
        <w:t xml:space="preserve">, tăng </w:t>
      </w:r>
      <w:r>
        <w:rPr>
          <w:lang w:val="en-US"/>
        </w:rPr>
        <w:t>9</w:t>
      </w:r>
      <w:r w:rsidRPr="006E0669">
        <w:t xml:space="preserve">%. </w:t>
      </w:r>
      <w:r>
        <w:rPr>
          <w:color w:val="000000" w:themeColor="text1"/>
          <w:lang w:val="pt-BR"/>
        </w:rPr>
        <w:t>Sản lượng gỗ khai thác tăng</w:t>
      </w:r>
      <w:r w:rsidRPr="003C3B60">
        <w:rPr>
          <w:color w:val="000000" w:themeColor="text1"/>
          <w:lang w:val="pt-BR"/>
        </w:rPr>
        <w:t xml:space="preserve"> </w:t>
      </w:r>
      <w:r>
        <w:rPr>
          <w:color w:val="000000" w:themeColor="text1"/>
          <w:lang w:val="pt-BR"/>
        </w:rPr>
        <w:t xml:space="preserve">cao so với cùng kỳ </w:t>
      </w:r>
      <w:r w:rsidRPr="003C3B60">
        <w:rPr>
          <w:color w:val="000000" w:themeColor="text1"/>
          <w:lang w:val="pt-BR"/>
        </w:rPr>
        <w:t>do</w:t>
      </w:r>
      <w:r>
        <w:rPr>
          <w:color w:val="000000" w:themeColor="text1"/>
          <w:lang w:val="pt-BR"/>
        </w:rPr>
        <w:t xml:space="preserve"> diện tích rừng trồng đến tuổi cho thu hoạch và </w:t>
      </w:r>
      <w:r w:rsidRPr="003C3B60">
        <w:rPr>
          <w:color w:val="000000" w:themeColor="text1"/>
          <w:lang w:val="pt-BR"/>
        </w:rPr>
        <w:t>nhu cầu nguyên liệu cho các nhà máy chế biến gỗ</w:t>
      </w:r>
      <w:r>
        <w:rPr>
          <w:color w:val="000000" w:themeColor="text1"/>
          <w:lang w:val="pt-BR"/>
        </w:rPr>
        <w:t xml:space="preserve"> tăng</w:t>
      </w:r>
      <w:r w:rsidRPr="003C3B60">
        <w:rPr>
          <w:color w:val="000000" w:themeColor="text1"/>
          <w:lang w:val="pt-BR"/>
        </w:rPr>
        <w:t>.</w:t>
      </w:r>
      <w:r>
        <w:rPr>
          <w:color w:val="000000" w:themeColor="text1"/>
          <w:lang w:val="pt-BR"/>
        </w:rPr>
        <w:t xml:space="preserve"> Một số địa phương </w:t>
      </w:r>
      <w:r w:rsidRPr="00D8469C">
        <w:rPr>
          <w:lang w:val="de-DE"/>
        </w:rPr>
        <w:t>có sản lượng gỗ khai thác tăng cao so với cùng kỳ</w:t>
      </w:r>
      <w:r>
        <w:rPr>
          <w:color w:val="000000" w:themeColor="text1"/>
          <w:lang w:val="pt-BR"/>
        </w:rPr>
        <w:t xml:space="preserve">: </w:t>
      </w:r>
      <w:r>
        <w:rPr>
          <w:color w:val="000000" w:themeColor="text1"/>
          <w:spacing w:val="-4"/>
          <w:lang w:val="pt-BR"/>
        </w:rPr>
        <w:t xml:space="preserve">Tuyên Quang đạt </w:t>
      </w:r>
      <w:r w:rsidRPr="00DE2545">
        <w:rPr>
          <w:color w:val="000000" w:themeColor="text1"/>
          <w:spacing w:val="-4"/>
          <w:lang w:val="pt-BR"/>
        </w:rPr>
        <w:t>132,8 nghìn m</w:t>
      </w:r>
      <w:r w:rsidRPr="00DE2545">
        <w:rPr>
          <w:color w:val="000000" w:themeColor="text1"/>
          <w:spacing w:val="-4"/>
          <w:vertAlign w:val="superscript"/>
          <w:lang w:val="pt-BR"/>
        </w:rPr>
        <w:t>3</w:t>
      </w:r>
      <w:r>
        <w:rPr>
          <w:color w:val="000000" w:themeColor="text1"/>
          <w:spacing w:val="-4"/>
          <w:lang w:val="pt-BR"/>
        </w:rPr>
        <w:t>, tăng 71,7%;</w:t>
      </w:r>
      <w:r w:rsidRPr="00DE2545">
        <w:rPr>
          <w:color w:val="000000" w:themeColor="text1"/>
          <w:spacing w:val="-4"/>
          <w:lang w:val="pt-BR"/>
        </w:rPr>
        <w:t xml:space="preserve"> Thanh Hóa </w:t>
      </w:r>
      <w:r>
        <w:rPr>
          <w:color w:val="000000" w:themeColor="text1"/>
          <w:spacing w:val="-4"/>
          <w:lang w:val="pt-BR"/>
        </w:rPr>
        <w:t xml:space="preserve">đạt </w:t>
      </w:r>
      <w:r w:rsidRPr="00DE2545">
        <w:rPr>
          <w:color w:val="000000" w:themeColor="text1"/>
          <w:spacing w:val="-4"/>
          <w:lang w:val="pt-BR"/>
        </w:rPr>
        <w:t>70,9 nghìn m</w:t>
      </w:r>
      <w:r w:rsidRPr="00DE2545">
        <w:rPr>
          <w:color w:val="000000" w:themeColor="text1"/>
          <w:spacing w:val="-4"/>
          <w:vertAlign w:val="superscript"/>
          <w:lang w:val="pt-BR"/>
        </w:rPr>
        <w:t>3</w:t>
      </w:r>
      <w:r>
        <w:rPr>
          <w:color w:val="000000" w:themeColor="text1"/>
          <w:spacing w:val="-4"/>
          <w:lang w:val="pt-BR"/>
        </w:rPr>
        <w:t>, tăng 17,2%;</w:t>
      </w:r>
      <w:r w:rsidRPr="00DE2545">
        <w:rPr>
          <w:color w:val="000000" w:themeColor="text1"/>
          <w:spacing w:val="-4"/>
          <w:lang w:val="pt-BR"/>
        </w:rPr>
        <w:t xml:space="preserve"> Nghệ An </w:t>
      </w:r>
      <w:r>
        <w:rPr>
          <w:color w:val="000000" w:themeColor="text1"/>
          <w:spacing w:val="-4"/>
          <w:lang w:val="pt-BR"/>
        </w:rPr>
        <w:t xml:space="preserve">đạt </w:t>
      </w:r>
      <w:r w:rsidRPr="00DE2545">
        <w:rPr>
          <w:color w:val="000000" w:themeColor="text1"/>
          <w:spacing w:val="-4"/>
          <w:lang w:val="pt-BR"/>
        </w:rPr>
        <w:t>179,5 nghìn m</w:t>
      </w:r>
      <w:r w:rsidRPr="00DE2545">
        <w:rPr>
          <w:color w:val="000000" w:themeColor="text1"/>
          <w:spacing w:val="-4"/>
          <w:vertAlign w:val="superscript"/>
          <w:lang w:val="pt-BR"/>
        </w:rPr>
        <w:t>3</w:t>
      </w:r>
      <w:r w:rsidRPr="00DE2545">
        <w:rPr>
          <w:color w:val="000000" w:themeColor="text1"/>
          <w:spacing w:val="-4"/>
          <w:lang w:val="pt-BR"/>
        </w:rPr>
        <w:t>, tăng 12%</w:t>
      </w:r>
      <w:r>
        <w:rPr>
          <w:color w:val="000000" w:themeColor="text1"/>
          <w:spacing w:val="-4"/>
          <w:lang w:val="pt-BR"/>
        </w:rPr>
        <w:t>;</w:t>
      </w:r>
      <w:r w:rsidRPr="00DE2545">
        <w:rPr>
          <w:color w:val="000000" w:themeColor="text1"/>
          <w:spacing w:val="-4"/>
          <w:lang w:val="pt-BR"/>
        </w:rPr>
        <w:t xml:space="preserve"> Quảng Ngãi </w:t>
      </w:r>
      <w:r>
        <w:rPr>
          <w:color w:val="000000" w:themeColor="text1"/>
          <w:spacing w:val="-4"/>
          <w:lang w:val="pt-BR"/>
        </w:rPr>
        <w:t xml:space="preserve">đạt </w:t>
      </w:r>
      <w:r w:rsidRPr="00DE2545">
        <w:rPr>
          <w:color w:val="000000" w:themeColor="text1"/>
          <w:spacing w:val="-4"/>
          <w:lang w:val="pt-BR"/>
        </w:rPr>
        <w:t>276,6 m</w:t>
      </w:r>
      <w:r w:rsidRPr="00DE2545">
        <w:rPr>
          <w:color w:val="000000" w:themeColor="text1"/>
          <w:spacing w:val="-4"/>
          <w:vertAlign w:val="superscript"/>
          <w:lang w:val="pt-BR"/>
        </w:rPr>
        <w:t>3</w:t>
      </w:r>
      <w:r w:rsidRPr="00DE2545">
        <w:rPr>
          <w:color w:val="000000" w:themeColor="text1"/>
          <w:spacing w:val="-4"/>
          <w:lang w:val="pt-BR"/>
        </w:rPr>
        <w:t>, tăng 11,3%.</w:t>
      </w:r>
    </w:p>
    <w:p w14:paraId="7B6FB61B" w14:textId="77777777" w:rsidR="001D0DCE" w:rsidRDefault="001D0DCE" w:rsidP="00D9363C">
      <w:pPr>
        <w:shd w:val="clear" w:color="auto" w:fill="FFFFFF"/>
        <w:spacing w:before="40" w:after="40" w:line="269" w:lineRule="auto"/>
        <w:ind w:right="85" w:firstLine="567"/>
        <w:jc w:val="both"/>
        <w:rPr>
          <w:lang w:val="de-DE"/>
        </w:rPr>
      </w:pPr>
      <w:r w:rsidRPr="00E82C79">
        <w:rPr>
          <w:lang w:val="de-DE"/>
        </w:rPr>
        <w:t>Tính chung 1</w:t>
      </w:r>
      <w:r>
        <w:rPr>
          <w:lang w:val="de-DE"/>
        </w:rPr>
        <w:t>1</w:t>
      </w:r>
      <w:r w:rsidRPr="00E82C79">
        <w:rPr>
          <w:lang w:val="de-DE"/>
        </w:rPr>
        <w:t xml:space="preserve"> tháng năm 2022, diện tích rừ</w:t>
      </w:r>
      <w:r>
        <w:rPr>
          <w:lang w:val="de-DE"/>
        </w:rPr>
        <w:t xml:space="preserve">ng trồng mới tập trung ước </w:t>
      </w:r>
      <w:r w:rsidRPr="00E82C79">
        <w:rPr>
          <w:lang w:val="de-DE"/>
        </w:rPr>
        <w:t xml:space="preserve">đạt </w:t>
      </w:r>
      <w:r>
        <w:rPr>
          <w:lang w:val="de-DE"/>
        </w:rPr>
        <w:t>260,6</w:t>
      </w:r>
      <w:r w:rsidRPr="00E82C79">
        <w:rPr>
          <w:lang w:val="de-DE"/>
        </w:rPr>
        <w:t xml:space="preserve"> nghìn ha, tăng 4</w:t>
      </w:r>
      <w:r>
        <w:rPr>
          <w:lang w:val="de-DE"/>
        </w:rPr>
        <w:t>,9</w:t>
      </w:r>
      <w:r w:rsidRPr="00E82C79">
        <w:rPr>
          <w:lang w:val="de-DE"/>
        </w:rPr>
        <w:t>% so với cùng kỳ năm trước; số cây l</w:t>
      </w:r>
      <w:r>
        <w:rPr>
          <w:lang w:val="de-DE"/>
        </w:rPr>
        <w:t>âm nghiệp trồng phân tán đạt 96,5</w:t>
      </w:r>
      <w:r w:rsidRPr="00E82C79">
        <w:rPr>
          <w:lang w:val="de-DE"/>
        </w:rPr>
        <w:t xml:space="preserve"> triệu cây, tăng 5</w:t>
      </w:r>
      <w:r>
        <w:rPr>
          <w:lang w:val="de-DE"/>
        </w:rPr>
        <w:t>,3</w:t>
      </w:r>
      <w:r w:rsidRPr="00E82C79">
        <w:rPr>
          <w:lang w:val="de-DE"/>
        </w:rPr>
        <w:t>%; sản lượng củi khai thác đạt 1</w:t>
      </w:r>
      <w:r>
        <w:rPr>
          <w:lang w:val="de-DE"/>
        </w:rPr>
        <w:t>7</w:t>
      </w:r>
      <w:r w:rsidRPr="00E82C79">
        <w:rPr>
          <w:lang w:val="de-DE"/>
        </w:rPr>
        <w:t xml:space="preserve"> triệu ste, </w:t>
      </w:r>
      <w:r>
        <w:rPr>
          <w:lang w:val="de-DE"/>
        </w:rPr>
        <w:t>tăng 1</w:t>
      </w:r>
      <w:r w:rsidRPr="00E82C79">
        <w:rPr>
          <w:lang w:val="de-DE"/>
        </w:rPr>
        <w:t>%; sản lượng gỗ khai thác đạt 1</w:t>
      </w:r>
      <w:r>
        <w:rPr>
          <w:lang w:val="de-DE"/>
        </w:rPr>
        <w:t>7</w:t>
      </w:r>
      <w:r w:rsidRPr="00E82C79">
        <w:rPr>
          <w:lang w:val="de-DE"/>
        </w:rPr>
        <w:t xml:space="preserve">,6 </w:t>
      </w:r>
      <w:r>
        <w:rPr>
          <w:lang w:val="de-DE"/>
        </w:rPr>
        <w:t>triệu</w:t>
      </w:r>
      <w:r w:rsidRPr="00E82C79">
        <w:rPr>
          <w:lang w:val="de-DE"/>
        </w:rPr>
        <w:t xml:space="preserve"> m</w:t>
      </w:r>
      <w:r w:rsidRPr="00E82C79">
        <w:rPr>
          <w:vertAlign w:val="superscript"/>
          <w:lang w:val="de-DE"/>
        </w:rPr>
        <w:t>3</w:t>
      </w:r>
      <w:r w:rsidRPr="00E82C79">
        <w:rPr>
          <w:lang w:val="de-DE"/>
        </w:rPr>
        <w:t>, tăng 6,</w:t>
      </w:r>
      <w:r>
        <w:rPr>
          <w:lang w:val="de-DE"/>
        </w:rPr>
        <w:t>6</w:t>
      </w:r>
      <w:r w:rsidRPr="00E82C79">
        <w:rPr>
          <w:lang w:val="de-DE"/>
        </w:rPr>
        <w:t>%.</w:t>
      </w:r>
    </w:p>
    <w:p w14:paraId="5C8DAB5B" w14:textId="3B1A0DA0" w:rsidR="001D0DCE" w:rsidRDefault="001D0DCE" w:rsidP="00D9363C">
      <w:pPr>
        <w:shd w:val="clear" w:color="auto" w:fill="FFFFFF"/>
        <w:spacing w:before="40" w:after="40" w:line="269" w:lineRule="auto"/>
        <w:ind w:right="85" w:firstLine="567"/>
        <w:jc w:val="both"/>
        <w:rPr>
          <w:spacing w:val="-4"/>
          <w:lang w:val="de-DE"/>
        </w:rPr>
      </w:pPr>
      <w:r>
        <w:rPr>
          <w:spacing w:val="4"/>
          <w:lang w:val="en-US"/>
        </w:rPr>
        <w:t>Diện</w:t>
      </w:r>
      <w:r w:rsidRPr="00FD01D2">
        <w:rPr>
          <w:spacing w:val="4"/>
        </w:rPr>
        <w:t xml:space="preserve"> tích rừng bị thiệt hại</w:t>
      </w:r>
      <w:r>
        <w:rPr>
          <w:rStyle w:val="FootnoteReference"/>
        </w:rPr>
        <w:footnoteReference w:id="2"/>
      </w:r>
      <w:r w:rsidRPr="00FD01D2">
        <w:rPr>
          <w:spacing w:val="4"/>
        </w:rPr>
        <w:t xml:space="preserve"> </w:t>
      </w:r>
      <w:r>
        <w:rPr>
          <w:spacing w:val="4"/>
          <w:lang w:val="en-US"/>
        </w:rPr>
        <w:t xml:space="preserve">trong tháng </w:t>
      </w:r>
      <w:r w:rsidRPr="00FD01D2">
        <w:rPr>
          <w:spacing w:val="4"/>
        </w:rPr>
        <w:t xml:space="preserve">là </w:t>
      </w:r>
      <w:r>
        <w:rPr>
          <w:spacing w:val="4"/>
          <w:lang w:val="en-US"/>
        </w:rPr>
        <w:t>58,2</w:t>
      </w:r>
      <w:r w:rsidRPr="00FD01D2">
        <w:rPr>
          <w:spacing w:val="4"/>
        </w:rPr>
        <w:t xml:space="preserve"> ha, </w:t>
      </w:r>
      <w:r>
        <w:rPr>
          <w:spacing w:val="4"/>
          <w:lang w:val="en-US"/>
        </w:rPr>
        <w:t>gi</w:t>
      </w:r>
      <w:r w:rsidRPr="0066330D">
        <w:rPr>
          <w:spacing w:val="4"/>
          <w:lang w:val="en-US"/>
        </w:rPr>
        <w:t>ảm</w:t>
      </w:r>
      <w:r>
        <w:rPr>
          <w:spacing w:val="4"/>
          <w:lang w:val="en-US"/>
        </w:rPr>
        <w:t xml:space="preserve"> 9,6</w:t>
      </w:r>
      <w:r w:rsidRPr="00FD01D2">
        <w:rPr>
          <w:spacing w:val="4"/>
        </w:rPr>
        <w:t xml:space="preserve">% so với cùng kỳ năm trước, </w:t>
      </w:r>
      <w:r w:rsidRPr="00CF0111">
        <w:rPr>
          <w:spacing w:val="-4"/>
          <w:lang w:val="de-DE"/>
        </w:rPr>
        <w:t xml:space="preserve">trong đó chủ yếu </w:t>
      </w:r>
      <w:r>
        <w:rPr>
          <w:spacing w:val="-4"/>
          <w:lang w:val="de-DE"/>
        </w:rPr>
        <w:t>do</w:t>
      </w:r>
      <w:r w:rsidRPr="00CF0111">
        <w:rPr>
          <w:spacing w:val="-4"/>
          <w:lang w:val="de-DE"/>
        </w:rPr>
        <w:t xml:space="preserve"> rừng bị chặt, phá với </w:t>
      </w:r>
      <w:r>
        <w:rPr>
          <w:spacing w:val="-4"/>
          <w:lang w:val="de-DE"/>
        </w:rPr>
        <w:t xml:space="preserve">46,8 </w:t>
      </w:r>
      <w:r w:rsidRPr="00CF0111">
        <w:rPr>
          <w:spacing w:val="-4"/>
          <w:lang w:val="de-DE"/>
        </w:rPr>
        <w:t xml:space="preserve">ha, </w:t>
      </w:r>
      <w:r>
        <w:rPr>
          <w:spacing w:val="-4"/>
          <w:lang w:val="de-DE"/>
        </w:rPr>
        <w:t>t</w:t>
      </w:r>
      <w:r w:rsidRPr="0066330D">
        <w:rPr>
          <w:spacing w:val="-4"/>
          <w:lang w:val="de-DE"/>
        </w:rPr>
        <w:t>ă</w:t>
      </w:r>
      <w:r>
        <w:rPr>
          <w:spacing w:val="-4"/>
          <w:lang w:val="de-DE"/>
        </w:rPr>
        <w:t>ng 26,8</w:t>
      </w:r>
      <w:r w:rsidRPr="00CF0111">
        <w:rPr>
          <w:spacing w:val="-4"/>
          <w:lang w:val="de-DE"/>
        </w:rPr>
        <w:t xml:space="preserve">%; diện </w:t>
      </w:r>
      <w:r w:rsidRPr="00CF0111">
        <w:rPr>
          <w:spacing w:val="-4"/>
          <w:lang w:val="de-DE"/>
        </w:rPr>
        <w:lastRenderedPageBreak/>
        <w:t xml:space="preserve">tích rừng bị cháy là </w:t>
      </w:r>
      <w:r>
        <w:rPr>
          <w:spacing w:val="-4"/>
          <w:lang w:val="de-DE"/>
        </w:rPr>
        <w:t>11,4</w:t>
      </w:r>
      <w:r w:rsidRPr="00CF0111">
        <w:rPr>
          <w:spacing w:val="-4"/>
          <w:lang w:val="de-DE"/>
        </w:rPr>
        <w:t xml:space="preserve"> ha, </w:t>
      </w:r>
      <w:r>
        <w:rPr>
          <w:spacing w:val="-4"/>
          <w:lang w:val="de-DE"/>
        </w:rPr>
        <w:t>gi</w:t>
      </w:r>
      <w:r w:rsidRPr="0066330D">
        <w:rPr>
          <w:spacing w:val="-4"/>
          <w:lang w:val="de-DE"/>
        </w:rPr>
        <w:t>ảm</w:t>
      </w:r>
      <w:r>
        <w:rPr>
          <w:spacing w:val="-4"/>
          <w:lang w:val="de-DE"/>
        </w:rPr>
        <w:t xml:space="preserve"> 58,5</w:t>
      </w:r>
      <w:r w:rsidRPr="00CF0111">
        <w:rPr>
          <w:spacing w:val="-4"/>
          <w:lang w:val="de-DE"/>
        </w:rPr>
        <w:t>%.</w:t>
      </w:r>
      <w:r>
        <w:rPr>
          <w:spacing w:val="4"/>
          <w:lang w:val="en-US"/>
        </w:rPr>
        <w:t xml:space="preserve"> </w:t>
      </w:r>
      <w:r w:rsidRPr="00CF0111">
        <w:rPr>
          <w:spacing w:val="-4"/>
          <w:lang w:val="de-DE"/>
        </w:rPr>
        <w:t xml:space="preserve">Tính chung </w:t>
      </w:r>
      <w:r>
        <w:rPr>
          <w:spacing w:val="-4"/>
          <w:lang w:val="de-DE"/>
        </w:rPr>
        <w:t>11</w:t>
      </w:r>
      <w:r w:rsidRPr="00CF0111">
        <w:rPr>
          <w:spacing w:val="-4"/>
          <w:lang w:val="de-DE"/>
        </w:rPr>
        <w:t xml:space="preserve"> tháng năm 2022, cả nước có </w:t>
      </w:r>
      <w:r>
        <w:rPr>
          <w:spacing w:val="-4"/>
          <w:lang w:val="de-DE"/>
        </w:rPr>
        <w:t>1.047,6</w:t>
      </w:r>
      <w:r w:rsidRPr="00CF0111">
        <w:rPr>
          <w:spacing w:val="-4"/>
          <w:lang w:val="de-DE"/>
        </w:rPr>
        <w:t xml:space="preserve"> ha rừng bị thiệt hại, giảm </w:t>
      </w:r>
      <w:r>
        <w:rPr>
          <w:spacing w:val="-4"/>
          <w:lang w:val="de-DE"/>
        </w:rPr>
        <w:t>58,4</w:t>
      </w:r>
      <w:r w:rsidRPr="00CF0111">
        <w:rPr>
          <w:spacing w:val="-4"/>
          <w:lang w:val="de-DE"/>
        </w:rPr>
        <w:t xml:space="preserve">% so với cùng kỳ năm trước, trong đó diện tích rừng bị cháy là </w:t>
      </w:r>
      <w:r>
        <w:rPr>
          <w:spacing w:val="-4"/>
          <w:lang w:val="de-DE"/>
        </w:rPr>
        <w:t>37,9</w:t>
      </w:r>
      <w:r w:rsidRPr="00CF0111">
        <w:rPr>
          <w:spacing w:val="-4"/>
          <w:lang w:val="de-DE"/>
        </w:rPr>
        <w:t xml:space="preserve"> ha, </w:t>
      </w:r>
      <w:r>
        <w:rPr>
          <w:spacing w:val="-4"/>
          <w:lang w:val="de-DE"/>
        </w:rPr>
        <w:t>giảm 97,5</w:t>
      </w:r>
      <w:r w:rsidRPr="00CF0111">
        <w:rPr>
          <w:spacing w:val="-4"/>
          <w:lang w:val="de-DE"/>
        </w:rPr>
        <w:t xml:space="preserve">%; diện tích rừng bị chặt, phá là </w:t>
      </w:r>
      <w:r>
        <w:rPr>
          <w:spacing w:val="-4"/>
          <w:lang w:val="de-DE"/>
        </w:rPr>
        <w:t>1.009,</w:t>
      </w:r>
      <w:r w:rsidR="00FC2C86">
        <w:rPr>
          <w:spacing w:val="-4"/>
          <w:lang w:val="de-DE"/>
        </w:rPr>
        <w:t>7</w:t>
      </w:r>
      <w:r w:rsidRPr="00CF0111">
        <w:rPr>
          <w:spacing w:val="-4"/>
          <w:lang w:val="de-DE"/>
        </w:rPr>
        <w:t xml:space="preserve"> ha, giảm </w:t>
      </w:r>
      <w:r>
        <w:rPr>
          <w:spacing w:val="-4"/>
          <w:lang w:val="de-DE"/>
        </w:rPr>
        <w:t>1,6</w:t>
      </w:r>
      <w:r w:rsidRPr="00CF0111">
        <w:rPr>
          <w:spacing w:val="-4"/>
          <w:lang w:val="de-DE"/>
        </w:rPr>
        <w:t>%.</w:t>
      </w:r>
    </w:p>
    <w:p w14:paraId="41F3AE68" w14:textId="77777777" w:rsidR="001D0DCE" w:rsidRPr="006E0669" w:rsidRDefault="001D0DCE" w:rsidP="001D0DCE">
      <w:pPr>
        <w:spacing w:before="40" w:after="40" w:line="288" w:lineRule="auto"/>
        <w:ind w:firstLine="561"/>
        <w:jc w:val="both"/>
        <w:rPr>
          <w:b/>
          <w:bCs/>
          <w:i/>
          <w:iCs/>
        </w:rPr>
      </w:pPr>
      <w:r w:rsidRPr="006E0669">
        <w:rPr>
          <w:b/>
          <w:bCs/>
          <w:i/>
          <w:iCs/>
        </w:rPr>
        <w:t>c) Thủy sản</w:t>
      </w:r>
    </w:p>
    <w:p w14:paraId="3C769849" w14:textId="77777777" w:rsidR="001D0DCE" w:rsidRPr="00B00839" w:rsidRDefault="001D0DCE" w:rsidP="001D0DCE">
      <w:pPr>
        <w:spacing w:before="40" w:after="40" w:line="288" w:lineRule="auto"/>
        <w:ind w:right="1" w:firstLine="567"/>
        <w:jc w:val="both"/>
        <w:rPr>
          <w:lang w:val="de-DE"/>
        </w:rPr>
      </w:pPr>
      <w:r w:rsidRPr="00B00839">
        <w:rPr>
          <w:lang w:val="de-DE"/>
        </w:rPr>
        <w:t xml:space="preserve">Sản lượng thủy sản tháng </w:t>
      </w:r>
      <w:r>
        <w:rPr>
          <w:lang w:val="de-DE"/>
        </w:rPr>
        <w:t>Mười Một</w:t>
      </w:r>
      <w:r w:rsidRPr="00B00839">
        <w:rPr>
          <w:lang w:val="de-DE"/>
        </w:rPr>
        <w:t xml:space="preserve"> ước đạt 802,3 nghìn tấn, tăng 3,1% so với cùng kỳ năm trước, bao gồm: Cá đạt 577,2 nghìn tấn, tăng 3,2%; tôm đạt 115 nghìn tấn, tăng 3,7%; thủy sản khác đạt 110,1 nghìn tấn, tăng 2%.</w:t>
      </w:r>
    </w:p>
    <w:p w14:paraId="2CBCED74" w14:textId="77777777" w:rsidR="001D0DCE" w:rsidRPr="00C21E62" w:rsidRDefault="001D0DCE" w:rsidP="001D0DCE">
      <w:pPr>
        <w:spacing w:before="40" w:after="40" w:line="288" w:lineRule="auto"/>
        <w:ind w:right="1" w:firstLine="567"/>
        <w:jc w:val="both"/>
        <w:rPr>
          <w:lang w:val="de-DE"/>
        </w:rPr>
      </w:pPr>
      <w:r w:rsidRPr="00C21E62">
        <w:rPr>
          <w:lang w:val="de-DE"/>
        </w:rPr>
        <w:t xml:space="preserve">Sản lượng thủy sản nuôi trồng </w:t>
      </w:r>
      <w:r>
        <w:rPr>
          <w:lang w:val="de-DE"/>
        </w:rPr>
        <w:t xml:space="preserve">trong tháng ước </w:t>
      </w:r>
      <w:r w:rsidRPr="00C21E62">
        <w:rPr>
          <w:lang w:val="de-DE"/>
        </w:rPr>
        <w:t>đạt 5</w:t>
      </w:r>
      <w:r>
        <w:rPr>
          <w:lang w:val="de-DE"/>
        </w:rPr>
        <w:t>2</w:t>
      </w:r>
      <w:r w:rsidRPr="00C21E62">
        <w:rPr>
          <w:lang w:val="de-DE"/>
        </w:rPr>
        <w:t>1,</w:t>
      </w:r>
      <w:r>
        <w:rPr>
          <w:lang w:val="de-DE"/>
        </w:rPr>
        <w:t>6</w:t>
      </w:r>
      <w:r w:rsidRPr="00C21E62">
        <w:rPr>
          <w:lang w:val="de-DE"/>
        </w:rPr>
        <w:t xml:space="preserve"> nghìn tấn, tăng </w:t>
      </w:r>
      <w:r>
        <w:rPr>
          <w:lang w:val="de-DE"/>
        </w:rPr>
        <w:t>5,1% so với cùng kỳ năm trước, t</w:t>
      </w:r>
      <w:r w:rsidRPr="00C21E62">
        <w:rPr>
          <w:lang w:val="de-DE"/>
        </w:rPr>
        <w:t>rong đó, cá đạt 3</w:t>
      </w:r>
      <w:r>
        <w:rPr>
          <w:lang w:val="de-DE"/>
        </w:rPr>
        <w:t>63,5</w:t>
      </w:r>
      <w:r w:rsidRPr="00C21E62">
        <w:rPr>
          <w:lang w:val="de-DE"/>
        </w:rPr>
        <w:t xml:space="preserve"> nghìn tấn, tăng </w:t>
      </w:r>
      <w:r>
        <w:rPr>
          <w:lang w:val="de-DE"/>
        </w:rPr>
        <w:t>5,5%; tôm đạt 101,3 nghìn tấn, tăng 4,2%.</w:t>
      </w:r>
    </w:p>
    <w:p w14:paraId="66EE592C" w14:textId="77777777" w:rsidR="001D0DCE" w:rsidRPr="00C21E62" w:rsidRDefault="001D0DCE" w:rsidP="001D0DCE">
      <w:pPr>
        <w:spacing w:before="40" w:after="40" w:line="288" w:lineRule="auto"/>
        <w:ind w:right="1" w:firstLine="567"/>
        <w:jc w:val="both"/>
        <w:rPr>
          <w:lang w:val="de-DE"/>
        </w:rPr>
      </w:pPr>
      <w:r>
        <w:rPr>
          <w:lang w:val="de-DE"/>
        </w:rPr>
        <w:t>Sản lượng</w:t>
      </w:r>
      <w:r w:rsidRPr="00C21E62">
        <w:rPr>
          <w:lang w:val="de-DE"/>
        </w:rPr>
        <w:t xml:space="preserve"> thu hoạch của cá tra trong tháng tiếp tục tăng </w:t>
      </w:r>
      <w:r>
        <w:rPr>
          <w:lang w:val="de-DE"/>
        </w:rPr>
        <w:t xml:space="preserve">khá </w:t>
      </w:r>
      <w:r w:rsidRPr="00C21E62">
        <w:rPr>
          <w:lang w:val="de-DE"/>
        </w:rPr>
        <w:t xml:space="preserve">so với cùng kỳ năm trước do </w:t>
      </w:r>
      <w:r>
        <w:rPr>
          <w:lang w:val="de-DE"/>
        </w:rPr>
        <w:t xml:space="preserve">sản phẩm </w:t>
      </w:r>
      <w:r w:rsidRPr="00C21E62">
        <w:rPr>
          <w:lang w:val="de-DE"/>
        </w:rPr>
        <w:t xml:space="preserve">cá tra </w:t>
      </w:r>
      <w:r>
        <w:rPr>
          <w:lang w:val="de-DE"/>
        </w:rPr>
        <w:t>có giá cả hợp lý</w:t>
      </w:r>
      <w:r w:rsidRPr="00C21E62">
        <w:rPr>
          <w:lang w:val="de-DE"/>
        </w:rPr>
        <w:t xml:space="preserve"> phù hợp với khả năng chi tiêu của người tiêu dùng </w:t>
      </w:r>
      <w:r>
        <w:rPr>
          <w:lang w:val="de-DE"/>
        </w:rPr>
        <w:t xml:space="preserve">trên thế giới </w:t>
      </w:r>
      <w:r w:rsidRPr="00C21E62">
        <w:rPr>
          <w:lang w:val="de-DE"/>
        </w:rPr>
        <w:t>trong bối cảnh lạm phát</w:t>
      </w:r>
      <w:r>
        <w:rPr>
          <w:lang w:val="de-DE"/>
        </w:rPr>
        <w:t xml:space="preserve"> tăng cao, cùng với đó giá cá tra nguyên liệu duy trì ổn định ở mức </w:t>
      </w:r>
      <w:r w:rsidRPr="00B64CB6">
        <w:rPr>
          <w:lang w:val="de-DE"/>
        </w:rPr>
        <w:t>cao</w:t>
      </w:r>
      <w:r w:rsidRPr="00B64CB6">
        <w:rPr>
          <w:rStyle w:val="FootnoteReference"/>
          <w:lang w:val="de-DE"/>
        </w:rPr>
        <w:footnoteReference w:id="3"/>
      </w:r>
      <w:r w:rsidRPr="00B64CB6">
        <w:rPr>
          <w:lang w:val="de-DE"/>
        </w:rPr>
        <w:t>.</w:t>
      </w:r>
      <w:r>
        <w:rPr>
          <w:lang w:val="de-DE"/>
        </w:rPr>
        <w:t xml:space="preserve"> </w:t>
      </w:r>
      <w:r w:rsidRPr="00C21E62">
        <w:rPr>
          <w:lang w:val="de-DE"/>
        </w:rPr>
        <w:t xml:space="preserve">Sản lượng cá tra </w:t>
      </w:r>
      <w:r>
        <w:rPr>
          <w:lang w:val="de-DE"/>
        </w:rPr>
        <w:t xml:space="preserve">trong tháng ước </w:t>
      </w:r>
      <w:r w:rsidRPr="00C21E62">
        <w:rPr>
          <w:lang w:val="de-DE"/>
        </w:rPr>
        <w:t>đạt 16</w:t>
      </w:r>
      <w:r>
        <w:rPr>
          <w:lang w:val="de-DE"/>
        </w:rPr>
        <w:t>7,8</w:t>
      </w:r>
      <w:r w:rsidRPr="00C21E62">
        <w:rPr>
          <w:lang w:val="de-DE"/>
        </w:rPr>
        <w:t xml:space="preserve"> nghìn tấn, tăng </w:t>
      </w:r>
      <w:r>
        <w:rPr>
          <w:lang w:val="de-DE"/>
        </w:rPr>
        <w:t>9</w:t>
      </w:r>
      <w:r w:rsidRPr="00C21E62">
        <w:rPr>
          <w:lang w:val="de-DE"/>
        </w:rPr>
        <w:t>,2% so với cùng kỳ năm trước.</w:t>
      </w:r>
    </w:p>
    <w:p w14:paraId="60DFEB9D" w14:textId="77777777" w:rsidR="001D0DCE" w:rsidRPr="00C21E62" w:rsidRDefault="001D0DCE" w:rsidP="001D0DCE">
      <w:pPr>
        <w:spacing w:before="40" w:after="40" w:line="288" w:lineRule="auto"/>
        <w:ind w:right="1" w:firstLine="567"/>
        <w:jc w:val="both"/>
        <w:rPr>
          <w:lang w:val="de-DE"/>
        </w:rPr>
      </w:pPr>
      <w:r>
        <w:rPr>
          <w:lang w:val="de-DE"/>
        </w:rPr>
        <w:t>Việc áp dụng m</w:t>
      </w:r>
      <w:r w:rsidRPr="00C21E62">
        <w:rPr>
          <w:lang w:val="de-DE"/>
        </w:rPr>
        <w:t>ô hình n</w:t>
      </w:r>
      <w:r>
        <w:rPr>
          <w:lang w:val="de-DE"/>
        </w:rPr>
        <w:t xml:space="preserve">uôi tôm thâm canh công nghệ cao, </w:t>
      </w:r>
      <w:r w:rsidRPr="00C21E62">
        <w:rPr>
          <w:lang w:val="de-DE"/>
        </w:rPr>
        <w:t xml:space="preserve">nuôi tôm siêu thâm canh giúp tăng sản lượng. Sản lượng tôm thẻ chân trắng </w:t>
      </w:r>
      <w:r>
        <w:rPr>
          <w:lang w:val="de-DE"/>
        </w:rPr>
        <w:t xml:space="preserve">trong tháng </w:t>
      </w:r>
      <w:r w:rsidRPr="00C21E62">
        <w:rPr>
          <w:lang w:val="de-DE"/>
        </w:rPr>
        <w:t>ước đạt 7</w:t>
      </w:r>
      <w:r>
        <w:rPr>
          <w:lang w:val="de-DE"/>
        </w:rPr>
        <w:t>0,</w:t>
      </w:r>
      <w:r w:rsidRPr="00C21E62">
        <w:rPr>
          <w:lang w:val="de-DE"/>
        </w:rPr>
        <w:t>5 nghìn tấn, tăng 5,</w:t>
      </w:r>
      <w:r>
        <w:rPr>
          <w:lang w:val="de-DE"/>
        </w:rPr>
        <w:t>9% so với cùng kỳ năm trước; s</w:t>
      </w:r>
      <w:r w:rsidRPr="00C21E62">
        <w:rPr>
          <w:lang w:val="de-DE"/>
        </w:rPr>
        <w:t>ản lượng tôm sú đạt 23</w:t>
      </w:r>
      <w:r>
        <w:rPr>
          <w:lang w:val="de-DE"/>
        </w:rPr>
        <w:t>,2</w:t>
      </w:r>
      <w:r w:rsidRPr="00C21E62">
        <w:rPr>
          <w:lang w:val="de-DE"/>
        </w:rPr>
        <w:t xml:space="preserve"> nghìn tấn, tăng 0,</w:t>
      </w:r>
      <w:r>
        <w:rPr>
          <w:lang w:val="de-DE"/>
        </w:rPr>
        <w:t>9</w:t>
      </w:r>
      <w:r w:rsidRPr="00C21E62">
        <w:rPr>
          <w:lang w:val="de-DE"/>
        </w:rPr>
        <w:t>%.</w:t>
      </w:r>
    </w:p>
    <w:p w14:paraId="095EBED4" w14:textId="77777777" w:rsidR="001D0DCE" w:rsidRDefault="001D0DCE" w:rsidP="001D0DCE">
      <w:pPr>
        <w:spacing w:before="40" w:after="40" w:line="288" w:lineRule="auto"/>
        <w:ind w:right="1" w:firstLine="567"/>
        <w:jc w:val="both"/>
        <w:rPr>
          <w:lang w:val="de-DE"/>
        </w:rPr>
      </w:pPr>
      <w:r w:rsidRPr="00C21E62">
        <w:rPr>
          <w:lang w:val="de-DE"/>
        </w:rPr>
        <w:t xml:space="preserve">Sản lượng thủy sản khai thác </w:t>
      </w:r>
      <w:r>
        <w:rPr>
          <w:lang w:val="de-DE"/>
        </w:rPr>
        <w:t xml:space="preserve">trong tháng </w:t>
      </w:r>
      <w:r w:rsidRPr="00C21E62">
        <w:rPr>
          <w:lang w:val="de-DE"/>
        </w:rPr>
        <w:t>ước đạt 28</w:t>
      </w:r>
      <w:r>
        <w:rPr>
          <w:lang w:val="de-DE"/>
        </w:rPr>
        <w:t>0</w:t>
      </w:r>
      <w:r w:rsidRPr="00C21E62">
        <w:rPr>
          <w:lang w:val="de-DE"/>
        </w:rPr>
        <w:t>,</w:t>
      </w:r>
      <w:r>
        <w:rPr>
          <w:lang w:val="de-DE"/>
        </w:rPr>
        <w:t>7</w:t>
      </w:r>
      <w:r w:rsidRPr="00C21E62">
        <w:rPr>
          <w:lang w:val="de-DE"/>
        </w:rPr>
        <w:t xml:space="preserve"> nghìn tấn, giảm 0,</w:t>
      </w:r>
      <w:r>
        <w:rPr>
          <w:lang w:val="de-DE"/>
        </w:rPr>
        <w:t>4</w:t>
      </w:r>
      <w:r w:rsidRPr="00C21E62">
        <w:rPr>
          <w:lang w:val="de-DE"/>
        </w:rPr>
        <w:t>%</w:t>
      </w:r>
      <w:r>
        <w:rPr>
          <w:lang w:val="de-DE"/>
        </w:rPr>
        <w:t xml:space="preserve"> so với cùng kỳ năm trước, bao gồm: Cá </w:t>
      </w:r>
      <w:r w:rsidRPr="00C21E62">
        <w:rPr>
          <w:lang w:val="de-DE"/>
        </w:rPr>
        <w:t>đạt 2</w:t>
      </w:r>
      <w:r>
        <w:rPr>
          <w:lang w:val="de-DE"/>
        </w:rPr>
        <w:t>1</w:t>
      </w:r>
      <w:r w:rsidRPr="00C21E62">
        <w:rPr>
          <w:lang w:val="de-DE"/>
        </w:rPr>
        <w:t>3,7 nghìn tấn, giảm 0,</w:t>
      </w:r>
      <w:r>
        <w:rPr>
          <w:lang w:val="de-DE"/>
        </w:rPr>
        <w:t>4</w:t>
      </w:r>
      <w:r w:rsidRPr="00C21E62">
        <w:rPr>
          <w:lang w:val="de-DE"/>
        </w:rPr>
        <w:t>%; tôm đạt 13,</w:t>
      </w:r>
      <w:r>
        <w:rPr>
          <w:lang w:val="de-DE"/>
        </w:rPr>
        <w:t>7</w:t>
      </w:r>
      <w:r w:rsidRPr="00C21E62">
        <w:rPr>
          <w:lang w:val="de-DE"/>
        </w:rPr>
        <w:t xml:space="preserve"> nghìn tấn, </w:t>
      </w:r>
      <w:r>
        <w:rPr>
          <w:lang w:val="de-DE"/>
        </w:rPr>
        <w:t>tương đương cùng kỳ năm trước; thủy sản khác đạt 53</w:t>
      </w:r>
      <w:r w:rsidRPr="00C21E62">
        <w:rPr>
          <w:lang w:val="de-DE"/>
        </w:rPr>
        <w:t>,</w:t>
      </w:r>
      <w:r>
        <w:rPr>
          <w:lang w:val="de-DE"/>
        </w:rPr>
        <w:t>3</w:t>
      </w:r>
      <w:r w:rsidRPr="00C21E62">
        <w:rPr>
          <w:lang w:val="de-DE"/>
        </w:rPr>
        <w:t xml:space="preserve"> nghìn tấn, giảm 0,</w:t>
      </w:r>
      <w:r>
        <w:rPr>
          <w:lang w:val="de-DE"/>
        </w:rPr>
        <w:t>6</w:t>
      </w:r>
      <w:r w:rsidRPr="00C21E62">
        <w:rPr>
          <w:lang w:val="de-DE"/>
        </w:rPr>
        <w:t>%. Sản lượng thủy sản khai thác biển ước đạt 2</w:t>
      </w:r>
      <w:r>
        <w:rPr>
          <w:lang w:val="de-DE"/>
        </w:rPr>
        <w:t>61</w:t>
      </w:r>
      <w:r w:rsidRPr="00C21E62">
        <w:rPr>
          <w:lang w:val="de-DE"/>
        </w:rPr>
        <w:t>,</w:t>
      </w:r>
      <w:r>
        <w:rPr>
          <w:lang w:val="de-DE"/>
        </w:rPr>
        <w:t>8</w:t>
      </w:r>
      <w:r w:rsidRPr="00C21E62">
        <w:rPr>
          <w:lang w:val="de-DE"/>
        </w:rPr>
        <w:t xml:space="preserve"> nghìn tấn, giảm 0,</w:t>
      </w:r>
      <w:r>
        <w:rPr>
          <w:lang w:val="de-DE"/>
        </w:rPr>
        <w:t>6</w:t>
      </w:r>
      <w:r w:rsidRPr="00C21E62">
        <w:rPr>
          <w:lang w:val="de-DE"/>
        </w:rPr>
        <w:t xml:space="preserve">% so với cùng kỳ do </w:t>
      </w:r>
      <w:r>
        <w:rPr>
          <w:lang w:val="de-DE"/>
        </w:rPr>
        <w:t>giá xăng dầu tăng cao và</w:t>
      </w:r>
      <w:r w:rsidRPr="00273C27">
        <w:rPr>
          <w:lang w:val="de-DE"/>
        </w:rPr>
        <w:t xml:space="preserve"> tình trạng thiếu lao động khai thác </w:t>
      </w:r>
      <w:r>
        <w:rPr>
          <w:lang w:val="de-DE"/>
        </w:rPr>
        <w:t>nên</w:t>
      </w:r>
      <w:r w:rsidRPr="00273C27">
        <w:rPr>
          <w:lang w:val="de-DE"/>
        </w:rPr>
        <w:t xml:space="preserve"> gây khó khăn cho </w:t>
      </w:r>
      <w:r>
        <w:rPr>
          <w:lang w:val="de-DE"/>
        </w:rPr>
        <w:t>việc khai thác xa bờ.</w:t>
      </w:r>
    </w:p>
    <w:p w14:paraId="12CB87DC" w14:textId="77777777" w:rsidR="001D0DCE" w:rsidRDefault="001D0DCE" w:rsidP="001D0DCE">
      <w:pPr>
        <w:jc w:val="center"/>
        <w:rPr>
          <w:rFonts w:ascii="Arial" w:hAnsi="Arial" w:cs="Arial"/>
          <w:b/>
          <w:bCs/>
          <w:sz w:val="24"/>
          <w:szCs w:val="24"/>
          <w:lang w:val="de-DE"/>
        </w:rPr>
      </w:pPr>
      <w:r>
        <w:rPr>
          <w:rFonts w:ascii="Arial" w:hAnsi="Arial" w:cs="Arial"/>
          <w:b/>
          <w:bCs/>
          <w:sz w:val="24"/>
          <w:szCs w:val="24"/>
          <w:lang w:val="de-DE"/>
        </w:rPr>
        <w:t>Hình 3. Sản lượng thủy sản 11 tháng năm 2022</w:t>
      </w:r>
    </w:p>
    <w:p w14:paraId="2527C948" w14:textId="77777777" w:rsidR="001D0DCE" w:rsidRDefault="001D0DCE" w:rsidP="00D9363C">
      <w:pPr>
        <w:shd w:val="clear" w:color="auto" w:fill="FFFFFF"/>
        <w:tabs>
          <w:tab w:val="left" w:pos="9360"/>
        </w:tabs>
        <w:jc w:val="center"/>
        <w:rPr>
          <w:rFonts w:ascii="Arial" w:hAnsi="Arial" w:cs="Arial"/>
          <w:b/>
          <w:bCs/>
          <w:sz w:val="24"/>
          <w:szCs w:val="24"/>
          <w:lang w:val="de-DE"/>
        </w:rPr>
      </w:pPr>
      <w:r>
        <w:rPr>
          <w:rFonts w:ascii="Arial" w:hAnsi="Arial" w:cs="Arial"/>
          <w:b/>
          <w:bCs/>
          <w:sz w:val="24"/>
          <w:szCs w:val="24"/>
          <w:lang w:val="de-DE"/>
        </w:rPr>
        <w:t>so với cùng kỳ năm 2021</w:t>
      </w:r>
    </w:p>
    <w:p w14:paraId="02619824" w14:textId="77777777" w:rsidR="001D0DCE" w:rsidRPr="00BB6740" w:rsidRDefault="001D0DCE" w:rsidP="001D0DCE">
      <w:pPr>
        <w:shd w:val="clear" w:color="auto" w:fill="FFFFFF"/>
        <w:tabs>
          <w:tab w:val="left" w:pos="9360"/>
        </w:tabs>
        <w:spacing w:before="40" w:after="40" w:line="288" w:lineRule="auto"/>
        <w:jc w:val="center"/>
        <w:rPr>
          <w:spacing w:val="-6"/>
          <w:lang w:val="en-US"/>
        </w:rPr>
      </w:pPr>
      <w:r w:rsidRPr="000C3F56">
        <w:rPr>
          <w:noProof/>
          <w:lang w:val="en-US"/>
        </w:rPr>
        <w:drawing>
          <wp:inline distT="0" distB="0" distL="0" distR="0" wp14:anchorId="09A22D8F" wp14:editId="53FCC7BA">
            <wp:extent cx="5314098" cy="1813302"/>
            <wp:effectExtent l="0" t="0" r="127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44911" cy="1823816"/>
                    </a:xfrm>
                    <a:prstGeom prst="rect">
                      <a:avLst/>
                    </a:prstGeom>
                    <a:noFill/>
                    <a:ln>
                      <a:noFill/>
                    </a:ln>
                  </pic:spPr>
                </pic:pic>
              </a:graphicData>
            </a:graphic>
          </wp:inline>
        </w:drawing>
      </w:r>
    </w:p>
    <w:p w14:paraId="2307DB37" w14:textId="73A46EB0" w:rsidR="00E77B26" w:rsidRPr="001D0DCE" w:rsidRDefault="001D0DCE" w:rsidP="000F0A9B">
      <w:pPr>
        <w:spacing w:before="40" w:after="40" w:line="295" w:lineRule="auto"/>
        <w:ind w:firstLine="567"/>
        <w:jc w:val="both"/>
        <w:rPr>
          <w:lang w:val="de-DE"/>
        </w:rPr>
      </w:pPr>
      <w:r w:rsidRPr="001D0DCE">
        <w:rPr>
          <w:lang w:val="de-DE"/>
        </w:rPr>
        <w:lastRenderedPageBreak/>
        <w:t>Tính chung 11 tháng năm 2022, sản lượng thủy sản ước đạt 8.253 nghìn tấn, tăng 3,1% so với cùng kỳ năm trước, bao gồm: Cá đạt 5.943,9 nghìn tấn, tăng 2,6%; tôm đạt 1.124,8 nghìn tấn, tăng 7,7%; thủy sản khác đạt 1.184,3 nghìn tấn, tăng 1,2%.</w:t>
      </w:r>
    </w:p>
    <w:p w14:paraId="4C692E94" w14:textId="77777777" w:rsidR="007222F7" w:rsidRPr="0067355D" w:rsidRDefault="007222F7" w:rsidP="000F0A9B">
      <w:pPr>
        <w:spacing w:before="40" w:after="40" w:line="295" w:lineRule="auto"/>
        <w:ind w:firstLine="567"/>
        <w:jc w:val="both"/>
        <w:rPr>
          <w:b/>
          <w:bCs/>
          <w:lang w:val="pl-PL"/>
        </w:rPr>
      </w:pPr>
      <w:r w:rsidRPr="0067355D">
        <w:rPr>
          <w:b/>
          <w:bCs/>
          <w:lang w:val="pl-PL"/>
        </w:rPr>
        <w:t>2. Sản xuất công nghiệp</w:t>
      </w:r>
    </w:p>
    <w:p w14:paraId="7A2CD1E8" w14:textId="77777777" w:rsidR="007222F7" w:rsidRPr="0067355D" w:rsidRDefault="007222F7" w:rsidP="000F0A9B">
      <w:pPr>
        <w:shd w:val="clear" w:color="auto" w:fill="FFFFFF"/>
        <w:spacing w:before="40" w:after="40" w:line="295" w:lineRule="auto"/>
        <w:ind w:firstLine="567"/>
        <w:jc w:val="both"/>
        <w:rPr>
          <w:i/>
          <w:lang w:val="pl-PL"/>
        </w:rPr>
      </w:pPr>
      <w:r w:rsidRPr="0067355D">
        <w:rPr>
          <w:i/>
          <w:lang w:val="sv-SE"/>
        </w:rPr>
        <w:t xml:space="preserve">Sản xuất công nghiệp tháng Mười </w:t>
      </w:r>
      <w:r>
        <w:rPr>
          <w:i/>
          <w:lang w:val="sv-SE"/>
        </w:rPr>
        <w:t xml:space="preserve">Một </w:t>
      </w:r>
      <w:r w:rsidRPr="0067355D">
        <w:rPr>
          <w:i/>
          <w:lang w:val="sv-SE"/>
        </w:rPr>
        <w:t xml:space="preserve">ước </w:t>
      </w:r>
      <w:r>
        <w:rPr>
          <w:i/>
          <w:lang w:val="sv-SE"/>
        </w:rPr>
        <w:t>tăng</w:t>
      </w:r>
      <w:r w:rsidRPr="0067355D">
        <w:rPr>
          <w:i/>
          <w:lang w:val="sv-SE"/>
        </w:rPr>
        <w:t xml:space="preserve"> </w:t>
      </w:r>
      <w:r>
        <w:rPr>
          <w:i/>
          <w:lang w:val="sv-SE"/>
        </w:rPr>
        <w:t>0,3</w:t>
      </w:r>
      <w:r w:rsidRPr="0067355D">
        <w:rPr>
          <w:i/>
        </w:rPr>
        <w:t xml:space="preserve">% </w:t>
      </w:r>
      <w:r w:rsidRPr="0067355D">
        <w:rPr>
          <w:i/>
          <w:lang w:val="sv-SE"/>
        </w:rPr>
        <w:t xml:space="preserve">so với tháng trước và tăng </w:t>
      </w:r>
      <w:r>
        <w:rPr>
          <w:i/>
          <w:lang w:val="sv-SE"/>
        </w:rPr>
        <w:t>5</w:t>
      </w:r>
      <w:r w:rsidRPr="0067355D">
        <w:rPr>
          <w:i/>
          <w:lang w:val="sv-SE"/>
        </w:rPr>
        <w:t>,</w:t>
      </w:r>
      <w:r>
        <w:rPr>
          <w:i/>
          <w:lang w:val="sv-SE"/>
        </w:rPr>
        <w:t>3</w:t>
      </w:r>
      <w:r w:rsidRPr="0067355D">
        <w:rPr>
          <w:i/>
          <w:lang w:val="sv-SE"/>
        </w:rPr>
        <w:t>% so với cùng kỳ năm trước</w:t>
      </w:r>
      <w:r>
        <w:rPr>
          <w:i/>
          <w:lang w:val="sv-SE"/>
        </w:rPr>
        <w:t>. Tốc độ tăng có xu hướng chậm lại</w:t>
      </w:r>
      <w:r>
        <w:rPr>
          <w:rStyle w:val="FootnoteReference"/>
          <w:i/>
          <w:lang w:val="sv-SE"/>
        </w:rPr>
        <w:footnoteReference w:id="4"/>
      </w:r>
      <w:r>
        <w:rPr>
          <w:i/>
          <w:lang w:val="sv-SE"/>
        </w:rPr>
        <w:t xml:space="preserve"> do đơn hàng sụt giảm, chi phí đầu vào ở mức cao và thiếu hụt nguồn cung nguyên vật liệu.</w:t>
      </w:r>
      <w:r w:rsidRPr="0067355D">
        <w:rPr>
          <w:i/>
          <w:lang w:val="sv-SE"/>
        </w:rPr>
        <w:t xml:space="preserve"> Tính chung 1</w:t>
      </w:r>
      <w:r>
        <w:rPr>
          <w:i/>
          <w:lang w:val="sv-SE"/>
        </w:rPr>
        <w:t>1</w:t>
      </w:r>
      <w:r w:rsidRPr="0067355D">
        <w:rPr>
          <w:i/>
          <w:lang w:val="sv-SE"/>
        </w:rPr>
        <w:t xml:space="preserve"> tháng năm 202</w:t>
      </w:r>
      <w:r w:rsidRPr="0067355D">
        <w:rPr>
          <w:i/>
        </w:rPr>
        <w:t>2</w:t>
      </w:r>
      <w:r w:rsidRPr="0067355D">
        <w:rPr>
          <w:i/>
          <w:lang w:val="sv-SE"/>
        </w:rPr>
        <w:t xml:space="preserve">, chỉ số sản xuất toàn ngành công nghiệp ước tăng </w:t>
      </w:r>
      <w:r>
        <w:rPr>
          <w:i/>
          <w:lang w:val="pl-PL"/>
        </w:rPr>
        <w:t>8,6</w:t>
      </w:r>
      <w:r w:rsidRPr="0067355D">
        <w:rPr>
          <w:i/>
          <w:lang w:val="sv-SE"/>
        </w:rPr>
        <w:t>% so với cùng kỳ năm trước</w:t>
      </w:r>
      <w:r w:rsidRPr="0067355D">
        <w:rPr>
          <w:rStyle w:val="FootnoteReference"/>
          <w:i/>
          <w:lang w:val="sv-SE"/>
        </w:rPr>
        <w:footnoteReference w:id="5"/>
      </w:r>
      <w:r w:rsidRPr="0067355D">
        <w:rPr>
          <w:i/>
          <w:lang w:val="sv-SE"/>
        </w:rPr>
        <w:t>.</w:t>
      </w:r>
    </w:p>
    <w:p w14:paraId="247DB1EF" w14:textId="77777777" w:rsidR="007222F7" w:rsidRPr="0067355D" w:rsidRDefault="007222F7" w:rsidP="000F0A9B">
      <w:pPr>
        <w:shd w:val="clear" w:color="auto" w:fill="FFFFFF"/>
        <w:spacing w:before="40" w:after="40" w:line="295" w:lineRule="auto"/>
        <w:ind w:firstLine="567"/>
        <w:jc w:val="both"/>
        <w:rPr>
          <w:lang w:val="pl-PL"/>
        </w:rPr>
      </w:pPr>
      <w:r w:rsidRPr="0067355D">
        <w:rPr>
          <w:lang w:val="pl-PL"/>
        </w:rPr>
        <w:t xml:space="preserve">Chỉ số sản xuất toàn ngành công nghiệp (IIP) tháng </w:t>
      </w:r>
      <w:r w:rsidRPr="0067355D">
        <w:rPr>
          <w:lang w:val="sv-SE"/>
        </w:rPr>
        <w:t>Mười</w:t>
      </w:r>
      <w:r w:rsidRPr="0067355D">
        <w:rPr>
          <w:lang w:val="pl-PL"/>
        </w:rPr>
        <w:t xml:space="preserve"> </w:t>
      </w:r>
      <w:r>
        <w:rPr>
          <w:lang w:val="pl-PL"/>
        </w:rPr>
        <w:t xml:space="preserve">Một </w:t>
      </w:r>
      <w:r w:rsidRPr="0067355D">
        <w:rPr>
          <w:lang w:val="pl-PL"/>
        </w:rPr>
        <w:t xml:space="preserve">ước </w:t>
      </w:r>
      <w:r w:rsidRPr="0067355D">
        <w:rPr>
          <w:lang w:val="sv-SE"/>
        </w:rPr>
        <w:t xml:space="preserve">tăng </w:t>
      </w:r>
      <w:r>
        <w:rPr>
          <w:lang w:val="sv-SE"/>
        </w:rPr>
        <w:t>0,</w:t>
      </w:r>
      <w:r w:rsidRPr="0067355D">
        <w:rPr>
          <w:lang w:val="sv-SE"/>
        </w:rPr>
        <w:t>3%</w:t>
      </w:r>
      <w:r w:rsidRPr="0067355D">
        <w:rPr>
          <w:lang w:val="pl-PL"/>
        </w:rPr>
        <w:t xml:space="preserve"> so với tháng trước</w:t>
      </w:r>
      <w:r w:rsidRPr="0067355D">
        <w:rPr>
          <w:rStyle w:val="FootnoteReference"/>
          <w:lang w:val="pl-PL"/>
        </w:rPr>
        <w:footnoteReference w:id="6"/>
      </w:r>
      <w:r w:rsidRPr="0067355D">
        <w:rPr>
          <w:lang w:val="pl-PL"/>
        </w:rPr>
        <w:t xml:space="preserve"> và tăng </w:t>
      </w:r>
      <w:r>
        <w:rPr>
          <w:lang w:val="sv-SE"/>
        </w:rPr>
        <w:t>5</w:t>
      </w:r>
      <w:r w:rsidRPr="0067355D">
        <w:rPr>
          <w:lang w:val="sv-SE"/>
        </w:rPr>
        <w:t>,</w:t>
      </w:r>
      <w:r>
        <w:rPr>
          <w:lang w:val="sv-SE"/>
        </w:rPr>
        <w:t>3</w:t>
      </w:r>
      <w:r w:rsidRPr="0067355D">
        <w:rPr>
          <w:lang w:val="pl-PL"/>
        </w:rPr>
        <w:t>% so với cùng kỳ năm trước</w:t>
      </w:r>
      <w:r w:rsidRPr="0067355D">
        <w:t>. T</w:t>
      </w:r>
      <w:r w:rsidRPr="0067355D">
        <w:rPr>
          <w:lang w:val="pl-PL"/>
        </w:rPr>
        <w:t>rong đó</w:t>
      </w:r>
      <w:r w:rsidRPr="0067355D">
        <w:t>, so với cùng kỳ năm trước,</w:t>
      </w:r>
      <w:r w:rsidRPr="0067355D">
        <w:rPr>
          <w:lang w:val="pl-PL"/>
        </w:rPr>
        <w:t xml:space="preserve"> ngành chế biến, chế tạo tăng </w:t>
      </w:r>
      <w:r>
        <w:rPr>
          <w:lang w:val="pl-PL"/>
        </w:rPr>
        <w:t>4,4</w:t>
      </w:r>
      <w:r w:rsidRPr="0067355D">
        <w:rPr>
          <w:lang w:val="pl-PL"/>
        </w:rPr>
        <w:t xml:space="preserve">%; ngành sản xuất và phân phối điện tăng </w:t>
      </w:r>
      <w:r>
        <w:rPr>
          <w:lang w:val="pl-PL"/>
        </w:rPr>
        <w:t>4,6</w:t>
      </w:r>
      <w:r w:rsidRPr="0067355D">
        <w:rPr>
          <w:lang w:val="pl-PL"/>
        </w:rPr>
        <w:t xml:space="preserve">%; cung cấp nước, hoạt động quản lý và xử lý rác thải, nước thải tăng </w:t>
      </w:r>
      <w:r w:rsidRPr="00332EF1">
        <w:t>13,2</w:t>
      </w:r>
      <w:r w:rsidRPr="0067355D">
        <w:rPr>
          <w:lang w:val="pl-PL"/>
        </w:rPr>
        <w:t>%</w:t>
      </w:r>
      <w:r>
        <w:rPr>
          <w:rStyle w:val="FootnoteReference"/>
          <w:lang w:val="pl-PL"/>
        </w:rPr>
        <w:footnoteReference w:id="7"/>
      </w:r>
      <w:r>
        <w:rPr>
          <w:lang w:val="pl-PL"/>
        </w:rPr>
        <w:t>; ngành khai khoáng tăng 16%</w:t>
      </w:r>
      <w:r w:rsidRPr="0067355D">
        <w:rPr>
          <w:lang w:val="pl-PL"/>
        </w:rPr>
        <w:t xml:space="preserve">. </w:t>
      </w:r>
    </w:p>
    <w:p w14:paraId="051FF306" w14:textId="77777777" w:rsidR="007222F7" w:rsidRPr="0067355D" w:rsidRDefault="007222F7" w:rsidP="000F0A9B">
      <w:pPr>
        <w:shd w:val="clear" w:color="auto" w:fill="FFFFFF"/>
        <w:tabs>
          <w:tab w:val="left" w:pos="8931"/>
        </w:tabs>
        <w:spacing w:before="40" w:after="40" w:line="295" w:lineRule="auto"/>
        <w:ind w:firstLine="567"/>
        <w:jc w:val="both"/>
        <w:rPr>
          <w:lang w:val="pl-PL"/>
        </w:rPr>
      </w:pPr>
      <w:r>
        <w:rPr>
          <w:lang w:val="pl-PL"/>
        </w:rPr>
        <w:t>Tính chung 11</w:t>
      </w:r>
      <w:r w:rsidRPr="0067355D">
        <w:rPr>
          <w:lang w:val="pl-PL"/>
        </w:rPr>
        <w:t xml:space="preserve"> tháng năm 202</w:t>
      </w:r>
      <w:r w:rsidRPr="0067355D">
        <w:t>2</w:t>
      </w:r>
      <w:r w:rsidRPr="0067355D">
        <w:rPr>
          <w:lang w:val="pl-PL"/>
        </w:rPr>
        <w:t xml:space="preserve">, IIP ước tăng </w:t>
      </w:r>
      <w:r>
        <w:rPr>
          <w:lang w:val="pl-PL"/>
        </w:rPr>
        <w:t>8,6</w:t>
      </w:r>
      <w:r w:rsidRPr="0067355D">
        <w:rPr>
          <w:lang w:val="pl-PL"/>
        </w:rPr>
        <w:t>% so với cùng kỳ năm trước (</w:t>
      </w:r>
      <w:r w:rsidRPr="0067355D">
        <w:t xml:space="preserve">cùng kỳ năm 2021 tăng </w:t>
      </w:r>
      <w:r>
        <w:rPr>
          <w:lang w:val="pl-PL"/>
        </w:rPr>
        <w:t>4,2</w:t>
      </w:r>
      <w:r w:rsidRPr="0067355D">
        <w:t>%</w:t>
      </w:r>
      <w:r w:rsidRPr="0067355D">
        <w:rPr>
          <w:lang w:val="pl-PL"/>
        </w:rPr>
        <w:t xml:space="preserve">). Trong đó, ngành chế biến, chế tạo tăng </w:t>
      </w:r>
      <w:r>
        <w:rPr>
          <w:lang w:val="pl-PL"/>
        </w:rPr>
        <w:t>8,9</w:t>
      </w:r>
      <w:r w:rsidRPr="0067355D">
        <w:rPr>
          <w:lang w:val="pl-PL"/>
        </w:rPr>
        <w:t>% (cùng kỳ năm 202</w:t>
      </w:r>
      <w:r w:rsidRPr="0067355D">
        <w:t>1</w:t>
      </w:r>
      <w:r w:rsidRPr="0067355D">
        <w:rPr>
          <w:lang w:val="pl-PL"/>
        </w:rPr>
        <w:t xml:space="preserve"> tăng 5,</w:t>
      </w:r>
      <w:r>
        <w:rPr>
          <w:lang w:val="pl-PL"/>
        </w:rPr>
        <w:t>4</w:t>
      </w:r>
      <w:r w:rsidRPr="0067355D">
        <w:rPr>
          <w:lang w:val="pl-PL"/>
        </w:rPr>
        <w:t xml:space="preserve">%), đóng góp </w:t>
      </w:r>
      <w:r>
        <w:rPr>
          <w:lang w:val="pl-PL"/>
        </w:rPr>
        <w:t>6,8</w:t>
      </w:r>
      <w:r w:rsidRPr="0067355D">
        <w:rPr>
          <w:lang w:val="pl-PL"/>
        </w:rPr>
        <w:t xml:space="preserve"> điểm phần trăm vào mức tăng chung; ngành sản xuất và phân phối điện tăng 7,</w:t>
      </w:r>
      <w:r>
        <w:rPr>
          <w:lang w:val="pl-PL"/>
        </w:rPr>
        <w:t>7%,</w:t>
      </w:r>
      <w:r w:rsidRPr="0067355D">
        <w:rPr>
          <w:lang w:val="pl-PL"/>
        </w:rPr>
        <w:t xml:space="preserve"> đóng góp 0,7 điểm phần trăm; ngành cung cấp nước, hoạt động quản lý và xử lý rác thải, nước thải tăng </w:t>
      </w:r>
      <w:r>
        <w:rPr>
          <w:lang w:val="pl-PL"/>
        </w:rPr>
        <w:t>7,1</w:t>
      </w:r>
      <w:r w:rsidRPr="0067355D">
        <w:rPr>
          <w:lang w:val="pl-PL"/>
        </w:rPr>
        <w:t xml:space="preserve">%, đóng góp 0,1 điểm phần trăm; ngành khai khoáng tăng </w:t>
      </w:r>
      <w:r>
        <w:rPr>
          <w:lang w:val="pl-PL"/>
        </w:rPr>
        <w:t>6,</w:t>
      </w:r>
      <w:r w:rsidRPr="0067355D">
        <w:rPr>
          <w:lang w:val="pl-PL"/>
        </w:rPr>
        <w:t xml:space="preserve">5%, đóng góp </w:t>
      </w:r>
      <w:r w:rsidRPr="00A772CF">
        <w:rPr>
          <w:lang w:val="pl-PL"/>
        </w:rPr>
        <w:t>1</w:t>
      </w:r>
      <w:r w:rsidRPr="0067355D">
        <w:rPr>
          <w:lang w:val="pl-PL"/>
        </w:rPr>
        <w:t xml:space="preserve"> điểm phần trăm trong mức tăng chung.</w:t>
      </w:r>
    </w:p>
    <w:p w14:paraId="66D0D5C6" w14:textId="35BACE73" w:rsidR="00E77B26" w:rsidRDefault="007222F7" w:rsidP="000F0A9B">
      <w:pPr>
        <w:shd w:val="clear" w:color="auto" w:fill="FFFFFF"/>
        <w:tabs>
          <w:tab w:val="left" w:pos="8931"/>
        </w:tabs>
        <w:spacing w:before="40" w:after="40" w:line="295" w:lineRule="auto"/>
        <w:ind w:firstLine="567"/>
        <w:jc w:val="both"/>
        <w:rPr>
          <w:lang w:val="pl-PL"/>
        </w:rPr>
      </w:pPr>
      <w:r w:rsidRPr="005E4DF1">
        <w:rPr>
          <w:i/>
          <w:lang w:val="pl-PL"/>
        </w:rPr>
        <w:t>Chỉ số sản xuất 11 tháng năm 2022 của một số ngành công nghiệp trọng điểm</w:t>
      </w:r>
      <w:r w:rsidRPr="005E4DF1">
        <w:rPr>
          <w:lang w:val="pl-PL"/>
        </w:rPr>
        <w:t xml:space="preserve"> </w:t>
      </w:r>
      <w:r w:rsidRPr="005E4DF1">
        <w:rPr>
          <w:i/>
          <w:lang w:val="pl-PL"/>
        </w:rPr>
        <w:t>cấp II tăng cao so với cùng kỳ năm trước</w:t>
      </w:r>
      <w:r w:rsidRPr="005E4DF1">
        <w:rPr>
          <w:lang w:val="pl-PL"/>
        </w:rPr>
        <w:t xml:space="preserve">: Sản xuất đồ uống tăng 31%; sản xuất thuốc, hóa dược và dược liệu tăng 18,8%; chế biến gỗ và sản xuất sản phẩm từ gỗ, tre, nứa tăng 18,4%; sản xuất da và các sản phẩm có liên quan tăng 16,7%; sản xuất trang phục tăng 16,4%; sản xuất máy móc, thiết bị chưa được phân vào đâu tăng 16,2%; sản xuất phương tiện vận tải khác tăng 12,7%; hoạt động thu gom, xử lý và tái chế phế liệu tăng 11,3%; sản xuất thiết bị điện tăng 10,4%; sản </w:t>
      </w:r>
      <w:r w:rsidRPr="005E4DF1">
        <w:rPr>
          <w:lang w:val="pl-PL"/>
        </w:rPr>
        <w:lastRenderedPageBreak/>
        <w:t>xuất giấy và sản phẩm từ giấy tăng 10,3%. Ở chiều ngược lại, chỉ số IIP của một số ngành giảm: Sản xuất kim loại giảm 2,6%; sản xuất sản phẩm từ cao su và plastic giảm 7%.</w:t>
      </w:r>
    </w:p>
    <w:p w14:paraId="107FB5B2" w14:textId="77777777" w:rsidR="000F0A9B" w:rsidRPr="000F0A9B" w:rsidRDefault="000F0A9B" w:rsidP="00100E80">
      <w:pPr>
        <w:shd w:val="clear" w:color="auto" w:fill="FFFFFF"/>
        <w:tabs>
          <w:tab w:val="left" w:pos="8931"/>
        </w:tabs>
        <w:jc w:val="center"/>
        <w:rPr>
          <w:rFonts w:ascii="Arial" w:hAnsi="Arial" w:cs="Arial"/>
          <w:b/>
          <w:spacing w:val="-2"/>
          <w:sz w:val="16"/>
          <w:lang w:val="pl-PL"/>
        </w:rPr>
      </w:pPr>
    </w:p>
    <w:p w14:paraId="5F10D845" w14:textId="3320D209" w:rsidR="00100E80" w:rsidRDefault="00EB76AD" w:rsidP="00100E80">
      <w:pPr>
        <w:shd w:val="clear" w:color="auto" w:fill="FFFFFF"/>
        <w:tabs>
          <w:tab w:val="left" w:pos="8931"/>
        </w:tabs>
        <w:jc w:val="center"/>
        <w:rPr>
          <w:rFonts w:ascii="Arial" w:hAnsi="Arial" w:cs="Arial"/>
          <w:b/>
          <w:spacing w:val="-2"/>
          <w:sz w:val="24"/>
          <w:lang w:val="pl-PL"/>
        </w:rPr>
      </w:pPr>
      <w:r w:rsidRPr="001C3C67">
        <w:rPr>
          <w:rFonts w:ascii="Arial" w:hAnsi="Arial" w:cs="Arial"/>
          <w:b/>
          <w:spacing w:val="-2"/>
          <w:sz w:val="24"/>
          <w:lang w:val="pl-PL"/>
        </w:rPr>
        <w:t xml:space="preserve">Biểu 1. Tốc độ tăng/giảm chỉ số IIP </w:t>
      </w:r>
      <w:r>
        <w:rPr>
          <w:rFonts w:ascii="Arial" w:hAnsi="Arial" w:cs="Arial"/>
          <w:b/>
          <w:spacing w:val="-2"/>
          <w:sz w:val="24"/>
          <w:lang w:val="pl-PL"/>
        </w:rPr>
        <w:t>11</w:t>
      </w:r>
      <w:r>
        <w:rPr>
          <w:rFonts w:ascii="Arial" w:hAnsi="Arial" w:cs="Arial"/>
          <w:b/>
          <w:spacing w:val="-2"/>
          <w:sz w:val="24"/>
        </w:rPr>
        <w:t xml:space="preserve"> tháng </w:t>
      </w:r>
      <w:r w:rsidRPr="001C3C67">
        <w:rPr>
          <w:rFonts w:ascii="Arial" w:hAnsi="Arial" w:cs="Arial"/>
          <w:b/>
          <w:spacing w:val="-2"/>
          <w:sz w:val="24"/>
          <w:lang w:val="pl-PL"/>
        </w:rPr>
        <w:t>các năm 2018-2022</w:t>
      </w:r>
      <w:r w:rsidRPr="001C3C67">
        <w:rPr>
          <w:rFonts w:ascii="Arial" w:hAnsi="Arial" w:cs="Arial"/>
          <w:b/>
          <w:spacing w:val="-2"/>
          <w:sz w:val="24"/>
          <w:lang w:val="pl-PL"/>
        </w:rPr>
        <w:br/>
        <w:t xml:space="preserve">so với cùng kỳ năm trước của </w:t>
      </w:r>
      <w:r w:rsidR="00100E80" w:rsidRPr="001C3C67">
        <w:rPr>
          <w:rFonts w:ascii="Arial" w:hAnsi="Arial" w:cs="Arial"/>
          <w:b/>
          <w:spacing w:val="-2"/>
          <w:sz w:val="24"/>
          <w:lang w:val="pl-PL"/>
        </w:rPr>
        <w:t>của một số ngành công nghiệp trọng điểm</w:t>
      </w:r>
    </w:p>
    <w:p w14:paraId="0E6A15E7" w14:textId="77777777" w:rsidR="000F0A9B" w:rsidRDefault="000F0A9B" w:rsidP="00100E80">
      <w:pPr>
        <w:shd w:val="clear" w:color="auto" w:fill="FFFFFF"/>
        <w:tabs>
          <w:tab w:val="left" w:pos="8931"/>
        </w:tabs>
        <w:jc w:val="center"/>
        <w:rPr>
          <w:rFonts w:ascii="Arial" w:hAnsi="Arial" w:cs="Arial"/>
          <w:b/>
          <w:spacing w:val="-2"/>
          <w:sz w:val="24"/>
          <w:lang w:val="pl-PL"/>
        </w:rPr>
      </w:pPr>
    </w:p>
    <w:p w14:paraId="2445B8A4" w14:textId="77777777" w:rsidR="00100E80" w:rsidRPr="004E3B23" w:rsidRDefault="00100E80" w:rsidP="00100E80">
      <w:pPr>
        <w:shd w:val="clear" w:color="auto" w:fill="FFFFFF"/>
        <w:ind w:right="-96"/>
        <w:jc w:val="right"/>
        <w:rPr>
          <w:i/>
          <w:sz w:val="4"/>
          <w:lang w:val="pl-PL"/>
        </w:rPr>
      </w:pPr>
      <w:r>
        <w:rPr>
          <w:rFonts w:ascii="Arial" w:hAnsi="Arial" w:cs="Arial"/>
          <w:spacing w:val="-2"/>
          <w:sz w:val="24"/>
          <w:lang w:val="pl-PL"/>
        </w:rPr>
        <w:t xml:space="preserve">  </w:t>
      </w:r>
      <w:r w:rsidRPr="004E3B23">
        <w:rPr>
          <w:rFonts w:ascii="Arial" w:hAnsi="Arial" w:cs="Arial"/>
          <w:spacing w:val="-2"/>
          <w:sz w:val="20"/>
          <w:szCs w:val="20"/>
          <w:lang w:val="pl-PL"/>
        </w:rPr>
        <w:t>%</w:t>
      </w:r>
    </w:p>
    <w:tbl>
      <w:tblPr>
        <w:tblW w:w="9072" w:type="dxa"/>
        <w:jc w:val="center"/>
        <w:tblBorders>
          <w:top w:val="single" w:sz="4" w:space="0" w:color="auto"/>
        </w:tblBorders>
        <w:tblLook w:val="04A0" w:firstRow="1" w:lastRow="0" w:firstColumn="1" w:lastColumn="0" w:noHBand="0" w:noVBand="1"/>
      </w:tblPr>
      <w:tblGrid>
        <w:gridCol w:w="5529"/>
        <w:gridCol w:w="708"/>
        <w:gridCol w:w="709"/>
        <w:gridCol w:w="709"/>
        <w:gridCol w:w="709"/>
        <w:gridCol w:w="708"/>
      </w:tblGrid>
      <w:tr w:rsidR="00100E80" w:rsidRPr="00934477" w14:paraId="01A27A4B" w14:textId="77777777" w:rsidTr="00100E80">
        <w:trPr>
          <w:trHeight w:val="439"/>
          <w:jc w:val="center"/>
        </w:trPr>
        <w:tc>
          <w:tcPr>
            <w:tcW w:w="5529" w:type="dxa"/>
            <w:shd w:val="clear" w:color="auto" w:fill="auto"/>
            <w:noWrap/>
            <w:vAlign w:val="bottom"/>
            <w:hideMark/>
          </w:tcPr>
          <w:p w14:paraId="21C942CC" w14:textId="77777777" w:rsidR="00100E80" w:rsidRPr="0067355D" w:rsidRDefault="00100E80" w:rsidP="000F0A9B">
            <w:pPr>
              <w:spacing w:before="120" w:after="120"/>
              <w:rPr>
                <w:rFonts w:ascii="Arial" w:hAnsi="Arial" w:cs="Arial"/>
                <w:sz w:val="20"/>
                <w:szCs w:val="20"/>
                <w:lang w:val="en-US"/>
              </w:rPr>
            </w:pPr>
          </w:p>
        </w:tc>
        <w:tc>
          <w:tcPr>
            <w:tcW w:w="708" w:type="dxa"/>
            <w:tcBorders>
              <w:top w:val="single" w:sz="4" w:space="0" w:color="auto"/>
              <w:bottom w:val="single" w:sz="4" w:space="0" w:color="auto"/>
            </w:tcBorders>
            <w:shd w:val="clear" w:color="auto" w:fill="auto"/>
            <w:noWrap/>
            <w:vAlign w:val="center"/>
            <w:hideMark/>
          </w:tcPr>
          <w:p w14:paraId="41145012" w14:textId="77777777" w:rsidR="00100E80" w:rsidRPr="0067355D" w:rsidRDefault="00100E80" w:rsidP="000F0A9B">
            <w:pPr>
              <w:spacing w:before="120" w:after="120"/>
              <w:jc w:val="right"/>
              <w:rPr>
                <w:rFonts w:ascii="Arial" w:hAnsi="Arial" w:cs="Arial"/>
                <w:color w:val="000000"/>
                <w:sz w:val="20"/>
                <w:szCs w:val="20"/>
                <w:lang w:val="en-US"/>
              </w:rPr>
            </w:pPr>
            <w:r w:rsidRPr="0067355D">
              <w:rPr>
                <w:rFonts w:ascii="Arial" w:hAnsi="Arial" w:cs="Arial"/>
                <w:color w:val="000000"/>
                <w:sz w:val="20"/>
                <w:szCs w:val="20"/>
                <w:lang w:val="en-US"/>
              </w:rPr>
              <w:t>2018</w:t>
            </w:r>
          </w:p>
        </w:tc>
        <w:tc>
          <w:tcPr>
            <w:tcW w:w="709" w:type="dxa"/>
            <w:tcBorders>
              <w:top w:val="single" w:sz="4" w:space="0" w:color="auto"/>
              <w:bottom w:val="single" w:sz="4" w:space="0" w:color="auto"/>
            </w:tcBorders>
            <w:shd w:val="clear" w:color="auto" w:fill="auto"/>
            <w:noWrap/>
            <w:vAlign w:val="center"/>
            <w:hideMark/>
          </w:tcPr>
          <w:p w14:paraId="435092B6" w14:textId="77777777" w:rsidR="00100E80" w:rsidRPr="0067355D" w:rsidRDefault="00100E80" w:rsidP="000F0A9B">
            <w:pPr>
              <w:spacing w:before="120" w:after="120"/>
              <w:jc w:val="right"/>
              <w:rPr>
                <w:rFonts w:ascii="Arial" w:hAnsi="Arial" w:cs="Arial"/>
                <w:color w:val="000000"/>
                <w:sz w:val="20"/>
                <w:szCs w:val="20"/>
                <w:lang w:val="en-US"/>
              </w:rPr>
            </w:pPr>
            <w:r w:rsidRPr="0067355D">
              <w:rPr>
                <w:rFonts w:ascii="Arial" w:hAnsi="Arial" w:cs="Arial"/>
                <w:color w:val="000000"/>
                <w:sz w:val="20"/>
                <w:szCs w:val="20"/>
                <w:lang w:val="en-US"/>
              </w:rPr>
              <w:t>2019</w:t>
            </w:r>
          </w:p>
        </w:tc>
        <w:tc>
          <w:tcPr>
            <w:tcW w:w="709" w:type="dxa"/>
            <w:tcBorders>
              <w:top w:val="single" w:sz="4" w:space="0" w:color="auto"/>
              <w:bottom w:val="single" w:sz="4" w:space="0" w:color="auto"/>
            </w:tcBorders>
            <w:shd w:val="clear" w:color="auto" w:fill="auto"/>
            <w:noWrap/>
            <w:vAlign w:val="center"/>
            <w:hideMark/>
          </w:tcPr>
          <w:p w14:paraId="05193799" w14:textId="77777777" w:rsidR="00100E80" w:rsidRPr="0067355D" w:rsidRDefault="00100E80" w:rsidP="000F0A9B">
            <w:pPr>
              <w:spacing w:before="120" w:after="120"/>
              <w:jc w:val="right"/>
              <w:rPr>
                <w:rFonts w:ascii="Arial" w:hAnsi="Arial" w:cs="Arial"/>
                <w:color w:val="000000"/>
                <w:sz w:val="20"/>
                <w:szCs w:val="20"/>
                <w:lang w:val="en-US"/>
              </w:rPr>
            </w:pPr>
            <w:r w:rsidRPr="0067355D">
              <w:rPr>
                <w:rFonts w:ascii="Arial" w:hAnsi="Arial" w:cs="Arial"/>
                <w:color w:val="000000"/>
                <w:sz w:val="20"/>
                <w:szCs w:val="20"/>
                <w:lang w:val="en-US"/>
              </w:rPr>
              <w:t>2020</w:t>
            </w:r>
          </w:p>
        </w:tc>
        <w:tc>
          <w:tcPr>
            <w:tcW w:w="709" w:type="dxa"/>
            <w:tcBorders>
              <w:top w:val="single" w:sz="4" w:space="0" w:color="auto"/>
              <w:bottom w:val="single" w:sz="4" w:space="0" w:color="auto"/>
            </w:tcBorders>
            <w:shd w:val="clear" w:color="auto" w:fill="auto"/>
            <w:noWrap/>
            <w:vAlign w:val="center"/>
            <w:hideMark/>
          </w:tcPr>
          <w:p w14:paraId="33769624" w14:textId="77777777" w:rsidR="00100E80" w:rsidRPr="0067355D" w:rsidRDefault="00100E80" w:rsidP="000F0A9B">
            <w:pPr>
              <w:spacing w:before="120" w:after="120"/>
              <w:jc w:val="right"/>
              <w:rPr>
                <w:rFonts w:ascii="Arial" w:hAnsi="Arial" w:cs="Arial"/>
                <w:color w:val="000000"/>
                <w:sz w:val="20"/>
                <w:szCs w:val="20"/>
                <w:lang w:val="en-US"/>
              </w:rPr>
            </w:pPr>
            <w:r w:rsidRPr="0067355D">
              <w:rPr>
                <w:rFonts w:ascii="Arial" w:hAnsi="Arial" w:cs="Arial"/>
                <w:color w:val="000000"/>
                <w:sz w:val="20"/>
                <w:szCs w:val="20"/>
                <w:lang w:val="en-US"/>
              </w:rPr>
              <w:t>2021</w:t>
            </w:r>
          </w:p>
        </w:tc>
        <w:tc>
          <w:tcPr>
            <w:tcW w:w="708" w:type="dxa"/>
            <w:tcBorders>
              <w:top w:val="single" w:sz="4" w:space="0" w:color="auto"/>
              <w:bottom w:val="single" w:sz="4" w:space="0" w:color="auto"/>
            </w:tcBorders>
            <w:shd w:val="clear" w:color="auto" w:fill="auto"/>
            <w:noWrap/>
            <w:vAlign w:val="center"/>
            <w:hideMark/>
          </w:tcPr>
          <w:p w14:paraId="676AA756" w14:textId="77777777" w:rsidR="00100E80" w:rsidRPr="0067355D" w:rsidRDefault="00100E80" w:rsidP="000F0A9B">
            <w:pPr>
              <w:spacing w:before="120" w:after="120"/>
              <w:jc w:val="right"/>
              <w:rPr>
                <w:rFonts w:ascii="Arial" w:hAnsi="Arial" w:cs="Arial"/>
                <w:color w:val="000000"/>
                <w:sz w:val="20"/>
                <w:szCs w:val="20"/>
                <w:lang w:val="en-US"/>
              </w:rPr>
            </w:pPr>
            <w:r w:rsidRPr="0067355D">
              <w:rPr>
                <w:rFonts w:ascii="Arial" w:hAnsi="Arial" w:cs="Arial"/>
                <w:color w:val="000000"/>
                <w:sz w:val="20"/>
                <w:szCs w:val="20"/>
                <w:lang w:val="en-US"/>
              </w:rPr>
              <w:t>2022</w:t>
            </w:r>
          </w:p>
        </w:tc>
      </w:tr>
      <w:tr w:rsidR="00100E80" w:rsidRPr="00934477" w14:paraId="76E025FE" w14:textId="77777777" w:rsidTr="00100E80">
        <w:trPr>
          <w:trHeight w:val="302"/>
          <w:jc w:val="center"/>
        </w:trPr>
        <w:tc>
          <w:tcPr>
            <w:tcW w:w="5529" w:type="dxa"/>
            <w:shd w:val="clear" w:color="auto" w:fill="auto"/>
            <w:noWrap/>
            <w:vAlign w:val="bottom"/>
            <w:hideMark/>
          </w:tcPr>
          <w:p w14:paraId="1C990F31" w14:textId="1DA416CA" w:rsidR="00100E80" w:rsidRPr="00624660" w:rsidRDefault="00100E80" w:rsidP="000F0A9B">
            <w:pPr>
              <w:spacing w:before="160" w:after="120"/>
              <w:jc w:val="both"/>
              <w:rPr>
                <w:rFonts w:ascii="Arial" w:hAnsi="Arial" w:cs="Arial"/>
                <w:color w:val="000000"/>
                <w:sz w:val="19"/>
                <w:szCs w:val="19"/>
                <w:lang w:val="en-US"/>
              </w:rPr>
            </w:pPr>
            <w:r w:rsidRPr="00624660">
              <w:rPr>
                <w:rFonts w:ascii="Arial" w:hAnsi="Arial" w:cs="Arial"/>
                <w:color w:val="000000"/>
                <w:sz w:val="19"/>
                <w:szCs w:val="19"/>
                <w:lang w:val="en-US"/>
              </w:rPr>
              <w:t>Sản xuất đồ uống</w:t>
            </w:r>
          </w:p>
        </w:tc>
        <w:tc>
          <w:tcPr>
            <w:tcW w:w="708" w:type="dxa"/>
            <w:shd w:val="clear" w:color="auto" w:fill="auto"/>
            <w:noWrap/>
            <w:vAlign w:val="bottom"/>
            <w:hideMark/>
          </w:tcPr>
          <w:p w14:paraId="36E88E16" w14:textId="317047C8"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7,8</w:t>
            </w:r>
          </w:p>
        </w:tc>
        <w:tc>
          <w:tcPr>
            <w:tcW w:w="709" w:type="dxa"/>
            <w:shd w:val="clear" w:color="auto" w:fill="auto"/>
            <w:noWrap/>
            <w:vAlign w:val="bottom"/>
            <w:hideMark/>
          </w:tcPr>
          <w:p w14:paraId="129FC02E" w14:textId="00E8FFC8"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10,9</w:t>
            </w:r>
          </w:p>
        </w:tc>
        <w:tc>
          <w:tcPr>
            <w:tcW w:w="709" w:type="dxa"/>
            <w:shd w:val="clear" w:color="auto" w:fill="auto"/>
            <w:noWrap/>
            <w:vAlign w:val="bottom"/>
            <w:hideMark/>
          </w:tcPr>
          <w:p w14:paraId="159C648E" w14:textId="4B9859A9"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-5,6</w:t>
            </w:r>
          </w:p>
        </w:tc>
        <w:tc>
          <w:tcPr>
            <w:tcW w:w="709" w:type="dxa"/>
            <w:shd w:val="clear" w:color="auto" w:fill="auto"/>
            <w:noWrap/>
            <w:vAlign w:val="bottom"/>
            <w:hideMark/>
          </w:tcPr>
          <w:p w14:paraId="2BCA45C6" w14:textId="60CD8AB7"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-4,1</w:t>
            </w:r>
          </w:p>
        </w:tc>
        <w:tc>
          <w:tcPr>
            <w:tcW w:w="708" w:type="dxa"/>
            <w:shd w:val="clear" w:color="auto" w:fill="auto"/>
            <w:noWrap/>
            <w:vAlign w:val="bottom"/>
            <w:hideMark/>
          </w:tcPr>
          <w:p w14:paraId="09E37A86" w14:textId="2B394E41"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31,0</w:t>
            </w:r>
          </w:p>
        </w:tc>
      </w:tr>
      <w:tr w:rsidR="00100E80" w:rsidRPr="00934477" w14:paraId="18AA04F2" w14:textId="77777777" w:rsidTr="00100E80">
        <w:trPr>
          <w:trHeight w:val="302"/>
          <w:jc w:val="center"/>
        </w:trPr>
        <w:tc>
          <w:tcPr>
            <w:tcW w:w="5529" w:type="dxa"/>
            <w:tcBorders>
              <w:bottom w:val="nil"/>
            </w:tcBorders>
            <w:shd w:val="clear" w:color="auto" w:fill="auto"/>
            <w:noWrap/>
            <w:vAlign w:val="bottom"/>
            <w:hideMark/>
          </w:tcPr>
          <w:p w14:paraId="101E6DC6" w14:textId="39B3B675" w:rsidR="00100E80" w:rsidRPr="00624660" w:rsidRDefault="00100E80" w:rsidP="000F0A9B">
            <w:pPr>
              <w:spacing w:before="160" w:after="120"/>
              <w:jc w:val="both"/>
              <w:rPr>
                <w:rFonts w:ascii="Arial" w:hAnsi="Arial" w:cs="Arial"/>
                <w:color w:val="000000"/>
                <w:sz w:val="19"/>
                <w:szCs w:val="19"/>
              </w:rPr>
            </w:pPr>
            <w:r w:rsidRPr="00624660">
              <w:rPr>
                <w:rFonts w:ascii="Arial" w:hAnsi="Arial" w:cs="Arial"/>
                <w:color w:val="000000"/>
                <w:sz w:val="19"/>
                <w:szCs w:val="19"/>
              </w:rPr>
              <w:t>Sản xuất thuốc, hoá dược và dược liệu</w:t>
            </w:r>
          </w:p>
        </w:tc>
        <w:tc>
          <w:tcPr>
            <w:tcW w:w="708" w:type="dxa"/>
            <w:tcBorders>
              <w:bottom w:val="nil"/>
            </w:tcBorders>
            <w:shd w:val="clear" w:color="auto" w:fill="auto"/>
            <w:noWrap/>
            <w:vAlign w:val="bottom"/>
            <w:hideMark/>
          </w:tcPr>
          <w:p w14:paraId="7A65F900" w14:textId="3ABA9D93"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19,5</w:t>
            </w:r>
          </w:p>
        </w:tc>
        <w:tc>
          <w:tcPr>
            <w:tcW w:w="709" w:type="dxa"/>
            <w:tcBorders>
              <w:bottom w:val="nil"/>
            </w:tcBorders>
            <w:shd w:val="clear" w:color="auto" w:fill="auto"/>
            <w:noWrap/>
            <w:vAlign w:val="bottom"/>
            <w:hideMark/>
          </w:tcPr>
          <w:p w14:paraId="350E7E6B" w14:textId="2AAFD186"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-3,0</w:t>
            </w:r>
          </w:p>
        </w:tc>
        <w:tc>
          <w:tcPr>
            <w:tcW w:w="709" w:type="dxa"/>
            <w:tcBorders>
              <w:bottom w:val="nil"/>
            </w:tcBorders>
            <w:shd w:val="clear" w:color="auto" w:fill="auto"/>
            <w:noWrap/>
            <w:vAlign w:val="bottom"/>
            <w:hideMark/>
          </w:tcPr>
          <w:p w14:paraId="0814ADCF" w14:textId="16A9F2AF"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29,2</w:t>
            </w:r>
          </w:p>
        </w:tc>
        <w:tc>
          <w:tcPr>
            <w:tcW w:w="709" w:type="dxa"/>
            <w:tcBorders>
              <w:bottom w:val="nil"/>
            </w:tcBorders>
            <w:shd w:val="clear" w:color="auto" w:fill="auto"/>
            <w:noWrap/>
            <w:vAlign w:val="bottom"/>
            <w:hideMark/>
          </w:tcPr>
          <w:p w14:paraId="1C5C96FF" w14:textId="1422F53D"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-18,3</w:t>
            </w:r>
          </w:p>
        </w:tc>
        <w:tc>
          <w:tcPr>
            <w:tcW w:w="708" w:type="dxa"/>
            <w:tcBorders>
              <w:bottom w:val="nil"/>
            </w:tcBorders>
            <w:shd w:val="clear" w:color="auto" w:fill="auto"/>
            <w:noWrap/>
            <w:vAlign w:val="bottom"/>
            <w:hideMark/>
          </w:tcPr>
          <w:p w14:paraId="27198257" w14:textId="1923B8F5"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18,8</w:t>
            </w:r>
          </w:p>
        </w:tc>
      </w:tr>
      <w:tr w:rsidR="00100E80" w:rsidRPr="00934477" w14:paraId="78F4E3E6" w14:textId="77777777" w:rsidTr="00100E80">
        <w:trPr>
          <w:trHeight w:val="302"/>
          <w:jc w:val="center"/>
        </w:trPr>
        <w:tc>
          <w:tcPr>
            <w:tcW w:w="5529" w:type="dxa"/>
            <w:tcBorders>
              <w:top w:val="nil"/>
              <w:left w:val="nil"/>
              <w:bottom w:val="nil"/>
              <w:right w:val="nil"/>
            </w:tcBorders>
            <w:shd w:val="clear" w:color="auto" w:fill="auto"/>
            <w:noWrap/>
            <w:vAlign w:val="bottom"/>
            <w:hideMark/>
          </w:tcPr>
          <w:p w14:paraId="4D8C7A60" w14:textId="39C2CB8A" w:rsidR="00100E80" w:rsidRPr="00624660" w:rsidRDefault="00100E80" w:rsidP="000F0A9B">
            <w:pPr>
              <w:spacing w:before="160" w:after="120"/>
              <w:jc w:val="both"/>
              <w:rPr>
                <w:rFonts w:ascii="Arial" w:hAnsi="Arial" w:cs="Arial"/>
                <w:color w:val="000000"/>
                <w:sz w:val="19"/>
                <w:szCs w:val="19"/>
              </w:rPr>
            </w:pPr>
            <w:r w:rsidRPr="00624660">
              <w:rPr>
                <w:rFonts w:ascii="Arial" w:hAnsi="Arial" w:cs="Arial"/>
                <w:color w:val="000000"/>
                <w:sz w:val="19"/>
                <w:szCs w:val="19"/>
              </w:rPr>
              <w:t>Chế biến gỗ và sản xuất sản phẩm từ gỗ, tre, nứa (trừ giường, tủ, bàn, ghế); sản xuất sản phẩm từ rơm, rạ và vật liệu tết bện</w:t>
            </w:r>
          </w:p>
        </w:tc>
        <w:tc>
          <w:tcPr>
            <w:tcW w:w="708" w:type="dxa"/>
            <w:tcBorders>
              <w:top w:val="nil"/>
              <w:left w:val="nil"/>
              <w:bottom w:val="nil"/>
              <w:right w:val="nil"/>
            </w:tcBorders>
            <w:shd w:val="clear" w:color="auto" w:fill="auto"/>
            <w:noWrap/>
            <w:vAlign w:val="bottom"/>
            <w:hideMark/>
          </w:tcPr>
          <w:p w14:paraId="213F9323" w14:textId="0FD00968"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3,7</w:t>
            </w:r>
          </w:p>
        </w:tc>
        <w:tc>
          <w:tcPr>
            <w:tcW w:w="709" w:type="dxa"/>
            <w:tcBorders>
              <w:top w:val="nil"/>
              <w:left w:val="nil"/>
              <w:bottom w:val="nil"/>
              <w:right w:val="nil"/>
            </w:tcBorders>
            <w:shd w:val="clear" w:color="auto" w:fill="auto"/>
            <w:noWrap/>
            <w:vAlign w:val="bottom"/>
            <w:hideMark/>
          </w:tcPr>
          <w:p w14:paraId="1EFC6C86" w14:textId="617F7C82"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8,9</w:t>
            </w:r>
          </w:p>
        </w:tc>
        <w:tc>
          <w:tcPr>
            <w:tcW w:w="709" w:type="dxa"/>
            <w:tcBorders>
              <w:top w:val="nil"/>
              <w:left w:val="nil"/>
              <w:bottom w:val="nil"/>
              <w:right w:val="nil"/>
            </w:tcBorders>
            <w:shd w:val="clear" w:color="auto" w:fill="auto"/>
            <w:noWrap/>
            <w:vAlign w:val="bottom"/>
            <w:hideMark/>
          </w:tcPr>
          <w:p w14:paraId="54DC1D1B" w14:textId="73722AF0"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-5,4</w:t>
            </w:r>
          </w:p>
        </w:tc>
        <w:tc>
          <w:tcPr>
            <w:tcW w:w="709" w:type="dxa"/>
            <w:tcBorders>
              <w:top w:val="nil"/>
              <w:left w:val="nil"/>
              <w:bottom w:val="nil"/>
              <w:right w:val="nil"/>
            </w:tcBorders>
            <w:shd w:val="clear" w:color="auto" w:fill="auto"/>
            <w:noWrap/>
            <w:vAlign w:val="bottom"/>
            <w:hideMark/>
          </w:tcPr>
          <w:p w14:paraId="1B557924" w14:textId="02ECD1D2"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2,8</w:t>
            </w:r>
          </w:p>
        </w:tc>
        <w:tc>
          <w:tcPr>
            <w:tcW w:w="708" w:type="dxa"/>
            <w:tcBorders>
              <w:top w:val="nil"/>
              <w:left w:val="nil"/>
              <w:bottom w:val="nil"/>
              <w:right w:val="nil"/>
            </w:tcBorders>
            <w:shd w:val="clear" w:color="auto" w:fill="auto"/>
            <w:noWrap/>
            <w:vAlign w:val="bottom"/>
            <w:hideMark/>
          </w:tcPr>
          <w:p w14:paraId="391515DF" w14:textId="1C3C0D34"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18,4</w:t>
            </w:r>
          </w:p>
        </w:tc>
      </w:tr>
      <w:tr w:rsidR="00100E80" w:rsidRPr="00934477" w14:paraId="105DBE4B" w14:textId="77777777" w:rsidTr="00100E80">
        <w:trPr>
          <w:trHeight w:val="299"/>
          <w:jc w:val="center"/>
        </w:trPr>
        <w:tc>
          <w:tcPr>
            <w:tcW w:w="5529" w:type="dxa"/>
            <w:tcBorders>
              <w:top w:val="nil"/>
              <w:left w:val="nil"/>
              <w:bottom w:val="nil"/>
              <w:right w:val="nil"/>
            </w:tcBorders>
            <w:shd w:val="clear" w:color="auto" w:fill="auto"/>
            <w:vAlign w:val="bottom"/>
            <w:hideMark/>
          </w:tcPr>
          <w:p w14:paraId="65D7F13A" w14:textId="33725B1E" w:rsidR="00100E80" w:rsidRPr="00624660" w:rsidRDefault="00100E80" w:rsidP="000F0A9B">
            <w:pPr>
              <w:spacing w:before="160" w:after="120"/>
              <w:jc w:val="both"/>
              <w:rPr>
                <w:rFonts w:ascii="Arial" w:hAnsi="Arial" w:cs="Arial"/>
                <w:color w:val="000000"/>
                <w:sz w:val="19"/>
                <w:szCs w:val="19"/>
              </w:rPr>
            </w:pPr>
            <w:r w:rsidRPr="00624660">
              <w:rPr>
                <w:rFonts w:ascii="Arial" w:hAnsi="Arial" w:cs="Arial"/>
                <w:color w:val="000000"/>
                <w:sz w:val="19"/>
                <w:szCs w:val="19"/>
              </w:rPr>
              <w:t>Sản xuất da và các sản phẩm có liên quan</w:t>
            </w:r>
          </w:p>
        </w:tc>
        <w:tc>
          <w:tcPr>
            <w:tcW w:w="708" w:type="dxa"/>
            <w:tcBorders>
              <w:top w:val="nil"/>
              <w:left w:val="nil"/>
              <w:bottom w:val="nil"/>
              <w:right w:val="nil"/>
            </w:tcBorders>
            <w:shd w:val="clear" w:color="auto" w:fill="auto"/>
            <w:noWrap/>
            <w:vAlign w:val="bottom"/>
            <w:hideMark/>
          </w:tcPr>
          <w:p w14:paraId="284E35E2" w14:textId="3A8CEEB0"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10,3</w:t>
            </w:r>
          </w:p>
        </w:tc>
        <w:tc>
          <w:tcPr>
            <w:tcW w:w="709" w:type="dxa"/>
            <w:tcBorders>
              <w:top w:val="nil"/>
              <w:left w:val="nil"/>
              <w:bottom w:val="nil"/>
              <w:right w:val="nil"/>
            </w:tcBorders>
            <w:shd w:val="clear" w:color="auto" w:fill="auto"/>
            <w:noWrap/>
            <w:vAlign w:val="bottom"/>
            <w:hideMark/>
          </w:tcPr>
          <w:p w14:paraId="5B75E396" w14:textId="5E157B4E"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9,8</w:t>
            </w:r>
          </w:p>
        </w:tc>
        <w:tc>
          <w:tcPr>
            <w:tcW w:w="709" w:type="dxa"/>
            <w:tcBorders>
              <w:top w:val="nil"/>
              <w:left w:val="nil"/>
              <w:bottom w:val="nil"/>
              <w:right w:val="nil"/>
            </w:tcBorders>
            <w:shd w:val="clear" w:color="auto" w:fill="auto"/>
            <w:noWrap/>
            <w:vAlign w:val="bottom"/>
            <w:hideMark/>
          </w:tcPr>
          <w:p w14:paraId="54A8CC14" w14:textId="18261983"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-2,5</w:t>
            </w:r>
          </w:p>
        </w:tc>
        <w:tc>
          <w:tcPr>
            <w:tcW w:w="709" w:type="dxa"/>
            <w:tcBorders>
              <w:top w:val="nil"/>
              <w:left w:val="nil"/>
              <w:bottom w:val="nil"/>
              <w:right w:val="nil"/>
            </w:tcBorders>
            <w:shd w:val="clear" w:color="auto" w:fill="auto"/>
            <w:noWrap/>
            <w:vAlign w:val="bottom"/>
            <w:hideMark/>
          </w:tcPr>
          <w:p w14:paraId="6AAA0C41" w14:textId="02434366"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4,2</w:t>
            </w:r>
          </w:p>
        </w:tc>
        <w:tc>
          <w:tcPr>
            <w:tcW w:w="708" w:type="dxa"/>
            <w:tcBorders>
              <w:top w:val="nil"/>
              <w:left w:val="nil"/>
              <w:bottom w:val="nil"/>
              <w:right w:val="nil"/>
            </w:tcBorders>
            <w:shd w:val="clear" w:color="auto" w:fill="auto"/>
            <w:noWrap/>
            <w:vAlign w:val="bottom"/>
            <w:hideMark/>
          </w:tcPr>
          <w:p w14:paraId="18A51685" w14:textId="0A05828C"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16,7</w:t>
            </w:r>
          </w:p>
        </w:tc>
      </w:tr>
      <w:tr w:rsidR="00100E80" w:rsidRPr="00934477" w14:paraId="1603E2D0" w14:textId="77777777" w:rsidTr="00100E80">
        <w:trPr>
          <w:trHeight w:val="246"/>
          <w:jc w:val="center"/>
        </w:trPr>
        <w:tc>
          <w:tcPr>
            <w:tcW w:w="5529" w:type="dxa"/>
            <w:tcBorders>
              <w:top w:val="nil"/>
              <w:left w:val="nil"/>
              <w:bottom w:val="nil"/>
              <w:right w:val="nil"/>
            </w:tcBorders>
            <w:shd w:val="clear" w:color="auto" w:fill="auto"/>
            <w:vAlign w:val="bottom"/>
            <w:hideMark/>
          </w:tcPr>
          <w:p w14:paraId="4FB73BC3" w14:textId="63AD9A74" w:rsidR="00100E80" w:rsidRPr="00624660" w:rsidRDefault="00100E80" w:rsidP="000F0A9B">
            <w:pPr>
              <w:spacing w:before="160" w:after="120"/>
              <w:jc w:val="both"/>
              <w:rPr>
                <w:rFonts w:ascii="Arial" w:hAnsi="Arial" w:cs="Arial"/>
                <w:color w:val="000000"/>
                <w:sz w:val="19"/>
                <w:szCs w:val="19"/>
              </w:rPr>
            </w:pPr>
            <w:r w:rsidRPr="00624660">
              <w:rPr>
                <w:rFonts w:ascii="Arial" w:hAnsi="Arial" w:cs="Arial"/>
                <w:color w:val="000000"/>
                <w:sz w:val="19"/>
                <w:szCs w:val="19"/>
                <w:lang w:val="en-US"/>
              </w:rPr>
              <w:t>Sản xuất trang phục</w:t>
            </w:r>
          </w:p>
        </w:tc>
        <w:tc>
          <w:tcPr>
            <w:tcW w:w="708" w:type="dxa"/>
            <w:tcBorders>
              <w:top w:val="nil"/>
              <w:left w:val="nil"/>
              <w:bottom w:val="nil"/>
              <w:right w:val="nil"/>
            </w:tcBorders>
            <w:shd w:val="clear" w:color="auto" w:fill="auto"/>
            <w:noWrap/>
            <w:vAlign w:val="bottom"/>
            <w:hideMark/>
          </w:tcPr>
          <w:p w14:paraId="437C7517" w14:textId="4B61E922"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11,2</w:t>
            </w:r>
          </w:p>
        </w:tc>
        <w:tc>
          <w:tcPr>
            <w:tcW w:w="709" w:type="dxa"/>
            <w:tcBorders>
              <w:top w:val="nil"/>
              <w:left w:val="nil"/>
              <w:bottom w:val="nil"/>
              <w:right w:val="nil"/>
            </w:tcBorders>
            <w:shd w:val="clear" w:color="auto" w:fill="auto"/>
            <w:noWrap/>
            <w:vAlign w:val="bottom"/>
            <w:hideMark/>
          </w:tcPr>
          <w:p w14:paraId="18A4D79D" w14:textId="69C62BD8"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7,9</w:t>
            </w:r>
          </w:p>
        </w:tc>
        <w:tc>
          <w:tcPr>
            <w:tcW w:w="709" w:type="dxa"/>
            <w:tcBorders>
              <w:top w:val="nil"/>
              <w:left w:val="nil"/>
              <w:bottom w:val="nil"/>
              <w:right w:val="nil"/>
            </w:tcBorders>
            <w:shd w:val="clear" w:color="auto" w:fill="auto"/>
            <w:noWrap/>
            <w:vAlign w:val="bottom"/>
            <w:hideMark/>
          </w:tcPr>
          <w:p w14:paraId="06F056DD" w14:textId="20D09C00"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-4,8</w:t>
            </w:r>
          </w:p>
        </w:tc>
        <w:tc>
          <w:tcPr>
            <w:tcW w:w="709" w:type="dxa"/>
            <w:tcBorders>
              <w:top w:val="nil"/>
              <w:left w:val="nil"/>
              <w:bottom w:val="nil"/>
              <w:right w:val="nil"/>
            </w:tcBorders>
            <w:shd w:val="clear" w:color="auto" w:fill="auto"/>
            <w:noWrap/>
            <w:vAlign w:val="bottom"/>
            <w:hideMark/>
          </w:tcPr>
          <w:p w14:paraId="4D4111EF" w14:textId="0140E393"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6,3</w:t>
            </w:r>
          </w:p>
        </w:tc>
        <w:tc>
          <w:tcPr>
            <w:tcW w:w="708" w:type="dxa"/>
            <w:tcBorders>
              <w:top w:val="nil"/>
              <w:left w:val="nil"/>
              <w:bottom w:val="nil"/>
              <w:right w:val="nil"/>
            </w:tcBorders>
            <w:shd w:val="clear" w:color="auto" w:fill="auto"/>
            <w:noWrap/>
            <w:vAlign w:val="bottom"/>
            <w:hideMark/>
          </w:tcPr>
          <w:p w14:paraId="5459D9C3" w14:textId="60A642C1"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16,4</w:t>
            </w:r>
          </w:p>
        </w:tc>
      </w:tr>
      <w:tr w:rsidR="00100E80" w:rsidRPr="00934477" w14:paraId="02C5F8AE" w14:textId="77777777" w:rsidTr="00100E80">
        <w:trPr>
          <w:trHeight w:val="375"/>
          <w:jc w:val="center"/>
        </w:trPr>
        <w:tc>
          <w:tcPr>
            <w:tcW w:w="5529" w:type="dxa"/>
            <w:tcBorders>
              <w:top w:val="nil"/>
              <w:left w:val="nil"/>
              <w:bottom w:val="nil"/>
              <w:right w:val="nil"/>
            </w:tcBorders>
            <w:shd w:val="clear" w:color="auto" w:fill="auto"/>
            <w:noWrap/>
            <w:vAlign w:val="bottom"/>
            <w:hideMark/>
          </w:tcPr>
          <w:p w14:paraId="2E20F84A" w14:textId="184897FC" w:rsidR="00100E80" w:rsidRPr="00624660" w:rsidRDefault="00100E80" w:rsidP="000F0A9B">
            <w:pPr>
              <w:spacing w:before="160" w:after="120"/>
              <w:jc w:val="both"/>
              <w:rPr>
                <w:rFonts w:ascii="Arial" w:hAnsi="Arial" w:cs="Arial"/>
                <w:color w:val="000000"/>
                <w:sz w:val="19"/>
                <w:szCs w:val="19"/>
              </w:rPr>
            </w:pPr>
            <w:r w:rsidRPr="00624660">
              <w:rPr>
                <w:rFonts w:ascii="Arial" w:hAnsi="Arial" w:cs="Arial"/>
                <w:color w:val="000000"/>
                <w:sz w:val="19"/>
                <w:szCs w:val="19"/>
              </w:rPr>
              <w:t>Sản xuất máy móc, thiết bị chưa được phân vào đâu</w:t>
            </w:r>
          </w:p>
        </w:tc>
        <w:tc>
          <w:tcPr>
            <w:tcW w:w="708" w:type="dxa"/>
            <w:tcBorders>
              <w:top w:val="nil"/>
              <w:left w:val="nil"/>
              <w:bottom w:val="nil"/>
              <w:right w:val="nil"/>
            </w:tcBorders>
            <w:shd w:val="clear" w:color="auto" w:fill="auto"/>
            <w:noWrap/>
            <w:vAlign w:val="bottom"/>
            <w:hideMark/>
          </w:tcPr>
          <w:p w14:paraId="41E20799" w14:textId="58916427"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2,7</w:t>
            </w:r>
          </w:p>
        </w:tc>
        <w:tc>
          <w:tcPr>
            <w:tcW w:w="709" w:type="dxa"/>
            <w:tcBorders>
              <w:top w:val="nil"/>
              <w:left w:val="nil"/>
              <w:bottom w:val="nil"/>
              <w:right w:val="nil"/>
            </w:tcBorders>
            <w:shd w:val="clear" w:color="auto" w:fill="auto"/>
            <w:noWrap/>
            <w:vAlign w:val="bottom"/>
            <w:hideMark/>
          </w:tcPr>
          <w:p w14:paraId="174A54D2" w14:textId="373BEA00"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10,7</w:t>
            </w:r>
          </w:p>
        </w:tc>
        <w:tc>
          <w:tcPr>
            <w:tcW w:w="709" w:type="dxa"/>
            <w:tcBorders>
              <w:top w:val="nil"/>
              <w:left w:val="nil"/>
              <w:bottom w:val="nil"/>
              <w:right w:val="nil"/>
            </w:tcBorders>
            <w:shd w:val="clear" w:color="auto" w:fill="auto"/>
            <w:noWrap/>
            <w:vAlign w:val="bottom"/>
            <w:hideMark/>
          </w:tcPr>
          <w:p w14:paraId="19A4C6C5" w14:textId="037C3F94"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0,2</w:t>
            </w:r>
          </w:p>
        </w:tc>
        <w:tc>
          <w:tcPr>
            <w:tcW w:w="709" w:type="dxa"/>
            <w:tcBorders>
              <w:top w:val="nil"/>
              <w:left w:val="nil"/>
              <w:bottom w:val="nil"/>
              <w:right w:val="nil"/>
            </w:tcBorders>
            <w:shd w:val="clear" w:color="auto" w:fill="auto"/>
            <w:noWrap/>
            <w:vAlign w:val="bottom"/>
            <w:hideMark/>
          </w:tcPr>
          <w:p w14:paraId="616A3C2C" w14:textId="1D7481F9"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1,4</w:t>
            </w:r>
          </w:p>
        </w:tc>
        <w:tc>
          <w:tcPr>
            <w:tcW w:w="708" w:type="dxa"/>
            <w:tcBorders>
              <w:top w:val="nil"/>
              <w:left w:val="nil"/>
              <w:bottom w:val="nil"/>
              <w:right w:val="nil"/>
            </w:tcBorders>
            <w:shd w:val="clear" w:color="auto" w:fill="auto"/>
            <w:noWrap/>
            <w:vAlign w:val="bottom"/>
            <w:hideMark/>
          </w:tcPr>
          <w:p w14:paraId="43933E33" w14:textId="4C80F71D"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16,2</w:t>
            </w:r>
          </w:p>
        </w:tc>
      </w:tr>
      <w:tr w:rsidR="00100E80" w:rsidRPr="00934477" w14:paraId="21DC7166" w14:textId="77777777" w:rsidTr="00100E80">
        <w:trPr>
          <w:trHeight w:val="375"/>
          <w:jc w:val="center"/>
        </w:trPr>
        <w:tc>
          <w:tcPr>
            <w:tcW w:w="5529" w:type="dxa"/>
            <w:tcBorders>
              <w:top w:val="nil"/>
              <w:left w:val="nil"/>
              <w:bottom w:val="nil"/>
              <w:right w:val="nil"/>
            </w:tcBorders>
            <w:shd w:val="clear" w:color="auto" w:fill="auto"/>
            <w:noWrap/>
            <w:vAlign w:val="bottom"/>
          </w:tcPr>
          <w:p w14:paraId="7FE1EFFE" w14:textId="1176EA1D" w:rsidR="00100E80" w:rsidRPr="00624660" w:rsidRDefault="00100E80" w:rsidP="000F0A9B">
            <w:pPr>
              <w:spacing w:before="160" w:after="120"/>
              <w:jc w:val="both"/>
              <w:rPr>
                <w:rFonts w:ascii="Arial" w:hAnsi="Arial" w:cs="Arial"/>
                <w:color w:val="000000"/>
                <w:sz w:val="19"/>
                <w:szCs w:val="19"/>
              </w:rPr>
            </w:pPr>
            <w:r w:rsidRPr="00624660">
              <w:rPr>
                <w:rFonts w:ascii="Arial" w:hAnsi="Arial" w:cs="Arial"/>
                <w:color w:val="000000"/>
                <w:sz w:val="19"/>
                <w:szCs w:val="19"/>
              </w:rPr>
              <w:t>Sản xuất phương tiện vận tải khác</w:t>
            </w:r>
          </w:p>
        </w:tc>
        <w:tc>
          <w:tcPr>
            <w:tcW w:w="708" w:type="dxa"/>
            <w:tcBorders>
              <w:top w:val="nil"/>
              <w:left w:val="nil"/>
              <w:bottom w:val="nil"/>
              <w:right w:val="nil"/>
            </w:tcBorders>
            <w:shd w:val="clear" w:color="auto" w:fill="auto"/>
            <w:noWrap/>
            <w:vAlign w:val="bottom"/>
          </w:tcPr>
          <w:p w14:paraId="19C0D9BD" w14:textId="1256B609"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5,3</w:t>
            </w:r>
          </w:p>
        </w:tc>
        <w:tc>
          <w:tcPr>
            <w:tcW w:w="709" w:type="dxa"/>
            <w:tcBorders>
              <w:top w:val="nil"/>
              <w:left w:val="nil"/>
              <w:bottom w:val="nil"/>
              <w:right w:val="nil"/>
            </w:tcBorders>
            <w:shd w:val="clear" w:color="auto" w:fill="auto"/>
            <w:noWrap/>
            <w:vAlign w:val="bottom"/>
          </w:tcPr>
          <w:p w14:paraId="166DF8CF" w14:textId="3C41D33F"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-5,5</w:t>
            </w:r>
          </w:p>
        </w:tc>
        <w:tc>
          <w:tcPr>
            <w:tcW w:w="709" w:type="dxa"/>
            <w:tcBorders>
              <w:top w:val="nil"/>
              <w:left w:val="nil"/>
              <w:bottom w:val="nil"/>
              <w:right w:val="nil"/>
            </w:tcBorders>
            <w:shd w:val="clear" w:color="auto" w:fill="auto"/>
            <w:noWrap/>
            <w:vAlign w:val="bottom"/>
          </w:tcPr>
          <w:p w14:paraId="13EEEC2D" w14:textId="142F5B37"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-9,8</w:t>
            </w:r>
          </w:p>
        </w:tc>
        <w:tc>
          <w:tcPr>
            <w:tcW w:w="709" w:type="dxa"/>
            <w:tcBorders>
              <w:top w:val="nil"/>
              <w:left w:val="nil"/>
              <w:bottom w:val="nil"/>
              <w:right w:val="nil"/>
            </w:tcBorders>
            <w:shd w:val="clear" w:color="auto" w:fill="auto"/>
            <w:noWrap/>
            <w:vAlign w:val="bottom"/>
          </w:tcPr>
          <w:p w14:paraId="4FE73F0E" w14:textId="422816D0"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-2,3</w:t>
            </w:r>
          </w:p>
        </w:tc>
        <w:tc>
          <w:tcPr>
            <w:tcW w:w="708" w:type="dxa"/>
            <w:tcBorders>
              <w:top w:val="nil"/>
              <w:left w:val="nil"/>
              <w:bottom w:val="nil"/>
              <w:right w:val="nil"/>
            </w:tcBorders>
            <w:shd w:val="clear" w:color="auto" w:fill="auto"/>
            <w:noWrap/>
            <w:vAlign w:val="bottom"/>
          </w:tcPr>
          <w:p w14:paraId="756AEB94" w14:textId="77AECB27"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12,7</w:t>
            </w:r>
          </w:p>
        </w:tc>
      </w:tr>
      <w:tr w:rsidR="00100E80" w:rsidRPr="00934477" w14:paraId="79147233" w14:textId="77777777" w:rsidTr="00100E80">
        <w:trPr>
          <w:trHeight w:val="302"/>
          <w:jc w:val="center"/>
        </w:trPr>
        <w:tc>
          <w:tcPr>
            <w:tcW w:w="5529" w:type="dxa"/>
            <w:tcBorders>
              <w:top w:val="nil"/>
              <w:left w:val="nil"/>
              <w:bottom w:val="nil"/>
              <w:right w:val="nil"/>
            </w:tcBorders>
            <w:shd w:val="clear" w:color="auto" w:fill="auto"/>
            <w:noWrap/>
            <w:vAlign w:val="bottom"/>
            <w:hideMark/>
          </w:tcPr>
          <w:p w14:paraId="20F7076F" w14:textId="378A18F7" w:rsidR="00100E80" w:rsidRPr="00624660" w:rsidRDefault="00100E80" w:rsidP="000F0A9B">
            <w:pPr>
              <w:spacing w:before="160" w:after="120"/>
              <w:jc w:val="both"/>
              <w:rPr>
                <w:rFonts w:ascii="Arial" w:hAnsi="Arial" w:cs="Arial"/>
                <w:color w:val="000000"/>
                <w:spacing w:val="-6"/>
                <w:sz w:val="19"/>
                <w:szCs w:val="19"/>
              </w:rPr>
            </w:pPr>
            <w:r w:rsidRPr="00624660">
              <w:rPr>
                <w:rFonts w:ascii="Arial" w:hAnsi="Arial" w:cs="Arial"/>
                <w:color w:val="000000"/>
                <w:spacing w:val="-6"/>
                <w:sz w:val="19"/>
                <w:szCs w:val="19"/>
              </w:rPr>
              <w:t>Hoạt động thu gom, xử lý và tiêu huỷ rác thải; tái chế phế liệu</w:t>
            </w:r>
          </w:p>
        </w:tc>
        <w:tc>
          <w:tcPr>
            <w:tcW w:w="708" w:type="dxa"/>
            <w:tcBorders>
              <w:top w:val="nil"/>
              <w:left w:val="nil"/>
              <w:bottom w:val="nil"/>
              <w:right w:val="nil"/>
            </w:tcBorders>
            <w:shd w:val="clear" w:color="auto" w:fill="auto"/>
            <w:noWrap/>
            <w:vAlign w:val="bottom"/>
            <w:hideMark/>
          </w:tcPr>
          <w:p w14:paraId="3FE4FBB3" w14:textId="58194BE5"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3,3</w:t>
            </w:r>
          </w:p>
        </w:tc>
        <w:tc>
          <w:tcPr>
            <w:tcW w:w="709" w:type="dxa"/>
            <w:tcBorders>
              <w:top w:val="nil"/>
              <w:left w:val="nil"/>
              <w:bottom w:val="nil"/>
              <w:right w:val="nil"/>
            </w:tcBorders>
            <w:shd w:val="clear" w:color="auto" w:fill="auto"/>
            <w:noWrap/>
            <w:vAlign w:val="bottom"/>
            <w:hideMark/>
          </w:tcPr>
          <w:p w14:paraId="4E98DBB7" w14:textId="493DA189"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6,3</w:t>
            </w:r>
          </w:p>
        </w:tc>
        <w:tc>
          <w:tcPr>
            <w:tcW w:w="709" w:type="dxa"/>
            <w:tcBorders>
              <w:top w:val="nil"/>
              <w:left w:val="nil"/>
              <w:bottom w:val="nil"/>
              <w:right w:val="nil"/>
            </w:tcBorders>
            <w:shd w:val="clear" w:color="auto" w:fill="auto"/>
            <w:noWrap/>
            <w:vAlign w:val="bottom"/>
            <w:hideMark/>
          </w:tcPr>
          <w:p w14:paraId="5931E594" w14:textId="09C2C5AB"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5,0</w:t>
            </w:r>
          </w:p>
        </w:tc>
        <w:tc>
          <w:tcPr>
            <w:tcW w:w="709" w:type="dxa"/>
            <w:tcBorders>
              <w:top w:val="nil"/>
              <w:left w:val="nil"/>
              <w:bottom w:val="nil"/>
              <w:right w:val="nil"/>
            </w:tcBorders>
            <w:shd w:val="clear" w:color="auto" w:fill="auto"/>
            <w:noWrap/>
            <w:vAlign w:val="bottom"/>
            <w:hideMark/>
          </w:tcPr>
          <w:p w14:paraId="6A414065" w14:textId="190D2FC4"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4,3</w:t>
            </w:r>
          </w:p>
        </w:tc>
        <w:tc>
          <w:tcPr>
            <w:tcW w:w="708" w:type="dxa"/>
            <w:tcBorders>
              <w:top w:val="nil"/>
              <w:left w:val="nil"/>
              <w:bottom w:val="nil"/>
              <w:right w:val="nil"/>
            </w:tcBorders>
            <w:shd w:val="clear" w:color="auto" w:fill="auto"/>
            <w:noWrap/>
            <w:vAlign w:val="bottom"/>
            <w:hideMark/>
          </w:tcPr>
          <w:p w14:paraId="64505687" w14:textId="30A9B010"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11,3</w:t>
            </w:r>
          </w:p>
        </w:tc>
      </w:tr>
      <w:tr w:rsidR="00100E80" w:rsidRPr="00934477" w14:paraId="3002CC0D" w14:textId="77777777" w:rsidTr="00100E80">
        <w:trPr>
          <w:trHeight w:val="125"/>
          <w:jc w:val="center"/>
        </w:trPr>
        <w:tc>
          <w:tcPr>
            <w:tcW w:w="5529" w:type="dxa"/>
            <w:tcBorders>
              <w:top w:val="nil"/>
              <w:left w:val="nil"/>
              <w:bottom w:val="nil"/>
              <w:right w:val="nil"/>
            </w:tcBorders>
            <w:shd w:val="clear" w:color="auto" w:fill="auto"/>
            <w:vAlign w:val="bottom"/>
            <w:hideMark/>
          </w:tcPr>
          <w:p w14:paraId="3791609E" w14:textId="00180121" w:rsidR="00100E80" w:rsidRPr="00624660" w:rsidRDefault="00100E80" w:rsidP="000F0A9B">
            <w:pPr>
              <w:spacing w:before="160" w:after="120"/>
              <w:jc w:val="both"/>
              <w:rPr>
                <w:rFonts w:ascii="Arial" w:hAnsi="Arial" w:cs="Arial"/>
                <w:color w:val="000000"/>
                <w:sz w:val="19"/>
                <w:szCs w:val="19"/>
                <w:lang w:val="en-US"/>
              </w:rPr>
            </w:pPr>
            <w:r w:rsidRPr="00624660">
              <w:rPr>
                <w:rFonts w:ascii="Arial" w:hAnsi="Arial" w:cs="Arial"/>
                <w:color w:val="000000"/>
                <w:sz w:val="19"/>
                <w:szCs w:val="19"/>
              </w:rPr>
              <w:t>Sản xuất thiết bị điện</w:t>
            </w:r>
          </w:p>
        </w:tc>
        <w:tc>
          <w:tcPr>
            <w:tcW w:w="708" w:type="dxa"/>
            <w:tcBorders>
              <w:top w:val="nil"/>
              <w:left w:val="nil"/>
              <w:bottom w:val="nil"/>
              <w:right w:val="nil"/>
            </w:tcBorders>
            <w:shd w:val="clear" w:color="auto" w:fill="auto"/>
            <w:noWrap/>
            <w:vAlign w:val="bottom"/>
            <w:hideMark/>
          </w:tcPr>
          <w:p w14:paraId="5F345EC5" w14:textId="16C141C1"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6,5</w:t>
            </w:r>
          </w:p>
        </w:tc>
        <w:tc>
          <w:tcPr>
            <w:tcW w:w="709" w:type="dxa"/>
            <w:tcBorders>
              <w:top w:val="nil"/>
              <w:left w:val="nil"/>
              <w:bottom w:val="nil"/>
              <w:right w:val="nil"/>
            </w:tcBorders>
            <w:shd w:val="clear" w:color="auto" w:fill="auto"/>
            <w:noWrap/>
            <w:vAlign w:val="bottom"/>
            <w:hideMark/>
          </w:tcPr>
          <w:p w14:paraId="77248F71" w14:textId="3432D4E3"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9,8</w:t>
            </w:r>
          </w:p>
        </w:tc>
        <w:tc>
          <w:tcPr>
            <w:tcW w:w="709" w:type="dxa"/>
            <w:tcBorders>
              <w:top w:val="nil"/>
              <w:left w:val="nil"/>
              <w:bottom w:val="nil"/>
              <w:right w:val="nil"/>
            </w:tcBorders>
            <w:shd w:val="clear" w:color="auto" w:fill="auto"/>
            <w:noWrap/>
            <w:vAlign w:val="bottom"/>
            <w:hideMark/>
          </w:tcPr>
          <w:p w14:paraId="509FE71F" w14:textId="1B0A43D8"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2,2</w:t>
            </w:r>
          </w:p>
        </w:tc>
        <w:tc>
          <w:tcPr>
            <w:tcW w:w="709" w:type="dxa"/>
            <w:tcBorders>
              <w:top w:val="nil"/>
              <w:left w:val="nil"/>
              <w:bottom w:val="nil"/>
              <w:right w:val="nil"/>
            </w:tcBorders>
            <w:shd w:val="clear" w:color="auto" w:fill="auto"/>
            <w:noWrap/>
            <w:vAlign w:val="bottom"/>
            <w:hideMark/>
          </w:tcPr>
          <w:p w14:paraId="217280E2" w14:textId="770918AB"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-2,1</w:t>
            </w:r>
          </w:p>
        </w:tc>
        <w:tc>
          <w:tcPr>
            <w:tcW w:w="708" w:type="dxa"/>
            <w:tcBorders>
              <w:top w:val="nil"/>
              <w:left w:val="nil"/>
              <w:bottom w:val="nil"/>
              <w:right w:val="nil"/>
            </w:tcBorders>
            <w:shd w:val="clear" w:color="auto" w:fill="auto"/>
            <w:noWrap/>
            <w:vAlign w:val="bottom"/>
            <w:hideMark/>
          </w:tcPr>
          <w:p w14:paraId="40C711CD" w14:textId="4833401B"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10,4</w:t>
            </w:r>
          </w:p>
        </w:tc>
      </w:tr>
      <w:tr w:rsidR="00100E80" w:rsidRPr="00934477" w14:paraId="7A3D3B43" w14:textId="77777777" w:rsidTr="00100E80">
        <w:trPr>
          <w:trHeight w:val="298"/>
          <w:jc w:val="center"/>
        </w:trPr>
        <w:tc>
          <w:tcPr>
            <w:tcW w:w="5529" w:type="dxa"/>
            <w:tcBorders>
              <w:top w:val="nil"/>
              <w:left w:val="nil"/>
              <w:bottom w:val="nil"/>
              <w:right w:val="nil"/>
            </w:tcBorders>
            <w:shd w:val="clear" w:color="auto" w:fill="auto"/>
            <w:noWrap/>
            <w:vAlign w:val="bottom"/>
            <w:hideMark/>
          </w:tcPr>
          <w:p w14:paraId="765ADBBF" w14:textId="3AA42D61" w:rsidR="00100E80" w:rsidRPr="00624660" w:rsidRDefault="00100E80" w:rsidP="000F0A9B">
            <w:pPr>
              <w:spacing w:before="160" w:after="120"/>
              <w:jc w:val="both"/>
              <w:rPr>
                <w:rFonts w:ascii="Arial" w:hAnsi="Arial" w:cs="Arial"/>
                <w:color w:val="000000"/>
                <w:sz w:val="19"/>
                <w:szCs w:val="19"/>
              </w:rPr>
            </w:pPr>
            <w:r w:rsidRPr="00624660">
              <w:rPr>
                <w:rFonts w:ascii="Arial" w:hAnsi="Arial" w:cs="Arial"/>
                <w:color w:val="000000"/>
                <w:sz w:val="19"/>
                <w:szCs w:val="19"/>
              </w:rPr>
              <w:t>Sản xuất giấy và sản phẩm từ giấy</w:t>
            </w:r>
          </w:p>
        </w:tc>
        <w:tc>
          <w:tcPr>
            <w:tcW w:w="708" w:type="dxa"/>
            <w:tcBorders>
              <w:top w:val="nil"/>
              <w:left w:val="nil"/>
              <w:bottom w:val="nil"/>
              <w:right w:val="nil"/>
            </w:tcBorders>
            <w:shd w:val="clear" w:color="auto" w:fill="auto"/>
            <w:noWrap/>
            <w:vAlign w:val="bottom"/>
            <w:hideMark/>
          </w:tcPr>
          <w:p w14:paraId="16AD241A" w14:textId="581FD993"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13,5</w:t>
            </w:r>
          </w:p>
        </w:tc>
        <w:tc>
          <w:tcPr>
            <w:tcW w:w="709" w:type="dxa"/>
            <w:tcBorders>
              <w:top w:val="nil"/>
              <w:left w:val="nil"/>
              <w:bottom w:val="nil"/>
              <w:right w:val="nil"/>
            </w:tcBorders>
            <w:shd w:val="clear" w:color="auto" w:fill="auto"/>
            <w:noWrap/>
            <w:vAlign w:val="bottom"/>
            <w:hideMark/>
          </w:tcPr>
          <w:p w14:paraId="0B4EBAB6" w14:textId="407DAD43"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12,1</w:t>
            </w:r>
          </w:p>
        </w:tc>
        <w:tc>
          <w:tcPr>
            <w:tcW w:w="709" w:type="dxa"/>
            <w:tcBorders>
              <w:top w:val="nil"/>
              <w:left w:val="nil"/>
              <w:bottom w:val="nil"/>
              <w:right w:val="nil"/>
            </w:tcBorders>
            <w:shd w:val="clear" w:color="auto" w:fill="auto"/>
            <w:noWrap/>
            <w:vAlign w:val="bottom"/>
            <w:hideMark/>
          </w:tcPr>
          <w:p w14:paraId="665D939C" w14:textId="580C8F16"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7,4</w:t>
            </w:r>
          </w:p>
        </w:tc>
        <w:tc>
          <w:tcPr>
            <w:tcW w:w="709" w:type="dxa"/>
            <w:tcBorders>
              <w:top w:val="nil"/>
              <w:left w:val="nil"/>
              <w:bottom w:val="nil"/>
              <w:right w:val="nil"/>
            </w:tcBorders>
            <w:shd w:val="clear" w:color="auto" w:fill="auto"/>
            <w:noWrap/>
            <w:vAlign w:val="bottom"/>
            <w:hideMark/>
          </w:tcPr>
          <w:p w14:paraId="2EF4AA0E" w14:textId="7092570B"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3,1</w:t>
            </w:r>
          </w:p>
        </w:tc>
        <w:tc>
          <w:tcPr>
            <w:tcW w:w="708" w:type="dxa"/>
            <w:tcBorders>
              <w:top w:val="nil"/>
              <w:left w:val="nil"/>
              <w:bottom w:val="nil"/>
              <w:right w:val="nil"/>
            </w:tcBorders>
            <w:shd w:val="clear" w:color="auto" w:fill="auto"/>
            <w:noWrap/>
            <w:vAlign w:val="bottom"/>
            <w:hideMark/>
          </w:tcPr>
          <w:p w14:paraId="7B2CA184" w14:textId="72938E9E"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10,3</w:t>
            </w:r>
          </w:p>
        </w:tc>
      </w:tr>
      <w:tr w:rsidR="00100E80" w:rsidRPr="00934477" w14:paraId="54B40AE6" w14:textId="77777777" w:rsidTr="00100E80">
        <w:trPr>
          <w:trHeight w:val="302"/>
          <w:jc w:val="center"/>
        </w:trPr>
        <w:tc>
          <w:tcPr>
            <w:tcW w:w="5529" w:type="dxa"/>
            <w:tcBorders>
              <w:top w:val="nil"/>
              <w:left w:val="nil"/>
              <w:bottom w:val="nil"/>
              <w:right w:val="nil"/>
            </w:tcBorders>
            <w:shd w:val="clear" w:color="auto" w:fill="auto"/>
            <w:noWrap/>
            <w:vAlign w:val="bottom"/>
            <w:hideMark/>
          </w:tcPr>
          <w:p w14:paraId="1A17725A" w14:textId="3CD30AF0" w:rsidR="00100E80" w:rsidRPr="00624660" w:rsidRDefault="00100E80" w:rsidP="000F0A9B">
            <w:pPr>
              <w:spacing w:before="160" w:after="120"/>
              <w:jc w:val="both"/>
              <w:rPr>
                <w:rFonts w:ascii="Arial" w:hAnsi="Arial" w:cs="Arial"/>
                <w:color w:val="000000"/>
                <w:sz w:val="19"/>
                <w:szCs w:val="19"/>
                <w:lang w:val="en-US"/>
              </w:rPr>
            </w:pPr>
            <w:r w:rsidRPr="00624660">
              <w:rPr>
                <w:rFonts w:ascii="Arial" w:hAnsi="Arial" w:cs="Arial"/>
                <w:color w:val="000000"/>
                <w:sz w:val="19"/>
                <w:szCs w:val="19"/>
                <w:lang w:val="en-US"/>
              </w:rPr>
              <w:t>Sản xuất kim loại</w:t>
            </w:r>
          </w:p>
        </w:tc>
        <w:tc>
          <w:tcPr>
            <w:tcW w:w="708" w:type="dxa"/>
            <w:tcBorders>
              <w:top w:val="nil"/>
              <w:left w:val="nil"/>
              <w:bottom w:val="nil"/>
              <w:right w:val="nil"/>
            </w:tcBorders>
            <w:shd w:val="clear" w:color="auto" w:fill="auto"/>
            <w:noWrap/>
            <w:vAlign w:val="bottom"/>
            <w:hideMark/>
          </w:tcPr>
          <w:p w14:paraId="108AA7A9" w14:textId="3F2CD901"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23,8</w:t>
            </w:r>
          </w:p>
        </w:tc>
        <w:tc>
          <w:tcPr>
            <w:tcW w:w="709" w:type="dxa"/>
            <w:tcBorders>
              <w:top w:val="nil"/>
              <w:left w:val="nil"/>
              <w:bottom w:val="nil"/>
              <w:right w:val="nil"/>
            </w:tcBorders>
            <w:shd w:val="clear" w:color="auto" w:fill="auto"/>
            <w:noWrap/>
            <w:vAlign w:val="bottom"/>
            <w:hideMark/>
          </w:tcPr>
          <w:p w14:paraId="324EC461" w14:textId="76E903B6"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31,7</w:t>
            </w:r>
          </w:p>
        </w:tc>
        <w:tc>
          <w:tcPr>
            <w:tcW w:w="709" w:type="dxa"/>
            <w:tcBorders>
              <w:top w:val="nil"/>
              <w:left w:val="nil"/>
              <w:bottom w:val="nil"/>
              <w:right w:val="nil"/>
            </w:tcBorders>
            <w:shd w:val="clear" w:color="auto" w:fill="auto"/>
            <w:noWrap/>
            <w:vAlign w:val="bottom"/>
            <w:hideMark/>
          </w:tcPr>
          <w:p w14:paraId="12D089BE" w14:textId="126E99F4"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12,9</w:t>
            </w:r>
          </w:p>
        </w:tc>
        <w:tc>
          <w:tcPr>
            <w:tcW w:w="709" w:type="dxa"/>
            <w:tcBorders>
              <w:top w:val="nil"/>
              <w:left w:val="nil"/>
              <w:bottom w:val="nil"/>
              <w:right w:val="nil"/>
            </w:tcBorders>
            <w:shd w:val="clear" w:color="auto" w:fill="auto"/>
            <w:noWrap/>
            <w:vAlign w:val="bottom"/>
            <w:hideMark/>
          </w:tcPr>
          <w:p w14:paraId="654102F5" w14:textId="134A4088"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23,4</w:t>
            </w:r>
          </w:p>
        </w:tc>
        <w:tc>
          <w:tcPr>
            <w:tcW w:w="708" w:type="dxa"/>
            <w:tcBorders>
              <w:top w:val="nil"/>
              <w:left w:val="nil"/>
              <w:bottom w:val="nil"/>
              <w:right w:val="nil"/>
            </w:tcBorders>
            <w:shd w:val="clear" w:color="auto" w:fill="auto"/>
            <w:noWrap/>
            <w:vAlign w:val="bottom"/>
            <w:hideMark/>
          </w:tcPr>
          <w:p w14:paraId="0A1B4F0B" w14:textId="148F2119"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-2,6</w:t>
            </w:r>
          </w:p>
        </w:tc>
      </w:tr>
      <w:tr w:rsidR="00100E80" w:rsidRPr="00934477" w14:paraId="51C55AF2" w14:textId="77777777" w:rsidTr="00100E80">
        <w:trPr>
          <w:trHeight w:val="302"/>
          <w:jc w:val="center"/>
        </w:trPr>
        <w:tc>
          <w:tcPr>
            <w:tcW w:w="5529" w:type="dxa"/>
            <w:tcBorders>
              <w:top w:val="nil"/>
              <w:bottom w:val="single" w:sz="4" w:space="0" w:color="auto"/>
            </w:tcBorders>
            <w:shd w:val="clear" w:color="auto" w:fill="auto"/>
            <w:noWrap/>
            <w:vAlign w:val="bottom"/>
            <w:hideMark/>
          </w:tcPr>
          <w:p w14:paraId="1A12F259" w14:textId="50132F21" w:rsidR="00100E80" w:rsidRPr="00624660" w:rsidRDefault="00100E80" w:rsidP="000F0A9B">
            <w:pPr>
              <w:spacing w:before="160" w:after="120"/>
              <w:jc w:val="both"/>
              <w:rPr>
                <w:rFonts w:ascii="Arial" w:hAnsi="Arial" w:cs="Arial"/>
                <w:color w:val="000000"/>
                <w:sz w:val="19"/>
                <w:szCs w:val="19"/>
              </w:rPr>
            </w:pPr>
            <w:r w:rsidRPr="00624660">
              <w:rPr>
                <w:rFonts w:ascii="Arial" w:hAnsi="Arial" w:cs="Arial"/>
                <w:color w:val="000000"/>
                <w:sz w:val="19"/>
                <w:szCs w:val="19"/>
              </w:rPr>
              <w:t>Sản xuất sản phẩm từ cao su và plastic</w:t>
            </w:r>
          </w:p>
        </w:tc>
        <w:tc>
          <w:tcPr>
            <w:tcW w:w="708" w:type="dxa"/>
            <w:tcBorders>
              <w:top w:val="nil"/>
              <w:bottom w:val="single" w:sz="4" w:space="0" w:color="auto"/>
            </w:tcBorders>
            <w:shd w:val="clear" w:color="auto" w:fill="auto"/>
            <w:noWrap/>
            <w:vAlign w:val="bottom"/>
            <w:hideMark/>
          </w:tcPr>
          <w:p w14:paraId="63E7FD2C" w14:textId="2F0996DF"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2,6</w:t>
            </w:r>
          </w:p>
        </w:tc>
        <w:tc>
          <w:tcPr>
            <w:tcW w:w="709" w:type="dxa"/>
            <w:tcBorders>
              <w:top w:val="nil"/>
              <w:bottom w:val="single" w:sz="4" w:space="0" w:color="auto"/>
            </w:tcBorders>
            <w:shd w:val="clear" w:color="auto" w:fill="auto"/>
            <w:noWrap/>
            <w:vAlign w:val="bottom"/>
            <w:hideMark/>
          </w:tcPr>
          <w:p w14:paraId="55E86DB4" w14:textId="407C4EDE"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14,4</w:t>
            </w:r>
          </w:p>
        </w:tc>
        <w:tc>
          <w:tcPr>
            <w:tcW w:w="709" w:type="dxa"/>
            <w:tcBorders>
              <w:top w:val="nil"/>
              <w:bottom w:val="single" w:sz="4" w:space="0" w:color="auto"/>
            </w:tcBorders>
            <w:shd w:val="clear" w:color="auto" w:fill="auto"/>
            <w:noWrap/>
            <w:vAlign w:val="bottom"/>
            <w:hideMark/>
          </w:tcPr>
          <w:p w14:paraId="50C581BC" w14:textId="69A6B20F"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4,6</w:t>
            </w:r>
          </w:p>
        </w:tc>
        <w:tc>
          <w:tcPr>
            <w:tcW w:w="709" w:type="dxa"/>
            <w:tcBorders>
              <w:top w:val="nil"/>
              <w:bottom w:val="single" w:sz="4" w:space="0" w:color="auto"/>
            </w:tcBorders>
            <w:shd w:val="clear" w:color="auto" w:fill="auto"/>
            <w:noWrap/>
            <w:vAlign w:val="bottom"/>
            <w:hideMark/>
          </w:tcPr>
          <w:p w14:paraId="440EDFFD" w14:textId="02C92636"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0,3</w:t>
            </w:r>
          </w:p>
        </w:tc>
        <w:tc>
          <w:tcPr>
            <w:tcW w:w="708" w:type="dxa"/>
            <w:tcBorders>
              <w:top w:val="nil"/>
              <w:bottom w:val="single" w:sz="4" w:space="0" w:color="auto"/>
            </w:tcBorders>
            <w:shd w:val="clear" w:color="auto" w:fill="auto"/>
            <w:noWrap/>
            <w:vAlign w:val="bottom"/>
            <w:hideMark/>
          </w:tcPr>
          <w:p w14:paraId="09B3CCD2" w14:textId="125B43CB" w:rsidR="00100E80" w:rsidRPr="00624660" w:rsidRDefault="00100E80" w:rsidP="000F0A9B">
            <w:pPr>
              <w:spacing w:before="160" w:after="120"/>
              <w:jc w:val="right"/>
              <w:rPr>
                <w:rFonts w:ascii="Arial" w:hAnsi="Arial" w:cs="Arial"/>
                <w:color w:val="000000"/>
                <w:sz w:val="19"/>
                <w:szCs w:val="19"/>
                <w:lang w:val="en-US"/>
              </w:rPr>
            </w:pPr>
            <w:r w:rsidRPr="00624660">
              <w:rPr>
                <w:rFonts w:ascii="Arial" w:hAnsi="Arial" w:cs="Arial"/>
                <w:color w:val="000000"/>
                <w:sz w:val="19"/>
                <w:szCs w:val="19"/>
                <w:lang w:val="en-US"/>
              </w:rPr>
              <w:t>-7,0</w:t>
            </w:r>
          </w:p>
        </w:tc>
      </w:tr>
    </w:tbl>
    <w:p w14:paraId="1B3EDAC5" w14:textId="77777777" w:rsidR="00100E80" w:rsidRPr="00624660" w:rsidRDefault="00100E80" w:rsidP="00100E80">
      <w:pPr>
        <w:shd w:val="clear" w:color="auto" w:fill="FFFFFF"/>
        <w:spacing w:before="40" w:after="40" w:line="288" w:lineRule="auto"/>
        <w:ind w:firstLine="567"/>
        <w:jc w:val="both"/>
        <w:rPr>
          <w:i/>
          <w:sz w:val="2"/>
          <w:lang w:val="pl-PL"/>
        </w:rPr>
      </w:pPr>
    </w:p>
    <w:p w14:paraId="647FDF5D" w14:textId="77777777" w:rsidR="000F0A9B" w:rsidRPr="000F0A9B" w:rsidRDefault="000F0A9B" w:rsidP="000F0A9B">
      <w:pPr>
        <w:shd w:val="clear" w:color="auto" w:fill="FFFFFF"/>
        <w:tabs>
          <w:tab w:val="left" w:pos="8931"/>
        </w:tabs>
        <w:spacing w:line="300" w:lineRule="auto"/>
        <w:ind w:firstLine="567"/>
        <w:jc w:val="both"/>
        <w:rPr>
          <w:i/>
          <w:sz w:val="6"/>
          <w:lang w:val="pl-PL"/>
        </w:rPr>
      </w:pPr>
    </w:p>
    <w:p w14:paraId="3E7A73E9" w14:textId="52A5980D" w:rsidR="00EB76AD" w:rsidRDefault="007222F7" w:rsidP="000F0A9B">
      <w:pPr>
        <w:shd w:val="clear" w:color="auto" w:fill="FFFFFF"/>
        <w:tabs>
          <w:tab w:val="left" w:pos="8931"/>
        </w:tabs>
        <w:spacing w:line="300" w:lineRule="auto"/>
        <w:ind w:firstLine="567"/>
        <w:jc w:val="both"/>
        <w:rPr>
          <w:lang w:val="pl-PL"/>
        </w:rPr>
      </w:pPr>
      <w:r w:rsidRPr="0067355D">
        <w:rPr>
          <w:i/>
          <w:lang w:val="pl-PL"/>
        </w:rPr>
        <w:t>Chỉ số sản xuất công nghiệp 1</w:t>
      </w:r>
      <w:r>
        <w:rPr>
          <w:i/>
          <w:lang w:val="pl-PL"/>
        </w:rPr>
        <w:t>1</w:t>
      </w:r>
      <w:r w:rsidRPr="0067355D">
        <w:rPr>
          <w:i/>
        </w:rPr>
        <w:t xml:space="preserve"> tháng năm 2022</w:t>
      </w:r>
      <w:r w:rsidRPr="0067355D">
        <w:rPr>
          <w:i/>
          <w:lang w:val="pl-PL"/>
        </w:rPr>
        <w:t xml:space="preserve"> </w:t>
      </w:r>
      <w:r w:rsidRPr="0067355D">
        <w:rPr>
          <w:lang w:val="pl-PL"/>
        </w:rPr>
        <w:t>so với cùng kỳ năm trước tăng ở 61 địa phương và giảm ở 02 địa phương trên cả nước.</w:t>
      </w:r>
      <w:r w:rsidRPr="0067355D">
        <w:t xml:space="preserve"> </w:t>
      </w:r>
      <w:r w:rsidRPr="0067355D">
        <w:rPr>
          <w:lang w:val="pl-PL"/>
        </w:rPr>
        <w:t>Một số địa phương có chỉ số IIP đạt mức tăng khá cao do ngành công nghiệp chế biến, chế tạo; ngành sản xuất và phân phối điện tăng cao</w:t>
      </w:r>
      <w:r w:rsidRPr="0067355D">
        <w:rPr>
          <w:rStyle w:val="FootnoteReference"/>
        </w:rPr>
        <w:footnoteReference w:id="8"/>
      </w:r>
      <w:r w:rsidRPr="0067355D">
        <w:rPr>
          <w:lang w:val="pl-PL"/>
        </w:rPr>
        <w:t>. Ở chiều ngược lại, một số địa phương có chỉ số IIP tăng thấp hoặc giảm do ngành công nghiệp chế biến, chế tạo; ngành khai khoáng và ngành sản xuất, phân phối điện tăng thấp hoặc giảm</w:t>
      </w:r>
      <w:r w:rsidRPr="0067355D">
        <w:rPr>
          <w:rStyle w:val="FootnoteReference"/>
        </w:rPr>
        <w:footnoteReference w:id="9"/>
      </w:r>
      <w:r w:rsidRPr="0067355D">
        <w:rPr>
          <w:lang w:val="pl-PL"/>
        </w:rPr>
        <w:t>.</w:t>
      </w:r>
    </w:p>
    <w:p w14:paraId="590D219A" w14:textId="77777777" w:rsidR="00B16881" w:rsidRDefault="00B16881" w:rsidP="00624660">
      <w:pPr>
        <w:shd w:val="clear" w:color="auto" w:fill="FFFFFF"/>
        <w:tabs>
          <w:tab w:val="left" w:pos="1701"/>
        </w:tabs>
        <w:jc w:val="center"/>
        <w:rPr>
          <w:rFonts w:ascii="Arial" w:hAnsi="Arial" w:cs="Arial"/>
          <w:b/>
          <w:bCs/>
          <w:sz w:val="24"/>
          <w:szCs w:val="24"/>
          <w:lang w:val="pl-PL"/>
        </w:rPr>
      </w:pPr>
      <w:r w:rsidRPr="001C2D73">
        <w:rPr>
          <w:rFonts w:ascii="Arial" w:hAnsi="Arial" w:cs="Arial"/>
          <w:b/>
          <w:bCs/>
          <w:sz w:val="24"/>
          <w:szCs w:val="24"/>
          <w:lang w:val="pl-PL"/>
        </w:rPr>
        <w:lastRenderedPageBreak/>
        <w:t>Hình</w:t>
      </w:r>
      <w:r>
        <w:rPr>
          <w:rFonts w:ascii="Arial" w:hAnsi="Arial" w:cs="Arial"/>
          <w:b/>
          <w:bCs/>
          <w:sz w:val="24"/>
          <w:szCs w:val="24"/>
          <w:lang w:val="pl-PL"/>
        </w:rPr>
        <w:t xml:space="preserve"> 4.</w:t>
      </w:r>
      <w:r w:rsidRPr="001C2D73">
        <w:rPr>
          <w:rFonts w:ascii="Arial" w:hAnsi="Arial" w:cs="Arial"/>
          <w:b/>
          <w:bCs/>
          <w:sz w:val="24"/>
          <w:szCs w:val="24"/>
          <w:lang w:val="pl-PL"/>
        </w:rPr>
        <w:t xml:space="preserve"> Tốc độ</w:t>
      </w:r>
      <w:r w:rsidRPr="00E21E71">
        <w:rPr>
          <w:rFonts w:ascii="Arial" w:hAnsi="Arial" w:cs="Arial"/>
          <w:b/>
          <w:bCs/>
          <w:sz w:val="24"/>
          <w:szCs w:val="24"/>
          <w:lang w:val="pl-PL"/>
        </w:rPr>
        <w:t xml:space="preserve"> tăng/giảm IIP </w:t>
      </w:r>
      <w:r>
        <w:rPr>
          <w:rFonts w:ascii="Arial" w:hAnsi="Arial" w:cs="Arial"/>
          <w:b/>
          <w:bCs/>
          <w:sz w:val="24"/>
          <w:szCs w:val="24"/>
          <w:lang w:val="pl-PL"/>
        </w:rPr>
        <w:t>11</w:t>
      </w:r>
      <w:r>
        <w:rPr>
          <w:rFonts w:ascii="Arial" w:hAnsi="Arial" w:cs="Arial"/>
          <w:b/>
          <w:bCs/>
          <w:sz w:val="24"/>
          <w:szCs w:val="24"/>
        </w:rPr>
        <w:t xml:space="preserve"> tháng </w:t>
      </w:r>
      <w:r w:rsidRPr="00E21E71">
        <w:rPr>
          <w:rFonts w:ascii="Arial" w:hAnsi="Arial" w:cs="Arial"/>
          <w:b/>
          <w:bCs/>
          <w:sz w:val="24"/>
          <w:szCs w:val="24"/>
          <w:lang w:val="pl-PL"/>
        </w:rPr>
        <w:t>năm 202</w:t>
      </w:r>
      <w:r>
        <w:rPr>
          <w:rFonts w:ascii="Arial" w:hAnsi="Arial" w:cs="Arial"/>
          <w:b/>
          <w:bCs/>
          <w:sz w:val="24"/>
          <w:szCs w:val="24"/>
          <w:lang w:val="pl-PL"/>
        </w:rPr>
        <w:t>2</w:t>
      </w:r>
    </w:p>
    <w:p w14:paraId="091A66CC" w14:textId="6B5F270A" w:rsidR="00B16881" w:rsidRPr="004E3B23" w:rsidRDefault="00B16881" w:rsidP="00624660">
      <w:pPr>
        <w:shd w:val="clear" w:color="auto" w:fill="FFFFFF"/>
        <w:tabs>
          <w:tab w:val="left" w:pos="1701"/>
        </w:tabs>
        <w:jc w:val="center"/>
        <w:rPr>
          <w:i/>
          <w:spacing w:val="-2"/>
          <w:sz w:val="2"/>
          <w:szCs w:val="10"/>
          <w:lang w:val="pl-PL"/>
        </w:rPr>
      </w:pPr>
      <w:r w:rsidRPr="00E21E71">
        <w:rPr>
          <w:rFonts w:ascii="Arial" w:hAnsi="Arial" w:cs="Arial"/>
          <w:b/>
          <w:bCs/>
          <w:sz w:val="24"/>
          <w:szCs w:val="24"/>
          <w:lang w:val="pl-PL"/>
        </w:rPr>
        <w:t>so với cùng kỳ năm trước</w:t>
      </w:r>
      <w:r w:rsidRPr="001C2D73">
        <w:rPr>
          <w:rFonts w:ascii="Arial" w:hAnsi="Arial" w:cs="Arial"/>
          <w:b/>
          <w:bCs/>
          <w:sz w:val="24"/>
          <w:szCs w:val="24"/>
        </w:rPr>
        <w:t xml:space="preserve"> </w:t>
      </w:r>
      <w:r w:rsidRPr="00E21E71">
        <w:rPr>
          <w:rFonts w:ascii="Arial" w:hAnsi="Arial" w:cs="Arial"/>
          <w:b/>
          <w:bCs/>
          <w:sz w:val="24"/>
          <w:szCs w:val="24"/>
          <w:lang w:val="pl-PL"/>
        </w:rPr>
        <w:t xml:space="preserve">của một số </w:t>
      </w:r>
      <w:r w:rsidRPr="001C2D73">
        <w:rPr>
          <w:rFonts w:ascii="Arial" w:hAnsi="Arial" w:cs="Arial"/>
          <w:b/>
          <w:bCs/>
          <w:sz w:val="24"/>
          <w:szCs w:val="24"/>
        </w:rPr>
        <w:t>địa phương</w:t>
      </w:r>
    </w:p>
    <w:tbl>
      <w:tblPr>
        <w:tblStyle w:val="TableGrid"/>
        <w:tblW w:w="9994"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30"/>
        <w:gridCol w:w="5264"/>
      </w:tblGrid>
      <w:tr w:rsidR="00B16881" w14:paraId="182641BF" w14:textId="77777777" w:rsidTr="00E77B26">
        <w:trPr>
          <w:trHeight w:val="3937"/>
        </w:trPr>
        <w:tc>
          <w:tcPr>
            <w:tcW w:w="4730" w:type="dxa"/>
          </w:tcPr>
          <w:p w14:paraId="54E657A1" w14:textId="77777777" w:rsidR="00B16881" w:rsidRDefault="00B16881" w:rsidP="00E77B26">
            <w:pPr>
              <w:spacing w:before="40" w:after="40" w:line="262" w:lineRule="auto"/>
              <w:ind w:left="-246"/>
              <w:jc w:val="both"/>
              <w:rPr>
                <w:i/>
                <w:spacing w:val="-2"/>
                <w:lang w:val="pl-PL"/>
              </w:rPr>
            </w:pPr>
            <w:r>
              <w:rPr>
                <w:noProof/>
                <w:lang w:val="en-US"/>
              </w:rPr>
              <w:drawing>
                <wp:inline distT="0" distB="0" distL="0" distR="0" wp14:anchorId="477F9BD2" wp14:editId="1D495576">
                  <wp:extent cx="3130658" cy="2440940"/>
                  <wp:effectExtent l="0" t="0" r="12700" b="16510"/>
                  <wp:docPr id="37" name="Chart 37"/>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c>
        <w:tc>
          <w:tcPr>
            <w:tcW w:w="5264" w:type="dxa"/>
          </w:tcPr>
          <w:p w14:paraId="23BCAC2F" w14:textId="77777777" w:rsidR="00B16881" w:rsidRDefault="00B16881" w:rsidP="00E77B26">
            <w:pPr>
              <w:spacing w:before="40" w:after="40" w:line="262" w:lineRule="auto"/>
              <w:jc w:val="both"/>
              <w:rPr>
                <w:i/>
                <w:spacing w:val="-2"/>
                <w:lang w:val="pl-PL"/>
              </w:rPr>
            </w:pPr>
            <w:r>
              <w:rPr>
                <w:noProof/>
                <w:lang w:val="en-US"/>
              </w:rPr>
              <w:drawing>
                <wp:inline distT="0" distB="0" distL="0" distR="0" wp14:anchorId="0AEECC90" wp14:editId="76A875D3">
                  <wp:extent cx="3091815" cy="2425484"/>
                  <wp:effectExtent l="0" t="0" r="13335" b="13335"/>
                  <wp:docPr id="38" name="Chart 38"/>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r>
    </w:tbl>
    <w:p w14:paraId="51727494" w14:textId="77777777" w:rsidR="007222F7" w:rsidRPr="001E2505" w:rsidRDefault="007222F7" w:rsidP="000F0A9B">
      <w:pPr>
        <w:shd w:val="clear" w:color="auto" w:fill="FFFFFF"/>
        <w:spacing w:before="40" w:after="40" w:line="264" w:lineRule="auto"/>
        <w:ind w:firstLine="567"/>
        <w:jc w:val="both"/>
        <w:rPr>
          <w:rFonts w:ascii="Times New Roman Italic" w:hAnsi="Times New Roman Italic"/>
          <w:spacing w:val="-2"/>
          <w:lang w:val="pl-PL"/>
        </w:rPr>
      </w:pPr>
      <w:r w:rsidRPr="001E2505">
        <w:rPr>
          <w:i/>
          <w:spacing w:val="-2"/>
          <w:lang w:val="pl-PL"/>
        </w:rPr>
        <w:t>Một số sản phẩm công nghiệp chủ lực</w:t>
      </w:r>
      <w:r w:rsidRPr="001E2505">
        <w:rPr>
          <w:spacing w:val="-2"/>
          <w:lang w:val="pl-PL"/>
        </w:rPr>
        <w:t xml:space="preserve"> </w:t>
      </w:r>
      <w:r w:rsidRPr="001E2505">
        <w:rPr>
          <w:i/>
          <w:spacing w:val="-2"/>
          <w:lang w:val="pl-PL"/>
        </w:rPr>
        <w:t xml:space="preserve">trong </w:t>
      </w:r>
      <w:r w:rsidRPr="001E2505">
        <w:rPr>
          <w:i/>
          <w:spacing w:val="-2"/>
        </w:rPr>
        <w:t xml:space="preserve">11 tháng năm </w:t>
      </w:r>
      <w:r w:rsidRPr="001E2505">
        <w:rPr>
          <w:i/>
          <w:spacing w:val="-2"/>
          <w:lang w:val="pl-PL"/>
        </w:rPr>
        <w:t>2022 tăng cao so với cùng kỳ năm trước</w:t>
      </w:r>
      <w:r w:rsidRPr="001E2505">
        <w:rPr>
          <w:spacing w:val="-2"/>
          <w:lang w:val="pl-PL"/>
        </w:rPr>
        <w:t>: Bia tăng 34,9%; thủy hải sản chế biến và ô tô cùng tăng 17,3%; linh kiện điện thoại tăng 16,9%; xăng dầu các loại tăng 12,9%; sơn hóa học tăng 12%; thép thanh, thép góc tăng 11,8%; xe máy tăng 10,8%; giày, dép da tăng 9,7%; thuốc lá điếu và khí đốt thiên nhiên dạng khí cùng tăng 9,1%. Ở chiều ngược lại, một số sản phẩm giảm so với cùng kỳ năm trước: Ti vi giảm 0,6%; khí hóa lỏng LPG giảm 1,1%; vải dệt từ sợi nhân tạo giảm 1,7%; thức ăn cho thủy sản giảm 4,1%</w:t>
      </w:r>
      <w:r>
        <w:rPr>
          <w:rStyle w:val="FootnoteReference"/>
          <w:spacing w:val="-2"/>
          <w:lang w:val="pl-PL"/>
        </w:rPr>
        <w:footnoteReference w:id="10"/>
      </w:r>
      <w:r w:rsidRPr="001E2505">
        <w:rPr>
          <w:spacing w:val="-2"/>
          <w:lang w:val="pl-PL"/>
        </w:rPr>
        <w:t>; điện thoại di động giảm 6,1%; phân hỗn hợp NPK giảm 6,6%; sắt, thép thô giảm 16,6%.</w:t>
      </w:r>
    </w:p>
    <w:p w14:paraId="4FAD5415" w14:textId="2EEF3845" w:rsidR="00B16881" w:rsidRPr="00304A32" w:rsidRDefault="007222F7" w:rsidP="000F0A9B">
      <w:pPr>
        <w:spacing w:before="40" w:after="40" w:line="264" w:lineRule="auto"/>
        <w:ind w:firstLine="567"/>
        <w:jc w:val="both"/>
        <w:rPr>
          <w:b/>
          <w:lang w:val="sv-SE"/>
        </w:rPr>
      </w:pPr>
      <w:r w:rsidRPr="007058D9">
        <w:rPr>
          <w:lang w:val="pl-PL"/>
        </w:rPr>
        <w:t>Số lao động đang làm việc trong các doanh nghiệp công nghiệp tại thời điểm 01/</w:t>
      </w:r>
      <w:r>
        <w:rPr>
          <w:lang w:val="pl-PL"/>
        </w:rPr>
        <w:t>11</w:t>
      </w:r>
      <w:r w:rsidRPr="007058D9">
        <w:rPr>
          <w:lang w:val="pl-PL"/>
        </w:rPr>
        <w:t xml:space="preserve">/2022 tăng </w:t>
      </w:r>
      <w:r w:rsidRPr="007058D9">
        <w:t>0,</w:t>
      </w:r>
      <w:r>
        <w:rPr>
          <w:lang w:val="pl-PL"/>
        </w:rPr>
        <w:t>4</w:t>
      </w:r>
      <w:r w:rsidRPr="007058D9">
        <w:rPr>
          <w:lang w:val="pl-PL"/>
        </w:rPr>
        <w:t xml:space="preserve">% so với cùng thời điểm tháng trước và </w:t>
      </w:r>
      <w:r w:rsidRPr="007058D9">
        <w:t xml:space="preserve">tăng </w:t>
      </w:r>
      <w:r>
        <w:rPr>
          <w:lang w:val="pl-PL"/>
        </w:rPr>
        <w:t>5,9</w:t>
      </w:r>
      <w:r w:rsidRPr="007058D9">
        <w:rPr>
          <w:lang w:val="pl-PL"/>
        </w:rPr>
        <w:t>% so với cùng thời điểm năm trước</w:t>
      </w:r>
      <w:r w:rsidRPr="007058D9">
        <w:t>.</w:t>
      </w:r>
      <w:r w:rsidRPr="007058D9">
        <w:rPr>
          <w:lang w:val="pl-PL"/>
        </w:rPr>
        <w:t xml:space="preserve"> </w:t>
      </w:r>
      <w:r w:rsidRPr="007058D9">
        <w:t>T</w:t>
      </w:r>
      <w:r w:rsidRPr="007058D9">
        <w:rPr>
          <w:lang w:val="pl-PL"/>
        </w:rPr>
        <w:t>rong đó</w:t>
      </w:r>
      <w:r w:rsidRPr="007058D9">
        <w:t>,</w:t>
      </w:r>
      <w:r w:rsidRPr="007058D9">
        <w:rPr>
          <w:lang w:val="pl-PL"/>
        </w:rPr>
        <w:t xml:space="preserve"> </w:t>
      </w:r>
      <w:r w:rsidRPr="007058D9">
        <w:t>l</w:t>
      </w:r>
      <w:r w:rsidRPr="007058D9">
        <w:rPr>
          <w:lang w:val="pl-PL"/>
        </w:rPr>
        <w:t xml:space="preserve">ao động khu vực doanh nghiệp Nhà nước </w:t>
      </w:r>
      <w:r>
        <w:rPr>
          <w:lang w:val="pl-PL"/>
        </w:rPr>
        <w:t>tăng 0,1%</w:t>
      </w:r>
      <w:r w:rsidRPr="007058D9">
        <w:rPr>
          <w:lang w:val="pl-PL"/>
        </w:rPr>
        <w:t xml:space="preserve"> và giảm </w:t>
      </w:r>
      <w:r>
        <w:rPr>
          <w:lang w:val="pl-PL"/>
        </w:rPr>
        <w:t>7,2</w:t>
      </w:r>
      <w:r w:rsidRPr="007058D9">
        <w:rPr>
          <w:lang w:val="pl-PL"/>
        </w:rPr>
        <w:t xml:space="preserve">%; doanh nghiệp ngoài Nhà nước </w:t>
      </w:r>
      <w:r>
        <w:rPr>
          <w:lang w:val="pl-PL"/>
        </w:rPr>
        <w:t>giảm 0,1%</w:t>
      </w:r>
      <w:r w:rsidRPr="007058D9">
        <w:rPr>
          <w:lang w:val="pl-PL"/>
        </w:rPr>
        <w:t xml:space="preserve"> và tăng </w:t>
      </w:r>
      <w:r>
        <w:rPr>
          <w:lang w:val="pl-PL"/>
        </w:rPr>
        <w:t>2,9</w:t>
      </w:r>
      <w:r w:rsidRPr="007058D9">
        <w:rPr>
          <w:lang w:val="pl-PL"/>
        </w:rPr>
        <w:t xml:space="preserve">%; doanh nghiệp có vốn đầu tư nước ngoài tăng </w:t>
      </w:r>
      <w:r w:rsidRPr="00EC687A">
        <w:rPr>
          <w:lang w:val="pl-PL"/>
        </w:rPr>
        <w:t>0,6</w:t>
      </w:r>
      <w:r w:rsidRPr="007058D9">
        <w:rPr>
          <w:lang w:val="pl-PL"/>
        </w:rPr>
        <w:t xml:space="preserve">% và tăng </w:t>
      </w:r>
      <w:r>
        <w:rPr>
          <w:lang w:val="pl-PL"/>
        </w:rPr>
        <w:t>7,9</w:t>
      </w:r>
      <w:r w:rsidRPr="007058D9">
        <w:rPr>
          <w:lang w:val="pl-PL"/>
        </w:rPr>
        <w:t xml:space="preserve">%. Theo ngành hoạt động, số lao động đang làm việc trong các doanh nghiệp ngành khai khoáng </w:t>
      </w:r>
      <w:r>
        <w:rPr>
          <w:lang w:val="pl-PL"/>
        </w:rPr>
        <w:t>tăng 0,1%</w:t>
      </w:r>
      <w:r w:rsidRPr="007058D9">
        <w:rPr>
          <w:lang w:val="pl-PL"/>
        </w:rPr>
        <w:t xml:space="preserve"> so với cùng thời điểm tháng trước và </w:t>
      </w:r>
      <w:r>
        <w:rPr>
          <w:lang w:val="pl-PL"/>
        </w:rPr>
        <w:t xml:space="preserve">giảm 0,1% </w:t>
      </w:r>
      <w:r w:rsidRPr="007058D9">
        <w:rPr>
          <w:lang w:val="pl-PL"/>
        </w:rPr>
        <w:t xml:space="preserve">so với cùng thời điểm năm trước; ngành chế biến, chế tạo </w:t>
      </w:r>
      <w:r>
        <w:rPr>
          <w:lang w:val="pl-PL"/>
        </w:rPr>
        <w:t>tăng 0,4%</w:t>
      </w:r>
      <w:r w:rsidRPr="007058D9">
        <w:rPr>
          <w:lang w:val="pl-PL"/>
        </w:rPr>
        <w:t xml:space="preserve"> và </w:t>
      </w:r>
      <w:r w:rsidRPr="007058D9">
        <w:t xml:space="preserve">tăng </w:t>
      </w:r>
      <w:r>
        <w:rPr>
          <w:lang w:val="pl-PL"/>
        </w:rPr>
        <w:t>6,3</w:t>
      </w:r>
      <w:r w:rsidRPr="007058D9">
        <w:rPr>
          <w:lang w:val="pl-PL"/>
        </w:rPr>
        <w:t xml:space="preserve">%; ngành sản xuất và phân phối điện, khí đốt, nước nóng, hơi nước và điều hòa không khí không đổi và </w:t>
      </w:r>
      <w:r w:rsidRPr="007058D9">
        <w:t xml:space="preserve">tăng </w:t>
      </w:r>
      <w:r>
        <w:rPr>
          <w:lang w:val="pl-PL"/>
        </w:rPr>
        <w:t>0,2</w:t>
      </w:r>
      <w:r w:rsidRPr="007058D9">
        <w:rPr>
          <w:lang w:val="pl-PL"/>
        </w:rPr>
        <w:t>%; ngành cung cấp nước, hoạt động quản lý và xử lý rác thải, nước thải tăng 0,</w:t>
      </w:r>
      <w:r>
        <w:rPr>
          <w:lang w:val="pl-PL"/>
        </w:rPr>
        <w:t>2</w:t>
      </w:r>
      <w:r w:rsidRPr="007058D9">
        <w:rPr>
          <w:lang w:val="pl-PL"/>
        </w:rPr>
        <w:t>%</w:t>
      </w:r>
      <w:r w:rsidRPr="007058D9">
        <w:t xml:space="preserve"> </w:t>
      </w:r>
      <w:r w:rsidRPr="007058D9">
        <w:rPr>
          <w:lang w:val="pl-PL"/>
        </w:rPr>
        <w:t xml:space="preserve">và tăng </w:t>
      </w:r>
      <w:r>
        <w:rPr>
          <w:lang w:val="pl-PL"/>
        </w:rPr>
        <w:t>4,3</w:t>
      </w:r>
      <w:r w:rsidRPr="007058D9">
        <w:rPr>
          <w:lang w:val="pl-PL"/>
        </w:rPr>
        <w:t>%.</w:t>
      </w:r>
    </w:p>
    <w:p w14:paraId="51CF5C82" w14:textId="77777777" w:rsidR="005A6831" w:rsidRPr="00D40F41" w:rsidRDefault="005A6831" w:rsidP="000F0A9B">
      <w:pPr>
        <w:spacing w:before="40" w:after="40" w:line="269" w:lineRule="auto"/>
        <w:ind w:firstLine="567"/>
        <w:jc w:val="both"/>
        <w:rPr>
          <w:lang w:val="it-IT"/>
        </w:rPr>
      </w:pPr>
      <w:r w:rsidRPr="00D40F41">
        <w:rPr>
          <w:b/>
          <w:bCs/>
          <w:lang w:val="en-US"/>
        </w:rPr>
        <w:t>3</w:t>
      </w:r>
      <w:r w:rsidRPr="00D40F41">
        <w:rPr>
          <w:b/>
          <w:bCs/>
        </w:rPr>
        <w:t xml:space="preserve">. </w:t>
      </w:r>
      <w:r w:rsidRPr="00D40F41">
        <w:rPr>
          <w:b/>
          <w:lang w:val="it-IT"/>
        </w:rPr>
        <w:t>Tình hình đăng ký doanh nghiệp</w:t>
      </w:r>
      <w:r w:rsidRPr="00D40F41">
        <w:rPr>
          <w:bCs/>
          <w:vertAlign w:val="superscript"/>
        </w:rPr>
        <w:footnoteReference w:id="11"/>
      </w:r>
    </w:p>
    <w:p w14:paraId="487FFD98" w14:textId="0E16D707" w:rsidR="000361A7" w:rsidRPr="00215C85" w:rsidRDefault="00EC0D4B" w:rsidP="00EC0D4B">
      <w:pPr>
        <w:spacing w:before="40" w:after="40" w:line="293" w:lineRule="auto"/>
        <w:ind w:firstLine="567"/>
        <w:jc w:val="both"/>
        <w:rPr>
          <w:rFonts w:ascii="Times New Roman Italic" w:hAnsi="Times New Roman Italic"/>
          <w:i/>
          <w:spacing w:val="-2"/>
        </w:rPr>
      </w:pPr>
      <w:r w:rsidRPr="00215C85">
        <w:rPr>
          <w:rFonts w:ascii="Times New Roman Italic" w:hAnsi="Times New Roman Italic"/>
          <w:i/>
          <w:spacing w:val="-2"/>
          <w:shd w:val="clear" w:color="auto" w:fill="FFFFFF"/>
        </w:rPr>
        <w:t xml:space="preserve">Tháng Mười Một cả nước có gần 12 nghìn doanh nghiệp thành lập mới, tăng 0,3% so với cùng kỳ năm trước; </w:t>
      </w:r>
      <w:r w:rsidR="00215C85" w:rsidRPr="00215C85">
        <w:rPr>
          <w:rFonts w:ascii="Times New Roman Italic" w:hAnsi="Times New Roman Italic"/>
          <w:i/>
          <w:spacing w:val="-2"/>
          <w:shd w:val="clear" w:color="auto" w:fill="FFFFFF"/>
        </w:rPr>
        <w:t>có</w:t>
      </w:r>
      <w:r w:rsidR="00215C85" w:rsidRPr="00215C85">
        <w:rPr>
          <w:rFonts w:ascii="Times New Roman Italic" w:hAnsi="Times New Roman Italic"/>
          <w:i/>
          <w:spacing w:val="-2"/>
          <w:shd w:val="clear" w:color="auto" w:fill="FFFFFF"/>
          <w:lang w:val="en-GB"/>
        </w:rPr>
        <w:t xml:space="preserve"> gần</w:t>
      </w:r>
      <w:r w:rsidR="00215C85" w:rsidRPr="00215C85">
        <w:rPr>
          <w:rFonts w:ascii="Times New Roman Italic" w:hAnsi="Times New Roman Italic"/>
          <w:i/>
          <w:spacing w:val="-2"/>
          <w:shd w:val="clear" w:color="auto" w:fill="FFFFFF"/>
        </w:rPr>
        <w:t xml:space="preserve"> 6</w:t>
      </w:r>
      <w:r w:rsidR="00215C85" w:rsidRPr="00215C85">
        <w:rPr>
          <w:rFonts w:ascii="Times New Roman Italic" w:hAnsi="Times New Roman Italic"/>
          <w:i/>
          <w:spacing w:val="-2"/>
          <w:shd w:val="clear" w:color="auto" w:fill="FFFFFF"/>
          <w:lang w:val="en-GB"/>
        </w:rPr>
        <w:t>,3 nghìn</w:t>
      </w:r>
      <w:r w:rsidR="00215C85" w:rsidRPr="00215C85">
        <w:rPr>
          <w:rFonts w:ascii="Times New Roman Italic" w:hAnsi="Times New Roman Italic"/>
          <w:i/>
          <w:spacing w:val="-2"/>
          <w:shd w:val="clear" w:color="auto" w:fill="FFFFFF"/>
        </w:rPr>
        <w:t xml:space="preserve"> </w:t>
      </w:r>
      <w:r w:rsidRPr="00215C85">
        <w:rPr>
          <w:rFonts w:ascii="Times New Roman Italic" w:hAnsi="Times New Roman Italic"/>
          <w:i/>
          <w:spacing w:val="-2"/>
          <w:shd w:val="clear" w:color="auto" w:fill="FFFFFF"/>
        </w:rPr>
        <w:t xml:space="preserve">doanh nghiệp quay trở lại hoạt động, tăng 26,4%. Tính chung 11 tháng năm 2022, tổng số doanh nghiệp tham gia </w:t>
      </w:r>
      <w:r w:rsidRPr="00215C85">
        <w:rPr>
          <w:rFonts w:ascii="Times New Roman Italic" w:hAnsi="Times New Roman Italic"/>
          <w:i/>
          <w:spacing w:val="-2"/>
          <w:shd w:val="clear" w:color="auto" w:fill="FFFFFF"/>
        </w:rPr>
        <w:lastRenderedPageBreak/>
        <w:t>vào thị trường (bao gồm đăng ký thành lập mới và quay trở lại hoạt động) đạt 194,7 nghìn doanh nghiệp, tăng 33,2% so với cùng kỳ năm trước, gấp 1,3 lần mức bình quân 11 tháng giai đoạn 2017-2021 (153,7 nghìn doanh nghiệp).</w:t>
      </w:r>
    </w:p>
    <w:p w14:paraId="3CB0F21C" w14:textId="049F5CC7" w:rsidR="005A6831" w:rsidRPr="00D40F41" w:rsidRDefault="005A6831" w:rsidP="000F0A9B">
      <w:pPr>
        <w:spacing w:before="40" w:after="40" w:line="269" w:lineRule="auto"/>
        <w:ind w:firstLine="567"/>
        <w:jc w:val="both"/>
        <w:rPr>
          <w:lang w:val="it-IT"/>
        </w:rPr>
      </w:pPr>
      <w:r w:rsidRPr="00D40F41">
        <w:rPr>
          <w:lang w:val="it-IT"/>
        </w:rPr>
        <w:t>Trong tháng Mười Một, cả nước có 11.9</w:t>
      </w:r>
      <w:r>
        <w:t>43</w:t>
      </w:r>
      <w:r w:rsidRPr="00D40F41">
        <w:rPr>
          <w:lang w:val="it-IT"/>
        </w:rPr>
        <w:t xml:space="preserve"> doanh nghiệp thành lập mới với số vốn đăng ký là 1</w:t>
      </w:r>
      <w:r>
        <w:t>04</w:t>
      </w:r>
      <w:r w:rsidRPr="00D40F41">
        <w:rPr>
          <w:lang w:val="it-IT"/>
        </w:rPr>
        <w:t>,</w:t>
      </w:r>
      <w:r>
        <w:t>5</w:t>
      </w:r>
      <w:r w:rsidRPr="00D40F41">
        <w:rPr>
          <w:lang w:val="it-IT"/>
        </w:rPr>
        <w:t xml:space="preserve"> nghìn tỷ đồng và số lao động đăng ký là 7</w:t>
      </w:r>
      <w:r>
        <w:t>4</w:t>
      </w:r>
      <w:r w:rsidRPr="00D40F41">
        <w:rPr>
          <w:lang w:val="it-IT"/>
        </w:rPr>
        <w:t xml:space="preserve"> nghìn lao động, </w:t>
      </w:r>
      <w:r>
        <w:t>giảm</w:t>
      </w:r>
      <w:r w:rsidRPr="00D40F41">
        <w:rPr>
          <w:lang w:val="it-IT"/>
        </w:rPr>
        <w:t xml:space="preserve"> </w:t>
      </w:r>
      <w:r>
        <w:t>8</w:t>
      </w:r>
      <w:r w:rsidRPr="00D40F41">
        <w:rPr>
          <w:lang w:val="it-IT"/>
        </w:rPr>
        <w:t>,</w:t>
      </w:r>
      <w:r>
        <w:t>3</w:t>
      </w:r>
      <w:r w:rsidRPr="00D40F41">
        <w:rPr>
          <w:lang w:val="it-IT"/>
        </w:rPr>
        <w:t xml:space="preserve">% về số doanh nghiệp, </w:t>
      </w:r>
      <w:r>
        <w:t>giảm</w:t>
      </w:r>
      <w:r w:rsidRPr="00D40F41">
        <w:rPr>
          <w:lang w:val="it-IT"/>
        </w:rPr>
        <w:t xml:space="preserve"> </w:t>
      </w:r>
      <w:r>
        <w:t>2,3</w:t>
      </w:r>
      <w:r w:rsidRPr="00D40F41">
        <w:rPr>
          <w:lang w:val="it-IT"/>
        </w:rPr>
        <w:t xml:space="preserve">% về vốn đăng ký và </w:t>
      </w:r>
      <w:r>
        <w:t>giảm</w:t>
      </w:r>
      <w:r w:rsidRPr="00D40F41">
        <w:rPr>
          <w:lang w:val="it-IT"/>
        </w:rPr>
        <w:t xml:space="preserve"> 3</w:t>
      </w:r>
      <w:r>
        <w:t>,7</w:t>
      </w:r>
      <w:r w:rsidRPr="00D40F41">
        <w:rPr>
          <w:lang w:val="it-IT"/>
        </w:rPr>
        <w:t>% về số lao động so với tháng 10/2022</w:t>
      </w:r>
      <w:r>
        <w:t>;</w:t>
      </w:r>
      <w:r w:rsidRPr="00D40F41">
        <w:rPr>
          <w:lang w:val="it-IT"/>
        </w:rPr>
        <w:t xml:space="preserve"> </w:t>
      </w:r>
      <w:r>
        <w:t>s</w:t>
      </w:r>
      <w:r w:rsidRPr="00D40F41">
        <w:rPr>
          <w:lang w:val="it-IT"/>
        </w:rPr>
        <w:t xml:space="preserve">o với cùng kỳ năm </w:t>
      </w:r>
      <w:r>
        <w:t>trước</w:t>
      </w:r>
      <w:r w:rsidRPr="00D40F41">
        <w:rPr>
          <w:lang w:val="it-IT"/>
        </w:rPr>
        <w:t xml:space="preserve">, </w:t>
      </w:r>
      <w:r>
        <w:t>tăng</w:t>
      </w:r>
      <w:r w:rsidRPr="00D40F41">
        <w:rPr>
          <w:lang w:val="it-IT"/>
        </w:rPr>
        <w:t xml:space="preserve"> </w:t>
      </w:r>
      <w:r>
        <w:t>0</w:t>
      </w:r>
      <w:r w:rsidRPr="00D40F41">
        <w:rPr>
          <w:lang w:val="it-IT"/>
        </w:rPr>
        <w:t>,</w:t>
      </w:r>
      <w:r>
        <w:t>3</w:t>
      </w:r>
      <w:r w:rsidRPr="00D40F41">
        <w:rPr>
          <w:lang w:val="it-IT"/>
        </w:rPr>
        <w:t xml:space="preserve">% về số doanh nghiệp, giảm </w:t>
      </w:r>
      <w:r>
        <w:t>30</w:t>
      </w:r>
      <w:r w:rsidRPr="00D40F41">
        <w:rPr>
          <w:lang w:val="it-IT"/>
        </w:rPr>
        <w:t>,</w:t>
      </w:r>
      <w:r>
        <w:t>3</w:t>
      </w:r>
      <w:r w:rsidRPr="00D40F41">
        <w:rPr>
          <w:lang w:val="it-IT"/>
        </w:rPr>
        <w:t>% về số vốn đăng ký và giảm 3</w:t>
      </w:r>
      <w:r>
        <w:t>,4</w:t>
      </w:r>
      <w:r w:rsidRPr="00D40F41">
        <w:rPr>
          <w:lang w:val="it-IT"/>
        </w:rPr>
        <w:t xml:space="preserve">% về số lao động. Vốn đăng ký bình quân một doanh nghiệp thành lập mới trong tháng đạt </w:t>
      </w:r>
      <w:r>
        <w:t>8</w:t>
      </w:r>
      <w:r w:rsidRPr="00D40F41">
        <w:rPr>
          <w:lang w:val="it-IT"/>
        </w:rPr>
        <w:t>,</w:t>
      </w:r>
      <w:r>
        <w:t>7</w:t>
      </w:r>
      <w:r w:rsidRPr="00D40F41">
        <w:rPr>
          <w:lang w:val="it-IT"/>
        </w:rPr>
        <w:t xml:space="preserve"> tỷ đồng, </w:t>
      </w:r>
      <w:r>
        <w:t>tăng</w:t>
      </w:r>
      <w:r w:rsidRPr="00D40F41">
        <w:rPr>
          <w:lang w:val="it-IT"/>
        </w:rPr>
        <w:t xml:space="preserve"> </w:t>
      </w:r>
      <w:r>
        <w:t>6</w:t>
      </w:r>
      <w:r w:rsidRPr="00D40F41">
        <w:rPr>
          <w:lang w:val="it-IT"/>
        </w:rPr>
        <w:t>,</w:t>
      </w:r>
      <w:r>
        <w:t>6</w:t>
      </w:r>
      <w:r w:rsidRPr="00D40F41">
        <w:rPr>
          <w:lang w:val="it-IT"/>
        </w:rPr>
        <w:t xml:space="preserve">% so với tháng trước và giảm </w:t>
      </w:r>
      <w:r>
        <w:t>30</w:t>
      </w:r>
      <w:r w:rsidRPr="00D40F41">
        <w:rPr>
          <w:lang w:val="it-IT"/>
        </w:rPr>
        <w:t>,</w:t>
      </w:r>
      <w:r>
        <w:t>5</w:t>
      </w:r>
      <w:r w:rsidRPr="00D40F41">
        <w:rPr>
          <w:lang w:val="it-IT"/>
        </w:rPr>
        <w:t xml:space="preserve">% so với cùng kỳ năm 2021. Trong tháng, cả nước còn có </w:t>
      </w:r>
      <w:r>
        <w:t>6</w:t>
      </w:r>
      <w:r w:rsidRPr="00D40F41">
        <w:rPr>
          <w:lang w:val="it-IT"/>
        </w:rPr>
        <w:t>.</w:t>
      </w:r>
      <w:r>
        <w:t>267</w:t>
      </w:r>
      <w:r w:rsidRPr="00D40F41">
        <w:rPr>
          <w:lang w:val="it-IT"/>
        </w:rPr>
        <w:t xml:space="preserve"> doanh nghiệp quay trở lại hoạt động, tăng </w:t>
      </w:r>
      <w:r>
        <w:t>60</w:t>
      </w:r>
      <w:r w:rsidRPr="00D40F41">
        <w:rPr>
          <w:lang w:val="it-IT"/>
        </w:rPr>
        <w:t>,</w:t>
      </w:r>
      <w:r>
        <w:t>6</w:t>
      </w:r>
      <w:r w:rsidRPr="00D40F41">
        <w:rPr>
          <w:lang w:val="it-IT"/>
        </w:rPr>
        <w:t xml:space="preserve">% so với tháng trước và </w:t>
      </w:r>
      <w:r w:rsidR="00211595">
        <w:rPr>
          <w:lang w:val="it-IT"/>
        </w:rPr>
        <w:t>tăng</w:t>
      </w:r>
      <w:r w:rsidRPr="00D40F41">
        <w:rPr>
          <w:lang w:val="it-IT"/>
        </w:rPr>
        <w:t xml:space="preserve"> </w:t>
      </w:r>
      <w:r>
        <w:t>2</w:t>
      </w:r>
      <w:r w:rsidRPr="00D40F41">
        <w:rPr>
          <w:lang w:val="it-IT"/>
        </w:rPr>
        <w:t>6,</w:t>
      </w:r>
      <w:r>
        <w:t>4</w:t>
      </w:r>
      <w:r w:rsidRPr="00D40F41">
        <w:rPr>
          <w:lang w:val="it-IT"/>
        </w:rPr>
        <w:t xml:space="preserve">% so với cùng kỳ năm 2021. </w:t>
      </w:r>
    </w:p>
    <w:p w14:paraId="6B44FBC7" w14:textId="35331190" w:rsidR="005A6831" w:rsidRPr="005A6831" w:rsidRDefault="005A6831" w:rsidP="000F0A9B">
      <w:pPr>
        <w:spacing w:before="40" w:after="40" w:line="269" w:lineRule="auto"/>
        <w:ind w:firstLine="567"/>
        <w:jc w:val="both"/>
        <w:rPr>
          <w:spacing w:val="-4"/>
          <w:lang w:val="it-IT"/>
        </w:rPr>
      </w:pPr>
      <w:r w:rsidRPr="005A6831">
        <w:rPr>
          <w:spacing w:val="-4"/>
          <w:lang w:val="it-IT"/>
        </w:rPr>
        <w:t xml:space="preserve">Tính chung 11 tháng năm 2022, cả nước có </w:t>
      </w:r>
      <w:r w:rsidRPr="005A6831">
        <w:rPr>
          <w:spacing w:val="-4"/>
        </w:rPr>
        <w:t>137</w:t>
      </w:r>
      <w:r w:rsidRPr="005A6831">
        <w:rPr>
          <w:spacing w:val="-4"/>
          <w:lang w:val="it-IT"/>
        </w:rPr>
        <w:t>,</w:t>
      </w:r>
      <w:r w:rsidRPr="005A6831">
        <w:rPr>
          <w:spacing w:val="-4"/>
        </w:rPr>
        <w:t>8</w:t>
      </w:r>
      <w:r w:rsidRPr="005A6831">
        <w:rPr>
          <w:spacing w:val="-4"/>
          <w:lang w:val="it-IT"/>
        </w:rPr>
        <w:t xml:space="preserve"> nghìn doanh nghiệp đăng ký thành lập mới với tổng số vốn đăng ký là 1.4</w:t>
      </w:r>
      <w:r w:rsidRPr="005A6831">
        <w:rPr>
          <w:spacing w:val="-4"/>
        </w:rPr>
        <w:t>83</w:t>
      </w:r>
      <w:r w:rsidRPr="005A6831">
        <w:rPr>
          <w:spacing w:val="-4"/>
          <w:lang w:val="it-IT"/>
        </w:rPr>
        <w:t>,</w:t>
      </w:r>
      <w:r w:rsidRPr="005A6831">
        <w:rPr>
          <w:spacing w:val="-4"/>
        </w:rPr>
        <w:t>7</w:t>
      </w:r>
      <w:r w:rsidRPr="005A6831">
        <w:rPr>
          <w:spacing w:val="-4"/>
          <w:lang w:val="it-IT"/>
        </w:rPr>
        <w:t xml:space="preserve"> nghìn tỷ đồng và tổng số lao động đăng ký là </w:t>
      </w:r>
      <w:r w:rsidRPr="005A6831">
        <w:rPr>
          <w:spacing w:val="-4"/>
        </w:rPr>
        <w:t>909</w:t>
      </w:r>
      <w:r w:rsidRPr="005A6831">
        <w:rPr>
          <w:spacing w:val="-4"/>
          <w:lang w:val="it-IT"/>
        </w:rPr>
        <w:t xml:space="preserve"> nghìn lao động, </w:t>
      </w:r>
      <w:r w:rsidRPr="005A6831">
        <w:rPr>
          <w:spacing w:val="-4"/>
        </w:rPr>
        <w:t>tăng</w:t>
      </w:r>
      <w:r w:rsidRPr="005A6831">
        <w:rPr>
          <w:spacing w:val="-4"/>
          <w:lang w:val="it-IT"/>
        </w:rPr>
        <w:t xml:space="preserve"> </w:t>
      </w:r>
      <w:r w:rsidRPr="005A6831">
        <w:rPr>
          <w:spacing w:val="-4"/>
        </w:rPr>
        <w:t>30,4</w:t>
      </w:r>
      <w:r w:rsidRPr="005A6831">
        <w:rPr>
          <w:spacing w:val="-4"/>
          <w:lang w:val="it-IT"/>
        </w:rPr>
        <w:t xml:space="preserve">% về số doanh nghiệp, </w:t>
      </w:r>
      <w:r w:rsidRPr="005A6831">
        <w:rPr>
          <w:spacing w:val="-4"/>
        </w:rPr>
        <w:t>tăng</w:t>
      </w:r>
      <w:r w:rsidRPr="005A6831">
        <w:rPr>
          <w:spacing w:val="-4"/>
          <w:lang w:val="it-IT"/>
        </w:rPr>
        <w:t xml:space="preserve"> </w:t>
      </w:r>
      <w:r w:rsidRPr="005A6831">
        <w:rPr>
          <w:spacing w:val="-4"/>
        </w:rPr>
        <w:t>2</w:t>
      </w:r>
      <w:r w:rsidRPr="005A6831">
        <w:rPr>
          <w:spacing w:val="-4"/>
          <w:lang w:val="it-IT"/>
        </w:rPr>
        <w:t xml:space="preserve">% về vốn đăng ký và </w:t>
      </w:r>
      <w:r w:rsidRPr="005A6831">
        <w:rPr>
          <w:spacing w:val="-4"/>
        </w:rPr>
        <w:t>tăng</w:t>
      </w:r>
      <w:r w:rsidRPr="005A6831">
        <w:rPr>
          <w:spacing w:val="-4"/>
          <w:lang w:val="it-IT"/>
        </w:rPr>
        <w:t xml:space="preserve"> 1</w:t>
      </w:r>
      <w:r w:rsidRPr="005A6831">
        <w:rPr>
          <w:spacing w:val="-4"/>
        </w:rPr>
        <w:t>5</w:t>
      </w:r>
      <w:r w:rsidRPr="005A6831">
        <w:rPr>
          <w:spacing w:val="-4"/>
          <w:lang w:val="it-IT"/>
        </w:rPr>
        <w:t>,</w:t>
      </w:r>
      <w:r w:rsidRPr="005A6831">
        <w:rPr>
          <w:spacing w:val="-4"/>
        </w:rPr>
        <w:t>9</w:t>
      </w:r>
      <w:r w:rsidRPr="005A6831">
        <w:rPr>
          <w:spacing w:val="-4"/>
          <w:lang w:val="it-IT"/>
        </w:rPr>
        <w:t xml:space="preserve">% về số lao động so với cùng kỳ năm trước. Vốn đăng ký bình quân một doanh nghiệp thành lập mới trong 11 tháng </w:t>
      </w:r>
      <w:r w:rsidRPr="005A6831">
        <w:rPr>
          <w:spacing w:val="-4"/>
        </w:rPr>
        <w:t xml:space="preserve">năm 2022 </w:t>
      </w:r>
      <w:r w:rsidRPr="005A6831">
        <w:rPr>
          <w:spacing w:val="-4"/>
          <w:lang w:val="it-IT"/>
        </w:rPr>
        <w:t xml:space="preserve">đạt </w:t>
      </w:r>
      <w:r w:rsidRPr="005A6831">
        <w:rPr>
          <w:spacing w:val="-4"/>
        </w:rPr>
        <w:t>10</w:t>
      </w:r>
      <w:r w:rsidRPr="005A6831">
        <w:rPr>
          <w:spacing w:val="-4"/>
          <w:lang w:val="it-IT"/>
        </w:rPr>
        <w:t xml:space="preserve">,8 tỷ đồng, giảm </w:t>
      </w:r>
      <w:r w:rsidRPr="005A6831">
        <w:rPr>
          <w:spacing w:val="-4"/>
        </w:rPr>
        <w:t>21</w:t>
      </w:r>
      <w:r w:rsidRPr="005A6831">
        <w:rPr>
          <w:spacing w:val="-4"/>
          <w:lang w:val="it-IT"/>
        </w:rPr>
        <w:t>,</w:t>
      </w:r>
      <w:r w:rsidRPr="005A6831">
        <w:rPr>
          <w:spacing w:val="-4"/>
        </w:rPr>
        <w:t>8</w:t>
      </w:r>
      <w:r w:rsidRPr="005A6831">
        <w:rPr>
          <w:spacing w:val="-4"/>
          <w:lang w:val="it-IT"/>
        </w:rPr>
        <w:t xml:space="preserve">% so với cùng kỳ năm trước. </w:t>
      </w:r>
      <w:r w:rsidR="000361A7" w:rsidRPr="00560EEB">
        <w:t>Nếu tính cả 2.981,2 nghìn tỷ đồng vốn đăng ký tăng thêm của 46,5 nghìn doanh nghiệp thay đổi tăng vốn thì tổng số vốn đăng ký bổ sung vào nền kinh tế trong 11 tháng năm nay là 4.464,9 nghìn tỷ đồng, tăng 21,5% so với cùng kỳ năm trước.</w:t>
      </w:r>
      <w:r w:rsidRPr="005A6831">
        <w:rPr>
          <w:spacing w:val="-4"/>
          <w:lang w:val="it-IT"/>
        </w:rPr>
        <w:t xml:space="preserve"> Bên cạnh đó, còn có </w:t>
      </w:r>
      <w:r w:rsidRPr="005A6831">
        <w:rPr>
          <w:spacing w:val="-4"/>
        </w:rPr>
        <w:t>56</w:t>
      </w:r>
      <w:r w:rsidRPr="005A6831">
        <w:rPr>
          <w:spacing w:val="-4"/>
          <w:lang w:val="it-IT"/>
        </w:rPr>
        <w:t>,</w:t>
      </w:r>
      <w:r w:rsidRPr="005A6831">
        <w:rPr>
          <w:spacing w:val="-4"/>
        </w:rPr>
        <w:t>9</w:t>
      </w:r>
      <w:r w:rsidRPr="005A6831">
        <w:rPr>
          <w:spacing w:val="-4"/>
          <w:lang w:val="it-IT"/>
        </w:rPr>
        <w:t xml:space="preserve"> nghìn doanh nghiệp quay trở lại hoạt động, </w:t>
      </w:r>
      <w:r w:rsidRPr="005A6831">
        <w:rPr>
          <w:spacing w:val="-4"/>
        </w:rPr>
        <w:t>tăng 40,5</w:t>
      </w:r>
      <w:r w:rsidRPr="005A6831">
        <w:rPr>
          <w:spacing w:val="-4"/>
          <w:lang w:val="it-IT"/>
        </w:rPr>
        <w:t>% so với 11 tháng năm 2021, nâng tổng số doanh nghiệp thành lập mới và doanh nghiệp quay trở lại hoạt động trong 11 tháng lên 1</w:t>
      </w:r>
      <w:r w:rsidRPr="005A6831">
        <w:rPr>
          <w:spacing w:val="-4"/>
        </w:rPr>
        <w:t>94</w:t>
      </w:r>
      <w:r w:rsidRPr="005A6831">
        <w:rPr>
          <w:spacing w:val="-4"/>
          <w:lang w:val="it-IT"/>
        </w:rPr>
        <w:t>,</w:t>
      </w:r>
      <w:r w:rsidRPr="005A6831">
        <w:rPr>
          <w:spacing w:val="-4"/>
        </w:rPr>
        <w:t>7</w:t>
      </w:r>
      <w:r w:rsidRPr="005A6831">
        <w:rPr>
          <w:spacing w:val="-4"/>
          <w:lang w:val="it-IT"/>
        </w:rPr>
        <w:t xml:space="preserve"> nghìn doanh nghiệp, </w:t>
      </w:r>
      <w:r w:rsidRPr="005A6831">
        <w:rPr>
          <w:spacing w:val="-4"/>
        </w:rPr>
        <w:t>tăng 33</w:t>
      </w:r>
      <w:r w:rsidRPr="005A6831">
        <w:rPr>
          <w:spacing w:val="-4"/>
          <w:lang w:val="it-IT"/>
        </w:rPr>
        <w:t>,</w:t>
      </w:r>
      <w:r w:rsidRPr="005A6831">
        <w:rPr>
          <w:spacing w:val="-4"/>
        </w:rPr>
        <w:t>2</w:t>
      </w:r>
      <w:r w:rsidRPr="005A6831">
        <w:rPr>
          <w:spacing w:val="-4"/>
          <w:lang w:val="it-IT"/>
        </w:rPr>
        <w:t>% so với cùng kỳ năm trước. Bình quân một tháng có 1</w:t>
      </w:r>
      <w:r w:rsidRPr="005A6831">
        <w:rPr>
          <w:spacing w:val="-4"/>
        </w:rPr>
        <w:t>7</w:t>
      </w:r>
      <w:r w:rsidRPr="005A6831">
        <w:rPr>
          <w:spacing w:val="-4"/>
          <w:lang w:val="it-IT"/>
        </w:rPr>
        <w:t>,</w:t>
      </w:r>
      <w:r w:rsidRPr="005A6831">
        <w:rPr>
          <w:spacing w:val="-4"/>
        </w:rPr>
        <w:t>7</w:t>
      </w:r>
      <w:r w:rsidRPr="005A6831">
        <w:rPr>
          <w:spacing w:val="-4"/>
          <w:lang w:val="it-IT"/>
        </w:rPr>
        <w:t xml:space="preserve"> nghìn doanh nghiệp thành lập mới và quay trở lại hoạt động.</w:t>
      </w:r>
    </w:p>
    <w:p w14:paraId="507BF8CE" w14:textId="77777777" w:rsidR="005A6831" w:rsidRDefault="005A6831" w:rsidP="000F0A9B">
      <w:pPr>
        <w:spacing w:before="40" w:after="40" w:line="269" w:lineRule="auto"/>
        <w:ind w:firstLine="567"/>
        <w:jc w:val="both"/>
        <w:rPr>
          <w:lang w:val="it-IT"/>
        </w:rPr>
      </w:pPr>
      <w:r w:rsidRPr="00D40F41">
        <w:rPr>
          <w:lang w:val="it-IT"/>
        </w:rPr>
        <w:t>Theo khu vực kinh tế, 11 tháng năm nay có 1.8</w:t>
      </w:r>
      <w:r>
        <w:t>31</w:t>
      </w:r>
      <w:r w:rsidRPr="00D40F41">
        <w:rPr>
          <w:lang w:val="it-IT"/>
        </w:rPr>
        <w:t xml:space="preserve"> doanh nghiệp thành lập mới thuộc khu vực nông, lâm nghiệp và thủy sản, </w:t>
      </w:r>
      <w:r>
        <w:t>tăng</w:t>
      </w:r>
      <w:r w:rsidRPr="00D40F41">
        <w:rPr>
          <w:lang w:val="it-IT"/>
        </w:rPr>
        <w:t xml:space="preserve"> </w:t>
      </w:r>
      <w:r>
        <w:t>0</w:t>
      </w:r>
      <w:r w:rsidRPr="00D40F41">
        <w:rPr>
          <w:lang w:val="it-IT"/>
        </w:rPr>
        <w:t>,</w:t>
      </w:r>
      <w:r>
        <w:t>3</w:t>
      </w:r>
      <w:r w:rsidRPr="00D40F41">
        <w:rPr>
          <w:lang w:val="it-IT"/>
        </w:rPr>
        <w:t xml:space="preserve">% so với cùng kỳ năm trước; </w:t>
      </w:r>
      <w:r>
        <w:t>33</w:t>
      </w:r>
      <w:r w:rsidRPr="00D40F41">
        <w:rPr>
          <w:lang w:val="it-IT"/>
        </w:rPr>
        <w:t>,</w:t>
      </w:r>
      <w:r>
        <w:t>9</w:t>
      </w:r>
      <w:r w:rsidRPr="00D40F41">
        <w:rPr>
          <w:lang w:val="it-IT"/>
        </w:rPr>
        <w:t xml:space="preserve"> nghìn doanh nghiệp thuộc khu vực công nghiệp và xây dựng, </w:t>
      </w:r>
      <w:r>
        <w:t>tăng</w:t>
      </w:r>
      <w:r w:rsidRPr="00D40F41">
        <w:rPr>
          <w:lang w:val="it-IT"/>
        </w:rPr>
        <w:t xml:space="preserve"> </w:t>
      </w:r>
      <w:r>
        <w:t>19,6</w:t>
      </w:r>
      <w:r w:rsidRPr="00D40F41">
        <w:rPr>
          <w:lang w:val="it-IT"/>
        </w:rPr>
        <w:t xml:space="preserve">%; </w:t>
      </w:r>
      <w:r>
        <w:t>102,1</w:t>
      </w:r>
      <w:r w:rsidRPr="00D40F41">
        <w:rPr>
          <w:lang w:val="it-IT"/>
        </w:rPr>
        <w:t xml:space="preserve"> nghìn doanh nghiệp thuộc khu vực dịch vụ, </w:t>
      </w:r>
      <w:r>
        <w:t>tăng 35</w:t>
      </w:r>
      <w:r w:rsidRPr="00D40F41">
        <w:rPr>
          <w:lang w:val="it-IT"/>
        </w:rPr>
        <w:t>,</w:t>
      </w:r>
      <w:r>
        <w:t>2</w:t>
      </w:r>
      <w:r w:rsidRPr="00D40F41">
        <w:rPr>
          <w:lang w:val="it-IT"/>
        </w:rPr>
        <w:t xml:space="preserve">%. </w:t>
      </w:r>
    </w:p>
    <w:p w14:paraId="35286125" w14:textId="77777777" w:rsidR="005A6831" w:rsidRPr="005A6831" w:rsidRDefault="005A6831" w:rsidP="005A6831">
      <w:pPr>
        <w:spacing w:before="120" w:after="40" w:line="276" w:lineRule="auto"/>
        <w:jc w:val="center"/>
        <w:rPr>
          <w:rFonts w:ascii="Arial" w:hAnsi="Arial" w:cs="Arial"/>
          <w:b/>
          <w:sz w:val="24"/>
          <w:szCs w:val="24"/>
          <w:lang w:val="it-IT"/>
        </w:rPr>
      </w:pPr>
      <w:r w:rsidRPr="005A6831">
        <w:rPr>
          <w:rFonts w:ascii="Arial" w:hAnsi="Arial" w:cs="Arial"/>
          <w:b/>
          <w:sz w:val="24"/>
          <w:szCs w:val="24"/>
          <w:lang w:val="it-IT"/>
        </w:rPr>
        <w:t>Hình 5. Tình hình đăng ký doanh nghiệp</w:t>
      </w:r>
    </w:p>
    <w:p w14:paraId="69238D73" w14:textId="77777777" w:rsidR="005A6831" w:rsidRPr="00D40F41" w:rsidRDefault="005A6831" w:rsidP="005A6831">
      <w:pPr>
        <w:spacing w:before="40" w:after="40" w:line="276" w:lineRule="auto"/>
        <w:jc w:val="center"/>
        <w:rPr>
          <w:noProof/>
          <w:lang w:val="en-US"/>
        </w:rPr>
      </w:pPr>
      <w:r>
        <w:rPr>
          <w:noProof/>
          <w:lang w:val="en-US"/>
        </w:rPr>
        <w:drawing>
          <wp:inline distT="0" distB="0" distL="0" distR="0" wp14:anchorId="47208EA3" wp14:editId="5F10DA68">
            <wp:extent cx="4757076" cy="2146515"/>
            <wp:effectExtent l="0" t="0" r="5715" b="6350"/>
            <wp:docPr id="9" name="Picture 9"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diagram&#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03889" cy="2167638"/>
                    </a:xfrm>
                    <a:prstGeom prst="rect">
                      <a:avLst/>
                    </a:prstGeom>
                    <a:noFill/>
                    <a:ln>
                      <a:noFill/>
                    </a:ln>
                  </pic:spPr>
                </pic:pic>
              </a:graphicData>
            </a:graphic>
          </wp:inline>
        </w:drawing>
      </w:r>
    </w:p>
    <w:p w14:paraId="13F659C9" w14:textId="77777777" w:rsidR="005A6831" w:rsidRPr="00D40F41" w:rsidRDefault="005A6831" w:rsidP="000F0A9B">
      <w:pPr>
        <w:spacing w:before="40" w:after="40" w:line="264" w:lineRule="auto"/>
        <w:ind w:firstLine="567"/>
        <w:jc w:val="both"/>
        <w:rPr>
          <w:lang w:val="it-IT"/>
        </w:rPr>
      </w:pPr>
      <w:r w:rsidRPr="00D40F41">
        <w:rPr>
          <w:lang w:val="it-IT"/>
        </w:rPr>
        <w:lastRenderedPageBreak/>
        <w:t xml:space="preserve">Cũng trong tháng Mười Một, có </w:t>
      </w:r>
      <w:r>
        <w:t>4</w:t>
      </w:r>
      <w:r w:rsidRPr="00D40F41">
        <w:rPr>
          <w:lang w:val="it-IT"/>
        </w:rPr>
        <w:t>.</w:t>
      </w:r>
      <w:r>
        <w:t>006</w:t>
      </w:r>
      <w:r w:rsidRPr="00D40F41">
        <w:rPr>
          <w:lang w:val="it-IT"/>
        </w:rPr>
        <w:t xml:space="preserve"> doanh nghiệp đăng ký tạm ngừng kinh doanh có thời hạn, </w:t>
      </w:r>
      <w:r>
        <w:t>giảm</w:t>
      </w:r>
      <w:r w:rsidRPr="00D40F41">
        <w:rPr>
          <w:lang w:val="it-IT"/>
        </w:rPr>
        <w:t xml:space="preserve"> </w:t>
      </w:r>
      <w:r>
        <w:t>1</w:t>
      </w:r>
      <w:r w:rsidRPr="00D40F41">
        <w:rPr>
          <w:lang w:val="it-IT"/>
        </w:rPr>
        <w:t>,</w:t>
      </w:r>
      <w:r>
        <w:t>3</w:t>
      </w:r>
      <w:r w:rsidRPr="00D40F41">
        <w:rPr>
          <w:lang w:val="it-IT"/>
        </w:rPr>
        <w:t xml:space="preserve">% so với tháng trước và tăng </w:t>
      </w:r>
      <w:r>
        <w:t>13</w:t>
      </w:r>
      <w:r w:rsidRPr="00D40F41">
        <w:rPr>
          <w:lang w:val="it-IT"/>
        </w:rPr>
        <w:t>,</w:t>
      </w:r>
      <w:r>
        <w:t>7</w:t>
      </w:r>
      <w:r w:rsidRPr="00D40F41">
        <w:rPr>
          <w:lang w:val="it-IT"/>
        </w:rPr>
        <w:t xml:space="preserve">% so với cùng kỳ năm 2021; có </w:t>
      </w:r>
      <w:r>
        <w:t>5</w:t>
      </w:r>
      <w:r w:rsidRPr="00D40F41">
        <w:rPr>
          <w:lang w:val="it-IT"/>
        </w:rPr>
        <w:t>.</w:t>
      </w:r>
      <w:r>
        <w:t>095</w:t>
      </w:r>
      <w:r w:rsidRPr="00D40F41">
        <w:rPr>
          <w:lang w:val="it-IT"/>
        </w:rPr>
        <w:t xml:space="preserve"> doanh nghiệp ngừng hoạt động chờ làm thủ tục giải thể, tăng </w:t>
      </w:r>
      <w:r>
        <w:t>21</w:t>
      </w:r>
      <w:r w:rsidRPr="00D40F41">
        <w:rPr>
          <w:lang w:val="it-IT"/>
        </w:rPr>
        <w:t xml:space="preserve">,3% và tăng </w:t>
      </w:r>
      <w:r>
        <w:t>9</w:t>
      </w:r>
      <w:r w:rsidRPr="00D40F41">
        <w:rPr>
          <w:lang w:val="it-IT"/>
        </w:rPr>
        <w:t>,8%; có 1.</w:t>
      </w:r>
      <w:r>
        <w:t>422</w:t>
      </w:r>
      <w:r w:rsidRPr="00D40F41">
        <w:rPr>
          <w:lang w:val="it-IT"/>
        </w:rPr>
        <w:t xml:space="preserve"> doanh nghiệp hoàn tất thủ tục giải thể, </w:t>
      </w:r>
      <w:r>
        <w:t>giảm</w:t>
      </w:r>
      <w:r w:rsidRPr="00D40F41">
        <w:rPr>
          <w:lang w:val="it-IT"/>
        </w:rPr>
        <w:t xml:space="preserve"> </w:t>
      </w:r>
      <w:r>
        <w:t>11</w:t>
      </w:r>
      <w:r w:rsidRPr="00D40F41">
        <w:rPr>
          <w:lang w:val="it-IT"/>
        </w:rPr>
        <w:t>,</w:t>
      </w:r>
      <w:r>
        <w:t>2</w:t>
      </w:r>
      <w:r w:rsidRPr="00D40F41">
        <w:rPr>
          <w:lang w:val="it-IT"/>
        </w:rPr>
        <w:t xml:space="preserve">% và </w:t>
      </w:r>
      <w:r>
        <w:t>tăng</w:t>
      </w:r>
      <w:r w:rsidRPr="00D40F41">
        <w:rPr>
          <w:lang w:val="it-IT"/>
        </w:rPr>
        <w:t xml:space="preserve"> </w:t>
      </w:r>
      <w:r>
        <w:t>13</w:t>
      </w:r>
      <w:r w:rsidRPr="00D40F41">
        <w:rPr>
          <w:lang w:val="it-IT"/>
        </w:rPr>
        <w:t>,</w:t>
      </w:r>
      <w:r>
        <w:t>2</w:t>
      </w:r>
      <w:r w:rsidRPr="00D40F41">
        <w:rPr>
          <w:lang w:val="it-IT"/>
        </w:rPr>
        <w:t xml:space="preserve">%. </w:t>
      </w:r>
    </w:p>
    <w:p w14:paraId="6CDF21CC" w14:textId="5F1E9950" w:rsidR="005A6831" w:rsidRDefault="005A6831" w:rsidP="000F0A9B">
      <w:pPr>
        <w:spacing w:before="40" w:after="40" w:line="264" w:lineRule="auto"/>
        <w:ind w:firstLine="567"/>
        <w:jc w:val="both"/>
      </w:pPr>
      <w:r w:rsidRPr="00D40F41">
        <w:rPr>
          <w:lang w:val="it-IT"/>
        </w:rPr>
        <w:t>Tính chung 11 tháng</w:t>
      </w:r>
      <w:r>
        <w:t xml:space="preserve"> năm 2022</w:t>
      </w:r>
      <w:r w:rsidRPr="00D40F41">
        <w:rPr>
          <w:lang w:val="it-IT"/>
        </w:rPr>
        <w:t xml:space="preserve">, số doanh nghiệp tạm ngừng kinh doanh có thời hạn là </w:t>
      </w:r>
      <w:r>
        <w:t>70</w:t>
      </w:r>
      <w:r w:rsidRPr="00D40F41">
        <w:rPr>
          <w:lang w:val="it-IT"/>
        </w:rPr>
        <w:t>,</w:t>
      </w:r>
      <w:r>
        <w:t>2</w:t>
      </w:r>
      <w:r w:rsidRPr="00D40F41">
        <w:rPr>
          <w:lang w:val="it-IT"/>
        </w:rPr>
        <w:t xml:space="preserve"> nghìn doanh nghiệp, tăng </w:t>
      </w:r>
      <w:r w:rsidR="0073668C">
        <w:rPr>
          <w:lang w:val="it-IT"/>
        </w:rPr>
        <w:t>34,8</w:t>
      </w:r>
      <w:r w:rsidRPr="00D40F41">
        <w:rPr>
          <w:lang w:val="it-IT"/>
        </w:rPr>
        <w:t xml:space="preserve">% so với cùng kỳ năm trước; gần </w:t>
      </w:r>
      <w:r>
        <w:t>45</w:t>
      </w:r>
      <w:r w:rsidRPr="00D40F41">
        <w:rPr>
          <w:lang w:val="it-IT"/>
        </w:rPr>
        <w:t>,</w:t>
      </w:r>
      <w:r>
        <w:t>3</w:t>
      </w:r>
      <w:r w:rsidRPr="00D40F41">
        <w:rPr>
          <w:lang w:val="it-IT"/>
        </w:rPr>
        <w:t xml:space="preserve"> nghìn doanh nghiệp ngừng hoạt động chờ làm thủ tục giải thể, tăng </w:t>
      </w:r>
      <w:r w:rsidR="0073668C">
        <w:rPr>
          <w:lang w:val="it-IT"/>
        </w:rPr>
        <w:t>1</w:t>
      </w:r>
      <w:r>
        <w:t>4</w:t>
      </w:r>
      <w:r w:rsidRPr="00D40F41">
        <w:rPr>
          <w:lang w:val="it-IT"/>
        </w:rPr>
        <w:t>,</w:t>
      </w:r>
      <w:r w:rsidR="0073668C">
        <w:rPr>
          <w:lang w:val="it-IT"/>
        </w:rPr>
        <w:t>7</w:t>
      </w:r>
      <w:r w:rsidRPr="00D40F41">
        <w:rPr>
          <w:lang w:val="it-IT"/>
        </w:rPr>
        <w:t>%; 1</w:t>
      </w:r>
      <w:r>
        <w:t>6</w:t>
      </w:r>
      <w:r w:rsidRPr="00D40F41">
        <w:rPr>
          <w:lang w:val="it-IT"/>
        </w:rPr>
        <w:t>,</w:t>
      </w:r>
      <w:r>
        <w:t>8</w:t>
      </w:r>
      <w:r w:rsidRPr="00D40F41">
        <w:rPr>
          <w:lang w:val="it-IT"/>
        </w:rPr>
        <w:t xml:space="preserve"> nghìn doanh nghiệp hoàn tất thủ tục giải thể, </w:t>
      </w:r>
      <w:r>
        <w:t>tăng</w:t>
      </w:r>
      <w:r w:rsidRPr="00D40F41">
        <w:rPr>
          <w:lang w:val="it-IT"/>
        </w:rPr>
        <w:t xml:space="preserve"> </w:t>
      </w:r>
      <w:r>
        <w:t>1</w:t>
      </w:r>
      <w:r w:rsidR="0073668C">
        <w:rPr>
          <w:lang w:val="en-IN"/>
        </w:rPr>
        <w:t>3,3</w:t>
      </w:r>
      <w:r w:rsidRPr="00D40F41">
        <w:rPr>
          <w:lang w:val="it-IT"/>
        </w:rPr>
        <w:t>%</w:t>
      </w:r>
      <w:r>
        <w:t xml:space="preserve">. </w:t>
      </w:r>
      <w:r w:rsidRPr="00D40F41">
        <w:rPr>
          <w:lang w:val="it-IT"/>
        </w:rPr>
        <w:t xml:space="preserve">Bình quân một tháng có </w:t>
      </w:r>
      <w:r>
        <w:t>12</w:t>
      </w:r>
      <w:r w:rsidRPr="00D40F41">
        <w:rPr>
          <w:lang w:val="it-IT"/>
        </w:rPr>
        <w:t xml:space="preserve"> nghìn doanh nghiệp rút lui khỏi thị trường.</w:t>
      </w:r>
    </w:p>
    <w:p w14:paraId="0E475C62" w14:textId="77777777" w:rsidR="00624660" w:rsidRPr="000F0A9B" w:rsidRDefault="00624660" w:rsidP="00624660">
      <w:pPr>
        <w:tabs>
          <w:tab w:val="left" w:pos="6810"/>
        </w:tabs>
        <w:jc w:val="center"/>
        <w:rPr>
          <w:rFonts w:ascii="Arial" w:hAnsi="Arial" w:cs="Arial"/>
          <w:b/>
          <w:sz w:val="6"/>
          <w:szCs w:val="20"/>
          <w:highlight w:val="yellow"/>
          <w:lang w:val="it-IT"/>
        </w:rPr>
      </w:pPr>
    </w:p>
    <w:p w14:paraId="62AFD1A0" w14:textId="77777777" w:rsidR="00624660" w:rsidRPr="005A6831" w:rsidRDefault="00624660" w:rsidP="00624660">
      <w:pPr>
        <w:tabs>
          <w:tab w:val="left" w:pos="6810"/>
        </w:tabs>
        <w:jc w:val="center"/>
        <w:rPr>
          <w:rFonts w:ascii="Arial" w:hAnsi="Arial" w:cs="Arial"/>
          <w:b/>
          <w:sz w:val="24"/>
          <w:szCs w:val="20"/>
          <w:lang w:val="it-IT"/>
        </w:rPr>
      </w:pPr>
      <w:r w:rsidRPr="005A6831">
        <w:rPr>
          <w:rFonts w:ascii="Arial" w:hAnsi="Arial" w:cs="Arial"/>
          <w:b/>
          <w:sz w:val="24"/>
          <w:szCs w:val="20"/>
          <w:lang w:val="it-IT"/>
        </w:rPr>
        <w:t>Biểu 2. Doanh nghiệp thành lập mới và giải thể</w:t>
      </w:r>
    </w:p>
    <w:p w14:paraId="0E09BF8B" w14:textId="59C8B6A5" w:rsidR="00624660" w:rsidRPr="005A6831" w:rsidRDefault="00624660" w:rsidP="00624660">
      <w:pPr>
        <w:tabs>
          <w:tab w:val="left" w:pos="6810"/>
        </w:tabs>
        <w:jc w:val="center"/>
        <w:rPr>
          <w:rFonts w:ascii="Arial" w:hAnsi="Arial" w:cs="Arial"/>
          <w:b/>
          <w:sz w:val="24"/>
          <w:szCs w:val="20"/>
          <w:lang w:val="it-IT"/>
        </w:rPr>
      </w:pPr>
      <w:r w:rsidRPr="005A6831">
        <w:rPr>
          <w:rFonts w:ascii="Arial" w:hAnsi="Arial" w:cs="Arial"/>
          <w:b/>
          <w:sz w:val="24"/>
          <w:szCs w:val="20"/>
          <w:lang w:val="it-IT"/>
        </w:rPr>
        <w:t>1</w:t>
      </w:r>
      <w:r w:rsidR="005A6831" w:rsidRPr="005A6831">
        <w:rPr>
          <w:rFonts w:ascii="Arial" w:hAnsi="Arial" w:cs="Arial"/>
          <w:b/>
          <w:sz w:val="24"/>
          <w:szCs w:val="20"/>
          <w:lang w:val="it-IT"/>
        </w:rPr>
        <w:t>1</w:t>
      </w:r>
      <w:r w:rsidRPr="005A6831">
        <w:rPr>
          <w:rFonts w:ascii="Arial" w:hAnsi="Arial" w:cs="Arial"/>
          <w:b/>
          <w:sz w:val="24"/>
          <w:szCs w:val="20"/>
          <w:lang w:val="it-IT"/>
        </w:rPr>
        <w:t xml:space="preserve"> tháng năm 2022 phân theo một số lĩnh vực hoạt động</w:t>
      </w:r>
    </w:p>
    <w:p w14:paraId="2705F7DD" w14:textId="77777777" w:rsidR="00624660" w:rsidRPr="000F0A9B" w:rsidRDefault="00624660" w:rsidP="00624660">
      <w:pPr>
        <w:tabs>
          <w:tab w:val="left" w:pos="6810"/>
        </w:tabs>
        <w:spacing w:before="40" w:after="40" w:line="278" w:lineRule="auto"/>
        <w:ind w:firstLine="567"/>
        <w:jc w:val="center"/>
        <w:rPr>
          <w:rFonts w:ascii="Arial" w:hAnsi="Arial" w:cs="Arial"/>
          <w:b/>
          <w:sz w:val="10"/>
          <w:szCs w:val="20"/>
          <w:lang w:val="it-IT"/>
        </w:rPr>
      </w:pPr>
    </w:p>
    <w:tbl>
      <w:tblPr>
        <w:tblW w:w="9210" w:type="dxa"/>
        <w:jc w:val="center"/>
        <w:tblLook w:val="04A0" w:firstRow="1" w:lastRow="0" w:firstColumn="1" w:lastColumn="0" w:noHBand="0" w:noVBand="1"/>
      </w:tblPr>
      <w:tblGrid>
        <w:gridCol w:w="3958"/>
        <w:gridCol w:w="1571"/>
        <w:gridCol w:w="1182"/>
        <w:gridCol w:w="1511"/>
        <w:gridCol w:w="988"/>
      </w:tblGrid>
      <w:tr w:rsidR="00624660" w:rsidRPr="005A6831" w14:paraId="05640674" w14:textId="77777777" w:rsidTr="001D0DCE">
        <w:trPr>
          <w:cantSplit/>
          <w:jc w:val="center"/>
        </w:trPr>
        <w:tc>
          <w:tcPr>
            <w:tcW w:w="3958" w:type="dxa"/>
            <w:vMerge w:val="restart"/>
            <w:tcBorders>
              <w:top w:val="single" w:sz="4" w:space="0" w:color="auto"/>
            </w:tcBorders>
            <w:shd w:val="clear" w:color="auto" w:fill="auto"/>
            <w:noWrap/>
            <w:vAlign w:val="bottom"/>
            <w:hideMark/>
          </w:tcPr>
          <w:p w14:paraId="2B028DE3" w14:textId="77777777" w:rsidR="00624660" w:rsidRPr="005A6831" w:rsidRDefault="00624660" w:rsidP="001D0DCE">
            <w:pPr>
              <w:jc w:val="center"/>
              <w:rPr>
                <w:rFonts w:ascii="Arial" w:hAnsi="Arial" w:cs="Arial"/>
                <w:color w:val="000000"/>
                <w:sz w:val="20"/>
                <w:szCs w:val="20"/>
                <w:lang w:val="it-IT"/>
              </w:rPr>
            </w:pPr>
            <w:r w:rsidRPr="005A6831">
              <w:rPr>
                <w:rFonts w:ascii="Arial" w:hAnsi="Arial" w:cs="Arial"/>
                <w:color w:val="000000"/>
                <w:sz w:val="20"/>
                <w:szCs w:val="20"/>
                <w:lang w:val="it-IT"/>
              </w:rPr>
              <w:t> </w:t>
            </w:r>
          </w:p>
        </w:tc>
        <w:tc>
          <w:tcPr>
            <w:tcW w:w="2753" w:type="dxa"/>
            <w:gridSpan w:val="2"/>
            <w:tcBorders>
              <w:top w:val="single" w:sz="4" w:space="0" w:color="auto"/>
              <w:bottom w:val="single" w:sz="4" w:space="0" w:color="auto"/>
            </w:tcBorders>
            <w:shd w:val="clear" w:color="auto" w:fill="auto"/>
            <w:vAlign w:val="center"/>
            <w:hideMark/>
          </w:tcPr>
          <w:p w14:paraId="1C0A0493" w14:textId="77777777" w:rsidR="00624660" w:rsidRPr="005A6831" w:rsidRDefault="00624660" w:rsidP="001D0DCE">
            <w:pPr>
              <w:spacing w:before="40" w:after="40"/>
              <w:jc w:val="center"/>
              <w:rPr>
                <w:rFonts w:ascii="Arial" w:hAnsi="Arial" w:cs="Arial"/>
                <w:bCs/>
                <w:color w:val="000000"/>
                <w:sz w:val="20"/>
                <w:szCs w:val="20"/>
                <w:lang w:val="it-IT"/>
              </w:rPr>
            </w:pPr>
            <w:r w:rsidRPr="005A6831">
              <w:rPr>
                <w:rFonts w:ascii="Arial" w:hAnsi="Arial" w:cs="Arial"/>
                <w:bCs/>
                <w:color w:val="000000"/>
                <w:sz w:val="20"/>
                <w:szCs w:val="20"/>
                <w:lang w:val="it-IT"/>
              </w:rPr>
              <w:t>Số lượng doanh nghiệp (Doanh nghiệp)</w:t>
            </w:r>
          </w:p>
        </w:tc>
        <w:tc>
          <w:tcPr>
            <w:tcW w:w="2499" w:type="dxa"/>
            <w:gridSpan w:val="2"/>
            <w:tcBorders>
              <w:top w:val="single" w:sz="4" w:space="0" w:color="auto"/>
              <w:bottom w:val="single" w:sz="4" w:space="0" w:color="auto"/>
            </w:tcBorders>
            <w:shd w:val="clear" w:color="auto" w:fill="auto"/>
            <w:vAlign w:val="center"/>
            <w:hideMark/>
          </w:tcPr>
          <w:p w14:paraId="475E3D57" w14:textId="77777777" w:rsidR="00624660" w:rsidRPr="005A6831" w:rsidRDefault="00624660" w:rsidP="001D0DCE">
            <w:pPr>
              <w:spacing w:before="40" w:after="40"/>
              <w:jc w:val="center"/>
              <w:rPr>
                <w:rFonts w:ascii="Arial" w:hAnsi="Arial" w:cs="Arial"/>
                <w:bCs/>
                <w:color w:val="000000"/>
                <w:sz w:val="20"/>
                <w:szCs w:val="20"/>
                <w:lang w:val="it-IT"/>
              </w:rPr>
            </w:pPr>
            <w:r w:rsidRPr="005A6831">
              <w:rPr>
                <w:rFonts w:ascii="Arial" w:hAnsi="Arial" w:cs="Arial"/>
                <w:bCs/>
                <w:color w:val="000000"/>
                <w:sz w:val="20"/>
                <w:szCs w:val="20"/>
                <w:lang w:val="it-IT"/>
              </w:rPr>
              <w:t>Tốc độ tăng/giảm so với cùng kỳ năm trước (%)</w:t>
            </w:r>
          </w:p>
        </w:tc>
      </w:tr>
      <w:tr w:rsidR="00624660" w:rsidRPr="00624660" w14:paraId="5572D305" w14:textId="77777777" w:rsidTr="001D0DCE">
        <w:trPr>
          <w:cantSplit/>
          <w:jc w:val="center"/>
        </w:trPr>
        <w:tc>
          <w:tcPr>
            <w:tcW w:w="3958" w:type="dxa"/>
            <w:vMerge/>
            <w:vAlign w:val="center"/>
            <w:hideMark/>
          </w:tcPr>
          <w:p w14:paraId="69584D6E" w14:textId="77777777" w:rsidR="00624660" w:rsidRPr="005A6831" w:rsidRDefault="00624660" w:rsidP="001D0DCE">
            <w:pPr>
              <w:rPr>
                <w:rFonts w:ascii="Arial" w:hAnsi="Arial" w:cs="Arial"/>
                <w:color w:val="000000"/>
                <w:sz w:val="20"/>
                <w:szCs w:val="20"/>
                <w:lang w:val="it-IT"/>
              </w:rPr>
            </w:pPr>
          </w:p>
        </w:tc>
        <w:tc>
          <w:tcPr>
            <w:tcW w:w="1571" w:type="dxa"/>
            <w:tcBorders>
              <w:top w:val="single" w:sz="4" w:space="0" w:color="auto"/>
              <w:bottom w:val="single" w:sz="4" w:space="0" w:color="auto"/>
            </w:tcBorders>
            <w:shd w:val="clear" w:color="auto" w:fill="auto"/>
            <w:vAlign w:val="center"/>
            <w:hideMark/>
          </w:tcPr>
          <w:p w14:paraId="7B9F6520" w14:textId="77777777" w:rsidR="00624660" w:rsidRPr="005A6831" w:rsidRDefault="00624660" w:rsidP="001D0DCE">
            <w:pPr>
              <w:spacing w:before="60" w:after="60"/>
              <w:jc w:val="center"/>
              <w:rPr>
                <w:rFonts w:ascii="Arial" w:hAnsi="Arial" w:cs="Arial"/>
                <w:bCs/>
                <w:color w:val="000000"/>
                <w:sz w:val="20"/>
                <w:szCs w:val="20"/>
              </w:rPr>
            </w:pPr>
            <w:r w:rsidRPr="005A6831">
              <w:rPr>
                <w:rFonts w:ascii="Arial" w:hAnsi="Arial" w:cs="Arial"/>
                <w:bCs/>
                <w:color w:val="000000"/>
                <w:sz w:val="20"/>
                <w:szCs w:val="20"/>
              </w:rPr>
              <w:t>Thành lập mới</w:t>
            </w:r>
          </w:p>
        </w:tc>
        <w:tc>
          <w:tcPr>
            <w:tcW w:w="1182" w:type="dxa"/>
            <w:tcBorders>
              <w:top w:val="single" w:sz="4" w:space="0" w:color="auto"/>
              <w:bottom w:val="single" w:sz="4" w:space="0" w:color="auto"/>
            </w:tcBorders>
            <w:shd w:val="clear" w:color="auto" w:fill="auto"/>
            <w:vAlign w:val="center"/>
            <w:hideMark/>
          </w:tcPr>
          <w:p w14:paraId="2CF7799B" w14:textId="77777777" w:rsidR="00624660" w:rsidRPr="005A6831" w:rsidRDefault="00624660" w:rsidP="001D0DCE">
            <w:pPr>
              <w:spacing w:before="60" w:after="60"/>
              <w:jc w:val="center"/>
              <w:rPr>
                <w:rFonts w:ascii="Arial" w:hAnsi="Arial" w:cs="Arial"/>
                <w:bCs/>
                <w:color w:val="000000"/>
                <w:sz w:val="20"/>
                <w:szCs w:val="20"/>
              </w:rPr>
            </w:pPr>
            <w:r w:rsidRPr="005A6831">
              <w:rPr>
                <w:rFonts w:ascii="Arial" w:hAnsi="Arial" w:cs="Arial"/>
                <w:bCs/>
                <w:color w:val="000000"/>
                <w:sz w:val="20"/>
                <w:szCs w:val="20"/>
              </w:rPr>
              <w:t>Giải thể</w:t>
            </w:r>
          </w:p>
        </w:tc>
        <w:tc>
          <w:tcPr>
            <w:tcW w:w="1511" w:type="dxa"/>
            <w:tcBorders>
              <w:top w:val="single" w:sz="4" w:space="0" w:color="auto"/>
              <w:bottom w:val="single" w:sz="4" w:space="0" w:color="auto"/>
            </w:tcBorders>
            <w:shd w:val="clear" w:color="auto" w:fill="auto"/>
            <w:vAlign w:val="center"/>
            <w:hideMark/>
          </w:tcPr>
          <w:p w14:paraId="2D010840" w14:textId="77777777" w:rsidR="00624660" w:rsidRPr="005A6831" w:rsidRDefault="00624660" w:rsidP="001D0DCE">
            <w:pPr>
              <w:spacing w:before="60" w:after="60"/>
              <w:jc w:val="center"/>
              <w:rPr>
                <w:rFonts w:ascii="Arial" w:hAnsi="Arial" w:cs="Arial"/>
                <w:bCs/>
                <w:color w:val="000000"/>
                <w:sz w:val="20"/>
                <w:szCs w:val="20"/>
              </w:rPr>
            </w:pPr>
            <w:r w:rsidRPr="005A6831">
              <w:rPr>
                <w:rFonts w:ascii="Arial" w:hAnsi="Arial" w:cs="Arial"/>
                <w:bCs/>
                <w:color w:val="000000"/>
                <w:sz w:val="20"/>
                <w:szCs w:val="20"/>
              </w:rPr>
              <w:t>Thành lập mới</w:t>
            </w:r>
          </w:p>
        </w:tc>
        <w:tc>
          <w:tcPr>
            <w:tcW w:w="988" w:type="dxa"/>
            <w:tcBorders>
              <w:top w:val="single" w:sz="4" w:space="0" w:color="auto"/>
              <w:bottom w:val="single" w:sz="4" w:space="0" w:color="auto"/>
            </w:tcBorders>
            <w:shd w:val="clear" w:color="auto" w:fill="auto"/>
            <w:vAlign w:val="center"/>
            <w:hideMark/>
          </w:tcPr>
          <w:p w14:paraId="1BA64A08" w14:textId="77777777" w:rsidR="00624660" w:rsidRPr="005A6831" w:rsidRDefault="00624660" w:rsidP="001D0DCE">
            <w:pPr>
              <w:spacing w:before="60" w:after="60"/>
              <w:jc w:val="center"/>
              <w:rPr>
                <w:rFonts w:ascii="Arial" w:hAnsi="Arial" w:cs="Arial"/>
                <w:bCs/>
                <w:color w:val="000000"/>
                <w:sz w:val="20"/>
                <w:szCs w:val="20"/>
              </w:rPr>
            </w:pPr>
            <w:r w:rsidRPr="005A6831">
              <w:rPr>
                <w:rFonts w:ascii="Arial" w:hAnsi="Arial" w:cs="Arial"/>
                <w:bCs/>
                <w:color w:val="000000"/>
                <w:sz w:val="20"/>
                <w:szCs w:val="20"/>
              </w:rPr>
              <w:t>Giải thể</w:t>
            </w:r>
          </w:p>
        </w:tc>
      </w:tr>
      <w:tr w:rsidR="005A6831" w:rsidRPr="00624660" w14:paraId="3F44CFC0" w14:textId="77777777" w:rsidTr="001D0DCE">
        <w:trPr>
          <w:cantSplit/>
          <w:jc w:val="center"/>
        </w:trPr>
        <w:tc>
          <w:tcPr>
            <w:tcW w:w="3958" w:type="dxa"/>
            <w:shd w:val="clear" w:color="auto" w:fill="auto"/>
            <w:noWrap/>
            <w:vAlign w:val="bottom"/>
            <w:hideMark/>
          </w:tcPr>
          <w:p w14:paraId="311656E9" w14:textId="7C60FC05" w:rsidR="005A6831" w:rsidRPr="005A6831" w:rsidRDefault="005A6831" w:rsidP="005A6831">
            <w:pPr>
              <w:spacing w:before="240" w:after="40"/>
              <w:rPr>
                <w:rFonts w:ascii="Arial" w:hAnsi="Arial" w:cs="Arial"/>
                <w:color w:val="000000"/>
                <w:sz w:val="20"/>
                <w:szCs w:val="20"/>
                <w:highlight w:val="yellow"/>
              </w:rPr>
            </w:pPr>
            <w:r w:rsidRPr="005A6831">
              <w:rPr>
                <w:rFonts w:ascii="Arial" w:hAnsi="Arial" w:cs="Arial"/>
                <w:color w:val="000000"/>
                <w:sz w:val="20"/>
                <w:szCs w:val="20"/>
                <w:lang w:val="en-US"/>
              </w:rPr>
              <w:t>Bán buôn, bán lẻ, sửa chữa ô tô, xe máy</w:t>
            </w:r>
          </w:p>
        </w:tc>
        <w:tc>
          <w:tcPr>
            <w:tcW w:w="1571" w:type="dxa"/>
            <w:tcBorders>
              <w:top w:val="single" w:sz="4" w:space="0" w:color="auto"/>
            </w:tcBorders>
            <w:shd w:val="clear" w:color="auto" w:fill="auto"/>
            <w:noWrap/>
            <w:vAlign w:val="bottom"/>
            <w:hideMark/>
          </w:tcPr>
          <w:p w14:paraId="4110F84B" w14:textId="3E231FFB" w:rsidR="005A6831" w:rsidRPr="005A6831" w:rsidRDefault="005A6831" w:rsidP="005A6831">
            <w:pPr>
              <w:spacing w:before="240" w:after="40"/>
              <w:ind w:right="176"/>
              <w:jc w:val="right"/>
              <w:rPr>
                <w:rFonts w:ascii="Arial" w:hAnsi="Arial" w:cs="Arial"/>
                <w:color w:val="000000"/>
                <w:sz w:val="20"/>
                <w:szCs w:val="20"/>
                <w:highlight w:val="yellow"/>
                <w:lang w:val="en-US"/>
              </w:rPr>
            </w:pPr>
            <w:r w:rsidRPr="005A6831">
              <w:rPr>
                <w:rFonts w:ascii="Arial" w:hAnsi="Arial" w:cs="Arial"/>
                <w:color w:val="000000"/>
                <w:sz w:val="20"/>
                <w:szCs w:val="20"/>
                <w:lang w:val="en-US"/>
              </w:rPr>
              <w:t>48</w:t>
            </w:r>
            <w:r w:rsidRPr="005A6831">
              <w:rPr>
                <w:rFonts w:ascii="Arial" w:hAnsi="Arial" w:cs="Arial"/>
                <w:color w:val="000000"/>
                <w:sz w:val="20"/>
                <w:szCs w:val="20"/>
              </w:rPr>
              <w:t>.</w:t>
            </w:r>
            <w:r w:rsidRPr="005A6831">
              <w:rPr>
                <w:rFonts w:ascii="Arial" w:hAnsi="Arial" w:cs="Arial"/>
                <w:color w:val="000000"/>
                <w:sz w:val="20"/>
                <w:szCs w:val="20"/>
                <w:lang w:val="en-US"/>
              </w:rPr>
              <w:t>907</w:t>
            </w:r>
          </w:p>
        </w:tc>
        <w:tc>
          <w:tcPr>
            <w:tcW w:w="1182" w:type="dxa"/>
            <w:tcBorders>
              <w:top w:val="single" w:sz="4" w:space="0" w:color="auto"/>
            </w:tcBorders>
            <w:shd w:val="clear" w:color="auto" w:fill="auto"/>
            <w:noWrap/>
            <w:vAlign w:val="bottom"/>
          </w:tcPr>
          <w:p w14:paraId="4312324F" w14:textId="393C0FFB" w:rsidR="005A6831" w:rsidRPr="005A6831" w:rsidRDefault="005A6831" w:rsidP="00EC0D4B">
            <w:pPr>
              <w:spacing w:before="240" w:after="40"/>
              <w:ind w:right="176"/>
              <w:jc w:val="right"/>
              <w:rPr>
                <w:rFonts w:ascii="Arial" w:hAnsi="Arial" w:cs="Arial"/>
                <w:color w:val="FF0000"/>
                <w:sz w:val="20"/>
                <w:szCs w:val="20"/>
                <w:highlight w:val="yellow"/>
                <w:lang w:val="en-US"/>
              </w:rPr>
            </w:pPr>
            <w:r w:rsidRPr="005A6831">
              <w:rPr>
                <w:rFonts w:ascii="Arial" w:hAnsi="Arial" w:cs="Arial"/>
                <w:sz w:val="20"/>
                <w:szCs w:val="20"/>
                <w:lang w:val="en-US"/>
              </w:rPr>
              <w:t>5</w:t>
            </w:r>
            <w:r w:rsidRPr="005A6831">
              <w:rPr>
                <w:rFonts w:ascii="Arial" w:hAnsi="Arial" w:cs="Arial"/>
                <w:sz w:val="20"/>
                <w:szCs w:val="20"/>
              </w:rPr>
              <w:t>.</w:t>
            </w:r>
            <w:r w:rsidR="00EC0D4B">
              <w:rPr>
                <w:rFonts w:ascii="Arial" w:hAnsi="Arial" w:cs="Arial"/>
                <w:sz w:val="20"/>
                <w:szCs w:val="20"/>
                <w:lang w:val="en-US"/>
              </w:rPr>
              <w:t>948</w:t>
            </w:r>
          </w:p>
        </w:tc>
        <w:tc>
          <w:tcPr>
            <w:tcW w:w="1511" w:type="dxa"/>
            <w:tcBorders>
              <w:top w:val="single" w:sz="4" w:space="0" w:color="auto"/>
            </w:tcBorders>
            <w:shd w:val="clear" w:color="auto" w:fill="auto"/>
            <w:noWrap/>
            <w:vAlign w:val="bottom"/>
            <w:hideMark/>
          </w:tcPr>
          <w:p w14:paraId="2C20CB1B" w14:textId="3799A203" w:rsidR="005A6831" w:rsidRPr="005A6831" w:rsidRDefault="005A6831" w:rsidP="005A6831">
            <w:pPr>
              <w:spacing w:before="240" w:after="40"/>
              <w:ind w:right="316"/>
              <w:jc w:val="right"/>
              <w:rPr>
                <w:rFonts w:ascii="Arial" w:hAnsi="Arial" w:cs="Arial"/>
                <w:sz w:val="20"/>
                <w:szCs w:val="20"/>
                <w:highlight w:val="yellow"/>
                <w:lang w:val="en-US"/>
              </w:rPr>
            </w:pPr>
            <w:r w:rsidRPr="005A6831">
              <w:rPr>
                <w:rFonts w:ascii="Arial" w:hAnsi="Arial" w:cs="Arial"/>
                <w:sz w:val="20"/>
                <w:szCs w:val="20"/>
              </w:rPr>
              <w:t>35</w:t>
            </w:r>
            <w:r w:rsidRPr="005A6831">
              <w:rPr>
                <w:rFonts w:ascii="Arial" w:hAnsi="Arial" w:cs="Arial"/>
                <w:sz w:val="20"/>
                <w:szCs w:val="20"/>
                <w:lang w:val="en-US"/>
              </w:rPr>
              <w:t>,</w:t>
            </w:r>
            <w:r w:rsidRPr="005A6831">
              <w:rPr>
                <w:rFonts w:ascii="Arial" w:hAnsi="Arial" w:cs="Arial"/>
                <w:sz w:val="20"/>
                <w:szCs w:val="20"/>
              </w:rPr>
              <w:t>1</w:t>
            </w:r>
          </w:p>
        </w:tc>
        <w:tc>
          <w:tcPr>
            <w:tcW w:w="988" w:type="dxa"/>
            <w:tcBorders>
              <w:top w:val="single" w:sz="4" w:space="0" w:color="auto"/>
            </w:tcBorders>
            <w:shd w:val="clear" w:color="auto" w:fill="auto"/>
            <w:noWrap/>
            <w:vAlign w:val="bottom"/>
            <w:hideMark/>
          </w:tcPr>
          <w:p w14:paraId="011C8C73" w14:textId="5BAF5CD0" w:rsidR="005A6831" w:rsidRPr="005A6831" w:rsidRDefault="005A6831" w:rsidP="005A6831">
            <w:pPr>
              <w:spacing w:before="240" w:after="40"/>
              <w:ind w:right="176"/>
              <w:jc w:val="right"/>
              <w:rPr>
                <w:rFonts w:ascii="Arial" w:hAnsi="Arial" w:cs="Arial"/>
                <w:color w:val="FF0000"/>
                <w:sz w:val="20"/>
                <w:szCs w:val="20"/>
                <w:highlight w:val="yellow"/>
                <w:lang w:val="en-US"/>
              </w:rPr>
            </w:pPr>
            <w:r w:rsidRPr="005A6831">
              <w:rPr>
                <w:rFonts w:ascii="Arial" w:hAnsi="Arial" w:cs="Arial"/>
                <w:sz w:val="20"/>
                <w:szCs w:val="20"/>
              </w:rPr>
              <w:t>9</w:t>
            </w:r>
            <w:r w:rsidRPr="005A6831">
              <w:rPr>
                <w:rFonts w:ascii="Arial" w:hAnsi="Arial" w:cs="Arial"/>
                <w:sz w:val="20"/>
                <w:szCs w:val="20"/>
                <w:lang w:val="en-US"/>
              </w:rPr>
              <w:t>,</w:t>
            </w:r>
            <w:r w:rsidRPr="005A6831">
              <w:rPr>
                <w:rFonts w:ascii="Arial" w:hAnsi="Arial" w:cs="Arial"/>
                <w:sz w:val="20"/>
                <w:szCs w:val="20"/>
              </w:rPr>
              <w:t>1</w:t>
            </w:r>
          </w:p>
        </w:tc>
      </w:tr>
      <w:tr w:rsidR="005A6831" w:rsidRPr="00624660" w14:paraId="72727250" w14:textId="77777777" w:rsidTr="001D0DCE">
        <w:trPr>
          <w:cantSplit/>
          <w:jc w:val="center"/>
        </w:trPr>
        <w:tc>
          <w:tcPr>
            <w:tcW w:w="3958" w:type="dxa"/>
            <w:shd w:val="clear" w:color="auto" w:fill="auto"/>
            <w:noWrap/>
            <w:vAlign w:val="bottom"/>
            <w:hideMark/>
          </w:tcPr>
          <w:p w14:paraId="4DE2C687" w14:textId="1A033323" w:rsidR="005A6831" w:rsidRPr="005A6831" w:rsidRDefault="005A6831" w:rsidP="00525B7D">
            <w:pPr>
              <w:spacing w:before="60" w:after="60"/>
              <w:rPr>
                <w:rFonts w:ascii="Arial" w:hAnsi="Arial" w:cs="Arial"/>
                <w:color w:val="000000"/>
                <w:sz w:val="20"/>
                <w:szCs w:val="20"/>
                <w:highlight w:val="yellow"/>
              </w:rPr>
            </w:pPr>
            <w:r w:rsidRPr="005A6831">
              <w:rPr>
                <w:rFonts w:ascii="Arial" w:hAnsi="Arial" w:cs="Arial"/>
                <w:color w:val="000000"/>
                <w:sz w:val="20"/>
                <w:szCs w:val="20"/>
                <w:lang w:val="en-US"/>
              </w:rPr>
              <w:t>Công nghiệp chế biến chế tạo</w:t>
            </w:r>
          </w:p>
        </w:tc>
        <w:tc>
          <w:tcPr>
            <w:tcW w:w="1571" w:type="dxa"/>
            <w:shd w:val="clear" w:color="auto" w:fill="auto"/>
            <w:noWrap/>
            <w:vAlign w:val="bottom"/>
            <w:hideMark/>
          </w:tcPr>
          <w:p w14:paraId="0FE6FCD1" w14:textId="71B79292" w:rsidR="005A6831" w:rsidRPr="005A6831" w:rsidRDefault="005A6831" w:rsidP="00525B7D">
            <w:pPr>
              <w:spacing w:before="60" w:after="60"/>
              <w:ind w:right="176"/>
              <w:jc w:val="right"/>
              <w:rPr>
                <w:rFonts w:ascii="Arial" w:hAnsi="Arial" w:cs="Arial"/>
                <w:color w:val="000000"/>
                <w:sz w:val="20"/>
                <w:szCs w:val="20"/>
                <w:highlight w:val="yellow"/>
                <w:lang w:val="en-US"/>
              </w:rPr>
            </w:pPr>
            <w:r w:rsidRPr="005A6831">
              <w:rPr>
                <w:rFonts w:ascii="Arial" w:hAnsi="Arial" w:cs="Arial"/>
                <w:color w:val="000000"/>
                <w:sz w:val="20"/>
                <w:szCs w:val="20"/>
                <w:lang w:val="en-US"/>
              </w:rPr>
              <w:t>1</w:t>
            </w:r>
            <w:r w:rsidRPr="005A6831">
              <w:rPr>
                <w:rFonts w:ascii="Arial" w:hAnsi="Arial" w:cs="Arial"/>
                <w:color w:val="000000"/>
                <w:sz w:val="20"/>
                <w:szCs w:val="20"/>
              </w:rPr>
              <w:t>7</w:t>
            </w:r>
            <w:r w:rsidRPr="005A6831">
              <w:rPr>
                <w:rFonts w:ascii="Arial" w:hAnsi="Arial" w:cs="Arial"/>
                <w:color w:val="000000"/>
                <w:sz w:val="20"/>
                <w:szCs w:val="20"/>
                <w:lang w:val="en-US"/>
              </w:rPr>
              <w:t>.</w:t>
            </w:r>
            <w:r w:rsidRPr="005A6831">
              <w:rPr>
                <w:rFonts w:ascii="Arial" w:hAnsi="Arial" w:cs="Arial"/>
                <w:color w:val="000000"/>
                <w:sz w:val="20"/>
                <w:szCs w:val="20"/>
              </w:rPr>
              <w:t>323</w:t>
            </w:r>
          </w:p>
        </w:tc>
        <w:tc>
          <w:tcPr>
            <w:tcW w:w="1182" w:type="dxa"/>
            <w:shd w:val="clear" w:color="auto" w:fill="auto"/>
            <w:noWrap/>
            <w:vAlign w:val="bottom"/>
          </w:tcPr>
          <w:p w14:paraId="2B7D9440" w14:textId="62AEB449" w:rsidR="005A6831" w:rsidRPr="005A6831" w:rsidRDefault="005A6831" w:rsidP="00525B7D">
            <w:pPr>
              <w:spacing w:before="60" w:after="60"/>
              <w:ind w:right="176"/>
              <w:jc w:val="right"/>
              <w:rPr>
                <w:rFonts w:ascii="Arial" w:hAnsi="Arial" w:cs="Arial"/>
                <w:sz w:val="20"/>
                <w:szCs w:val="20"/>
                <w:highlight w:val="yellow"/>
                <w:lang w:val="en-US"/>
              </w:rPr>
            </w:pPr>
            <w:r w:rsidRPr="005A6831">
              <w:rPr>
                <w:rFonts w:ascii="Arial" w:hAnsi="Arial" w:cs="Arial"/>
                <w:sz w:val="20"/>
                <w:szCs w:val="20"/>
                <w:lang w:val="en-US"/>
              </w:rPr>
              <w:t>1</w:t>
            </w:r>
            <w:r w:rsidRPr="005A6831">
              <w:rPr>
                <w:rFonts w:ascii="Arial" w:hAnsi="Arial" w:cs="Arial"/>
                <w:sz w:val="20"/>
                <w:szCs w:val="20"/>
              </w:rPr>
              <w:t>.</w:t>
            </w:r>
            <w:r w:rsidRPr="005A6831">
              <w:rPr>
                <w:rFonts w:ascii="Arial" w:hAnsi="Arial" w:cs="Arial"/>
                <w:sz w:val="20"/>
                <w:szCs w:val="20"/>
                <w:lang w:val="en-US"/>
              </w:rPr>
              <w:t>990</w:t>
            </w:r>
          </w:p>
        </w:tc>
        <w:tc>
          <w:tcPr>
            <w:tcW w:w="1511" w:type="dxa"/>
            <w:shd w:val="clear" w:color="auto" w:fill="auto"/>
            <w:noWrap/>
            <w:vAlign w:val="bottom"/>
            <w:hideMark/>
          </w:tcPr>
          <w:p w14:paraId="0BAD292E" w14:textId="3EE998A7" w:rsidR="005A6831" w:rsidRPr="005A6831" w:rsidRDefault="005A6831" w:rsidP="00525B7D">
            <w:pPr>
              <w:spacing w:before="60" w:after="60"/>
              <w:ind w:right="316"/>
              <w:jc w:val="right"/>
              <w:rPr>
                <w:rFonts w:ascii="Arial" w:hAnsi="Arial" w:cs="Arial"/>
                <w:sz w:val="20"/>
                <w:szCs w:val="20"/>
                <w:highlight w:val="yellow"/>
                <w:lang w:val="en-US"/>
              </w:rPr>
            </w:pPr>
            <w:r w:rsidRPr="005A6831">
              <w:rPr>
                <w:rFonts w:ascii="Arial" w:hAnsi="Arial" w:cs="Arial"/>
                <w:sz w:val="20"/>
                <w:szCs w:val="20"/>
              </w:rPr>
              <w:t>27</w:t>
            </w:r>
            <w:r w:rsidRPr="005A6831">
              <w:rPr>
                <w:rFonts w:ascii="Arial" w:hAnsi="Arial" w:cs="Arial"/>
                <w:sz w:val="20"/>
                <w:szCs w:val="20"/>
                <w:lang w:val="en-US"/>
              </w:rPr>
              <w:t>,</w:t>
            </w:r>
            <w:r w:rsidRPr="005A6831">
              <w:rPr>
                <w:rFonts w:ascii="Arial" w:hAnsi="Arial" w:cs="Arial"/>
                <w:sz w:val="20"/>
                <w:szCs w:val="20"/>
              </w:rPr>
              <w:t>0</w:t>
            </w:r>
          </w:p>
        </w:tc>
        <w:tc>
          <w:tcPr>
            <w:tcW w:w="988" w:type="dxa"/>
            <w:shd w:val="clear" w:color="auto" w:fill="auto"/>
            <w:noWrap/>
            <w:vAlign w:val="bottom"/>
            <w:hideMark/>
          </w:tcPr>
          <w:p w14:paraId="0D117998" w14:textId="57F439B8" w:rsidR="005A6831" w:rsidRPr="005A6831" w:rsidRDefault="005A6831" w:rsidP="00525B7D">
            <w:pPr>
              <w:spacing w:before="60" w:after="60"/>
              <w:ind w:right="176"/>
              <w:jc w:val="right"/>
              <w:rPr>
                <w:rFonts w:ascii="Arial" w:hAnsi="Arial" w:cs="Arial"/>
                <w:color w:val="FF0000"/>
                <w:sz w:val="20"/>
                <w:szCs w:val="20"/>
                <w:highlight w:val="yellow"/>
                <w:lang w:val="en-US"/>
              </w:rPr>
            </w:pPr>
            <w:r w:rsidRPr="005A6831">
              <w:rPr>
                <w:rFonts w:ascii="Arial" w:hAnsi="Arial" w:cs="Arial"/>
                <w:sz w:val="20"/>
                <w:szCs w:val="20"/>
              </w:rPr>
              <w:t>17</w:t>
            </w:r>
            <w:r w:rsidRPr="005A6831">
              <w:rPr>
                <w:rFonts w:ascii="Arial" w:hAnsi="Arial" w:cs="Arial"/>
                <w:sz w:val="20"/>
                <w:szCs w:val="20"/>
                <w:lang w:val="en-US"/>
              </w:rPr>
              <w:t>,</w:t>
            </w:r>
            <w:r w:rsidRPr="005A6831">
              <w:rPr>
                <w:rFonts w:ascii="Arial" w:hAnsi="Arial" w:cs="Arial"/>
                <w:sz w:val="20"/>
                <w:szCs w:val="20"/>
              </w:rPr>
              <w:t>1</w:t>
            </w:r>
          </w:p>
        </w:tc>
      </w:tr>
      <w:tr w:rsidR="005A6831" w:rsidRPr="00624660" w14:paraId="0DB1AD8E" w14:textId="77777777" w:rsidTr="001D0DCE">
        <w:trPr>
          <w:cantSplit/>
          <w:jc w:val="center"/>
        </w:trPr>
        <w:tc>
          <w:tcPr>
            <w:tcW w:w="3958" w:type="dxa"/>
            <w:shd w:val="clear" w:color="auto" w:fill="auto"/>
            <w:noWrap/>
            <w:vAlign w:val="bottom"/>
            <w:hideMark/>
          </w:tcPr>
          <w:p w14:paraId="2B986CD0" w14:textId="5E54D57E" w:rsidR="005A6831" w:rsidRPr="005A6831" w:rsidRDefault="005A6831" w:rsidP="00525B7D">
            <w:pPr>
              <w:spacing w:before="60" w:after="60"/>
              <w:rPr>
                <w:rFonts w:ascii="Arial" w:hAnsi="Arial" w:cs="Arial"/>
                <w:color w:val="000000"/>
                <w:sz w:val="20"/>
                <w:szCs w:val="20"/>
                <w:highlight w:val="yellow"/>
              </w:rPr>
            </w:pPr>
            <w:r w:rsidRPr="005A6831">
              <w:rPr>
                <w:rFonts w:ascii="Arial" w:hAnsi="Arial" w:cs="Arial"/>
                <w:color w:val="000000"/>
                <w:sz w:val="20"/>
                <w:szCs w:val="20"/>
                <w:lang w:val="en-US"/>
              </w:rPr>
              <w:t>Xây dựng</w:t>
            </w:r>
          </w:p>
        </w:tc>
        <w:tc>
          <w:tcPr>
            <w:tcW w:w="1571" w:type="dxa"/>
            <w:shd w:val="clear" w:color="auto" w:fill="auto"/>
            <w:noWrap/>
            <w:vAlign w:val="bottom"/>
            <w:hideMark/>
          </w:tcPr>
          <w:p w14:paraId="119323E2" w14:textId="4AA8096B" w:rsidR="005A6831" w:rsidRPr="005A6831" w:rsidRDefault="005A6831" w:rsidP="00525B7D">
            <w:pPr>
              <w:spacing w:before="60" w:after="60"/>
              <w:ind w:right="176"/>
              <w:jc w:val="right"/>
              <w:rPr>
                <w:rFonts w:ascii="Arial" w:hAnsi="Arial" w:cs="Arial"/>
                <w:color w:val="000000"/>
                <w:sz w:val="20"/>
                <w:szCs w:val="20"/>
                <w:highlight w:val="yellow"/>
                <w:lang w:val="en-US"/>
              </w:rPr>
            </w:pPr>
            <w:r w:rsidRPr="005A6831">
              <w:rPr>
                <w:rFonts w:ascii="Arial" w:hAnsi="Arial" w:cs="Arial"/>
                <w:color w:val="000000"/>
                <w:sz w:val="20"/>
                <w:szCs w:val="20"/>
                <w:lang w:val="en-US"/>
              </w:rPr>
              <w:t>14</w:t>
            </w:r>
            <w:r w:rsidRPr="005A6831">
              <w:rPr>
                <w:rFonts w:ascii="Arial" w:hAnsi="Arial" w:cs="Arial"/>
                <w:color w:val="000000"/>
                <w:sz w:val="20"/>
                <w:szCs w:val="20"/>
              </w:rPr>
              <w:t>.</w:t>
            </w:r>
            <w:r w:rsidRPr="005A6831">
              <w:rPr>
                <w:rFonts w:ascii="Arial" w:hAnsi="Arial" w:cs="Arial"/>
                <w:color w:val="000000"/>
                <w:sz w:val="20"/>
                <w:szCs w:val="20"/>
                <w:lang w:val="en-US"/>
              </w:rPr>
              <w:t>861</w:t>
            </w:r>
          </w:p>
        </w:tc>
        <w:tc>
          <w:tcPr>
            <w:tcW w:w="1182" w:type="dxa"/>
            <w:shd w:val="clear" w:color="auto" w:fill="auto"/>
            <w:noWrap/>
            <w:vAlign w:val="bottom"/>
          </w:tcPr>
          <w:p w14:paraId="54D4510B" w14:textId="23A36D53" w:rsidR="005A6831" w:rsidRPr="005A6831" w:rsidRDefault="005A6831" w:rsidP="00525B7D">
            <w:pPr>
              <w:spacing w:before="60" w:after="60"/>
              <w:ind w:right="176"/>
              <w:jc w:val="right"/>
              <w:rPr>
                <w:rFonts w:ascii="Arial" w:hAnsi="Arial" w:cs="Arial"/>
                <w:sz w:val="20"/>
                <w:szCs w:val="20"/>
                <w:highlight w:val="yellow"/>
                <w:lang w:val="en-US"/>
              </w:rPr>
            </w:pPr>
            <w:r w:rsidRPr="005A6831">
              <w:rPr>
                <w:rFonts w:ascii="Arial" w:hAnsi="Arial" w:cs="Arial"/>
                <w:sz w:val="20"/>
                <w:szCs w:val="20"/>
                <w:lang w:val="en-US"/>
              </w:rPr>
              <w:t>1</w:t>
            </w:r>
            <w:r w:rsidRPr="005A6831">
              <w:rPr>
                <w:rFonts w:ascii="Arial" w:hAnsi="Arial" w:cs="Arial"/>
                <w:sz w:val="20"/>
                <w:szCs w:val="20"/>
              </w:rPr>
              <w:t>.</w:t>
            </w:r>
            <w:r w:rsidRPr="005A6831">
              <w:rPr>
                <w:rFonts w:ascii="Arial" w:hAnsi="Arial" w:cs="Arial"/>
                <w:sz w:val="20"/>
                <w:szCs w:val="20"/>
                <w:lang w:val="en-US"/>
              </w:rPr>
              <w:t>516</w:t>
            </w:r>
          </w:p>
        </w:tc>
        <w:tc>
          <w:tcPr>
            <w:tcW w:w="1511" w:type="dxa"/>
            <w:shd w:val="clear" w:color="auto" w:fill="auto"/>
            <w:noWrap/>
            <w:vAlign w:val="bottom"/>
            <w:hideMark/>
          </w:tcPr>
          <w:p w14:paraId="7035F8D2" w14:textId="252833D1" w:rsidR="005A6831" w:rsidRPr="005A6831" w:rsidRDefault="005A6831" w:rsidP="00525B7D">
            <w:pPr>
              <w:spacing w:before="60" w:after="60"/>
              <w:ind w:right="316"/>
              <w:jc w:val="right"/>
              <w:rPr>
                <w:rFonts w:ascii="Arial" w:hAnsi="Arial" w:cs="Arial"/>
                <w:color w:val="FF0000"/>
                <w:sz w:val="20"/>
                <w:szCs w:val="20"/>
                <w:highlight w:val="yellow"/>
                <w:lang w:val="en-US"/>
              </w:rPr>
            </w:pPr>
            <w:r w:rsidRPr="005A6831">
              <w:rPr>
                <w:rFonts w:ascii="Arial" w:hAnsi="Arial" w:cs="Arial"/>
                <w:sz w:val="20"/>
                <w:szCs w:val="20"/>
              </w:rPr>
              <w:t>14</w:t>
            </w:r>
            <w:r w:rsidRPr="005A6831">
              <w:rPr>
                <w:rFonts w:ascii="Arial" w:hAnsi="Arial" w:cs="Arial"/>
                <w:sz w:val="20"/>
                <w:szCs w:val="20"/>
                <w:lang w:val="en-US"/>
              </w:rPr>
              <w:t>,7</w:t>
            </w:r>
          </w:p>
        </w:tc>
        <w:tc>
          <w:tcPr>
            <w:tcW w:w="988" w:type="dxa"/>
            <w:shd w:val="clear" w:color="auto" w:fill="auto"/>
            <w:noWrap/>
            <w:vAlign w:val="bottom"/>
            <w:hideMark/>
          </w:tcPr>
          <w:p w14:paraId="61978AB8" w14:textId="6C53C2F7" w:rsidR="005A6831" w:rsidRPr="005A6831" w:rsidRDefault="005A6831" w:rsidP="00525B7D">
            <w:pPr>
              <w:spacing w:before="60" w:after="60"/>
              <w:ind w:right="176"/>
              <w:jc w:val="right"/>
              <w:rPr>
                <w:rFonts w:ascii="Arial" w:hAnsi="Arial" w:cs="Arial"/>
                <w:sz w:val="20"/>
                <w:szCs w:val="20"/>
                <w:highlight w:val="yellow"/>
                <w:lang w:val="en-US"/>
              </w:rPr>
            </w:pPr>
            <w:r w:rsidRPr="005A6831">
              <w:rPr>
                <w:rFonts w:ascii="Arial" w:hAnsi="Arial" w:cs="Arial"/>
                <w:sz w:val="20"/>
                <w:szCs w:val="20"/>
              </w:rPr>
              <w:t>10</w:t>
            </w:r>
            <w:r w:rsidRPr="005A6831">
              <w:rPr>
                <w:rFonts w:ascii="Arial" w:hAnsi="Arial" w:cs="Arial"/>
                <w:sz w:val="20"/>
                <w:szCs w:val="20"/>
                <w:lang w:val="en-US"/>
              </w:rPr>
              <w:t>,</w:t>
            </w:r>
            <w:r w:rsidRPr="005A6831">
              <w:rPr>
                <w:rFonts w:ascii="Arial" w:hAnsi="Arial" w:cs="Arial"/>
                <w:sz w:val="20"/>
                <w:szCs w:val="20"/>
              </w:rPr>
              <w:t>5</w:t>
            </w:r>
          </w:p>
        </w:tc>
      </w:tr>
      <w:tr w:rsidR="005A6831" w:rsidRPr="00624660" w14:paraId="73B4B73F" w14:textId="77777777" w:rsidTr="001D0DCE">
        <w:trPr>
          <w:cantSplit/>
          <w:jc w:val="center"/>
        </w:trPr>
        <w:tc>
          <w:tcPr>
            <w:tcW w:w="3958" w:type="dxa"/>
            <w:shd w:val="clear" w:color="auto" w:fill="auto"/>
            <w:noWrap/>
            <w:vAlign w:val="bottom"/>
            <w:hideMark/>
          </w:tcPr>
          <w:p w14:paraId="745BEBF6" w14:textId="06B4BAA6" w:rsidR="005A6831" w:rsidRPr="005A6831" w:rsidRDefault="005A6831" w:rsidP="00525B7D">
            <w:pPr>
              <w:spacing w:before="60" w:after="60"/>
              <w:rPr>
                <w:rFonts w:ascii="Arial" w:hAnsi="Arial" w:cs="Arial"/>
                <w:color w:val="000000"/>
                <w:sz w:val="20"/>
                <w:szCs w:val="20"/>
                <w:highlight w:val="yellow"/>
              </w:rPr>
            </w:pPr>
            <w:r w:rsidRPr="005A6831">
              <w:rPr>
                <w:rFonts w:ascii="Arial" w:hAnsi="Arial" w:cs="Arial"/>
                <w:color w:val="000000"/>
                <w:sz w:val="20"/>
                <w:szCs w:val="20"/>
                <w:lang w:val="en-US"/>
              </w:rPr>
              <w:t>Kinh doanh bất động sản</w:t>
            </w:r>
          </w:p>
        </w:tc>
        <w:tc>
          <w:tcPr>
            <w:tcW w:w="1571" w:type="dxa"/>
            <w:shd w:val="clear" w:color="auto" w:fill="auto"/>
            <w:noWrap/>
            <w:vAlign w:val="bottom"/>
          </w:tcPr>
          <w:p w14:paraId="0578323C" w14:textId="046AC95B" w:rsidR="005A6831" w:rsidRPr="005A6831" w:rsidRDefault="005A6831" w:rsidP="00525B7D">
            <w:pPr>
              <w:spacing w:before="60" w:after="60"/>
              <w:ind w:right="176"/>
              <w:jc w:val="right"/>
              <w:rPr>
                <w:rFonts w:ascii="Arial" w:hAnsi="Arial" w:cs="Arial"/>
                <w:sz w:val="20"/>
                <w:szCs w:val="20"/>
                <w:highlight w:val="yellow"/>
                <w:lang w:val="en-US"/>
              </w:rPr>
            </w:pPr>
            <w:r w:rsidRPr="005A6831">
              <w:rPr>
                <w:rFonts w:ascii="Arial" w:hAnsi="Arial" w:cs="Arial"/>
                <w:sz w:val="20"/>
                <w:szCs w:val="20"/>
                <w:lang w:val="en-US"/>
              </w:rPr>
              <w:t>8</w:t>
            </w:r>
            <w:r w:rsidRPr="005A6831">
              <w:rPr>
                <w:rFonts w:ascii="Arial" w:hAnsi="Arial" w:cs="Arial"/>
                <w:sz w:val="20"/>
                <w:szCs w:val="20"/>
              </w:rPr>
              <w:t>.</w:t>
            </w:r>
            <w:r w:rsidRPr="005A6831">
              <w:rPr>
                <w:rFonts w:ascii="Arial" w:hAnsi="Arial" w:cs="Arial"/>
                <w:sz w:val="20"/>
                <w:szCs w:val="20"/>
                <w:lang w:val="en-US"/>
              </w:rPr>
              <w:t>202</w:t>
            </w:r>
          </w:p>
        </w:tc>
        <w:tc>
          <w:tcPr>
            <w:tcW w:w="1182" w:type="dxa"/>
            <w:shd w:val="clear" w:color="auto" w:fill="auto"/>
            <w:noWrap/>
            <w:vAlign w:val="bottom"/>
          </w:tcPr>
          <w:p w14:paraId="6F2BD0A1" w14:textId="2206C4B1" w:rsidR="005A6831" w:rsidRPr="005A6831" w:rsidRDefault="005A6831" w:rsidP="00525B7D">
            <w:pPr>
              <w:spacing w:before="60" w:after="60"/>
              <w:ind w:right="176"/>
              <w:jc w:val="right"/>
              <w:rPr>
                <w:rFonts w:ascii="Arial" w:hAnsi="Arial" w:cs="Arial"/>
                <w:sz w:val="20"/>
                <w:szCs w:val="20"/>
                <w:highlight w:val="yellow"/>
                <w:lang w:val="en-US"/>
              </w:rPr>
            </w:pPr>
            <w:r w:rsidRPr="005A6831">
              <w:rPr>
                <w:rFonts w:ascii="Arial" w:hAnsi="Arial" w:cs="Arial"/>
                <w:sz w:val="20"/>
                <w:szCs w:val="20"/>
                <w:lang w:val="en-US"/>
              </w:rPr>
              <w:t>1</w:t>
            </w:r>
            <w:r w:rsidRPr="005A6831">
              <w:rPr>
                <w:rFonts w:ascii="Arial" w:hAnsi="Arial" w:cs="Arial"/>
                <w:sz w:val="20"/>
                <w:szCs w:val="20"/>
              </w:rPr>
              <w:t>.</w:t>
            </w:r>
            <w:r w:rsidRPr="005A6831">
              <w:rPr>
                <w:rFonts w:ascii="Arial" w:hAnsi="Arial" w:cs="Arial"/>
                <w:sz w:val="20"/>
                <w:szCs w:val="20"/>
                <w:lang w:val="en-US"/>
              </w:rPr>
              <w:t>081</w:t>
            </w:r>
          </w:p>
        </w:tc>
        <w:tc>
          <w:tcPr>
            <w:tcW w:w="1511" w:type="dxa"/>
            <w:shd w:val="clear" w:color="auto" w:fill="auto"/>
            <w:noWrap/>
            <w:vAlign w:val="bottom"/>
            <w:hideMark/>
          </w:tcPr>
          <w:p w14:paraId="7EEFB076" w14:textId="41E92328" w:rsidR="005A6831" w:rsidRPr="005A6831" w:rsidRDefault="005A6831" w:rsidP="00525B7D">
            <w:pPr>
              <w:spacing w:before="60" w:after="60"/>
              <w:ind w:right="316"/>
              <w:jc w:val="right"/>
              <w:rPr>
                <w:rFonts w:ascii="Arial" w:hAnsi="Arial" w:cs="Arial"/>
                <w:color w:val="000000"/>
                <w:sz w:val="20"/>
                <w:szCs w:val="20"/>
                <w:highlight w:val="yellow"/>
                <w:lang w:val="en-US"/>
              </w:rPr>
            </w:pPr>
            <w:r w:rsidRPr="005A6831">
              <w:rPr>
                <w:rFonts w:ascii="Arial" w:hAnsi="Arial" w:cs="Arial"/>
                <w:color w:val="000000"/>
                <w:sz w:val="20"/>
                <w:szCs w:val="20"/>
              </w:rPr>
              <w:t>22</w:t>
            </w:r>
            <w:r w:rsidRPr="005A6831">
              <w:rPr>
                <w:rFonts w:ascii="Arial" w:hAnsi="Arial" w:cs="Arial"/>
                <w:color w:val="000000"/>
                <w:sz w:val="20"/>
                <w:szCs w:val="20"/>
                <w:lang w:val="en-US"/>
              </w:rPr>
              <w:t>,</w:t>
            </w:r>
            <w:r w:rsidRPr="005A6831">
              <w:rPr>
                <w:rFonts w:ascii="Arial" w:hAnsi="Arial" w:cs="Arial"/>
                <w:color w:val="000000"/>
                <w:sz w:val="20"/>
                <w:szCs w:val="20"/>
              </w:rPr>
              <w:t>2</w:t>
            </w:r>
          </w:p>
        </w:tc>
        <w:tc>
          <w:tcPr>
            <w:tcW w:w="988" w:type="dxa"/>
            <w:shd w:val="clear" w:color="auto" w:fill="auto"/>
            <w:noWrap/>
            <w:vAlign w:val="bottom"/>
            <w:hideMark/>
          </w:tcPr>
          <w:p w14:paraId="4C51A85C" w14:textId="38BEC2FF" w:rsidR="005A6831" w:rsidRPr="005A6831" w:rsidRDefault="005A6831" w:rsidP="00525B7D">
            <w:pPr>
              <w:spacing w:before="60" w:after="60"/>
              <w:ind w:right="176"/>
              <w:jc w:val="right"/>
              <w:rPr>
                <w:rFonts w:ascii="Arial" w:hAnsi="Arial" w:cs="Arial"/>
                <w:sz w:val="20"/>
                <w:szCs w:val="20"/>
                <w:highlight w:val="yellow"/>
                <w:lang w:val="en-US"/>
              </w:rPr>
            </w:pPr>
            <w:r w:rsidRPr="005A6831">
              <w:rPr>
                <w:rFonts w:ascii="Arial" w:hAnsi="Arial" w:cs="Arial"/>
                <w:sz w:val="20"/>
                <w:szCs w:val="20"/>
              </w:rPr>
              <w:t>43</w:t>
            </w:r>
            <w:r w:rsidRPr="005A6831">
              <w:rPr>
                <w:rFonts w:ascii="Arial" w:hAnsi="Arial" w:cs="Arial"/>
                <w:sz w:val="20"/>
                <w:szCs w:val="20"/>
                <w:lang w:val="en-US"/>
              </w:rPr>
              <w:t>,</w:t>
            </w:r>
            <w:r w:rsidRPr="005A6831">
              <w:rPr>
                <w:rFonts w:ascii="Arial" w:hAnsi="Arial" w:cs="Arial"/>
                <w:sz w:val="20"/>
                <w:szCs w:val="20"/>
              </w:rPr>
              <w:t>9</w:t>
            </w:r>
          </w:p>
        </w:tc>
      </w:tr>
      <w:tr w:rsidR="005A6831" w:rsidRPr="00624660" w14:paraId="1EF34972" w14:textId="77777777" w:rsidTr="001D0DCE">
        <w:trPr>
          <w:cantSplit/>
          <w:jc w:val="center"/>
        </w:trPr>
        <w:tc>
          <w:tcPr>
            <w:tcW w:w="3958" w:type="dxa"/>
            <w:shd w:val="clear" w:color="auto" w:fill="auto"/>
            <w:noWrap/>
            <w:vAlign w:val="bottom"/>
            <w:hideMark/>
          </w:tcPr>
          <w:p w14:paraId="76E6E651" w14:textId="2F20DD9E" w:rsidR="005A6831" w:rsidRPr="005A6831" w:rsidRDefault="005A6831" w:rsidP="00525B7D">
            <w:pPr>
              <w:spacing w:before="60" w:after="60"/>
              <w:rPr>
                <w:rFonts w:ascii="Arial" w:hAnsi="Arial" w:cs="Arial"/>
                <w:color w:val="000000"/>
                <w:sz w:val="20"/>
                <w:szCs w:val="20"/>
                <w:highlight w:val="yellow"/>
              </w:rPr>
            </w:pPr>
            <w:r w:rsidRPr="005A6831">
              <w:rPr>
                <w:rFonts w:ascii="Arial" w:hAnsi="Arial" w:cs="Arial"/>
                <w:color w:val="000000"/>
                <w:sz w:val="20"/>
                <w:szCs w:val="20"/>
                <w:lang w:val="en-US"/>
              </w:rPr>
              <w:t>Vận tải kho bãi</w:t>
            </w:r>
          </w:p>
        </w:tc>
        <w:tc>
          <w:tcPr>
            <w:tcW w:w="1571" w:type="dxa"/>
            <w:shd w:val="clear" w:color="auto" w:fill="auto"/>
            <w:noWrap/>
            <w:vAlign w:val="bottom"/>
          </w:tcPr>
          <w:p w14:paraId="131EAA23" w14:textId="09E2CB44" w:rsidR="005A6831" w:rsidRPr="005A6831" w:rsidRDefault="005A6831" w:rsidP="00525B7D">
            <w:pPr>
              <w:spacing w:before="60" w:after="60"/>
              <w:ind w:right="176"/>
              <w:jc w:val="right"/>
              <w:rPr>
                <w:rFonts w:ascii="Arial" w:hAnsi="Arial" w:cs="Arial"/>
                <w:sz w:val="20"/>
                <w:szCs w:val="20"/>
                <w:highlight w:val="yellow"/>
              </w:rPr>
            </w:pPr>
            <w:r w:rsidRPr="005A6831">
              <w:rPr>
                <w:rFonts w:ascii="Arial" w:hAnsi="Arial" w:cs="Arial"/>
                <w:sz w:val="20"/>
                <w:szCs w:val="20"/>
                <w:lang w:val="en-US"/>
              </w:rPr>
              <w:t>6</w:t>
            </w:r>
            <w:r w:rsidRPr="005A6831">
              <w:rPr>
                <w:rFonts w:ascii="Arial" w:hAnsi="Arial" w:cs="Arial"/>
                <w:sz w:val="20"/>
                <w:szCs w:val="20"/>
              </w:rPr>
              <w:t>.</w:t>
            </w:r>
            <w:r w:rsidRPr="005A6831">
              <w:rPr>
                <w:rFonts w:ascii="Arial" w:hAnsi="Arial" w:cs="Arial"/>
                <w:sz w:val="20"/>
                <w:szCs w:val="20"/>
                <w:lang w:val="en-US"/>
              </w:rPr>
              <w:t>570</w:t>
            </w:r>
          </w:p>
        </w:tc>
        <w:tc>
          <w:tcPr>
            <w:tcW w:w="1182" w:type="dxa"/>
            <w:shd w:val="clear" w:color="auto" w:fill="auto"/>
            <w:noWrap/>
            <w:vAlign w:val="bottom"/>
          </w:tcPr>
          <w:p w14:paraId="1A71CC2C" w14:textId="030CCC48" w:rsidR="005A6831" w:rsidRPr="005A6831" w:rsidRDefault="005A6831" w:rsidP="00525B7D">
            <w:pPr>
              <w:spacing w:before="60" w:after="60"/>
              <w:ind w:right="176"/>
              <w:jc w:val="right"/>
              <w:rPr>
                <w:rFonts w:ascii="Arial" w:hAnsi="Arial" w:cs="Arial"/>
                <w:sz w:val="20"/>
                <w:szCs w:val="20"/>
                <w:highlight w:val="yellow"/>
                <w:lang w:val="en-US"/>
              </w:rPr>
            </w:pPr>
            <w:r w:rsidRPr="005A6831">
              <w:rPr>
                <w:rFonts w:ascii="Arial" w:hAnsi="Arial" w:cs="Arial"/>
                <w:sz w:val="20"/>
                <w:szCs w:val="20"/>
                <w:lang w:val="en-US"/>
              </w:rPr>
              <w:t>631</w:t>
            </w:r>
          </w:p>
        </w:tc>
        <w:tc>
          <w:tcPr>
            <w:tcW w:w="1511" w:type="dxa"/>
            <w:shd w:val="clear" w:color="auto" w:fill="auto"/>
            <w:noWrap/>
            <w:vAlign w:val="bottom"/>
            <w:hideMark/>
          </w:tcPr>
          <w:p w14:paraId="1AB26417" w14:textId="77F28F68" w:rsidR="005A6831" w:rsidRPr="005A6831" w:rsidRDefault="005A6831" w:rsidP="00525B7D">
            <w:pPr>
              <w:spacing w:before="60" w:after="60"/>
              <w:ind w:right="316"/>
              <w:jc w:val="right"/>
              <w:rPr>
                <w:rFonts w:ascii="Arial" w:hAnsi="Arial" w:cs="Arial"/>
                <w:color w:val="000000"/>
                <w:sz w:val="20"/>
                <w:szCs w:val="20"/>
                <w:highlight w:val="yellow"/>
                <w:lang w:val="en-US"/>
              </w:rPr>
            </w:pPr>
            <w:r w:rsidRPr="005A6831">
              <w:rPr>
                <w:rFonts w:ascii="Arial" w:hAnsi="Arial" w:cs="Arial"/>
                <w:color w:val="000000"/>
                <w:sz w:val="20"/>
                <w:szCs w:val="20"/>
              </w:rPr>
              <w:t>20</w:t>
            </w:r>
            <w:r w:rsidRPr="005A6831">
              <w:rPr>
                <w:rFonts w:ascii="Arial" w:hAnsi="Arial" w:cs="Arial"/>
                <w:color w:val="000000"/>
                <w:sz w:val="20"/>
                <w:szCs w:val="20"/>
                <w:lang w:val="en-US"/>
              </w:rPr>
              <w:t>,</w:t>
            </w:r>
            <w:r w:rsidRPr="005A6831">
              <w:rPr>
                <w:rFonts w:ascii="Arial" w:hAnsi="Arial" w:cs="Arial"/>
                <w:color w:val="000000"/>
                <w:sz w:val="20"/>
                <w:szCs w:val="20"/>
              </w:rPr>
              <w:t>7</w:t>
            </w:r>
          </w:p>
        </w:tc>
        <w:tc>
          <w:tcPr>
            <w:tcW w:w="988" w:type="dxa"/>
            <w:shd w:val="clear" w:color="auto" w:fill="auto"/>
            <w:noWrap/>
            <w:vAlign w:val="bottom"/>
            <w:hideMark/>
          </w:tcPr>
          <w:p w14:paraId="48B6915C" w14:textId="232E2F17" w:rsidR="005A6831" w:rsidRPr="005A6831" w:rsidRDefault="005A6831" w:rsidP="00525B7D">
            <w:pPr>
              <w:spacing w:before="60" w:after="60"/>
              <w:ind w:right="176"/>
              <w:jc w:val="right"/>
              <w:rPr>
                <w:rFonts w:ascii="Arial" w:hAnsi="Arial" w:cs="Arial"/>
                <w:sz w:val="20"/>
                <w:szCs w:val="20"/>
                <w:highlight w:val="yellow"/>
                <w:lang w:val="en-US"/>
              </w:rPr>
            </w:pPr>
            <w:r w:rsidRPr="005A6831">
              <w:rPr>
                <w:rFonts w:ascii="Arial" w:hAnsi="Arial" w:cs="Arial"/>
                <w:sz w:val="20"/>
                <w:szCs w:val="20"/>
              </w:rPr>
              <w:t>-2,2</w:t>
            </w:r>
          </w:p>
        </w:tc>
      </w:tr>
      <w:tr w:rsidR="005A6831" w:rsidRPr="00624660" w14:paraId="3FD3A124" w14:textId="77777777" w:rsidTr="001D0DCE">
        <w:trPr>
          <w:cantSplit/>
          <w:jc w:val="center"/>
        </w:trPr>
        <w:tc>
          <w:tcPr>
            <w:tcW w:w="3958" w:type="dxa"/>
            <w:shd w:val="clear" w:color="auto" w:fill="auto"/>
            <w:noWrap/>
            <w:vAlign w:val="bottom"/>
            <w:hideMark/>
          </w:tcPr>
          <w:p w14:paraId="765557C7" w14:textId="1EE2B087" w:rsidR="005A6831" w:rsidRPr="005A6831" w:rsidRDefault="005A6831" w:rsidP="00525B7D">
            <w:pPr>
              <w:spacing w:before="60" w:after="60"/>
              <w:rPr>
                <w:rFonts w:ascii="Arial" w:hAnsi="Arial" w:cs="Arial"/>
                <w:color w:val="000000"/>
                <w:sz w:val="20"/>
                <w:szCs w:val="20"/>
                <w:highlight w:val="yellow"/>
              </w:rPr>
            </w:pPr>
            <w:r w:rsidRPr="005A6831">
              <w:rPr>
                <w:rFonts w:ascii="Arial" w:hAnsi="Arial" w:cs="Arial"/>
                <w:color w:val="000000"/>
                <w:sz w:val="20"/>
                <w:szCs w:val="20"/>
                <w:lang w:val="en-US"/>
              </w:rPr>
              <w:t>Dịch vụ lưu trú và ăn uống</w:t>
            </w:r>
          </w:p>
        </w:tc>
        <w:tc>
          <w:tcPr>
            <w:tcW w:w="1571" w:type="dxa"/>
            <w:shd w:val="clear" w:color="auto" w:fill="auto"/>
            <w:noWrap/>
            <w:vAlign w:val="bottom"/>
          </w:tcPr>
          <w:p w14:paraId="4315646E" w14:textId="46A7B6DB" w:rsidR="005A6831" w:rsidRPr="005A6831" w:rsidRDefault="005A6831" w:rsidP="00525B7D">
            <w:pPr>
              <w:spacing w:before="60" w:after="60"/>
              <w:ind w:right="176"/>
              <w:jc w:val="right"/>
              <w:rPr>
                <w:rFonts w:ascii="Arial" w:hAnsi="Arial" w:cs="Arial"/>
                <w:sz w:val="20"/>
                <w:szCs w:val="20"/>
                <w:highlight w:val="yellow"/>
                <w:lang w:val="en-US"/>
              </w:rPr>
            </w:pPr>
            <w:r w:rsidRPr="005A6831">
              <w:rPr>
                <w:rFonts w:ascii="Arial" w:hAnsi="Arial" w:cs="Arial"/>
                <w:sz w:val="20"/>
                <w:szCs w:val="20"/>
                <w:lang w:val="en-US"/>
              </w:rPr>
              <w:t>5</w:t>
            </w:r>
            <w:r w:rsidRPr="005A6831">
              <w:rPr>
                <w:rFonts w:ascii="Arial" w:hAnsi="Arial" w:cs="Arial"/>
                <w:sz w:val="20"/>
                <w:szCs w:val="20"/>
              </w:rPr>
              <w:t>.</w:t>
            </w:r>
            <w:r w:rsidRPr="005A6831">
              <w:rPr>
                <w:rFonts w:ascii="Arial" w:hAnsi="Arial" w:cs="Arial"/>
                <w:sz w:val="20"/>
                <w:szCs w:val="20"/>
                <w:lang w:val="en-US"/>
              </w:rPr>
              <w:t>973</w:t>
            </w:r>
          </w:p>
        </w:tc>
        <w:tc>
          <w:tcPr>
            <w:tcW w:w="1182" w:type="dxa"/>
            <w:shd w:val="clear" w:color="auto" w:fill="auto"/>
            <w:noWrap/>
            <w:vAlign w:val="bottom"/>
          </w:tcPr>
          <w:p w14:paraId="26BAA29C" w14:textId="598E03CA" w:rsidR="005A6831" w:rsidRPr="005A6831" w:rsidRDefault="005A6831" w:rsidP="00525B7D">
            <w:pPr>
              <w:spacing w:before="60" w:after="60"/>
              <w:ind w:right="176"/>
              <w:jc w:val="right"/>
              <w:rPr>
                <w:rFonts w:ascii="Arial" w:hAnsi="Arial" w:cs="Arial"/>
                <w:sz w:val="20"/>
                <w:szCs w:val="20"/>
                <w:highlight w:val="yellow"/>
                <w:lang w:val="en-US"/>
              </w:rPr>
            </w:pPr>
            <w:r w:rsidRPr="005A6831">
              <w:rPr>
                <w:rFonts w:ascii="Arial" w:hAnsi="Arial" w:cs="Arial"/>
                <w:sz w:val="20"/>
                <w:szCs w:val="20"/>
                <w:lang w:val="en-US"/>
              </w:rPr>
              <w:t>814</w:t>
            </w:r>
          </w:p>
        </w:tc>
        <w:tc>
          <w:tcPr>
            <w:tcW w:w="1511" w:type="dxa"/>
            <w:shd w:val="clear" w:color="auto" w:fill="auto"/>
            <w:noWrap/>
            <w:vAlign w:val="bottom"/>
            <w:hideMark/>
          </w:tcPr>
          <w:p w14:paraId="60FCFB8F" w14:textId="3CA8332A" w:rsidR="005A6831" w:rsidRPr="005A6831" w:rsidRDefault="005A6831" w:rsidP="00525B7D">
            <w:pPr>
              <w:spacing w:before="60" w:after="60"/>
              <w:ind w:right="316"/>
              <w:jc w:val="right"/>
              <w:rPr>
                <w:rFonts w:ascii="Arial" w:hAnsi="Arial" w:cs="Arial"/>
                <w:color w:val="000000"/>
                <w:sz w:val="20"/>
                <w:szCs w:val="20"/>
                <w:highlight w:val="yellow"/>
                <w:lang w:val="en-US"/>
              </w:rPr>
            </w:pPr>
            <w:r w:rsidRPr="005A6831">
              <w:rPr>
                <w:rFonts w:ascii="Arial" w:hAnsi="Arial" w:cs="Arial"/>
                <w:color w:val="000000"/>
                <w:sz w:val="20"/>
                <w:szCs w:val="20"/>
              </w:rPr>
              <w:t>71</w:t>
            </w:r>
            <w:r w:rsidRPr="005A6831">
              <w:rPr>
                <w:rFonts w:ascii="Arial" w:hAnsi="Arial" w:cs="Arial"/>
                <w:color w:val="000000"/>
                <w:sz w:val="20"/>
                <w:szCs w:val="20"/>
                <w:lang w:val="en-US"/>
              </w:rPr>
              <w:t>,</w:t>
            </w:r>
            <w:r w:rsidR="00B63F04">
              <w:rPr>
                <w:rFonts w:ascii="Arial" w:hAnsi="Arial" w:cs="Arial"/>
                <w:color w:val="000000"/>
                <w:sz w:val="20"/>
                <w:szCs w:val="20"/>
                <w:lang w:val="en-US"/>
              </w:rPr>
              <w:t>4</w:t>
            </w:r>
          </w:p>
        </w:tc>
        <w:tc>
          <w:tcPr>
            <w:tcW w:w="988" w:type="dxa"/>
            <w:shd w:val="clear" w:color="auto" w:fill="auto"/>
            <w:noWrap/>
            <w:vAlign w:val="bottom"/>
            <w:hideMark/>
          </w:tcPr>
          <w:p w14:paraId="644B8253" w14:textId="445FC43A" w:rsidR="005A6831" w:rsidRPr="005A6831" w:rsidRDefault="005A6831" w:rsidP="00525B7D">
            <w:pPr>
              <w:spacing w:before="60" w:after="60"/>
              <w:ind w:right="176"/>
              <w:jc w:val="right"/>
              <w:rPr>
                <w:rFonts w:ascii="Arial" w:hAnsi="Arial" w:cs="Arial"/>
                <w:sz w:val="20"/>
                <w:szCs w:val="20"/>
                <w:highlight w:val="yellow"/>
                <w:lang w:val="en-US"/>
              </w:rPr>
            </w:pPr>
            <w:r w:rsidRPr="005A6831">
              <w:rPr>
                <w:rFonts w:ascii="Arial" w:hAnsi="Arial" w:cs="Arial"/>
                <w:sz w:val="20"/>
                <w:szCs w:val="20"/>
              </w:rPr>
              <w:t>-1,5</w:t>
            </w:r>
          </w:p>
        </w:tc>
      </w:tr>
      <w:tr w:rsidR="005A6831" w:rsidRPr="00936C1D" w14:paraId="44374822" w14:textId="77777777" w:rsidTr="001D0DCE">
        <w:trPr>
          <w:cantSplit/>
          <w:jc w:val="center"/>
        </w:trPr>
        <w:tc>
          <w:tcPr>
            <w:tcW w:w="3958" w:type="dxa"/>
            <w:tcBorders>
              <w:bottom w:val="single" w:sz="4" w:space="0" w:color="auto"/>
            </w:tcBorders>
            <w:shd w:val="clear" w:color="auto" w:fill="auto"/>
            <w:noWrap/>
            <w:vAlign w:val="bottom"/>
          </w:tcPr>
          <w:p w14:paraId="34D9A6A3" w14:textId="41D7142A" w:rsidR="005A6831" w:rsidRPr="005A6831" w:rsidRDefault="005A6831" w:rsidP="00525B7D">
            <w:pPr>
              <w:spacing w:before="60" w:after="60"/>
              <w:rPr>
                <w:rFonts w:ascii="Arial" w:hAnsi="Arial" w:cs="Arial"/>
                <w:color w:val="000000"/>
                <w:sz w:val="20"/>
                <w:szCs w:val="20"/>
                <w:highlight w:val="yellow"/>
              </w:rPr>
            </w:pPr>
            <w:r w:rsidRPr="005A6831">
              <w:rPr>
                <w:rFonts w:ascii="Arial" w:hAnsi="Arial" w:cs="Arial"/>
                <w:color w:val="000000"/>
                <w:sz w:val="20"/>
                <w:szCs w:val="20"/>
                <w:lang w:val="en-US"/>
              </w:rPr>
              <w:t>Sản xuất phân phối, điện, nước, gas</w:t>
            </w:r>
          </w:p>
        </w:tc>
        <w:tc>
          <w:tcPr>
            <w:tcW w:w="1571" w:type="dxa"/>
            <w:tcBorders>
              <w:bottom w:val="single" w:sz="4" w:space="0" w:color="auto"/>
            </w:tcBorders>
            <w:shd w:val="clear" w:color="auto" w:fill="auto"/>
            <w:noWrap/>
            <w:vAlign w:val="bottom"/>
          </w:tcPr>
          <w:p w14:paraId="1CDA9CC6" w14:textId="2F11C22C" w:rsidR="005A6831" w:rsidRPr="005A6831" w:rsidRDefault="005A6831" w:rsidP="00525B7D">
            <w:pPr>
              <w:spacing w:before="60" w:after="60"/>
              <w:ind w:right="176"/>
              <w:jc w:val="right"/>
              <w:rPr>
                <w:rFonts w:ascii="Arial" w:hAnsi="Arial" w:cs="Arial"/>
                <w:sz w:val="20"/>
                <w:szCs w:val="20"/>
                <w:highlight w:val="yellow"/>
                <w:lang w:val="en-US"/>
              </w:rPr>
            </w:pPr>
            <w:r w:rsidRPr="005A6831">
              <w:rPr>
                <w:rFonts w:ascii="Arial" w:hAnsi="Arial" w:cs="Arial"/>
                <w:sz w:val="20"/>
                <w:szCs w:val="20"/>
                <w:lang w:val="en-US"/>
              </w:rPr>
              <w:t>997</w:t>
            </w:r>
          </w:p>
        </w:tc>
        <w:tc>
          <w:tcPr>
            <w:tcW w:w="1182" w:type="dxa"/>
            <w:tcBorders>
              <w:bottom w:val="single" w:sz="4" w:space="0" w:color="auto"/>
            </w:tcBorders>
            <w:shd w:val="clear" w:color="auto" w:fill="auto"/>
            <w:noWrap/>
            <w:vAlign w:val="bottom"/>
          </w:tcPr>
          <w:p w14:paraId="09BD1E71" w14:textId="1F2E7D5E" w:rsidR="005A6831" w:rsidRPr="005A6831" w:rsidRDefault="005A6831" w:rsidP="00525B7D">
            <w:pPr>
              <w:spacing w:before="60" w:after="60"/>
              <w:ind w:right="176"/>
              <w:jc w:val="right"/>
              <w:rPr>
                <w:rFonts w:ascii="Arial" w:hAnsi="Arial" w:cs="Arial"/>
                <w:sz w:val="20"/>
                <w:szCs w:val="20"/>
                <w:highlight w:val="yellow"/>
                <w:lang w:val="en-US"/>
              </w:rPr>
            </w:pPr>
            <w:r w:rsidRPr="005A6831">
              <w:rPr>
                <w:rFonts w:ascii="Arial" w:hAnsi="Arial" w:cs="Arial"/>
                <w:sz w:val="20"/>
                <w:szCs w:val="20"/>
                <w:lang w:val="en-US"/>
              </w:rPr>
              <w:t>426</w:t>
            </w:r>
          </w:p>
        </w:tc>
        <w:tc>
          <w:tcPr>
            <w:tcW w:w="1511" w:type="dxa"/>
            <w:tcBorders>
              <w:bottom w:val="single" w:sz="4" w:space="0" w:color="auto"/>
            </w:tcBorders>
            <w:shd w:val="clear" w:color="auto" w:fill="auto"/>
            <w:noWrap/>
            <w:vAlign w:val="bottom"/>
          </w:tcPr>
          <w:p w14:paraId="3745859B" w14:textId="7FD22688" w:rsidR="005A6831" w:rsidRPr="005A6831" w:rsidRDefault="005A6831" w:rsidP="00525B7D">
            <w:pPr>
              <w:spacing w:before="60" w:after="60"/>
              <w:ind w:right="316"/>
              <w:jc w:val="right"/>
              <w:rPr>
                <w:rFonts w:ascii="Arial" w:hAnsi="Arial" w:cs="Arial"/>
                <w:color w:val="000000"/>
                <w:sz w:val="20"/>
                <w:szCs w:val="20"/>
                <w:highlight w:val="yellow"/>
                <w:lang w:val="en-US"/>
              </w:rPr>
            </w:pPr>
            <w:r w:rsidRPr="005A6831">
              <w:rPr>
                <w:rFonts w:ascii="Arial" w:hAnsi="Arial" w:cs="Arial"/>
                <w:color w:val="000000"/>
                <w:sz w:val="20"/>
                <w:szCs w:val="20"/>
                <w:lang w:val="en-US"/>
              </w:rPr>
              <w:t>-</w:t>
            </w:r>
            <w:r w:rsidRPr="005A6831">
              <w:rPr>
                <w:rFonts w:ascii="Arial" w:hAnsi="Arial" w:cs="Arial"/>
                <w:color w:val="000000"/>
                <w:sz w:val="20"/>
                <w:szCs w:val="20"/>
              </w:rPr>
              <w:t>11</w:t>
            </w:r>
            <w:r w:rsidRPr="005A6831">
              <w:rPr>
                <w:rFonts w:ascii="Arial" w:hAnsi="Arial" w:cs="Arial"/>
                <w:color w:val="000000"/>
                <w:sz w:val="20"/>
                <w:szCs w:val="20"/>
                <w:lang w:val="en-US"/>
              </w:rPr>
              <w:t>,</w:t>
            </w:r>
            <w:r w:rsidRPr="005A6831">
              <w:rPr>
                <w:rFonts w:ascii="Arial" w:hAnsi="Arial" w:cs="Arial"/>
                <w:color w:val="000000"/>
                <w:sz w:val="20"/>
                <w:szCs w:val="20"/>
              </w:rPr>
              <w:t>2</w:t>
            </w:r>
          </w:p>
        </w:tc>
        <w:tc>
          <w:tcPr>
            <w:tcW w:w="988" w:type="dxa"/>
            <w:tcBorders>
              <w:bottom w:val="single" w:sz="4" w:space="0" w:color="auto"/>
            </w:tcBorders>
            <w:shd w:val="clear" w:color="auto" w:fill="auto"/>
            <w:noWrap/>
            <w:vAlign w:val="bottom"/>
          </w:tcPr>
          <w:p w14:paraId="012359C3" w14:textId="488430BA" w:rsidR="005A6831" w:rsidRPr="005A6831" w:rsidRDefault="005A6831" w:rsidP="00525B7D">
            <w:pPr>
              <w:spacing w:before="60" w:after="60"/>
              <w:ind w:right="176"/>
              <w:jc w:val="right"/>
              <w:rPr>
                <w:rFonts w:ascii="Arial" w:hAnsi="Arial" w:cs="Arial"/>
                <w:color w:val="000000"/>
                <w:sz w:val="20"/>
                <w:szCs w:val="20"/>
                <w:lang w:val="en-US"/>
              </w:rPr>
            </w:pPr>
            <w:r w:rsidRPr="005A6831">
              <w:rPr>
                <w:rFonts w:ascii="Arial" w:hAnsi="Arial" w:cs="Arial"/>
                <w:color w:val="000000"/>
                <w:sz w:val="20"/>
                <w:szCs w:val="20"/>
              </w:rPr>
              <w:t>21</w:t>
            </w:r>
            <w:r w:rsidRPr="005A6831">
              <w:rPr>
                <w:rFonts w:ascii="Arial" w:hAnsi="Arial" w:cs="Arial"/>
                <w:color w:val="000000"/>
                <w:sz w:val="20"/>
                <w:szCs w:val="20"/>
                <w:lang w:val="en-US"/>
              </w:rPr>
              <w:t>,</w:t>
            </w:r>
            <w:r w:rsidRPr="005A6831">
              <w:rPr>
                <w:rFonts w:ascii="Arial" w:hAnsi="Arial" w:cs="Arial"/>
                <w:color w:val="000000"/>
                <w:sz w:val="20"/>
                <w:szCs w:val="20"/>
              </w:rPr>
              <w:t>4</w:t>
            </w:r>
          </w:p>
        </w:tc>
      </w:tr>
    </w:tbl>
    <w:p w14:paraId="17D72655" w14:textId="77777777" w:rsidR="00624660" w:rsidRPr="006D759B" w:rsidRDefault="00624660" w:rsidP="00624660">
      <w:pPr>
        <w:rPr>
          <w:sz w:val="22"/>
        </w:rPr>
      </w:pPr>
    </w:p>
    <w:p w14:paraId="08745248" w14:textId="77777777" w:rsidR="00FA1D55" w:rsidRPr="009C038B" w:rsidRDefault="00FA1D55" w:rsidP="00FA1D55">
      <w:pPr>
        <w:spacing w:before="40" w:after="40" w:line="269" w:lineRule="auto"/>
        <w:ind w:firstLine="567"/>
        <w:jc w:val="both"/>
        <w:rPr>
          <w:b/>
          <w:bCs/>
          <w:lang w:val="af-ZA"/>
        </w:rPr>
      </w:pPr>
      <w:r w:rsidRPr="009C038B">
        <w:rPr>
          <w:b/>
          <w:bCs/>
          <w:lang w:val="af-ZA"/>
        </w:rPr>
        <w:t>4. Đầu tư</w:t>
      </w:r>
    </w:p>
    <w:p w14:paraId="718557BD" w14:textId="77777777" w:rsidR="00FA1D55" w:rsidRPr="006E718F" w:rsidRDefault="00FA1D55" w:rsidP="00FA1D55">
      <w:pPr>
        <w:spacing w:before="40" w:after="40" w:line="269" w:lineRule="auto"/>
        <w:ind w:firstLine="567"/>
        <w:jc w:val="both"/>
        <w:rPr>
          <w:i/>
          <w:lang w:val="it-IT"/>
        </w:rPr>
      </w:pPr>
      <w:r w:rsidRPr="0067355D">
        <w:rPr>
          <w:i/>
          <w:lang w:val="it-IT"/>
        </w:rPr>
        <w:t xml:space="preserve">Vốn đầu tư từ nguồn ngân sách Nhà nước tháng Mười </w:t>
      </w:r>
      <w:r>
        <w:rPr>
          <w:i/>
          <w:lang w:val="it-IT"/>
        </w:rPr>
        <w:t xml:space="preserve">Một </w:t>
      </w:r>
      <w:r w:rsidRPr="0067355D">
        <w:rPr>
          <w:bCs/>
          <w:i/>
          <w:lang w:val="nl-NL"/>
        </w:rPr>
        <w:t xml:space="preserve">được các Bộ, ngành và địa phương nỗ lực tập trung triển khai, thực hiện </w:t>
      </w:r>
      <w:r>
        <w:rPr>
          <w:bCs/>
          <w:i/>
          <w:lang w:val="nl-NL"/>
        </w:rPr>
        <w:t>các dự án, nhằm đạt khối lượng tối đa hỗ trợ tích cực cho tăng trưởng kinh tế cả năm</w:t>
      </w:r>
      <w:r w:rsidRPr="0067355D">
        <w:rPr>
          <w:bCs/>
          <w:i/>
        </w:rPr>
        <w:t>.</w:t>
      </w:r>
      <w:r w:rsidRPr="0067355D">
        <w:rPr>
          <w:i/>
          <w:lang w:val="it-IT"/>
        </w:rPr>
        <w:t xml:space="preserve"> Tính chung 1</w:t>
      </w:r>
      <w:r>
        <w:rPr>
          <w:i/>
          <w:lang w:val="it-IT"/>
        </w:rPr>
        <w:t>1</w:t>
      </w:r>
      <w:r w:rsidRPr="0067355D">
        <w:rPr>
          <w:i/>
          <w:lang w:val="it-IT"/>
        </w:rPr>
        <w:t xml:space="preserve"> tháng năm 2022, vốn đầu tư thực hiện từ nguồn ngân sách Nhà nước ước đạt 7</w:t>
      </w:r>
      <w:r>
        <w:rPr>
          <w:i/>
          <w:lang w:val="it-IT"/>
        </w:rPr>
        <w:t>4</w:t>
      </w:r>
      <w:r w:rsidRPr="0067355D">
        <w:rPr>
          <w:i/>
          <w:lang w:val="it-IT"/>
        </w:rPr>
        <w:t>,</w:t>
      </w:r>
      <w:r>
        <w:rPr>
          <w:i/>
          <w:lang w:val="it-IT"/>
        </w:rPr>
        <w:t>9</w:t>
      </w:r>
      <w:r w:rsidRPr="0067355D">
        <w:rPr>
          <w:i/>
          <w:lang w:val="it-IT"/>
        </w:rPr>
        <w:t>% kế hoạch, tăng</w:t>
      </w:r>
      <w:r>
        <w:rPr>
          <w:i/>
          <w:lang w:val="it-IT"/>
        </w:rPr>
        <w:t xml:space="preserve"> 19</w:t>
      </w:r>
      <w:r w:rsidRPr="0067355D">
        <w:rPr>
          <w:i/>
          <w:lang w:val="it-IT"/>
        </w:rPr>
        <w:t>,</w:t>
      </w:r>
      <w:r>
        <w:rPr>
          <w:i/>
          <w:lang w:val="it-IT"/>
        </w:rPr>
        <w:t>9</w:t>
      </w:r>
      <w:r w:rsidRPr="0067355D">
        <w:rPr>
          <w:i/>
          <w:lang w:val="it-IT"/>
        </w:rPr>
        <w:t xml:space="preserve">% so với cùng kỳ năm trước. </w:t>
      </w:r>
      <w:r w:rsidRPr="006E718F">
        <w:rPr>
          <w:i/>
          <w:lang w:val="it-IT"/>
        </w:rPr>
        <w:t>Vốn đầu tư trực tiếp nước ngoài thực hiện tại Việt Nam 11</w:t>
      </w:r>
      <w:r w:rsidRPr="006E718F">
        <w:rPr>
          <w:i/>
          <w:iCs/>
          <w:lang w:val="de-DE"/>
        </w:rPr>
        <w:t xml:space="preserve"> tháng năm 2022 ước đạt 19,68 tỷ USD, tăng 15,1% so với cùng kỳ năm trước.</w:t>
      </w:r>
    </w:p>
    <w:p w14:paraId="2383E7B8" w14:textId="77777777" w:rsidR="00FA1D55" w:rsidRPr="0067355D" w:rsidRDefault="00FA1D55" w:rsidP="00FA1D55">
      <w:pPr>
        <w:spacing w:before="40" w:after="40" w:line="269" w:lineRule="auto"/>
        <w:ind w:firstLine="567"/>
        <w:jc w:val="both"/>
        <w:rPr>
          <w:lang w:val="af-ZA"/>
        </w:rPr>
      </w:pPr>
      <w:r w:rsidRPr="006E718F">
        <w:rPr>
          <w:lang w:val="af-ZA"/>
        </w:rPr>
        <w:t>Vốn đầu tư thực hiện từ nguồn ngân sách Nhà nước</w:t>
      </w:r>
      <w:r w:rsidRPr="0067355D">
        <w:rPr>
          <w:lang w:val="af-ZA"/>
        </w:rPr>
        <w:t xml:space="preserve"> tháng Mười </w:t>
      </w:r>
      <w:r>
        <w:rPr>
          <w:lang w:val="af-ZA"/>
        </w:rPr>
        <w:t xml:space="preserve">Một </w:t>
      </w:r>
      <w:r w:rsidRPr="0067355D">
        <w:rPr>
          <w:lang w:val="af-ZA"/>
        </w:rPr>
        <w:t>ước đạt 5</w:t>
      </w:r>
      <w:r>
        <w:rPr>
          <w:lang w:val="af-ZA"/>
        </w:rPr>
        <w:t>8</w:t>
      </w:r>
      <w:r w:rsidRPr="0067355D">
        <w:rPr>
          <w:lang w:val="af-ZA"/>
        </w:rPr>
        <w:t>,</w:t>
      </w:r>
      <w:r>
        <w:rPr>
          <w:lang w:val="af-ZA"/>
        </w:rPr>
        <w:t>5</w:t>
      </w:r>
      <w:r w:rsidRPr="0067355D">
        <w:rPr>
          <w:lang w:val="af-ZA"/>
        </w:rPr>
        <w:t xml:space="preserve"> nghìn tỷ đồng, tăng </w:t>
      </w:r>
      <w:r>
        <w:rPr>
          <w:lang w:val="af-ZA"/>
        </w:rPr>
        <w:t>19</w:t>
      </w:r>
      <w:r w:rsidRPr="0067355D">
        <w:rPr>
          <w:lang w:val="af-ZA"/>
        </w:rPr>
        <w:t>,</w:t>
      </w:r>
      <w:r>
        <w:rPr>
          <w:lang w:val="af-ZA"/>
        </w:rPr>
        <w:t>7</w:t>
      </w:r>
      <w:r w:rsidRPr="0067355D">
        <w:rPr>
          <w:lang w:val="af-ZA"/>
        </w:rPr>
        <w:t>% so với cùng kỳ năm trước, bao gồm: Vốn Trung ương quản lý đạt 10</w:t>
      </w:r>
      <w:r>
        <w:rPr>
          <w:lang w:val="af-ZA"/>
        </w:rPr>
        <w:t>,8</w:t>
      </w:r>
      <w:r w:rsidRPr="0067355D">
        <w:rPr>
          <w:lang w:val="af-ZA"/>
        </w:rPr>
        <w:t xml:space="preserve"> nghìn tỷ đồng, tăng 3</w:t>
      </w:r>
      <w:r>
        <w:rPr>
          <w:lang w:val="af-ZA"/>
        </w:rPr>
        <w:t>5</w:t>
      </w:r>
      <w:r w:rsidRPr="0067355D">
        <w:rPr>
          <w:lang w:val="af-ZA"/>
        </w:rPr>
        <w:t>,</w:t>
      </w:r>
      <w:r>
        <w:rPr>
          <w:lang w:val="af-ZA"/>
        </w:rPr>
        <w:t>3</w:t>
      </w:r>
      <w:r w:rsidRPr="0067355D">
        <w:rPr>
          <w:lang w:val="af-ZA"/>
        </w:rPr>
        <w:t>%; vốn địa phương quản lý 4</w:t>
      </w:r>
      <w:r>
        <w:rPr>
          <w:lang w:val="af-ZA"/>
        </w:rPr>
        <w:t>7</w:t>
      </w:r>
      <w:r w:rsidRPr="0067355D">
        <w:rPr>
          <w:lang w:val="af-ZA"/>
        </w:rPr>
        <w:t>,</w:t>
      </w:r>
      <w:r>
        <w:rPr>
          <w:lang w:val="af-ZA"/>
        </w:rPr>
        <w:t>7</w:t>
      </w:r>
      <w:r w:rsidRPr="0067355D">
        <w:rPr>
          <w:lang w:val="af-ZA"/>
        </w:rPr>
        <w:t xml:space="preserve"> nghìn tỷ đồng, tăng </w:t>
      </w:r>
      <w:r>
        <w:rPr>
          <w:lang w:val="af-ZA"/>
        </w:rPr>
        <w:t>16</w:t>
      </w:r>
      <w:r w:rsidRPr="0067355D">
        <w:rPr>
          <w:lang w:val="af-ZA"/>
        </w:rPr>
        <w:t>,6%. Tính chung 1</w:t>
      </w:r>
      <w:r>
        <w:rPr>
          <w:lang w:val="af-ZA"/>
        </w:rPr>
        <w:t>1</w:t>
      </w:r>
      <w:r w:rsidRPr="0067355D">
        <w:rPr>
          <w:lang w:val="af-ZA"/>
        </w:rPr>
        <w:t xml:space="preserve"> tháng năm 2022, vốn đầu tư thực hiện từ nguồn ngân sách Nhà nước ước đạt </w:t>
      </w:r>
      <w:r>
        <w:rPr>
          <w:lang w:val="af-ZA"/>
        </w:rPr>
        <w:t>445</w:t>
      </w:r>
      <w:r w:rsidRPr="0067355D">
        <w:rPr>
          <w:lang w:val="af-ZA"/>
        </w:rPr>
        <w:t>,</w:t>
      </w:r>
      <w:r>
        <w:rPr>
          <w:lang w:val="af-ZA"/>
        </w:rPr>
        <w:t>9</w:t>
      </w:r>
      <w:r w:rsidRPr="0067355D">
        <w:rPr>
          <w:lang w:val="af-ZA"/>
        </w:rPr>
        <w:t xml:space="preserve"> nghìn tỷ đồng, bằng </w:t>
      </w:r>
      <w:r>
        <w:rPr>
          <w:lang w:val="af-ZA"/>
        </w:rPr>
        <w:t>74</w:t>
      </w:r>
      <w:r w:rsidRPr="0067355D">
        <w:rPr>
          <w:lang w:val="af-ZA"/>
        </w:rPr>
        <w:t>,</w:t>
      </w:r>
      <w:r>
        <w:rPr>
          <w:lang w:val="af-ZA"/>
        </w:rPr>
        <w:t>9</w:t>
      </w:r>
      <w:r w:rsidRPr="0067355D">
        <w:rPr>
          <w:lang w:val="af-ZA"/>
        </w:rPr>
        <w:t xml:space="preserve">% kế hoạch năm và tăng </w:t>
      </w:r>
      <w:r>
        <w:rPr>
          <w:lang w:val="af-ZA"/>
        </w:rPr>
        <w:t>19</w:t>
      </w:r>
      <w:r w:rsidRPr="0067355D">
        <w:rPr>
          <w:lang w:val="af-ZA"/>
        </w:rPr>
        <w:t>,</w:t>
      </w:r>
      <w:r>
        <w:rPr>
          <w:lang w:val="af-ZA"/>
        </w:rPr>
        <w:t>9</w:t>
      </w:r>
      <w:r w:rsidRPr="0067355D">
        <w:rPr>
          <w:lang w:val="af-ZA"/>
        </w:rPr>
        <w:t xml:space="preserve">% so với cùng kỳ năm trước (cùng kỳ năm 2021 bằng </w:t>
      </w:r>
      <w:r>
        <w:rPr>
          <w:lang w:val="af-ZA"/>
        </w:rPr>
        <w:t>74% và giảm 7,7</w:t>
      </w:r>
      <w:r w:rsidRPr="0067355D">
        <w:rPr>
          <w:lang w:val="af-ZA"/>
        </w:rPr>
        <w:t>%). Cụ thể:</w:t>
      </w:r>
    </w:p>
    <w:p w14:paraId="165D53A4" w14:textId="77777777" w:rsidR="00FA1D55" w:rsidRPr="0067355D" w:rsidRDefault="00FA1D55" w:rsidP="00FA1D55">
      <w:pPr>
        <w:spacing w:before="40" w:after="40" w:line="269" w:lineRule="auto"/>
        <w:ind w:firstLine="567"/>
        <w:jc w:val="both"/>
        <w:rPr>
          <w:b/>
          <w:bCs/>
          <w:lang w:val="af-ZA"/>
        </w:rPr>
      </w:pPr>
      <w:r w:rsidRPr="0067355D">
        <w:rPr>
          <w:bCs/>
          <w:iCs/>
          <w:lang w:val="af-ZA"/>
        </w:rPr>
        <w:t xml:space="preserve">- Vốn đầu tư thực hiện do Trung ương quản lý ước đạt </w:t>
      </w:r>
      <w:r>
        <w:rPr>
          <w:bCs/>
          <w:iCs/>
          <w:lang w:val="af-ZA"/>
        </w:rPr>
        <w:t>gần 80</w:t>
      </w:r>
      <w:r w:rsidRPr="0067355D">
        <w:rPr>
          <w:bCs/>
          <w:iCs/>
          <w:lang w:val="af-ZA"/>
        </w:rPr>
        <w:t xml:space="preserve"> nghìn tỷ đồng, bằng 6</w:t>
      </w:r>
      <w:r>
        <w:rPr>
          <w:bCs/>
          <w:iCs/>
          <w:lang w:val="af-ZA"/>
        </w:rPr>
        <w:t>8,8</w:t>
      </w:r>
      <w:r w:rsidRPr="0067355D">
        <w:rPr>
          <w:bCs/>
          <w:iCs/>
          <w:lang w:val="af-ZA"/>
        </w:rPr>
        <w:t>% kế hoạch năm và tăng 2</w:t>
      </w:r>
      <w:r>
        <w:rPr>
          <w:bCs/>
          <w:iCs/>
          <w:lang w:val="af-ZA"/>
        </w:rPr>
        <w:t>3</w:t>
      </w:r>
      <w:r w:rsidRPr="0067355D">
        <w:rPr>
          <w:bCs/>
          <w:iCs/>
          <w:lang w:val="af-ZA"/>
        </w:rPr>
        <w:t>,</w:t>
      </w:r>
      <w:r>
        <w:rPr>
          <w:bCs/>
          <w:iCs/>
          <w:lang w:val="af-ZA"/>
        </w:rPr>
        <w:t>2</w:t>
      </w:r>
      <w:r w:rsidRPr="0067355D">
        <w:rPr>
          <w:bCs/>
          <w:iCs/>
          <w:lang w:val="af-ZA"/>
        </w:rPr>
        <w:t>% so với cùng kỳ năm trước.</w:t>
      </w:r>
    </w:p>
    <w:p w14:paraId="155E6D3C" w14:textId="77777777" w:rsidR="00FA1D55" w:rsidRPr="00644237" w:rsidRDefault="00FA1D55" w:rsidP="00FA1D55">
      <w:pPr>
        <w:spacing w:line="276" w:lineRule="auto"/>
        <w:jc w:val="center"/>
        <w:rPr>
          <w:rFonts w:ascii="Arial" w:hAnsi="Arial" w:cs="Arial"/>
          <w:b/>
          <w:bCs/>
          <w:sz w:val="24"/>
          <w:szCs w:val="24"/>
          <w:lang w:val="af-ZA"/>
        </w:rPr>
      </w:pPr>
      <w:r w:rsidRPr="00644237">
        <w:rPr>
          <w:rFonts w:ascii="Arial" w:hAnsi="Arial" w:cs="Arial"/>
          <w:b/>
          <w:bCs/>
          <w:sz w:val="24"/>
          <w:szCs w:val="24"/>
          <w:lang w:val="af-ZA"/>
        </w:rPr>
        <w:lastRenderedPageBreak/>
        <w:t>Hình 6. Vốn đầu tư thực hiện từ nguồn ngân sách Nhà nước</w:t>
      </w:r>
    </w:p>
    <w:p w14:paraId="6291422E" w14:textId="77777777" w:rsidR="00FA1D55" w:rsidRDefault="00FA1D55" w:rsidP="00FA1D55">
      <w:pPr>
        <w:spacing w:line="276" w:lineRule="auto"/>
        <w:jc w:val="center"/>
        <w:rPr>
          <w:rFonts w:ascii="Arial" w:hAnsi="Arial" w:cs="Arial"/>
          <w:b/>
          <w:bCs/>
          <w:sz w:val="24"/>
          <w:szCs w:val="24"/>
          <w:lang w:val="af-ZA"/>
        </w:rPr>
      </w:pPr>
      <w:r>
        <w:rPr>
          <w:rFonts w:ascii="Arial" w:hAnsi="Arial" w:cs="Arial"/>
          <w:b/>
          <w:bCs/>
          <w:sz w:val="24"/>
          <w:szCs w:val="24"/>
          <w:lang w:val="af-ZA"/>
        </w:rPr>
        <w:t>11</w:t>
      </w:r>
      <w:r w:rsidRPr="00644237">
        <w:rPr>
          <w:rFonts w:ascii="Arial" w:hAnsi="Arial" w:cs="Arial"/>
          <w:b/>
          <w:bCs/>
          <w:sz w:val="24"/>
          <w:szCs w:val="24"/>
          <w:lang w:val="af-ZA"/>
        </w:rPr>
        <w:t xml:space="preserve"> tháng năm 2022 phân theo Bộ, ngành</w:t>
      </w:r>
    </w:p>
    <w:p w14:paraId="79A4BF11" w14:textId="5CACE852" w:rsidR="00FA1D55" w:rsidRDefault="00B114F2" w:rsidP="00FA1D55">
      <w:pPr>
        <w:spacing w:line="276" w:lineRule="auto"/>
        <w:jc w:val="center"/>
        <w:rPr>
          <w:rFonts w:ascii="Arial" w:hAnsi="Arial" w:cs="Arial"/>
          <w:b/>
          <w:bCs/>
          <w:sz w:val="24"/>
          <w:szCs w:val="24"/>
          <w:lang w:val="af-ZA"/>
        </w:rPr>
      </w:pPr>
      <w:r>
        <w:rPr>
          <w:noProof/>
        </w:rPr>
        <w:drawing>
          <wp:inline distT="0" distB="0" distL="0" distR="0" wp14:anchorId="73292261" wp14:editId="6D0D2D4B">
            <wp:extent cx="4659783" cy="2947666"/>
            <wp:effectExtent l="0" t="0" r="762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2089" cy="2955451"/>
                    </a:xfrm>
                    <a:prstGeom prst="rect">
                      <a:avLst/>
                    </a:prstGeom>
                    <a:noFill/>
                    <a:ln>
                      <a:noFill/>
                    </a:ln>
                  </pic:spPr>
                </pic:pic>
              </a:graphicData>
            </a:graphic>
          </wp:inline>
        </w:drawing>
      </w:r>
    </w:p>
    <w:p w14:paraId="4D45689A" w14:textId="77777777" w:rsidR="00FA1D55" w:rsidRPr="006D759B" w:rsidRDefault="00FA1D55" w:rsidP="00FA1D55">
      <w:pPr>
        <w:spacing w:before="40" w:after="40" w:line="254" w:lineRule="auto"/>
        <w:ind w:firstLine="567"/>
        <w:jc w:val="both"/>
        <w:rPr>
          <w:bCs/>
          <w:iCs/>
          <w:spacing w:val="-4"/>
          <w:lang w:val="af-ZA"/>
        </w:rPr>
      </w:pPr>
      <w:r w:rsidRPr="006D759B">
        <w:rPr>
          <w:bCs/>
          <w:iCs/>
          <w:spacing w:val="-4"/>
          <w:lang w:val="af-ZA"/>
        </w:rPr>
        <w:t>- Vốn đầu tư thực hiện do địa phương quản lý ước đạt gần 365,9 nghìn tỷ đồng, bằng 76,4% kế hoạch năm và tăng 19,2% so với cùng kỳ năm trước, trong đó:</w:t>
      </w:r>
    </w:p>
    <w:p w14:paraId="7ACAC2F8" w14:textId="77777777" w:rsidR="00FA1D55" w:rsidRPr="00AF5223" w:rsidRDefault="00FA1D55" w:rsidP="00FA1D55">
      <w:pPr>
        <w:spacing w:before="40" w:after="40" w:line="254" w:lineRule="auto"/>
        <w:ind w:firstLine="567"/>
        <w:jc w:val="both"/>
        <w:rPr>
          <w:bCs/>
          <w:iCs/>
          <w:lang w:val="af-ZA"/>
        </w:rPr>
      </w:pPr>
      <w:r w:rsidRPr="00AF5223">
        <w:rPr>
          <w:bCs/>
          <w:iCs/>
          <w:lang w:val="af-ZA"/>
        </w:rPr>
        <w:t xml:space="preserve">Vốn ngân sách Nhà nước cấp tỉnh đạt </w:t>
      </w:r>
      <w:r>
        <w:rPr>
          <w:bCs/>
          <w:iCs/>
          <w:lang w:val="af-ZA"/>
        </w:rPr>
        <w:t>242</w:t>
      </w:r>
      <w:r w:rsidRPr="00AF5223">
        <w:rPr>
          <w:bCs/>
          <w:iCs/>
          <w:lang w:val="af-ZA"/>
        </w:rPr>
        <w:t xml:space="preserve"> nghìn tỷ đồng, bằng </w:t>
      </w:r>
      <w:r>
        <w:rPr>
          <w:bCs/>
          <w:iCs/>
          <w:lang w:val="af-ZA"/>
        </w:rPr>
        <w:t>72,6</w:t>
      </w:r>
      <w:r w:rsidRPr="00AF5223">
        <w:rPr>
          <w:bCs/>
          <w:iCs/>
          <w:lang w:val="af-ZA"/>
        </w:rPr>
        <w:t xml:space="preserve">% và tăng </w:t>
      </w:r>
      <w:r>
        <w:rPr>
          <w:bCs/>
          <w:iCs/>
          <w:lang w:val="af-ZA"/>
        </w:rPr>
        <w:t>17</w:t>
      </w:r>
      <w:r w:rsidRPr="00AF5223">
        <w:rPr>
          <w:bCs/>
          <w:iCs/>
          <w:lang w:val="af-ZA"/>
        </w:rPr>
        <w:t>,</w:t>
      </w:r>
      <w:r>
        <w:rPr>
          <w:bCs/>
          <w:iCs/>
          <w:lang w:val="af-ZA"/>
        </w:rPr>
        <w:t>6</w:t>
      </w:r>
      <w:r w:rsidRPr="00AF5223">
        <w:rPr>
          <w:bCs/>
          <w:iCs/>
          <w:lang w:val="af-ZA"/>
        </w:rPr>
        <w:t>% so với cùng kỳ năm 2021;</w:t>
      </w:r>
    </w:p>
    <w:p w14:paraId="4FA69AEE" w14:textId="77777777" w:rsidR="00FA1D55" w:rsidRPr="00AF5223" w:rsidRDefault="00FA1D55" w:rsidP="00FA1D55">
      <w:pPr>
        <w:pStyle w:val="ListParagraph"/>
        <w:spacing w:before="40" w:after="40" w:line="254" w:lineRule="auto"/>
        <w:ind w:left="0" w:firstLine="567"/>
        <w:jc w:val="both"/>
        <w:rPr>
          <w:bCs/>
          <w:iCs/>
          <w:lang w:val="af-ZA"/>
        </w:rPr>
      </w:pPr>
      <w:r w:rsidRPr="00AF5223">
        <w:rPr>
          <w:bCs/>
          <w:iCs/>
          <w:lang w:val="af-ZA"/>
        </w:rPr>
        <w:t xml:space="preserve">Vốn ngân sách Nhà nước cấp huyện đạt </w:t>
      </w:r>
      <w:r>
        <w:rPr>
          <w:bCs/>
          <w:iCs/>
          <w:lang w:val="af-ZA"/>
        </w:rPr>
        <w:t>106</w:t>
      </w:r>
      <w:r w:rsidRPr="00AF5223">
        <w:rPr>
          <w:bCs/>
          <w:iCs/>
          <w:lang w:val="af-ZA"/>
        </w:rPr>
        <w:t>,</w:t>
      </w:r>
      <w:r>
        <w:rPr>
          <w:bCs/>
          <w:iCs/>
          <w:lang w:val="af-ZA"/>
        </w:rPr>
        <w:t>5</w:t>
      </w:r>
      <w:r w:rsidRPr="00AF5223">
        <w:rPr>
          <w:bCs/>
          <w:iCs/>
          <w:lang w:val="af-ZA"/>
        </w:rPr>
        <w:t xml:space="preserve"> nghìn tỷ đồng, bằng </w:t>
      </w:r>
      <w:r>
        <w:rPr>
          <w:bCs/>
          <w:iCs/>
          <w:lang w:val="af-ZA"/>
        </w:rPr>
        <w:t>83</w:t>
      </w:r>
      <w:r w:rsidRPr="00AF5223">
        <w:rPr>
          <w:bCs/>
          <w:iCs/>
          <w:lang w:val="af-ZA"/>
        </w:rPr>
        <w:t>,</w:t>
      </w:r>
      <w:r>
        <w:rPr>
          <w:bCs/>
          <w:iCs/>
          <w:lang w:val="af-ZA"/>
        </w:rPr>
        <w:t>5</w:t>
      </w:r>
      <w:r w:rsidRPr="00AF5223">
        <w:rPr>
          <w:bCs/>
          <w:iCs/>
          <w:lang w:val="af-ZA"/>
        </w:rPr>
        <w:t>% và tăng 2</w:t>
      </w:r>
      <w:r>
        <w:rPr>
          <w:bCs/>
          <w:iCs/>
          <w:lang w:val="af-ZA"/>
        </w:rPr>
        <w:t>5</w:t>
      </w:r>
      <w:r w:rsidRPr="00AF5223">
        <w:rPr>
          <w:bCs/>
          <w:iCs/>
          <w:lang w:val="af-ZA"/>
        </w:rPr>
        <w:t>,</w:t>
      </w:r>
      <w:r>
        <w:rPr>
          <w:bCs/>
          <w:iCs/>
          <w:lang w:val="af-ZA"/>
        </w:rPr>
        <w:t>4</w:t>
      </w:r>
      <w:r w:rsidRPr="00AF5223">
        <w:rPr>
          <w:bCs/>
          <w:iCs/>
          <w:lang w:val="af-ZA"/>
        </w:rPr>
        <w:t>%;</w:t>
      </w:r>
    </w:p>
    <w:p w14:paraId="45927999" w14:textId="77777777" w:rsidR="00FA1D55" w:rsidRPr="006D759B" w:rsidRDefault="00FA1D55" w:rsidP="00FA1D55">
      <w:pPr>
        <w:pStyle w:val="ListParagraph"/>
        <w:spacing w:before="40" w:after="40" w:line="254" w:lineRule="auto"/>
        <w:ind w:left="0" w:firstLine="567"/>
        <w:jc w:val="both"/>
        <w:rPr>
          <w:bCs/>
          <w:iCs/>
          <w:spacing w:val="-12"/>
          <w:lang w:val="af-ZA"/>
        </w:rPr>
      </w:pPr>
      <w:r w:rsidRPr="006D759B">
        <w:rPr>
          <w:bCs/>
          <w:iCs/>
          <w:spacing w:val="-12"/>
          <w:lang w:val="af-ZA"/>
        </w:rPr>
        <w:t>Vốn ngân sách Nhà nước cấp xã đạt 17,4 nghìn tỷ đồng, bằng 95,6% và tăng 7,8%.</w:t>
      </w:r>
    </w:p>
    <w:p w14:paraId="1F4FB3F5" w14:textId="77777777" w:rsidR="00FA1D55" w:rsidRDefault="00FA1D55" w:rsidP="00FA1D55">
      <w:pPr>
        <w:spacing w:before="40" w:after="40" w:line="254" w:lineRule="auto"/>
        <w:ind w:firstLine="567"/>
        <w:jc w:val="both"/>
        <w:rPr>
          <w:bCs/>
          <w:iCs/>
          <w:lang w:val="af-ZA"/>
        </w:rPr>
      </w:pPr>
      <w:r w:rsidRPr="00AF5223">
        <w:rPr>
          <w:bCs/>
          <w:iCs/>
          <w:lang w:val="af-ZA"/>
        </w:rPr>
        <w:t xml:space="preserve">Vốn đầu tư thực hiện từ nguồn ngân sách Nhà nước </w:t>
      </w:r>
      <w:r>
        <w:rPr>
          <w:bCs/>
          <w:iCs/>
          <w:lang w:val="af-ZA"/>
        </w:rPr>
        <w:t xml:space="preserve">11 tháng </w:t>
      </w:r>
      <w:r w:rsidRPr="00AF5223">
        <w:rPr>
          <w:bCs/>
          <w:iCs/>
          <w:lang w:val="af-ZA"/>
        </w:rPr>
        <w:t>năm 2022 của một số tỉnh, thành phố trực thuộc Trung ương như sau:</w:t>
      </w:r>
    </w:p>
    <w:p w14:paraId="4FB77B85" w14:textId="77777777" w:rsidR="00FA1D55" w:rsidRPr="00644237" w:rsidRDefault="00FA1D55" w:rsidP="00FA1D55">
      <w:pPr>
        <w:spacing w:line="276" w:lineRule="auto"/>
        <w:jc w:val="center"/>
        <w:rPr>
          <w:rFonts w:ascii="Arial" w:hAnsi="Arial" w:cs="Arial"/>
          <w:b/>
          <w:bCs/>
          <w:sz w:val="24"/>
          <w:szCs w:val="24"/>
          <w:lang w:val="af-ZA"/>
        </w:rPr>
      </w:pPr>
      <w:r w:rsidRPr="00644237">
        <w:rPr>
          <w:rFonts w:ascii="Arial" w:hAnsi="Arial" w:cs="Arial"/>
          <w:b/>
          <w:bCs/>
          <w:sz w:val="24"/>
          <w:szCs w:val="24"/>
          <w:lang w:val="af-ZA"/>
        </w:rPr>
        <w:t xml:space="preserve">Hình 7. Vốn đầu tư thực hiện từ nguồn ngân sách Nhà nước </w:t>
      </w:r>
    </w:p>
    <w:p w14:paraId="4D0A7C06" w14:textId="78F31D22" w:rsidR="00FA1D55" w:rsidRDefault="00FA1D55" w:rsidP="00FA1D55">
      <w:pPr>
        <w:spacing w:line="276" w:lineRule="auto"/>
        <w:jc w:val="center"/>
        <w:rPr>
          <w:rFonts w:ascii="Arial" w:hAnsi="Arial" w:cs="Arial"/>
          <w:b/>
          <w:bCs/>
          <w:sz w:val="24"/>
          <w:szCs w:val="24"/>
          <w:lang w:val="af-ZA"/>
        </w:rPr>
      </w:pPr>
      <w:r>
        <w:rPr>
          <w:rFonts w:ascii="Arial" w:hAnsi="Arial" w:cs="Arial"/>
          <w:b/>
          <w:bCs/>
          <w:sz w:val="24"/>
          <w:szCs w:val="24"/>
          <w:lang w:val="af-ZA"/>
        </w:rPr>
        <w:t>11</w:t>
      </w:r>
      <w:r w:rsidRPr="00644237">
        <w:rPr>
          <w:rFonts w:ascii="Arial" w:hAnsi="Arial" w:cs="Arial"/>
          <w:b/>
          <w:bCs/>
          <w:sz w:val="24"/>
          <w:szCs w:val="24"/>
          <w:lang w:val="af-ZA"/>
        </w:rPr>
        <w:t xml:space="preserve"> tháng năm 2022 của một số địa phương</w:t>
      </w:r>
    </w:p>
    <w:p w14:paraId="21B19DE2" w14:textId="77777777" w:rsidR="00A35E6B" w:rsidRDefault="00A35E6B" w:rsidP="00FA1D55">
      <w:pPr>
        <w:spacing w:line="276" w:lineRule="auto"/>
        <w:jc w:val="center"/>
        <w:rPr>
          <w:rFonts w:ascii="Arial" w:hAnsi="Arial" w:cs="Arial"/>
          <w:b/>
          <w:bCs/>
          <w:sz w:val="24"/>
          <w:szCs w:val="24"/>
          <w:lang w:val="af-ZA"/>
        </w:rPr>
      </w:pPr>
    </w:p>
    <w:p w14:paraId="2644E2CC" w14:textId="5F99CF07" w:rsidR="00FA1D55" w:rsidRDefault="002C2838" w:rsidP="00FA1D55">
      <w:pPr>
        <w:spacing w:line="276" w:lineRule="auto"/>
        <w:jc w:val="center"/>
        <w:rPr>
          <w:rFonts w:ascii="Arial" w:hAnsi="Arial" w:cs="Arial"/>
          <w:b/>
          <w:bCs/>
          <w:sz w:val="24"/>
          <w:szCs w:val="24"/>
          <w:lang w:val="af-ZA"/>
        </w:rPr>
      </w:pPr>
      <w:r>
        <w:rPr>
          <w:noProof/>
        </w:rPr>
        <w:drawing>
          <wp:inline distT="0" distB="0" distL="0" distR="0" wp14:anchorId="600E4D25" wp14:editId="13EE72E3">
            <wp:extent cx="4535424" cy="2726510"/>
            <wp:effectExtent l="0" t="0" r="0" b="0"/>
            <wp:docPr id="16" name="Picture 16"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hart, bar char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47516" cy="2733779"/>
                    </a:xfrm>
                    <a:prstGeom prst="rect">
                      <a:avLst/>
                    </a:prstGeom>
                    <a:noFill/>
                    <a:ln>
                      <a:noFill/>
                    </a:ln>
                  </pic:spPr>
                </pic:pic>
              </a:graphicData>
            </a:graphic>
          </wp:inline>
        </w:drawing>
      </w:r>
    </w:p>
    <w:p w14:paraId="39C3347F" w14:textId="60F98973" w:rsidR="00CF1C8B" w:rsidRPr="000F6EE2" w:rsidRDefault="00CF1C8B" w:rsidP="00CF1C8B">
      <w:pPr>
        <w:spacing w:before="40" w:after="40" w:line="288" w:lineRule="auto"/>
        <w:ind w:firstLine="567"/>
        <w:jc w:val="both"/>
        <w:rPr>
          <w:iCs/>
          <w:lang w:val="de-DE"/>
        </w:rPr>
      </w:pPr>
      <w:r w:rsidRPr="000F6EE2">
        <w:rPr>
          <w:i/>
          <w:iCs/>
          <w:lang w:val="de-DE"/>
        </w:rPr>
        <w:lastRenderedPageBreak/>
        <w:t>Tổng vốn đầu tư nước ngoài đăng ký vào Việt Nam</w:t>
      </w:r>
      <w:r w:rsidRPr="000F6EE2">
        <w:rPr>
          <w:rStyle w:val="FootnoteReference"/>
          <w:i/>
          <w:iCs/>
          <w:lang w:val="de-DE"/>
        </w:rPr>
        <w:footnoteReference w:id="12"/>
      </w:r>
      <w:r w:rsidR="001932BB">
        <w:rPr>
          <w:i/>
          <w:iCs/>
          <w:lang w:val="de-DE"/>
        </w:rPr>
        <w:t xml:space="preserve"> </w:t>
      </w:r>
      <w:r w:rsidRPr="000F6EE2">
        <w:rPr>
          <w:iCs/>
          <w:lang w:val="de-DE"/>
        </w:rPr>
        <w:t>tính đến ngày 20/</w:t>
      </w:r>
      <w:r>
        <w:rPr>
          <w:iCs/>
          <w:lang w:val="de-DE"/>
        </w:rPr>
        <w:t>11</w:t>
      </w:r>
      <w:r w:rsidRPr="000F6EE2">
        <w:rPr>
          <w:iCs/>
          <w:lang w:val="de-DE"/>
        </w:rPr>
        <w:t>/2022 bao gồm:</w:t>
      </w:r>
      <w:r w:rsidR="001932BB">
        <w:rPr>
          <w:iCs/>
          <w:lang w:val="de-DE"/>
        </w:rPr>
        <w:t xml:space="preserve"> </w:t>
      </w:r>
      <w:r w:rsidRPr="000F6EE2">
        <w:rPr>
          <w:iCs/>
          <w:lang w:val="de-DE"/>
        </w:rPr>
        <w:t xml:space="preserve">Vốn đăng ký cấp mới, vốn đăng ký điều chỉnh và giá trị góp vốn, mua cổ phần của nhà đầu tư nước ngoài đạt gần </w:t>
      </w:r>
      <w:r>
        <w:rPr>
          <w:iCs/>
          <w:lang w:val="de-DE"/>
        </w:rPr>
        <w:t>25</w:t>
      </w:r>
      <w:r w:rsidRPr="000F6EE2">
        <w:rPr>
          <w:iCs/>
          <w:lang w:val="de-DE"/>
        </w:rPr>
        <w:t>,</w:t>
      </w:r>
      <w:r>
        <w:rPr>
          <w:iCs/>
          <w:lang w:val="de-DE"/>
        </w:rPr>
        <w:t>14</w:t>
      </w:r>
      <w:r w:rsidRPr="000F6EE2">
        <w:rPr>
          <w:iCs/>
          <w:lang w:val="de-DE"/>
        </w:rPr>
        <w:t xml:space="preserve"> tỷ USD, giảm 5% so với cùng kỳ năm trước.</w:t>
      </w:r>
    </w:p>
    <w:p w14:paraId="10C1AC0E" w14:textId="77777777" w:rsidR="00CF1C8B" w:rsidRPr="0008105E" w:rsidRDefault="00CF1C8B" w:rsidP="00CF1C8B">
      <w:pPr>
        <w:jc w:val="center"/>
        <w:rPr>
          <w:rFonts w:ascii="Arial" w:hAnsi="Arial" w:cs="Arial"/>
          <w:b/>
          <w:bCs/>
          <w:sz w:val="24"/>
          <w:szCs w:val="24"/>
          <w:lang w:val="de-DE"/>
        </w:rPr>
      </w:pPr>
      <w:r w:rsidRPr="0008105E">
        <w:rPr>
          <w:rFonts w:ascii="Arial" w:hAnsi="Arial" w:cs="Arial"/>
          <w:b/>
          <w:bCs/>
          <w:sz w:val="24"/>
          <w:szCs w:val="24"/>
          <w:lang w:val="de-DE"/>
        </w:rPr>
        <w:t xml:space="preserve">Hình </w:t>
      </w:r>
      <w:r>
        <w:rPr>
          <w:rFonts w:ascii="Arial" w:hAnsi="Arial" w:cs="Arial"/>
          <w:b/>
          <w:bCs/>
          <w:sz w:val="24"/>
          <w:szCs w:val="24"/>
          <w:lang w:val="de-DE"/>
        </w:rPr>
        <w:t>8</w:t>
      </w:r>
      <w:r w:rsidRPr="0008105E">
        <w:rPr>
          <w:rFonts w:ascii="Arial" w:hAnsi="Arial" w:cs="Arial"/>
          <w:b/>
          <w:bCs/>
          <w:sz w:val="24"/>
          <w:szCs w:val="24"/>
          <w:lang w:val="de-DE"/>
        </w:rPr>
        <w:t>. Vốn đầu tư nước ngoài đăng ký vào Việt Nam</w:t>
      </w:r>
    </w:p>
    <w:p w14:paraId="70F2463C" w14:textId="77777777" w:rsidR="00CF1C8B" w:rsidRDefault="00CF1C8B" w:rsidP="00CF1C8B">
      <w:pPr>
        <w:spacing w:after="120"/>
        <w:jc w:val="center"/>
        <w:rPr>
          <w:rFonts w:ascii="Arial" w:hAnsi="Arial" w:cs="Arial"/>
          <w:b/>
          <w:bCs/>
          <w:sz w:val="24"/>
          <w:szCs w:val="24"/>
          <w:lang w:val="de-DE"/>
        </w:rPr>
      </w:pPr>
      <w:r>
        <w:rPr>
          <w:rFonts w:ascii="Arial" w:hAnsi="Arial" w:cs="Arial"/>
          <w:b/>
          <w:bCs/>
          <w:sz w:val="24"/>
          <w:szCs w:val="24"/>
          <w:lang w:val="de-DE"/>
        </w:rPr>
        <w:t>tính đến ngày 20/11</w:t>
      </w:r>
      <w:r w:rsidRPr="0008105E">
        <w:rPr>
          <w:rFonts w:ascii="Arial" w:hAnsi="Arial" w:cs="Arial"/>
          <w:b/>
          <w:bCs/>
          <w:sz w:val="24"/>
          <w:szCs w:val="24"/>
          <w:lang w:val="de-DE"/>
        </w:rPr>
        <w:t xml:space="preserve"> các năm 2018-2022</w:t>
      </w:r>
      <w:r>
        <w:rPr>
          <w:rFonts w:ascii="Arial" w:hAnsi="Arial" w:cs="Arial"/>
          <w:b/>
          <w:bCs/>
          <w:sz w:val="24"/>
          <w:szCs w:val="24"/>
          <w:lang w:val="de-DE"/>
        </w:rPr>
        <w:t xml:space="preserve"> (Tỷ USD)</w:t>
      </w:r>
    </w:p>
    <w:p w14:paraId="197D71FF" w14:textId="6BE9775E" w:rsidR="00CF1C8B" w:rsidRDefault="002C2838" w:rsidP="00CF1C8B">
      <w:pPr>
        <w:spacing w:after="120"/>
        <w:jc w:val="center"/>
        <w:rPr>
          <w:rFonts w:ascii="Arial" w:hAnsi="Arial" w:cs="Arial"/>
          <w:b/>
          <w:bCs/>
          <w:sz w:val="24"/>
          <w:szCs w:val="24"/>
          <w:lang w:val="de-DE"/>
        </w:rPr>
      </w:pPr>
      <w:r>
        <w:rPr>
          <w:noProof/>
        </w:rPr>
        <w:drawing>
          <wp:inline distT="0" distB="0" distL="0" distR="0" wp14:anchorId="60DE4230" wp14:editId="13349AF4">
            <wp:extent cx="5699760" cy="3290570"/>
            <wp:effectExtent l="0" t="0" r="0" b="5080"/>
            <wp:docPr id="18" name="Picture 1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har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99760" cy="3290570"/>
                    </a:xfrm>
                    <a:prstGeom prst="rect">
                      <a:avLst/>
                    </a:prstGeom>
                    <a:noFill/>
                    <a:ln>
                      <a:noFill/>
                    </a:ln>
                  </pic:spPr>
                </pic:pic>
              </a:graphicData>
            </a:graphic>
          </wp:inline>
        </w:drawing>
      </w:r>
    </w:p>
    <w:p w14:paraId="7C0E4FFF" w14:textId="70B6E57A" w:rsidR="00CF1C8B" w:rsidRPr="00586F08" w:rsidRDefault="00CF1C8B" w:rsidP="00CF1C8B">
      <w:pPr>
        <w:spacing w:before="40" w:after="40" w:line="276" w:lineRule="auto"/>
        <w:ind w:firstLine="567"/>
        <w:jc w:val="both"/>
        <w:rPr>
          <w:iCs/>
          <w:spacing w:val="-4"/>
          <w:lang w:val="de-DE"/>
        </w:rPr>
      </w:pPr>
      <w:r w:rsidRPr="00586F08">
        <w:rPr>
          <w:b/>
          <w:bCs/>
          <w:noProof/>
          <w:lang w:val="de-DE"/>
        </w:rPr>
        <w:softHyphen/>
      </w:r>
      <w:r w:rsidRPr="00586F08">
        <w:rPr>
          <w:b/>
          <w:bCs/>
          <w:noProof/>
          <w:lang w:val="de-DE"/>
        </w:rPr>
        <w:softHyphen/>
      </w:r>
      <w:r w:rsidRPr="00586F08">
        <w:rPr>
          <w:b/>
          <w:bCs/>
          <w:noProof/>
          <w:lang w:val="de-DE"/>
        </w:rPr>
        <w:softHyphen/>
      </w:r>
      <w:r w:rsidRPr="00586F08">
        <w:rPr>
          <w:iCs/>
          <w:spacing w:val="-4"/>
          <w:lang w:val="de-DE"/>
        </w:rPr>
        <w:t>- Vốn đăng ký cấp mới có 1.</w:t>
      </w:r>
      <w:r>
        <w:rPr>
          <w:iCs/>
          <w:spacing w:val="-4"/>
          <w:lang w:val="de-DE"/>
        </w:rPr>
        <w:t>812</w:t>
      </w:r>
      <w:r w:rsidRPr="00586F08">
        <w:rPr>
          <w:iCs/>
          <w:spacing w:val="-4"/>
          <w:lang w:val="de-DE"/>
        </w:rPr>
        <w:t xml:space="preserve"> dự án được cấp phép với số vốn đăng ký đạt </w:t>
      </w:r>
      <w:r>
        <w:rPr>
          <w:iCs/>
          <w:spacing w:val="-4"/>
          <w:lang w:val="de-DE"/>
        </w:rPr>
        <w:t>11</w:t>
      </w:r>
      <w:r w:rsidRPr="00586F08">
        <w:rPr>
          <w:iCs/>
          <w:spacing w:val="-4"/>
          <w:lang w:val="de-DE"/>
        </w:rPr>
        <w:t>,</w:t>
      </w:r>
      <w:r>
        <w:rPr>
          <w:iCs/>
          <w:spacing w:val="-4"/>
          <w:lang w:val="de-DE"/>
        </w:rPr>
        <w:t xml:space="preserve">52 </w:t>
      </w:r>
      <w:r w:rsidRPr="00586F08">
        <w:rPr>
          <w:iCs/>
          <w:spacing w:val="-4"/>
          <w:lang w:val="de-DE"/>
        </w:rPr>
        <w:t>tỷ USD, tăng 1</w:t>
      </w:r>
      <w:r>
        <w:rPr>
          <w:iCs/>
          <w:spacing w:val="-4"/>
          <w:lang w:val="de-DE"/>
        </w:rPr>
        <w:t>4</w:t>
      </w:r>
      <w:r w:rsidRPr="00586F08">
        <w:rPr>
          <w:iCs/>
          <w:spacing w:val="-4"/>
          <w:lang w:val="de-DE"/>
        </w:rPr>
        <w:t>,</w:t>
      </w:r>
      <w:r>
        <w:rPr>
          <w:iCs/>
          <w:spacing w:val="-4"/>
          <w:lang w:val="de-DE"/>
        </w:rPr>
        <w:t>9</w:t>
      </w:r>
      <w:r w:rsidRPr="00586F08">
        <w:rPr>
          <w:iCs/>
          <w:spacing w:val="-4"/>
          <w:lang w:val="de-DE"/>
        </w:rPr>
        <w:t xml:space="preserve">% so với cùng kỳ năm trước về số dự án và giảm </w:t>
      </w:r>
      <w:r>
        <w:rPr>
          <w:iCs/>
          <w:spacing w:val="-4"/>
          <w:lang w:val="de-DE"/>
        </w:rPr>
        <w:t>18</w:t>
      </w:r>
      <w:r w:rsidRPr="00586F08">
        <w:rPr>
          <w:iCs/>
          <w:spacing w:val="-4"/>
          <w:lang w:val="de-DE"/>
        </w:rPr>
        <w:t>% về số vốn đăng ký.</w:t>
      </w:r>
      <w:r w:rsidR="00211595">
        <w:rPr>
          <w:iCs/>
          <w:spacing w:val="-4"/>
          <w:lang w:val="de-DE"/>
        </w:rPr>
        <w:t xml:space="preserve"> </w:t>
      </w:r>
      <w:r w:rsidRPr="00586F08">
        <w:rPr>
          <w:iCs/>
          <w:spacing w:val="-4"/>
          <w:lang w:val="de-DE"/>
        </w:rPr>
        <w:t xml:space="preserve">Trong đó, ngành công nghiệp chế biến, chế tạo được cấp phép mới đầu tư trực tiếp nước ngoài lớn nhất với số vốn đăng ký đạt </w:t>
      </w:r>
      <w:r>
        <w:rPr>
          <w:iCs/>
          <w:spacing w:val="-4"/>
          <w:lang w:val="de-DE"/>
        </w:rPr>
        <w:t>6</w:t>
      </w:r>
      <w:r w:rsidRPr="00586F08">
        <w:rPr>
          <w:iCs/>
          <w:spacing w:val="-4"/>
          <w:lang w:val="de-DE"/>
        </w:rPr>
        <w:t>,</w:t>
      </w:r>
      <w:r>
        <w:rPr>
          <w:iCs/>
          <w:spacing w:val="-4"/>
          <w:lang w:val="de-DE"/>
        </w:rPr>
        <w:t>52</w:t>
      </w:r>
      <w:r w:rsidRPr="00586F08">
        <w:rPr>
          <w:iCs/>
          <w:spacing w:val="-4"/>
          <w:lang w:val="de-DE"/>
        </w:rPr>
        <w:t xml:space="preserve"> tỷ USD, chiếm </w:t>
      </w:r>
      <w:r>
        <w:rPr>
          <w:iCs/>
          <w:spacing w:val="-4"/>
          <w:lang w:val="de-DE"/>
        </w:rPr>
        <w:t>56,6</w:t>
      </w:r>
      <w:r w:rsidRPr="00586F08">
        <w:rPr>
          <w:iCs/>
          <w:spacing w:val="-4"/>
          <w:lang w:val="de-DE"/>
        </w:rPr>
        <w:t xml:space="preserve">% tổng vốn đăng ký cấp mới; </w:t>
      </w:r>
      <w:r w:rsidRPr="00586F08">
        <w:rPr>
          <w:iCs/>
          <w:lang w:val="de-DE"/>
        </w:rPr>
        <w:t xml:space="preserve">sản xuất, phân phối điện, khí đốt, nước nóng, hơi nước và điều hòa không khí </w:t>
      </w:r>
      <w:r w:rsidRPr="00586F08">
        <w:rPr>
          <w:iCs/>
          <w:spacing w:val="-4"/>
          <w:lang w:val="de-DE"/>
        </w:rPr>
        <w:t xml:space="preserve">đạt </w:t>
      </w:r>
      <w:r>
        <w:rPr>
          <w:iCs/>
          <w:spacing w:val="-4"/>
          <w:lang w:val="de-DE"/>
        </w:rPr>
        <w:t>2</w:t>
      </w:r>
      <w:r w:rsidRPr="00586F08">
        <w:rPr>
          <w:iCs/>
          <w:spacing w:val="-4"/>
          <w:lang w:val="de-DE"/>
        </w:rPr>
        <w:t>,</w:t>
      </w:r>
      <w:r>
        <w:rPr>
          <w:iCs/>
          <w:spacing w:val="-4"/>
          <w:lang w:val="de-DE"/>
        </w:rPr>
        <w:t>1</w:t>
      </w:r>
      <w:r w:rsidRPr="00586F08">
        <w:rPr>
          <w:iCs/>
          <w:spacing w:val="-4"/>
          <w:lang w:val="de-DE"/>
        </w:rPr>
        <w:t xml:space="preserve"> tỷ USD, chiếm </w:t>
      </w:r>
      <w:r>
        <w:rPr>
          <w:iCs/>
          <w:spacing w:val="-4"/>
          <w:lang w:val="de-DE"/>
        </w:rPr>
        <w:t>18</w:t>
      </w:r>
      <w:r w:rsidRPr="00586F08">
        <w:rPr>
          <w:iCs/>
          <w:spacing w:val="-4"/>
          <w:lang w:val="de-DE"/>
        </w:rPr>
        <w:t>,</w:t>
      </w:r>
      <w:r>
        <w:rPr>
          <w:iCs/>
          <w:spacing w:val="-4"/>
          <w:lang w:val="de-DE"/>
        </w:rPr>
        <w:t>2</w:t>
      </w:r>
      <w:r w:rsidRPr="00586F08">
        <w:rPr>
          <w:iCs/>
          <w:spacing w:val="-4"/>
          <w:lang w:val="de-DE"/>
        </w:rPr>
        <w:t xml:space="preserve">%; các ngành còn lại đạt </w:t>
      </w:r>
      <w:r>
        <w:rPr>
          <w:iCs/>
          <w:spacing w:val="-4"/>
          <w:lang w:val="de-DE"/>
        </w:rPr>
        <w:t>2</w:t>
      </w:r>
      <w:r w:rsidRPr="00586F08">
        <w:rPr>
          <w:iCs/>
          <w:spacing w:val="-4"/>
          <w:lang w:val="de-DE"/>
        </w:rPr>
        <w:t>,</w:t>
      </w:r>
      <w:r>
        <w:rPr>
          <w:iCs/>
          <w:spacing w:val="-4"/>
          <w:lang w:val="de-DE"/>
        </w:rPr>
        <w:t>9 tỷ USD, chiếm 25</w:t>
      </w:r>
      <w:r w:rsidRPr="00586F08">
        <w:rPr>
          <w:iCs/>
          <w:spacing w:val="-4"/>
          <w:lang w:val="de-DE"/>
        </w:rPr>
        <w:t>,</w:t>
      </w:r>
      <w:r>
        <w:rPr>
          <w:iCs/>
          <w:spacing w:val="-4"/>
          <w:lang w:val="de-DE"/>
        </w:rPr>
        <w:t>2</w:t>
      </w:r>
      <w:r w:rsidRPr="00586F08">
        <w:rPr>
          <w:iCs/>
          <w:spacing w:val="-4"/>
          <w:lang w:val="de-DE"/>
        </w:rPr>
        <w:t>%.</w:t>
      </w:r>
    </w:p>
    <w:p w14:paraId="4C1FD1DD" w14:textId="77777777" w:rsidR="00CF1C8B" w:rsidRPr="00586F08" w:rsidRDefault="00CF1C8B" w:rsidP="00CF1C8B">
      <w:pPr>
        <w:spacing w:before="40" w:after="40" w:line="276" w:lineRule="auto"/>
        <w:ind w:firstLine="567"/>
        <w:jc w:val="both"/>
        <w:rPr>
          <w:iCs/>
          <w:lang w:val="de-DE"/>
        </w:rPr>
      </w:pPr>
      <w:r w:rsidRPr="00586F08">
        <w:rPr>
          <w:iCs/>
          <w:lang w:val="de-DE"/>
        </w:rPr>
        <w:t xml:space="preserve">Trong số </w:t>
      </w:r>
      <w:r>
        <w:rPr>
          <w:iCs/>
          <w:lang w:val="de-DE"/>
        </w:rPr>
        <w:t>72</w:t>
      </w:r>
      <w:r w:rsidRPr="00586F08">
        <w:rPr>
          <w:iCs/>
          <w:lang w:val="de-DE"/>
        </w:rPr>
        <w:t xml:space="preserve"> quốc gia và vùng lãnh thổ có dự án đầu tư được cấp phép mới tại Việt Nam trong </w:t>
      </w:r>
      <w:r>
        <w:rPr>
          <w:iCs/>
          <w:lang w:val="de-DE"/>
        </w:rPr>
        <w:t>11</w:t>
      </w:r>
      <w:r w:rsidRPr="00586F08">
        <w:rPr>
          <w:iCs/>
          <w:lang w:val="de-DE"/>
        </w:rPr>
        <w:t xml:space="preserve"> tháng năm 2022, Nhật Bản là nhà đầu tư lớn nhất với </w:t>
      </w:r>
      <w:r>
        <w:rPr>
          <w:iCs/>
          <w:lang w:val="de-DE"/>
        </w:rPr>
        <w:t>3</w:t>
      </w:r>
      <w:r w:rsidRPr="00586F08">
        <w:rPr>
          <w:iCs/>
          <w:lang w:val="de-DE"/>
        </w:rPr>
        <w:t>,</w:t>
      </w:r>
      <w:r>
        <w:rPr>
          <w:iCs/>
          <w:lang w:val="de-DE"/>
        </w:rPr>
        <w:t>23</w:t>
      </w:r>
      <w:r w:rsidRPr="00586F08">
        <w:rPr>
          <w:iCs/>
          <w:lang w:val="de-DE"/>
        </w:rPr>
        <w:t xml:space="preserve"> tỷ USD, chiếm 2</w:t>
      </w:r>
      <w:r>
        <w:rPr>
          <w:iCs/>
          <w:lang w:val="de-DE"/>
        </w:rPr>
        <w:t>8</w:t>
      </w:r>
      <w:r w:rsidRPr="00586F08">
        <w:rPr>
          <w:iCs/>
          <w:lang w:val="de-DE"/>
        </w:rPr>
        <w:t>,</w:t>
      </w:r>
      <w:r>
        <w:rPr>
          <w:iCs/>
          <w:lang w:val="de-DE"/>
        </w:rPr>
        <w:t>1</w:t>
      </w:r>
      <w:r w:rsidRPr="00586F08">
        <w:rPr>
          <w:iCs/>
          <w:lang w:val="de-DE"/>
        </w:rPr>
        <w:t>% tổng vốn đăng ký cấp mới; tiếp đến là</w:t>
      </w:r>
      <w:r>
        <w:rPr>
          <w:iCs/>
          <w:lang w:val="de-DE"/>
        </w:rPr>
        <w:t xml:space="preserve"> </w:t>
      </w:r>
      <w:r w:rsidRPr="00586F08">
        <w:rPr>
          <w:iCs/>
          <w:lang w:val="de-DE"/>
        </w:rPr>
        <w:t xml:space="preserve">Xin-ga-po </w:t>
      </w:r>
      <w:r>
        <w:rPr>
          <w:iCs/>
          <w:lang w:val="de-DE"/>
        </w:rPr>
        <w:t>1,97</w:t>
      </w:r>
      <w:r w:rsidRPr="00586F08">
        <w:rPr>
          <w:iCs/>
          <w:lang w:val="de-DE"/>
        </w:rPr>
        <w:t xml:space="preserve"> tỷ USD, chiếm 1</w:t>
      </w:r>
      <w:r>
        <w:rPr>
          <w:iCs/>
          <w:lang w:val="de-DE"/>
        </w:rPr>
        <w:t>7</w:t>
      </w:r>
      <w:r w:rsidRPr="00586F08">
        <w:rPr>
          <w:iCs/>
          <w:lang w:val="de-DE"/>
        </w:rPr>
        <w:t>,</w:t>
      </w:r>
      <w:r>
        <w:rPr>
          <w:iCs/>
          <w:lang w:val="de-DE"/>
        </w:rPr>
        <w:t>1</w:t>
      </w:r>
      <w:r w:rsidRPr="00586F08">
        <w:rPr>
          <w:iCs/>
          <w:lang w:val="de-DE"/>
        </w:rPr>
        <w:t xml:space="preserve">%; </w:t>
      </w:r>
      <w:r>
        <w:rPr>
          <w:iCs/>
          <w:lang w:val="de-DE"/>
        </w:rPr>
        <w:t>Đan Mạch 1</w:t>
      </w:r>
      <w:r w:rsidRPr="00586F08">
        <w:rPr>
          <w:iCs/>
          <w:lang w:val="de-DE"/>
        </w:rPr>
        <w:t>,</w:t>
      </w:r>
      <w:r>
        <w:rPr>
          <w:iCs/>
          <w:lang w:val="de-DE"/>
        </w:rPr>
        <w:t>32</w:t>
      </w:r>
      <w:r w:rsidRPr="00586F08">
        <w:rPr>
          <w:iCs/>
          <w:lang w:val="de-DE"/>
        </w:rPr>
        <w:t xml:space="preserve"> t</w:t>
      </w:r>
      <w:r>
        <w:rPr>
          <w:iCs/>
          <w:lang w:val="de-DE"/>
        </w:rPr>
        <w:t>ỷ USD, chiếm 11,5</w:t>
      </w:r>
      <w:r w:rsidRPr="00586F08">
        <w:rPr>
          <w:iCs/>
          <w:lang w:val="de-DE"/>
        </w:rPr>
        <w:t xml:space="preserve">%; Trung Quốc </w:t>
      </w:r>
      <w:r>
        <w:rPr>
          <w:iCs/>
          <w:lang w:val="de-DE"/>
        </w:rPr>
        <w:t>1</w:t>
      </w:r>
      <w:r w:rsidRPr="00586F08">
        <w:rPr>
          <w:iCs/>
          <w:lang w:val="de-DE"/>
        </w:rPr>
        <w:t>,</w:t>
      </w:r>
      <w:r>
        <w:rPr>
          <w:iCs/>
          <w:lang w:val="de-DE"/>
        </w:rPr>
        <w:t>29 tỷ USD, chiếm 11</w:t>
      </w:r>
      <w:r w:rsidRPr="00586F08">
        <w:rPr>
          <w:iCs/>
          <w:lang w:val="de-DE"/>
        </w:rPr>
        <w:t>,</w:t>
      </w:r>
      <w:r>
        <w:rPr>
          <w:iCs/>
          <w:lang w:val="de-DE"/>
        </w:rPr>
        <w:t>2</w:t>
      </w:r>
      <w:r w:rsidRPr="00586F08">
        <w:rPr>
          <w:iCs/>
          <w:lang w:val="de-DE"/>
        </w:rPr>
        <w:t xml:space="preserve">%; Hàn Quốc </w:t>
      </w:r>
      <w:r>
        <w:rPr>
          <w:iCs/>
          <w:lang w:val="de-DE"/>
        </w:rPr>
        <w:t>930,8</w:t>
      </w:r>
      <w:r w:rsidRPr="00586F08">
        <w:rPr>
          <w:iCs/>
          <w:lang w:val="de-DE"/>
        </w:rPr>
        <w:t xml:space="preserve"> triệu USD, chiếm </w:t>
      </w:r>
      <w:r>
        <w:rPr>
          <w:iCs/>
          <w:lang w:val="de-DE"/>
        </w:rPr>
        <w:t>8</w:t>
      </w:r>
      <w:r w:rsidRPr="00586F08">
        <w:rPr>
          <w:iCs/>
          <w:lang w:val="de-DE"/>
        </w:rPr>
        <w:t>,</w:t>
      </w:r>
      <w:r>
        <w:rPr>
          <w:iCs/>
          <w:lang w:val="de-DE"/>
        </w:rPr>
        <w:t>1</w:t>
      </w:r>
      <w:r w:rsidRPr="00586F08">
        <w:rPr>
          <w:iCs/>
          <w:lang w:val="de-DE"/>
        </w:rPr>
        <w:t xml:space="preserve">%; Đặc khu hành chính Hồng Công (Trung Quốc) </w:t>
      </w:r>
      <w:r>
        <w:rPr>
          <w:iCs/>
          <w:lang w:val="de-DE"/>
        </w:rPr>
        <w:t>917</w:t>
      </w:r>
      <w:r w:rsidRPr="00586F08">
        <w:rPr>
          <w:iCs/>
          <w:lang w:val="de-DE"/>
        </w:rPr>
        <w:t>,</w:t>
      </w:r>
      <w:r>
        <w:rPr>
          <w:iCs/>
          <w:lang w:val="de-DE"/>
        </w:rPr>
        <w:t>8</w:t>
      </w:r>
      <w:r w:rsidRPr="00586F08">
        <w:rPr>
          <w:iCs/>
          <w:lang w:val="de-DE"/>
        </w:rPr>
        <w:t xml:space="preserve"> triệu USD, chiếm </w:t>
      </w:r>
      <w:r>
        <w:rPr>
          <w:iCs/>
          <w:lang w:val="de-DE"/>
        </w:rPr>
        <w:t>8</w:t>
      </w:r>
      <w:r w:rsidRPr="00586F08">
        <w:rPr>
          <w:iCs/>
          <w:lang w:val="de-DE"/>
        </w:rPr>
        <w:t xml:space="preserve">%. </w:t>
      </w:r>
    </w:p>
    <w:p w14:paraId="7BC2D83C" w14:textId="77777777" w:rsidR="00CF1C8B" w:rsidRPr="00586F08" w:rsidRDefault="00CF1C8B" w:rsidP="00CF1C8B">
      <w:pPr>
        <w:spacing w:before="40" w:after="40" w:line="276" w:lineRule="auto"/>
        <w:ind w:firstLine="567"/>
        <w:jc w:val="both"/>
        <w:rPr>
          <w:iCs/>
          <w:lang w:val="de-DE"/>
        </w:rPr>
      </w:pPr>
      <w:r w:rsidRPr="00586F08">
        <w:rPr>
          <w:iCs/>
          <w:lang w:val="de-DE"/>
        </w:rPr>
        <w:t xml:space="preserve">- Vốn đăng ký điều chỉnh có </w:t>
      </w:r>
      <w:r>
        <w:rPr>
          <w:iCs/>
          <w:lang w:val="de-DE"/>
        </w:rPr>
        <w:t>994</w:t>
      </w:r>
      <w:r w:rsidRPr="00586F08">
        <w:rPr>
          <w:iCs/>
          <w:lang w:val="de-DE"/>
        </w:rPr>
        <w:t xml:space="preserve"> lượt dự án đã cấp phép từ các năm trước đăng ký đ</w:t>
      </w:r>
      <w:r>
        <w:rPr>
          <w:iCs/>
          <w:lang w:val="de-DE"/>
        </w:rPr>
        <w:t>iều chỉnh vốn đầu tư tăng thêm 9</w:t>
      </w:r>
      <w:r w:rsidRPr="00586F08">
        <w:rPr>
          <w:iCs/>
          <w:lang w:val="de-DE"/>
        </w:rPr>
        <w:t>,</w:t>
      </w:r>
      <w:r>
        <w:rPr>
          <w:iCs/>
          <w:lang w:val="de-DE"/>
        </w:rPr>
        <w:t>54</w:t>
      </w:r>
      <w:r w:rsidRPr="00586F08">
        <w:rPr>
          <w:iCs/>
          <w:lang w:val="de-DE"/>
        </w:rPr>
        <w:t xml:space="preserve"> tỷ USD, tăng </w:t>
      </w:r>
      <w:r>
        <w:rPr>
          <w:iCs/>
          <w:lang w:val="de-DE"/>
        </w:rPr>
        <w:t>18</w:t>
      </w:r>
      <w:r w:rsidRPr="00586F08">
        <w:rPr>
          <w:iCs/>
          <w:lang w:val="de-DE"/>
        </w:rPr>
        <w:t>,</w:t>
      </w:r>
      <w:r>
        <w:rPr>
          <w:iCs/>
          <w:lang w:val="de-DE"/>
        </w:rPr>
        <w:t>9</w:t>
      </w:r>
      <w:r w:rsidRPr="00586F08">
        <w:rPr>
          <w:iCs/>
          <w:lang w:val="de-DE"/>
        </w:rPr>
        <w:t>% so với cùng kỳ năm trước.</w:t>
      </w:r>
    </w:p>
    <w:p w14:paraId="7CEE648A" w14:textId="77777777" w:rsidR="00CF1C8B" w:rsidRPr="003951EE" w:rsidRDefault="00CF1C8B" w:rsidP="00CF1C8B">
      <w:pPr>
        <w:spacing w:before="40" w:after="40" w:line="288" w:lineRule="auto"/>
        <w:ind w:firstLine="567"/>
        <w:jc w:val="both"/>
        <w:rPr>
          <w:iCs/>
          <w:lang w:val="de-DE"/>
        </w:rPr>
      </w:pPr>
      <w:r w:rsidRPr="00586F08">
        <w:rPr>
          <w:iCs/>
          <w:lang w:val="de-DE"/>
        </w:rPr>
        <w:lastRenderedPageBreak/>
        <w:t xml:space="preserve">Nếu tính cả vốn đăng ký mới và vốn đăng ký điều chỉnh của các dự án đã cấp phép từ các năm trước thì vốn đầu tư trực tiếp nước ngoài đăng ký vào ngành </w:t>
      </w:r>
      <w:r w:rsidRPr="003951EE">
        <w:rPr>
          <w:iCs/>
          <w:lang w:val="de-DE"/>
        </w:rPr>
        <w:t>công nghiệp chế biến, chế tạo đạt 14 tỷ USD, chiếm 6</w:t>
      </w:r>
      <w:r>
        <w:rPr>
          <w:iCs/>
          <w:lang w:val="de-DE"/>
        </w:rPr>
        <w:t>6,</w:t>
      </w:r>
      <w:r w:rsidRPr="003951EE">
        <w:rPr>
          <w:iCs/>
          <w:lang w:val="de-DE"/>
        </w:rPr>
        <w:t>5% tổng vốn đăng ký cấp mới và tăng thêm; hoạt động kinh doanh bất động sản đạt 2,</w:t>
      </w:r>
      <w:r>
        <w:rPr>
          <w:iCs/>
          <w:lang w:val="de-DE"/>
        </w:rPr>
        <w:t>76</w:t>
      </w:r>
      <w:r w:rsidRPr="003951EE">
        <w:rPr>
          <w:iCs/>
          <w:lang w:val="de-DE"/>
        </w:rPr>
        <w:t xml:space="preserve"> tỷ USD, chiếm 13,1%; các ngành còn lại đạt 4,</w:t>
      </w:r>
      <w:r>
        <w:rPr>
          <w:iCs/>
          <w:lang w:val="de-DE"/>
        </w:rPr>
        <w:t>29</w:t>
      </w:r>
      <w:r w:rsidRPr="003951EE">
        <w:rPr>
          <w:iCs/>
          <w:lang w:val="de-DE"/>
        </w:rPr>
        <w:t xml:space="preserve"> tỷ USD, chiếm 2</w:t>
      </w:r>
      <w:r>
        <w:rPr>
          <w:iCs/>
          <w:lang w:val="de-DE"/>
        </w:rPr>
        <w:t>0</w:t>
      </w:r>
      <w:r w:rsidRPr="003951EE">
        <w:rPr>
          <w:iCs/>
          <w:lang w:val="de-DE"/>
        </w:rPr>
        <w:t>,</w:t>
      </w:r>
      <w:r>
        <w:rPr>
          <w:iCs/>
          <w:lang w:val="de-DE"/>
        </w:rPr>
        <w:t>4</w:t>
      </w:r>
      <w:r w:rsidRPr="003951EE">
        <w:rPr>
          <w:iCs/>
          <w:lang w:val="de-DE"/>
        </w:rPr>
        <w:t>%.</w:t>
      </w:r>
    </w:p>
    <w:p w14:paraId="6093EDF4" w14:textId="56D304BB" w:rsidR="00CF1C8B" w:rsidRPr="00586F08" w:rsidRDefault="00CF1C8B" w:rsidP="00CF1C8B">
      <w:pPr>
        <w:spacing w:before="40" w:after="40" w:line="288" w:lineRule="auto"/>
        <w:ind w:firstLine="567"/>
        <w:jc w:val="both"/>
        <w:rPr>
          <w:iCs/>
          <w:lang w:val="de-DE"/>
        </w:rPr>
      </w:pPr>
      <w:r w:rsidRPr="003951EE">
        <w:rPr>
          <w:iCs/>
          <w:lang w:val="de-DE"/>
        </w:rPr>
        <w:t xml:space="preserve">- Vốn đăng ký góp vốn, mua cổ phần của nhà đầu tư nước ngoài có </w:t>
      </w:r>
      <w:r>
        <w:rPr>
          <w:iCs/>
          <w:lang w:val="de-DE"/>
        </w:rPr>
        <w:t>3</w:t>
      </w:r>
      <w:r w:rsidRPr="003951EE">
        <w:rPr>
          <w:iCs/>
          <w:lang w:val="de-DE"/>
        </w:rPr>
        <w:t>.</w:t>
      </w:r>
      <w:r>
        <w:rPr>
          <w:iCs/>
          <w:lang w:val="de-DE"/>
        </w:rPr>
        <w:t>298 lượt với tổng giá trị góp vốn 4</w:t>
      </w:r>
      <w:r w:rsidRPr="003951EE">
        <w:rPr>
          <w:iCs/>
          <w:lang w:val="de-DE"/>
        </w:rPr>
        <w:t>,</w:t>
      </w:r>
      <w:r>
        <w:rPr>
          <w:iCs/>
          <w:lang w:val="de-DE"/>
        </w:rPr>
        <w:t>08</w:t>
      </w:r>
      <w:r w:rsidRPr="003951EE">
        <w:rPr>
          <w:iCs/>
          <w:lang w:val="de-DE"/>
        </w:rPr>
        <w:t xml:space="preserve"> tỷ USD, </w:t>
      </w:r>
      <w:r>
        <w:rPr>
          <w:iCs/>
          <w:lang w:val="de-DE"/>
        </w:rPr>
        <w:t>giảm</w:t>
      </w:r>
      <w:r w:rsidRPr="003951EE">
        <w:rPr>
          <w:iCs/>
          <w:lang w:val="de-DE"/>
        </w:rPr>
        <w:t xml:space="preserve"> </w:t>
      </w:r>
      <w:r>
        <w:rPr>
          <w:iCs/>
          <w:lang w:val="de-DE"/>
        </w:rPr>
        <w:t>7</w:t>
      </w:r>
      <w:r w:rsidRPr="003951EE">
        <w:rPr>
          <w:iCs/>
          <w:lang w:val="de-DE"/>
        </w:rPr>
        <w:t>% so cùng kỳ năm trước. Trong đó có 1.</w:t>
      </w:r>
      <w:r>
        <w:rPr>
          <w:iCs/>
          <w:lang w:val="de-DE"/>
        </w:rPr>
        <w:t>481</w:t>
      </w:r>
      <w:r w:rsidRPr="003951EE">
        <w:rPr>
          <w:iCs/>
          <w:lang w:val="de-DE"/>
        </w:rPr>
        <w:t xml:space="preserve"> lượt góp vốn, mua cổ phần làm tăng vốn điều lệ của doanh nghiệp với giá trị góp vốn là 2,</w:t>
      </w:r>
      <w:r>
        <w:rPr>
          <w:iCs/>
          <w:lang w:val="de-DE"/>
        </w:rPr>
        <w:t>12</w:t>
      </w:r>
      <w:r w:rsidRPr="003951EE">
        <w:rPr>
          <w:iCs/>
          <w:lang w:val="de-DE"/>
        </w:rPr>
        <w:t xml:space="preserve"> tỷ USD và 1.</w:t>
      </w:r>
      <w:r>
        <w:rPr>
          <w:iCs/>
          <w:lang w:val="de-DE"/>
        </w:rPr>
        <w:t>817</w:t>
      </w:r>
      <w:r w:rsidRPr="003951EE">
        <w:rPr>
          <w:iCs/>
          <w:lang w:val="de-DE"/>
        </w:rPr>
        <w:t xml:space="preserve"> lượt nhà đầu tư nước ngoài mua lại cổ phần trong nước mà không làm tăng vốn điều lệ với giá trị </w:t>
      </w:r>
      <w:r>
        <w:rPr>
          <w:iCs/>
          <w:lang w:val="de-DE"/>
        </w:rPr>
        <w:t>gần 2</w:t>
      </w:r>
      <w:r w:rsidRPr="003951EE">
        <w:rPr>
          <w:iCs/>
          <w:lang w:val="de-DE"/>
        </w:rPr>
        <w:t xml:space="preserve"> tỷ USD. Đối với hình thức góp vốn, mua cổ phần của nhà đầu tư nước ngoài, vốn đầu tư vào hoạt động kinh doanh bất động sản đạt 1,4</w:t>
      </w:r>
      <w:r>
        <w:rPr>
          <w:iCs/>
          <w:lang w:val="de-DE"/>
        </w:rPr>
        <w:t>3</w:t>
      </w:r>
      <w:r w:rsidRPr="003951EE">
        <w:rPr>
          <w:iCs/>
          <w:lang w:val="de-DE"/>
        </w:rPr>
        <w:t xml:space="preserve"> tỷ USD, chiếm 3</w:t>
      </w:r>
      <w:r>
        <w:rPr>
          <w:iCs/>
          <w:lang w:val="de-DE"/>
        </w:rPr>
        <w:t>5</w:t>
      </w:r>
      <w:r w:rsidRPr="003951EE">
        <w:rPr>
          <w:iCs/>
          <w:lang w:val="de-DE"/>
        </w:rPr>
        <w:t>,</w:t>
      </w:r>
      <w:r>
        <w:rPr>
          <w:iCs/>
          <w:lang w:val="de-DE"/>
        </w:rPr>
        <w:t>1</w:t>
      </w:r>
      <w:r w:rsidRPr="003951EE">
        <w:rPr>
          <w:iCs/>
          <w:lang w:val="de-DE"/>
        </w:rPr>
        <w:t xml:space="preserve">% giá trị góp vốn; ngành công nghiệp chế biến, chế tạo đạt </w:t>
      </w:r>
      <w:r>
        <w:rPr>
          <w:iCs/>
          <w:lang w:val="de-DE"/>
        </w:rPr>
        <w:t>955</w:t>
      </w:r>
      <w:r w:rsidRPr="003951EE">
        <w:rPr>
          <w:iCs/>
          <w:lang w:val="de-DE"/>
        </w:rPr>
        <w:t>,</w:t>
      </w:r>
      <w:r w:rsidR="00FA1D55">
        <w:rPr>
          <w:iCs/>
          <w:lang w:val="de-DE"/>
        </w:rPr>
        <w:t>9</w:t>
      </w:r>
      <w:r w:rsidRPr="003951EE">
        <w:rPr>
          <w:iCs/>
          <w:lang w:val="de-DE"/>
        </w:rPr>
        <w:t xml:space="preserve"> triệu USD, chiếm 2</w:t>
      </w:r>
      <w:r>
        <w:rPr>
          <w:iCs/>
          <w:lang w:val="de-DE"/>
        </w:rPr>
        <w:t>3</w:t>
      </w:r>
      <w:r w:rsidRPr="003951EE">
        <w:rPr>
          <w:iCs/>
          <w:lang w:val="de-DE"/>
        </w:rPr>
        <w:t>,</w:t>
      </w:r>
      <w:r>
        <w:rPr>
          <w:iCs/>
          <w:lang w:val="de-DE"/>
        </w:rPr>
        <w:t>4</w:t>
      </w:r>
      <w:r w:rsidRPr="003951EE">
        <w:rPr>
          <w:iCs/>
          <w:lang w:val="de-DE"/>
        </w:rPr>
        <w:t>%; ngành còn lại 1,</w:t>
      </w:r>
      <w:r>
        <w:rPr>
          <w:iCs/>
          <w:lang w:val="de-DE"/>
        </w:rPr>
        <w:t>6</w:t>
      </w:r>
      <w:r w:rsidRPr="003951EE">
        <w:rPr>
          <w:iCs/>
          <w:lang w:val="de-DE"/>
        </w:rPr>
        <w:t>9 tỷ USD, chiếm 41,</w:t>
      </w:r>
      <w:r>
        <w:rPr>
          <w:iCs/>
          <w:lang w:val="de-DE"/>
        </w:rPr>
        <w:t>5</w:t>
      </w:r>
      <w:r w:rsidRPr="003951EE">
        <w:rPr>
          <w:iCs/>
          <w:lang w:val="de-DE"/>
        </w:rPr>
        <w:t>%.</w:t>
      </w:r>
    </w:p>
    <w:p w14:paraId="261C922B" w14:textId="7F90F8A1" w:rsidR="00CF1C8B" w:rsidRPr="000F6EE2" w:rsidRDefault="00CF1C8B" w:rsidP="00CF1C8B">
      <w:pPr>
        <w:spacing w:before="40" w:after="40" w:line="288" w:lineRule="auto"/>
        <w:ind w:firstLine="567"/>
        <w:jc w:val="both"/>
        <w:rPr>
          <w:b/>
          <w:bCs/>
          <w:lang w:val="de-DE"/>
        </w:rPr>
      </w:pPr>
      <w:r w:rsidRPr="00586F08">
        <w:rPr>
          <w:i/>
          <w:iCs/>
          <w:lang w:val="de-DE"/>
        </w:rPr>
        <w:t xml:space="preserve">Vốn đầu tư trực tiếp nước ngoài thực hiện tại Việt Nam </w:t>
      </w:r>
      <w:r>
        <w:rPr>
          <w:i/>
          <w:iCs/>
          <w:lang w:val="de-DE"/>
        </w:rPr>
        <w:t>11</w:t>
      </w:r>
      <w:r w:rsidRPr="00586F08">
        <w:rPr>
          <w:iCs/>
          <w:lang w:val="de-DE"/>
        </w:rPr>
        <w:t xml:space="preserve"> tháng năm 2022 ước tính đạt 1</w:t>
      </w:r>
      <w:r>
        <w:rPr>
          <w:iCs/>
          <w:lang w:val="de-DE"/>
        </w:rPr>
        <w:t>9</w:t>
      </w:r>
      <w:r w:rsidRPr="00586F08">
        <w:rPr>
          <w:iCs/>
          <w:lang w:val="de-DE"/>
        </w:rPr>
        <w:t>,</w:t>
      </w:r>
      <w:r>
        <w:rPr>
          <w:iCs/>
          <w:lang w:val="de-DE"/>
        </w:rPr>
        <w:t>68</w:t>
      </w:r>
      <w:r w:rsidRPr="00586F08">
        <w:rPr>
          <w:iCs/>
          <w:lang w:val="de-DE"/>
        </w:rPr>
        <w:t xml:space="preserve"> tỷ USD, tăng 1</w:t>
      </w:r>
      <w:r>
        <w:rPr>
          <w:iCs/>
          <w:lang w:val="de-DE"/>
        </w:rPr>
        <w:t>5,1</w:t>
      </w:r>
      <w:r w:rsidRPr="00586F08">
        <w:rPr>
          <w:iCs/>
          <w:lang w:val="de-DE"/>
        </w:rPr>
        <w:t xml:space="preserve">% so với cùng kỳ năm trước. Đây là số vốn đầu tư trực tiếp nước ngoài thực hiện cao nhất của </w:t>
      </w:r>
      <w:r>
        <w:rPr>
          <w:iCs/>
          <w:lang w:val="de-DE"/>
        </w:rPr>
        <w:t>11</w:t>
      </w:r>
      <w:r w:rsidRPr="00586F08">
        <w:rPr>
          <w:iCs/>
          <w:lang w:val="de-DE"/>
        </w:rPr>
        <w:t xml:space="preserve"> tháng trong 5 năm qua.</w:t>
      </w:r>
      <w:r w:rsidR="00211595">
        <w:rPr>
          <w:iCs/>
          <w:lang w:val="de-DE"/>
        </w:rPr>
        <w:t xml:space="preserve"> </w:t>
      </w:r>
      <w:r w:rsidRPr="00586F08">
        <w:rPr>
          <w:iCs/>
          <w:lang w:val="de-DE"/>
        </w:rPr>
        <w:t>Trong đó: Công nghiệp chế biến, chế tạo đạt 1</w:t>
      </w:r>
      <w:r>
        <w:rPr>
          <w:iCs/>
          <w:lang w:val="de-DE"/>
        </w:rPr>
        <w:t>5</w:t>
      </w:r>
      <w:r w:rsidRPr="00586F08">
        <w:rPr>
          <w:iCs/>
          <w:lang w:val="de-DE"/>
        </w:rPr>
        <w:t>,</w:t>
      </w:r>
      <w:r>
        <w:rPr>
          <w:iCs/>
          <w:lang w:val="de-DE"/>
        </w:rPr>
        <w:t>5</w:t>
      </w:r>
      <w:r w:rsidR="00FA1D55">
        <w:rPr>
          <w:iCs/>
          <w:lang w:val="de-DE"/>
        </w:rPr>
        <w:t>2</w:t>
      </w:r>
      <w:r w:rsidRPr="00586F08">
        <w:rPr>
          <w:iCs/>
          <w:lang w:val="de-DE"/>
        </w:rPr>
        <w:t xml:space="preserve"> tỷ USD, chiếm 78,</w:t>
      </w:r>
      <w:r>
        <w:rPr>
          <w:iCs/>
          <w:lang w:val="de-DE"/>
        </w:rPr>
        <w:t>8</w:t>
      </w:r>
      <w:r w:rsidRPr="00586F08">
        <w:rPr>
          <w:iCs/>
          <w:lang w:val="de-DE"/>
        </w:rPr>
        <w:t>% tổng vốn đầu tư trực tiếp nước ngoài thực hiện; hoạt động kinh doanh bất động sản đạt 1,</w:t>
      </w:r>
      <w:r>
        <w:rPr>
          <w:iCs/>
          <w:lang w:val="de-DE"/>
        </w:rPr>
        <w:t>44</w:t>
      </w:r>
      <w:r w:rsidRPr="00586F08">
        <w:rPr>
          <w:iCs/>
          <w:lang w:val="de-DE"/>
        </w:rPr>
        <w:t xml:space="preserve"> tỷ USD, chiếm </w:t>
      </w:r>
      <w:r>
        <w:rPr>
          <w:iCs/>
          <w:lang w:val="de-DE"/>
        </w:rPr>
        <w:t>7</w:t>
      </w:r>
      <w:r w:rsidRPr="00586F08">
        <w:rPr>
          <w:iCs/>
          <w:lang w:val="de-DE"/>
        </w:rPr>
        <w:t>,</w:t>
      </w:r>
      <w:r>
        <w:rPr>
          <w:iCs/>
          <w:lang w:val="de-DE"/>
        </w:rPr>
        <w:t>3</w:t>
      </w:r>
      <w:r w:rsidRPr="00586F08">
        <w:rPr>
          <w:iCs/>
          <w:lang w:val="de-DE"/>
        </w:rPr>
        <w:t>%; sản xuất, phân phối điện, khí đốt, nước nóng, hơi nước và điều hòa không khí đạt 1,</w:t>
      </w:r>
      <w:r>
        <w:rPr>
          <w:iCs/>
          <w:lang w:val="de-DE"/>
        </w:rPr>
        <w:t>43</w:t>
      </w:r>
      <w:r w:rsidRPr="00586F08">
        <w:rPr>
          <w:iCs/>
          <w:lang w:val="de-DE"/>
        </w:rPr>
        <w:t xml:space="preserve"> tỷ USD, chiếm 7,</w:t>
      </w:r>
      <w:r w:rsidR="00211595">
        <w:rPr>
          <w:iCs/>
          <w:lang w:val="de-DE"/>
        </w:rPr>
        <w:t>3</w:t>
      </w:r>
      <w:r w:rsidRPr="00586F08">
        <w:rPr>
          <w:iCs/>
          <w:lang w:val="de-DE"/>
        </w:rPr>
        <w:t>%.</w:t>
      </w:r>
    </w:p>
    <w:p w14:paraId="31203E02" w14:textId="77777777" w:rsidR="00CF1C8B" w:rsidRPr="00521ECD" w:rsidRDefault="00CF1C8B" w:rsidP="00CF1C8B">
      <w:pPr>
        <w:jc w:val="center"/>
        <w:rPr>
          <w:rFonts w:ascii="Arial" w:hAnsi="Arial" w:cs="Arial"/>
          <w:b/>
          <w:bCs/>
          <w:sz w:val="4"/>
          <w:lang w:val="de-DE"/>
        </w:rPr>
      </w:pPr>
    </w:p>
    <w:p w14:paraId="2F6A56DC" w14:textId="77777777" w:rsidR="001932BB" w:rsidRDefault="001932BB" w:rsidP="00CF1C8B">
      <w:pPr>
        <w:jc w:val="center"/>
        <w:rPr>
          <w:rFonts w:ascii="Arial" w:hAnsi="Arial" w:cs="Arial"/>
          <w:b/>
          <w:bCs/>
          <w:sz w:val="24"/>
          <w:lang w:val="de-DE"/>
        </w:rPr>
      </w:pPr>
    </w:p>
    <w:p w14:paraId="3CF7AA05" w14:textId="77777777" w:rsidR="00CF1C8B" w:rsidRDefault="00CF1C8B" w:rsidP="00CF1C8B">
      <w:pPr>
        <w:jc w:val="center"/>
        <w:rPr>
          <w:rFonts w:ascii="Arial" w:hAnsi="Arial" w:cs="Arial"/>
          <w:b/>
          <w:bCs/>
          <w:sz w:val="24"/>
          <w:lang w:val="de-DE"/>
        </w:rPr>
      </w:pPr>
      <w:r>
        <w:rPr>
          <w:rFonts w:ascii="Arial" w:hAnsi="Arial" w:cs="Arial"/>
          <w:b/>
          <w:bCs/>
          <w:sz w:val="24"/>
          <w:lang w:val="de-DE"/>
        </w:rPr>
        <w:t>Hình 9. Vốn đầu tư trực tiếp nước ngoài thực hiện</w:t>
      </w:r>
    </w:p>
    <w:p w14:paraId="04424CC0" w14:textId="77777777" w:rsidR="00CF1C8B" w:rsidRDefault="00CF1C8B" w:rsidP="00CF1C8B">
      <w:pPr>
        <w:jc w:val="center"/>
        <w:rPr>
          <w:rFonts w:ascii="Arial" w:hAnsi="Arial" w:cs="Arial"/>
          <w:b/>
          <w:bCs/>
          <w:sz w:val="24"/>
          <w:lang w:val="de-DE"/>
        </w:rPr>
      </w:pPr>
      <w:r>
        <w:rPr>
          <w:rFonts w:ascii="Arial" w:hAnsi="Arial" w:cs="Arial"/>
          <w:b/>
          <w:bCs/>
          <w:sz w:val="24"/>
        </w:rPr>
        <w:t>1</w:t>
      </w:r>
      <w:r>
        <w:rPr>
          <w:rFonts w:ascii="Arial" w:hAnsi="Arial" w:cs="Arial"/>
          <w:b/>
          <w:bCs/>
          <w:sz w:val="24"/>
          <w:lang w:val="en-US"/>
        </w:rPr>
        <w:t>1</w:t>
      </w:r>
      <w:r>
        <w:rPr>
          <w:rFonts w:ascii="Arial" w:hAnsi="Arial" w:cs="Arial"/>
          <w:b/>
          <w:bCs/>
          <w:sz w:val="24"/>
        </w:rPr>
        <w:t xml:space="preserve"> tháng </w:t>
      </w:r>
      <w:r>
        <w:rPr>
          <w:rFonts w:ascii="Arial" w:hAnsi="Arial" w:cs="Arial"/>
          <w:b/>
          <w:bCs/>
          <w:sz w:val="24"/>
          <w:lang w:val="de-DE"/>
        </w:rPr>
        <w:t>các năm 2018-2022</w:t>
      </w:r>
    </w:p>
    <w:p w14:paraId="7E87076F" w14:textId="77777777" w:rsidR="00CF1C8B" w:rsidRDefault="00CF1C8B" w:rsidP="00CF1C8B">
      <w:pPr>
        <w:jc w:val="center"/>
        <w:rPr>
          <w:noProof/>
          <w:lang w:val="en-US"/>
        </w:rPr>
      </w:pPr>
      <w:r w:rsidRPr="001A27A5">
        <w:rPr>
          <w:noProof/>
          <w:lang w:val="en-US"/>
        </w:rPr>
        <w:drawing>
          <wp:inline distT="0" distB="0" distL="0" distR="0" wp14:anchorId="6F1A0D1F" wp14:editId="60757A5B">
            <wp:extent cx="4744192" cy="2743200"/>
            <wp:effectExtent l="0" t="0" r="18415" b="0"/>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D353B8A" w14:textId="77777777" w:rsidR="00CF1C8B" w:rsidRPr="001932BB" w:rsidRDefault="00CF1C8B" w:rsidP="00CF1C8B">
      <w:pPr>
        <w:jc w:val="center"/>
        <w:rPr>
          <w:rFonts w:ascii="Arial" w:hAnsi="Arial" w:cs="Arial"/>
          <w:b/>
          <w:bCs/>
          <w:sz w:val="2"/>
          <w:lang w:val="de-DE"/>
        </w:rPr>
      </w:pPr>
    </w:p>
    <w:p w14:paraId="1E39EDAF" w14:textId="77777777" w:rsidR="00CF1C8B" w:rsidRPr="003951EE" w:rsidRDefault="00CF1C8B" w:rsidP="00CF1C8B">
      <w:pPr>
        <w:spacing w:before="40" w:after="40" w:line="288" w:lineRule="auto"/>
        <w:ind w:firstLine="567"/>
        <w:jc w:val="both"/>
        <w:rPr>
          <w:i/>
          <w:iCs/>
          <w:lang w:val="de-DE"/>
        </w:rPr>
      </w:pPr>
      <w:r w:rsidRPr="003951EE">
        <w:rPr>
          <w:i/>
          <w:iCs/>
          <w:lang w:val="de-DE"/>
        </w:rPr>
        <w:t>Đầu tư của Việt Nam ra nước ngoài</w:t>
      </w:r>
      <w:r w:rsidRPr="003951EE">
        <w:rPr>
          <w:iCs/>
          <w:lang w:val="de-DE"/>
        </w:rPr>
        <w:t xml:space="preserve"> trong 1</w:t>
      </w:r>
      <w:r>
        <w:rPr>
          <w:iCs/>
          <w:lang w:val="de-DE"/>
        </w:rPr>
        <w:t>1</w:t>
      </w:r>
      <w:r w:rsidRPr="003951EE">
        <w:rPr>
          <w:iCs/>
          <w:lang w:val="de-DE"/>
        </w:rPr>
        <w:t xml:space="preserve"> tháng năm 2022 có </w:t>
      </w:r>
      <w:r>
        <w:rPr>
          <w:iCs/>
          <w:lang w:val="de-DE"/>
        </w:rPr>
        <w:t>101</w:t>
      </w:r>
      <w:r w:rsidRPr="003951EE">
        <w:rPr>
          <w:iCs/>
          <w:lang w:val="de-DE"/>
        </w:rPr>
        <w:t xml:space="preserve"> dự án được cấp mới giấy chứng nhận đầu tư với tổng số vốn của phía Việt Nam là 39</w:t>
      </w:r>
      <w:r>
        <w:rPr>
          <w:iCs/>
          <w:lang w:val="de-DE"/>
        </w:rPr>
        <w:t>5</w:t>
      </w:r>
      <w:r w:rsidRPr="003951EE">
        <w:rPr>
          <w:iCs/>
          <w:lang w:val="de-DE"/>
        </w:rPr>
        <w:t>,</w:t>
      </w:r>
      <w:r>
        <w:rPr>
          <w:iCs/>
          <w:lang w:val="de-DE"/>
        </w:rPr>
        <w:t>8</w:t>
      </w:r>
      <w:r w:rsidRPr="003951EE">
        <w:rPr>
          <w:iCs/>
          <w:lang w:val="de-DE"/>
        </w:rPr>
        <w:t xml:space="preserve"> </w:t>
      </w:r>
      <w:r w:rsidRPr="003951EE">
        <w:rPr>
          <w:iCs/>
          <w:lang w:val="de-DE"/>
        </w:rPr>
        <w:lastRenderedPageBreak/>
        <w:t xml:space="preserve">triệu USD, </w:t>
      </w:r>
      <w:r>
        <w:rPr>
          <w:iCs/>
          <w:lang w:val="de-DE"/>
        </w:rPr>
        <w:t>tăng</w:t>
      </w:r>
      <w:r w:rsidRPr="003951EE">
        <w:rPr>
          <w:iCs/>
          <w:lang w:val="de-DE"/>
        </w:rPr>
        <w:t xml:space="preserve"> </w:t>
      </w:r>
      <w:r>
        <w:rPr>
          <w:iCs/>
          <w:lang w:val="de-DE"/>
        </w:rPr>
        <w:t>6</w:t>
      </w:r>
      <w:r w:rsidRPr="003951EE">
        <w:rPr>
          <w:iCs/>
          <w:lang w:val="de-DE"/>
        </w:rPr>
        <w:t>1,</w:t>
      </w:r>
      <w:r>
        <w:rPr>
          <w:iCs/>
          <w:lang w:val="de-DE"/>
        </w:rPr>
        <w:t>9%</w:t>
      </w:r>
      <w:r w:rsidRPr="003951EE">
        <w:rPr>
          <w:iCs/>
          <w:lang w:val="de-DE"/>
        </w:rPr>
        <w:t xml:space="preserve"> so với cùng kỳ năm trước; có </w:t>
      </w:r>
      <w:r>
        <w:rPr>
          <w:iCs/>
          <w:lang w:val="de-DE"/>
        </w:rPr>
        <w:t>22</w:t>
      </w:r>
      <w:r w:rsidRPr="003951EE">
        <w:rPr>
          <w:iCs/>
          <w:lang w:val="de-DE"/>
        </w:rPr>
        <w:t xml:space="preserve"> lượt dự án điều chỉnh vốn với số vốn điều chỉnh tăng </w:t>
      </w:r>
      <w:r>
        <w:rPr>
          <w:iCs/>
          <w:lang w:val="de-DE"/>
        </w:rPr>
        <w:t>78</w:t>
      </w:r>
      <w:r w:rsidRPr="003951EE">
        <w:rPr>
          <w:iCs/>
          <w:lang w:val="de-DE"/>
        </w:rPr>
        <w:t>,</w:t>
      </w:r>
      <w:r>
        <w:rPr>
          <w:iCs/>
          <w:lang w:val="de-DE"/>
        </w:rPr>
        <w:t>3 triệu USD, giảm 81</w:t>
      </w:r>
      <w:r w:rsidRPr="003951EE">
        <w:rPr>
          <w:iCs/>
          <w:lang w:val="de-DE"/>
        </w:rPr>
        <w:t>,</w:t>
      </w:r>
      <w:r>
        <w:rPr>
          <w:iCs/>
          <w:lang w:val="de-DE"/>
        </w:rPr>
        <w:t>9</w:t>
      </w:r>
      <w:r w:rsidRPr="003951EE">
        <w:rPr>
          <w:iCs/>
          <w:lang w:val="de-DE"/>
        </w:rPr>
        <w:t>%.</w:t>
      </w:r>
    </w:p>
    <w:p w14:paraId="2F60102B" w14:textId="0E47F7E1" w:rsidR="00CF1C8B" w:rsidRPr="00586F08" w:rsidRDefault="00CF1C8B" w:rsidP="001932BB">
      <w:pPr>
        <w:spacing w:before="40" w:after="40" w:line="276" w:lineRule="auto"/>
        <w:ind w:firstLine="567"/>
        <w:jc w:val="both"/>
        <w:rPr>
          <w:iCs/>
          <w:spacing w:val="-2"/>
          <w:lang w:val="de-DE"/>
        </w:rPr>
      </w:pPr>
      <w:r w:rsidRPr="003951EE">
        <w:rPr>
          <w:iCs/>
          <w:spacing w:val="-2"/>
          <w:lang w:val="de-DE"/>
        </w:rPr>
        <w:t>Tính chung tổng vốn đầu tư của Việt Nam ra nước ngoài (vốn cấp mới và điều chỉnh) đạt 4</w:t>
      </w:r>
      <w:r>
        <w:rPr>
          <w:iCs/>
          <w:spacing w:val="-2"/>
          <w:lang w:val="de-DE"/>
        </w:rPr>
        <w:t>74</w:t>
      </w:r>
      <w:r w:rsidRPr="003951EE">
        <w:rPr>
          <w:iCs/>
          <w:spacing w:val="-2"/>
          <w:lang w:val="de-DE"/>
        </w:rPr>
        <w:t>,1 triệu USD, giảm 30% so với cùng kỳ năm trước. Trong đó:</w:t>
      </w:r>
      <w:r w:rsidR="00211595">
        <w:rPr>
          <w:iCs/>
          <w:spacing w:val="-2"/>
          <w:lang w:val="de-DE"/>
        </w:rPr>
        <w:t xml:space="preserve"> </w:t>
      </w:r>
      <w:r w:rsidRPr="00586F08">
        <w:rPr>
          <w:iCs/>
          <w:spacing w:val="-2"/>
          <w:lang w:val="de-DE"/>
        </w:rPr>
        <w:t xml:space="preserve">Lĩnh vực công nghiệp chế biến, chế tạo đạt </w:t>
      </w:r>
      <w:r>
        <w:rPr>
          <w:iCs/>
          <w:spacing w:val="-2"/>
          <w:lang w:val="de-DE"/>
        </w:rPr>
        <w:t>236,4</w:t>
      </w:r>
      <w:r w:rsidRPr="00586F08">
        <w:rPr>
          <w:iCs/>
          <w:spacing w:val="-2"/>
          <w:lang w:val="de-DE"/>
        </w:rPr>
        <w:t xml:space="preserve"> triệu USD, chiếm </w:t>
      </w:r>
      <w:r>
        <w:rPr>
          <w:iCs/>
          <w:spacing w:val="-2"/>
          <w:lang w:val="de-DE"/>
        </w:rPr>
        <w:t>49</w:t>
      </w:r>
      <w:r w:rsidRPr="00586F08">
        <w:rPr>
          <w:iCs/>
          <w:spacing w:val="-2"/>
          <w:lang w:val="de-DE"/>
        </w:rPr>
        <w:t>,</w:t>
      </w:r>
      <w:r>
        <w:rPr>
          <w:iCs/>
          <w:spacing w:val="-2"/>
          <w:lang w:val="de-DE"/>
        </w:rPr>
        <w:t>9</w:t>
      </w:r>
      <w:r w:rsidRPr="00586F08">
        <w:rPr>
          <w:iCs/>
          <w:spacing w:val="-2"/>
          <w:lang w:val="de-DE"/>
        </w:rPr>
        <w:t xml:space="preserve">% tổng vốn đầu tư; hoạt động </w:t>
      </w:r>
      <w:r>
        <w:rPr>
          <w:iCs/>
          <w:spacing w:val="-2"/>
          <w:lang w:val="de-DE"/>
        </w:rPr>
        <w:t xml:space="preserve">kinh doanh bất động sản </w:t>
      </w:r>
      <w:r w:rsidRPr="00586F08">
        <w:rPr>
          <w:iCs/>
          <w:spacing w:val="-2"/>
          <w:lang w:val="de-DE"/>
        </w:rPr>
        <w:t xml:space="preserve">đạt </w:t>
      </w:r>
      <w:r>
        <w:rPr>
          <w:iCs/>
          <w:spacing w:val="-2"/>
          <w:lang w:val="de-DE"/>
        </w:rPr>
        <w:t>42</w:t>
      </w:r>
      <w:r w:rsidRPr="00586F08">
        <w:rPr>
          <w:iCs/>
          <w:spacing w:val="-2"/>
          <w:lang w:val="de-DE"/>
        </w:rPr>
        <w:t>,</w:t>
      </w:r>
      <w:r>
        <w:rPr>
          <w:iCs/>
          <w:spacing w:val="-2"/>
          <w:lang w:val="de-DE"/>
        </w:rPr>
        <w:t>8</w:t>
      </w:r>
      <w:r w:rsidRPr="00586F08">
        <w:rPr>
          <w:iCs/>
          <w:spacing w:val="-2"/>
          <w:lang w:val="de-DE"/>
        </w:rPr>
        <w:t xml:space="preserve"> triệu USD, chiếm </w:t>
      </w:r>
      <w:r>
        <w:rPr>
          <w:iCs/>
          <w:spacing w:val="-2"/>
          <w:lang w:val="de-DE"/>
        </w:rPr>
        <w:t>9</w:t>
      </w:r>
      <w:r w:rsidRPr="00586F08">
        <w:rPr>
          <w:iCs/>
          <w:spacing w:val="-2"/>
          <w:lang w:val="de-DE"/>
        </w:rPr>
        <w:t>%;</w:t>
      </w:r>
      <w:r>
        <w:rPr>
          <w:iCs/>
          <w:spacing w:val="-2"/>
          <w:lang w:val="de-DE"/>
        </w:rPr>
        <w:t xml:space="preserve"> bán buôn,</w:t>
      </w:r>
      <w:r w:rsidR="00211595">
        <w:rPr>
          <w:iCs/>
          <w:spacing w:val="-2"/>
          <w:lang w:val="de-DE"/>
        </w:rPr>
        <w:t xml:space="preserve"> </w:t>
      </w:r>
      <w:r>
        <w:rPr>
          <w:iCs/>
          <w:spacing w:val="-2"/>
          <w:lang w:val="de-DE"/>
        </w:rPr>
        <w:t>bán lẻ, sửa chữa ô tô, mô tô, xe máy và xe có động cơ khác</w:t>
      </w:r>
      <w:r w:rsidRPr="00586F08">
        <w:rPr>
          <w:iCs/>
          <w:spacing w:val="-2"/>
          <w:lang w:val="de-DE"/>
        </w:rPr>
        <w:t xml:space="preserve"> đạt </w:t>
      </w:r>
      <w:r>
        <w:rPr>
          <w:iCs/>
          <w:spacing w:val="-2"/>
          <w:lang w:val="de-DE"/>
        </w:rPr>
        <w:t>41</w:t>
      </w:r>
      <w:r w:rsidRPr="00586F08">
        <w:rPr>
          <w:iCs/>
          <w:spacing w:val="-2"/>
          <w:lang w:val="de-DE"/>
        </w:rPr>
        <w:t>,</w:t>
      </w:r>
      <w:r>
        <w:rPr>
          <w:iCs/>
          <w:spacing w:val="-2"/>
          <w:lang w:val="de-DE"/>
        </w:rPr>
        <w:t>1</w:t>
      </w:r>
      <w:r w:rsidRPr="00586F08">
        <w:rPr>
          <w:iCs/>
          <w:spacing w:val="-2"/>
          <w:lang w:val="de-DE"/>
        </w:rPr>
        <w:t xml:space="preserve"> triệu USD, chiếm 8,</w:t>
      </w:r>
      <w:r>
        <w:rPr>
          <w:iCs/>
          <w:spacing w:val="-2"/>
          <w:lang w:val="de-DE"/>
        </w:rPr>
        <w:t>7</w:t>
      </w:r>
      <w:r w:rsidRPr="00586F08">
        <w:rPr>
          <w:iCs/>
          <w:spacing w:val="-2"/>
          <w:lang w:val="de-DE"/>
        </w:rPr>
        <w:t>%.</w:t>
      </w:r>
    </w:p>
    <w:p w14:paraId="689BBD8A" w14:textId="135900F0" w:rsidR="00CF1C8B" w:rsidRPr="008C62A9" w:rsidRDefault="00CF1C8B" w:rsidP="008C62A9">
      <w:pPr>
        <w:spacing w:before="40" w:after="40" w:line="288" w:lineRule="auto"/>
        <w:ind w:firstLine="567"/>
        <w:jc w:val="both"/>
        <w:rPr>
          <w:b/>
          <w:bCs/>
        </w:rPr>
      </w:pPr>
      <w:r w:rsidRPr="008C62A9">
        <w:rPr>
          <w:iCs/>
          <w:spacing w:val="-2"/>
          <w:lang w:val="de-DE"/>
        </w:rPr>
        <w:t>Trong 11 tháng năm 2022 có 27 quốc gia và vùng lãnh thổ nhận đầu tư của Việt Nam, trong đó: Xin-ga-po là nước dẫn đầu với 79,5 triệu USD, chiếm 16,8% tổng vốn đầu tư; Lào 70 triệu USD, chiếm 14,8%; Hoa Kỳ 38,2 triệu USD, chiếm 8,1%; Đức, Hà Lan, Pháp cùng đạt 34,7 triệu USD, cùng chiếm 7,3%.</w:t>
      </w:r>
    </w:p>
    <w:p w14:paraId="1044D224" w14:textId="77777777" w:rsidR="008C62A9" w:rsidRPr="008C62A9" w:rsidRDefault="008C62A9" w:rsidP="008C62A9">
      <w:pPr>
        <w:spacing w:before="40" w:after="40" w:line="288" w:lineRule="auto"/>
        <w:ind w:firstLine="567"/>
        <w:jc w:val="both"/>
        <w:rPr>
          <w:b/>
          <w:bCs/>
        </w:rPr>
      </w:pPr>
      <w:r w:rsidRPr="008C62A9">
        <w:rPr>
          <w:b/>
          <w:bCs/>
        </w:rPr>
        <w:t>5. Thu, chi ngân sách Nhà nước</w:t>
      </w:r>
      <w:r w:rsidRPr="008C62A9">
        <w:rPr>
          <w:rStyle w:val="FootnoteReference"/>
          <w:b/>
          <w:bCs/>
        </w:rPr>
        <w:footnoteReference w:id="13"/>
      </w:r>
    </w:p>
    <w:p w14:paraId="3B3E5BA9" w14:textId="4AD87FF5" w:rsidR="008C62A9" w:rsidRDefault="008C62A9" w:rsidP="008C62A9">
      <w:pPr>
        <w:spacing w:before="40" w:after="40" w:line="288" w:lineRule="auto"/>
        <w:ind w:firstLine="567"/>
        <w:jc w:val="both"/>
        <w:rPr>
          <w:rFonts w:ascii="Times New Roman Italic" w:hAnsi="Times New Roman Italic"/>
          <w:i/>
          <w:spacing w:val="-2"/>
          <w:lang w:val="nl-NL"/>
        </w:rPr>
      </w:pPr>
      <w:r w:rsidRPr="008C62A9">
        <w:rPr>
          <w:i/>
          <w:spacing w:val="-2"/>
          <w:lang w:val="nl-NL"/>
        </w:rPr>
        <w:t xml:space="preserve">Thu ngân sách Nhà nước 11 tháng năm 2022 ước tăng 17,4% so với cùng kỳ năm trước. Chi ngân sách Nhà nước ước tăng </w:t>
      </w:r>
      <w:r w:rsidR="00F51EAF">
        <w:rPr>
          <w:i/>
          <w:spacing w:val="-2"/>
          <w:lang w:val="nl-NL"/>
        </w:rPr>
        <w:t>7,1</w:t>
      </w:r>
      <w:r w:rsidRPr="008C62A9">
        <w:rPr>
          <w:i/>
          <w:spacing w:val="-2"/>
          <w:lang w:val="nl-NL"/>
        </w:rPr>
        <w:t>% so với cùng kỳ năm 2021, đảm bảo nhu cầu phát triển kinh tế - xã hội, quốc phòng, an ninh, quản lý Nhà nước, t</w:t>
      </w:r>
      <w:r w:rsidRPr="008C62A9">
        <w:rPr>
          <w:i/>
          <w:spacing w:val="-6"/>
          <w:lang w:val="nl-NL"/>
        </w:rPr>
        <w:t>hanh toán các khoản nợ đến hạn, hỗ trợ người dân gặp khó khăn do dịch Covid-19</w:t>
      </w:r>
      <w:r w:rsidRPr="008C62A9">
        <w:rPr>
          <w:i/>
          <w:spacing w:val="-2"/>
          <w:lang w:val="nl-NL"/>
        </w:rPr>
        <w:t xml:space="preserve"> và khôi phục sản xuất vùng bị thiệt hại do thiên tai, dịch bệnh.</w:t>
      </w:r>
    </w:p>
    <w:p w14:paraId="624F3F27" w14:textId="77777777" w:rsidR="008C62A9" w:rsidRPr="00FD5716" w:rsidRDefault="008C62A9" w:rsidP="008C62A9">
      <w:pPr>
        <w:spacing w:before="40" w:after="40" w:line="276" w:lineRule="auto"/>
        <w:ind w:firstLine="567"/>
        <w:jc w:val="both"/>
        <w:rPr>
          <w:rFonts w:ascii="Times New Roman Italic" w:hAnsi="Times New Roman Italic" w:cs="Arial"/>
          <w:b/>
          <w:spacing w:val="-2"/>
          <w:sz w:val="10"/>
          <w:szCs w:val="10"/>
          <w:lang w:val="nl-NL"/>
        </w:rPr>
      </w:pPr>
    </w:p>
    <w:p w14:paraId="1536B66E" w14:textId="77777777" w:rsidR="008C62A9" w:rsidRDefault="008C62A9" w:rsidP="008C62A9">
      <w:pPr>
        <w:spacing w:before="40" w:after="160" w:line="264" w:lineRule="auto"/>
        <w:jc w:val="center"/>
        <w:rPr>
          <w:rFonts w:ascii="Arial" w:hAnsi="Arial" w:cs="Arial"/>
          <w:b/>
          <w:sz w:val="24"/>
          <w:szCs w:val="24"/>
          <w:lang w:val="nl-NL"/>
        </w:rPr>
      </w:pPr>
      <w:r>
        <w:rPr>
          <w:rFonts w:ascii="Arial" w:hAnsi="Arial" w:cs="Arial"/>
          <w:b/>
          <w:sz w:val="24"/>
          <w:szCs w:val="24"/>
          <w:lang w:val="nl-NL"/>
        </w:rPr>
        <w:t>Hình 10.</w:t>
      </w:r>
      <w:r w:rsidRPr="00A007C7">
        <w:rPr>
          <w:rFonts w:ascii="Arial" w:hAnsi="Arial" w:cs="Arial"/>
          <w:b/>
          <w:sz w:val="24"/>
          <w:szCs w:val="24"/>
          <w:lang w:val="nl-NL"/>
        </w:rPr>
        <w:t xml:space="preserve"> Thu, chi ngân sách Nhà nước </w:t>
      </w:r>
      <w:r>
        <w:rPr>
          <w:rFonts w:ascii="Arial" w:hAnsi="Arial" w:cs="Arial"/>
          <w:b/>
          <w:sz w:val="24"/>
          <w:szCs w:val="24"/>
          <w:lang w:val="nl-NL"/>
        </w:rPr>
        <w:t>11 tháng năm 2022</w:t>
      </w:r>
    </w:p>
    <w:p w14:paraId="6F0145B7" w14:textId="32ACCF27" w:rsidR="008C62A9" w:rsidRDefault="00846D08" w:rsidP="008C62A9">
      <w:pPr>
        <w:spacing w:before="40" w:after="160" w:line="264" w:lineRule="auto"/>
        <w:jc w:val="center"/>
        <w:rPr>
          <w:rFonts w:ascii="Arial" w:hAnsi="Arial" w:cs="Arial"/>
          <w:b/>
          <w:sz w:val="24"/>
          <w:szCs w:val="24"/>
          <w:lang w:val="nl-NL"/>
        </w:rPr>
      </w:pPr>
      <w:r>
        <w:rPr>
          <w:rFonts w:ascii="Arial" w:hAnsi="Arial" w:cs="Arial"/>
          <w:b/>
          <w:noProof/>
          <w:sz w:val="24"/>
          <w:szCs w:val="24"/>
          <w:lang w:val="en-US"/>
        </w:rPr>
        <w:drawing>
          <wp:inline distT="0" distB="0" distL="0" distR="0" wp14:anchorId="2A93E0D0" wp14:editId="7FB873BC">
            <wp:extent cx="5699760" cy="21431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6. NSNN T11.29.2022 - cn.jpg"/>
                    <pic:cNvPicPr/>
                  </pic:nvPicPr>
                  <pic:blipFill>
                    <a:blip r:embed="rId18">
                      <a:extLst>
                        <a:ext uri="{28A0092B-C50C-407E-A947-70E740481C1C}">
                          <a14:useLocalDpi xmlns:a14="http://schemas.microsoft.com/office/drawing/2010/main" val="0"/>
                        </a:ext>
                      </a:extLst>
                    </a:blip>
                    <a:stretch>
                      <a:fillRect/>
                    </a:stretch>
                  </pic:blipFill>
                  <pic:spPr>
                    <a:xfrm>
                      <a:off x="0" y="0"/>
                      <a:ext cx="5699760" cy="2143125"/>
                    </a:xfrm>
                    <a:prstGeom prst="rect">
                      <a:avLst/>
                    </a:prstGeom>
                  </pic:spPr>
                </pic:pic>
              </a:graphicData>
            </a:graphic>
          </wp:inline>
        </w:drawing>
      </w:r>
    </w:p>
    <w:p w14:paraId="1EDC80AF" w14:textId="77777777" w:rsidR="008C62A9" w:rsidRPr="00441C87" w:rsidRDefault="008C62A9" w:rsidP="008C62A9">
      <w:pPr>
        <w:spacing w:before="40" w:after="40" w:line="276" w:lineRule="auto"/>
        <w:ind w:firstLine="567"/>
        <w:jc w:val="both"/>
        <w:rPr>
          <w:b/>
          <w:i/>
          <w:lang w:val="it-IT"/>
        </w:rPr>
      </w:pPr>
      <w:r w:rsidRPr="00441C87">
        <w:rPr>
          <w:b/>
          <w:i/>
          <w:lang w:val="it-IT"/>
        </w:rPr>
        <w:t>Thu ngân sách Nhà nước:</w:t>
      </w:r>
    </w:p>
    <w:p w14:paraId="0C416F27" w14:textId="77777777" w:rsidR="008C62A9" w:rsidRPr="00862382" w:rsidRDefault="008C62A9" w:rsidP="008C62A9">
      <w:pPr>
        <w:spacing w:before="40" w:after="40" w:line="276" w:lineRule="auto"/>
        <w:ind w:firstLine="567"/>
        <w:jc w:val="both"/>
        <w:rPr>
          <w:lang w:val="nl-NL"/>
        </w:rPr>
      </w:pPr>
      <w:r w:rsidRPr="00862382">
        <w:rPr>
          <w:lang w:val="it-IT"/>
        </w:rPr>
        <w:t>Tổn</w:t>
      </w:r>
      <w:r>
        <w:rPr>
          <w:lang w:val="it-IT"/>
        </w:rPr>
        <w:t>g thu ngân sách Nhà nước tháng 11</w:t>
      </w:r>
      <w:r w:rsidRPr="00862382">
        <w:rPr>
          <w:lang w:val="it-IT"/>
        </w:rPr>
        <w:t xml:space="preserve">/2022 ước đạt </w:t>
      </w:r>
      <w:r>
        <w:rPr>
          <w:lang w:val="nl-NL"/>
        </w:rPr>
        <w:t>134,1</w:t>
      </w:r>
      <w:r w:rsidRPr="00862382">
        <w:rPr>
          <w:lang w:val="nl-NL"/>
        </w:rPr>
        <w:t xml:space="preserve"> nghìn tỷ đồng</w:t>
      </w:r>
      <w:r w:rsidRPr="00862382">
        <w:rPr>
          <w:lang w:val="it-IT"/>
        </w:rPr>
        <w:t xml:space="preserve">. Lũy kế tổng thu ngân sách Nhà nước </w:t>
      </w:r>
      <w:r>
        <w:rPr>
          <w:lang w:val="it-IT"/>
        </w:rPr>
        <w:t>11</w:t>
      </w:r>
      <w:r w:rsidRPr="00862382">
        <w:rPr>
          <w:lang w:val="it-IT"/>
        </w:rPr>
        <w:t xml:space="preserve"> tháng năm</w:t>
      </w:r>
      <w:r>
        <w:rPr>
          <w:lang w:val="it-IT"/>
        </w:rPr>
        <w:t xml:space="preserve"> 2022</w:t>
      </w:r>
      <w:r w:rsidRPr="00862382">
        <w:rPr>
          <w:lang w:val="it-IT"/>
        </w:rPr>
        <w:t xml:space="preserve"> đạt </w:t>
      </w:r>
      <w:r>
        <w:rPr>
          <w:lang w:val="it-IT"/>
        </w:rPr>
        <w:t>1.638,9</w:t>
      </w:r>
      <w:r w:rsidRPr="00862382">
        <w:rPr>
          <w:lang w:val="it-IT"/>
        </w:rPr>
        <w:t xml:space="preserve"> nghìn tỷ đồng, bằng </w:t>
      </w:r>
      <w:r>
        <w:rPr>
          <w:lang w:val="it-IT"/>
        </w:rPr>
        <w:t>116,1</w:t>
      </w:r>
      <w:r w:rsidRPr="00862382">
        <w:rPr>
          <w:lang w:val="it-IT"/>
        </w:rPr>
        <w:t xml:space="preserve">% dự toán năm và tăng </w:t>
      </w:r>
      <w:r>
        <w:rPr>
          <w:lang w:val="it-IT"/>
        </w:rPr>
        <w:t>17,4</w:t>
      </w:r>
      <w:r w:rsidRPr="00862382">
        <w:rPr>
          <w:lang w:val="it-IT"/>
        </w:rPr>
        <w:t>% so với cùng kỳ năm trước</w:t>
      </w:r>
      <w:r w:rsidRPr="00862382">
        <w:rPr>
          <w:lang w:val="nl-NL"/>
        </w:rPr>
        <w:t xml:space="preserve">. </w:t>
      </w:r>
      <w:r>
        <w:rPr>
          <w:lang w:val="nl-NL"/>
        </w:rPr>
        <w:t xml:space="preserve">Trong đó, </w:t>
      </w:r>
      <w:r w:rsidRPr="00862382">
        <w:rPr>
          <w:lang w:val="nl-NL"/>
        </w:rPr>
        <w:t>một số khoản thu chính như sau:</w:t>
      </w:r>
    </w:p>
    <w:p w14:paraId="4551D9C6" w14:textId="77777777" w:rsidR="008C62A9" w:rsidRPr="00862108" w:rsidRDefault="008C62A9" w:rsidP="008C62A9">
      <w:pPr>
        <w:spacing w:before="40" w:after="40" w:line="276" w:lineRule="auto"/>
        <w:ind w:firstLine="567"/>
        <w:jc w:val="both"/>
        <w:rPr>
          <w:lang w:val="nl-NL"/>
        </w:rPr>
      </w:pPr>
      <w:r w:rsidRPr="00441C87">
        <w:rPr>
          <w:i/>
          <w:lang w:val="nl-NL"/>
        </w:rPr>
        <w:lastRenderedPageBreak/>
        <w:t>- Thu nội địa</w:t>
      </w:r>
      <w:r w:rsidRPr="00862108">
        <w:rPr>
          <w:lang w:val="nl-NL"/>
        </w:rPr>
        <w:t xml:space="preserve"> </w:t>
      </w:r>
      <w:r>
        <w:rPr>
          <w:lang w:val="nl-NL"/>
        </w:rPr>
        <w:t>tháng 11/2022</w:t>
      </w:r>
      <w:r w:rsidRPr="00862108">
        <w:rPr>
          <w:lang w:val="nl-NL"/>
        </w:rPr>
        <w:t xml:space="preserve"> </w:t>
      </w:r>
      <w:r>
        <w:rPr>
          <w:lang w:val="nl-NL"/>
        </w:rPr>
        <w:t xml:space="preserve">ước </w:t>
      </w:r>
      <w:r w:rsidRPr="00862108">
        <w:rPr>
          <w:lang w:val="nl-NL"/>
        </w:rPr>
        <w:t xml:space="preserve">đạt </w:t>
      </w:r>
      <w:r>
        <w:rPr>
          <w:lang w:val="nl-NL"/>
        </w:rPr>
        <w:t xml:space="preserve">105,9 nghìn tỷ đồng. Lũy kế 11 tháng năm 2022 đạt 1.300,7 nghìn tỷ đồng, bằng 110,5% dự toán năm và tăng 13,5% </w:t>
      </w:r>
      <w:r w:rsidRPr="00862382">
        <w:rPr>
          <w:lang w:val="it-IT"/>
        </w:rPr>
        <w:t>so với cùng kỳ năm trước</w:t>
      </w:r>
      <w:r>
        <w:rPr>
          <w:lang w:val="nl-NL"/>
        </w:rPr>
        <w:t>.</w:t>
      </w:r>
    </w:p>
    <w:p w14:paraId="701C5A04" w14:textId="77777777" w:rsidR="008C62A9" w:rsidRPr="008816F9" w:rsidRDefault="008C62A9" w:rsidP="008C62A9">
      <w:pPr>
        <w:spacing w:before="40" w:after="40" w:line="290" w:lineRule="auto"/>
        <w:ind w:firstLine="567"/>
        <w:jc w:val="both"/>
        <w:rPr>
          <w:lang w:val="nl-NL"/>
        </w:rPr>
      </w:pPr>
      <w:r w:rsidRPr="00441C87">
        <w:rPr>
          <w:i/>
          <w:lang w:val="nl-NL"/>
        </w:rPr>
        <w:t xml:space="preserve">- Thu từ dầu thô </w:t>
      </w:r>
      <w:r>
        <w:rPr>
          <w:lang w:val="nl-NL"/>
        </w:rPr>
        <w:t>tháng 11/2022</w:t>
      </w:r>
      <w:r w:rsidRPr="008816F9">
        <w:rPr>
          <w:lang w:val="nl-NL"/>
        </w:rPr>
        <w:t xml:space="preserve"> </w:t>
      </w:r>
      <w:r>
        <w:rPr>
          <w:lang w:val="nl-NL"/>
        </w:rPr>
        <w:t xml:space="preserve">ước </w:t>
      </w:r>
      <w:r w:rsidRPr="008816F9">
        <w:rPr>
          <w:lang w:val="nl-NL"/>
        </w:rPr>
        <w:t xml:space="preserve">đạt </w:t>
      </w:r>
      <w:r>
        <w:rPr>
          <w:lang w:val="nl-NL"/>
        </w:rPr>
        <w:t>5,5 nghìn</w:t>
      </w:r>
      <w:r w:rsidRPr="008816F9">
        <w:rPr>
          <w:lang w:val="nl-NL"/>
        </w:rPr>
        <w:t xml:space="preserve"> tỷ đồng; lũy kế </w:t>
      </w:r>
      <w:r>
        <w:rPr>
          <w:lang w:val="nl-NL"/>
        </w:rPr>
        <w:t>11 tháng năm</w:t>
      </w:r>
      <w:r w:rsidRPr="008816F9">
        <w:rPr>
          <w:lang w:val="nl-NL"/>
        </w:rPr>
        <w:t xml:space="preserve"> </w:t>
      </w:r>
      <w:r>
        <w:rPr>
          <w:lang w:val="nl-NL"/>
        </w:rPr>
        <w:t xml:space="preserve">2022 </w:t>
      </w:r>
      <w:r w:rsidRPr="008816F9">
        <w:rPr>
          <w:lang w:val="nl-NL"/>
        </w:rPr>
        <w:t xml:space="preserve">đạt </w:t>
      </w:r>
      <w:r>
        <w:rPr>
          <w:lang w:val="it-IT"/>
        </w:rPr>
        <w:t xml:space="preserve">69 </w:t>
      </w:r>
      <w:r>
        <w:rPr>
          <w:lang w:val="nl-NL"/>
        </w:rPr>
        <w:t xml:space="preserve">nghìn </w:t>
      </w:r>
      <w:r w:rsidRPr="008816F9">
        <w:rPr>
          <w:lang w:val="nl-NL"/>
        </w:rPr>
        <w:t xml:space="preserve">tỷ đồng, bằng </w:t>
      </w:r>
      <w:r>
        <w:rPr>
          <w:lang w:val="it-IT"/>
        </w:rPr>
        <w:t>244,6</w:t>
      </w:r>
      <w:r w:rsidRPr="008816F9">
        <w:rPr>
          <w:lang w:val="nl-NL"/>
        </w:rPr>
        <w:t>% dự toán năm</w:t>
      </w:r>
      <w:r>
        <w:rPr>
          <w:lang w:val="nl-NL"/>
        </w:rPr>
        <w:t xml:space="preserve"> và tăng 77,6% </w:t>
      </w:r>
      <w:r w:rsidRPr="00862382">
        <w:rPr>
          <w:lang w:val="it-IT"/>
        </w:rPr>
        <w:t>so với cùng kỳ năm trước</w:t>
      </w:r>
      <w:r>
        <w:rPr>
          <w:lang w:val="nl-NL"/>
        </w:rPr>
        <w:t>.</w:t>
      </w:r>
      <w:r w:rsidRPr="008816F9">
        <w:rPr>
          <w:lang w:val="nl-NL"/>
        </w:rPr>
        <w:t xml:space="preserve"> </w:t>
      </w:r>
    </w:p>
    <w:p w14:paraId="0AB64A89" w14:textId="77777777" w:rsidR="008C62A9" w:rsidRPr="008816F9" w:rsidRDefault="008C62A9" w:rsidP="008C62A9">
      <w:pPr>
        <w:spacing w:before="40" w:after="40" w:line="290" w:lineRule="auto"/>
        <w:ind w:firstLine="567"/>
        <w:jc w:val="both"/>
        <w:rPr>
          <w:lang w:val="nl-NL"/>
        </w:rPr>
      </w:pPr>
      <w:r w:rsidRPr="00441C87">
        <w:rPr>
          <w:i/>
          <w:lang w:val="nl-NL"/>
        </w:rPr>
        <w:t>- Thu cân đối ngân sách từ hoạt động xuất, nhập khẩu</w:t>
      </w:r>
      <w:r w:rsidRPr="008816F9">
        <w:rPr>
          <w:lang w:val="nl-NL"/>
        </w:rPr>
        <w:t xml:space="preserve"> </w:t>
      </w:r>
      <w:r>
        <w:rPr>
          <w:lang w:val="nl-NL"/>
        </w:rPr>
        <w:t>tháng 11/2022</w:t>
      </w:r>
      <w:r w:rsidRPr="008816F9">
        <w:rPr>
          <w:lang w:val="nl-NL"/>
        </w:rPr>
        <w:t xml:space="preserve"> </w:t>
      </w:r>
      <w:r>
        <w:rPr>
          <w:lang w:val="nl-NL"/>
        </w:rPr>
        <w:t xml:space="preserve">ước </w:t>
      </w:r>
      <w:r w:rsidRPr="008816F9">
        <w:rPr>
          <w:lang w:val="nl-NL"/>
        </w:rPr>
        <w:t xml:space="preserve">đạt </w:t>
      </w:r>
      <w:r>
        <w:rPr>
          <w:lang w:val="nl-NL"/>
        </w:rPr>
        <w:t xml:space="preserve">21,9 </w:t>
      </w:r>
      <w:r w:rsidRPr="008816F9">
        <w:rPr>
          <w:lang w:val="nl-NL"/>
        </w:rPr>
        <w:t xml:space="preserve">nghìn tỷ đồng; lũy kế </w:t>
      </w:r>
      <w:r>
        <w:rPr>
          <w:lang w:val="nl-NL"/>
        </w:rPr>
        <w:t>11 tháng năm 2022</w:t>
      </w:r>
      <w:r w:rsidRPr="008816F9">
        <w:rPr>
          <w:lang w:val="nl-NL"/>
        </w:rPr>
        <w:t xml:space="preserve"> đạt </w:t>
      </w:r>
      <w:r>
        <w:rPr>
          <w:lang w:val="nl-NL"/>
        </w:rPr>
        <w:t>263,5</w:t>
      </w:r>
      <w:r w:rsidRPr="008816F9">
        <w:rPr>
          <w:lang w:val="nl-NL"/>
        </w:rPr>
        <w:t xml:space="preserve"> nghìn tỷ đồng, bằng </w:t>
      </w:r>
      <w:r>
        <w:rPr>
          <w:lang w:val="it-IT"/>
        </w:rPr>
        <w:t>132,4</w:t>
      </w:r>
      <w:r w:rsidRPr="008816F9">
        <w:rPr>
          <w:lang w:val="nl-NL"/>
        </w:rPr>
        <w:t>% dự toán năm</w:t>
      </w:r>
      <w:r>
        <w:rPr>
          <w:lang w:val="nl-NL"/>
        </w:rPr>
        <w:t xml:space="preserve"> và tăng 25,1% </w:t>
      </w:r>
      <w:r w:rsidRPr="00862382">
        <w:rPr>
          <w:lang w:val="it-IT"/>
        </w:rPr>
        <w:t>so với cùng kỳ năm trước</w:t>
      </w:r>
      <w:r w:rsidRPr="008816F9">
        <w:rPr>
          <w:lang w:val="nl-NL"/>
        </w:rPr>
        <w:t xml:space="preserve">. </w:t>
      </w:r>
    </w:p>
    <w:p w14:paraId="0E561FA5" w14:textId="77777777" w:rsidR="008C62A9" w:rsidRPr="00441C87" w:rsidRDefault="008C62A9" w:rsidP="008C62A9">
      <w:pPr>
        <w:spacing w:before="40" w:after="40" w:line="290" w:lineRule="auto"/>
        <w:ind w:firstLine="567"/>
        <w:jc w:val="both"/>
        <w:rPr>
          <w:b/>
          <w:i/>
          <w:lang w:val="nl-NL"/>
        </w:rPr>
      </w:pPr>
      <w:r w:rsidRPr="00441C87">
        <w:rPr>
          <w:b/>
          <w:i/>
          <w:lang w:val="nl-NL"/>
        </w:rPr>
        <w:t>Chi ngân sách Nhà nước:</w:t>
      </w:r>
    </w:p>
    <w:p w14:paraId="7DB5E727" w14:textId="2FF52905" w:rsidR="00B64CB6" w:rsidRPr="006B7309" w:rsidRDefault="008C62A9" w:rsidP="008C62A9">
      <w:pPr>
        <w:spacing w:before="40" w:after="40" w:line="290" w:lineRule="auto"/>
        <w:ind w:firstLine="567"/>
        <w:jc w:val="both"/>
        <w:rPr>
          <w:lang w:val="nl-NL"/>
        </w:rPr>
      </w:pPr>
      <w:r w:rsidRPr="00F219B4">
        <w:rPr>
          <w:spacing w:val="-2"/>
          <w:lang w:val="nl-NL"/>
        </w:rPr>
        <w:t xml:space="preserve">Tổng chi ngân sách Nhà nước tháng 11/2022 ước đạt 154,5 nghìn tỷ đồng; lũy kế 11 tháng năm 2022 ước đạt 1.359,0 nghìn tỷ đồng, bằng 76,2% dự toán năm và tăng </w:t>
      </w:r>
      <w:r w:rsidR="00846D08">
        <w:rPr>
          <w:spacing w:val="-2"/>
          <w:lang w:val="nl-NL"/>
        </w:rPr>
        <w:t>7,1</w:t>
      </w:r>
      <w:r w:rsidRPr="00F219B4">
        <w:rPr>
          <w:spacing w:val="-2"/>
          <w:lang w:val="nl-NL"/>
        </w:rPr>
        <w:t>% so với cùng kỳ năm trước</w:t>
      </w:r>
      <w:r w:rsidRPr="00F219B4">
        <w:rPr>
          <w:spacing w:val="-2"/>
        </w:rPr>
        <w:t>. T</w:t>
      </w:r>
      <w:r w:rsidRPr="00F219B4">
        <w:rPr>
          <w:spacing w:val="-2"/>
          <w:lang w:val="nl-NL"/>
        </w:rPr>
        <w:t>rong đó</w:t>
      </w:r>
      <w:r w:rsidRPr="00F219B4">
        <w:rPr>
          <w:spacing w:val="-2"/>
        </w:rPr>
        <w:t>, c</w:t>
      </w:r>
      <w:r w:rsidRPr="00F219B4">
        <w:rPr>
          <w:spacing w:val="-2"/>
          <w:lang w:val="nl-NL"/>
        </w:rPr>
        <w:t xml:space="preserve">hi thường xuyên 11 tháng năm 2022 đạt 935,7 nghìn tỷ đồng, bằng 84,2% dự toán năm và tăng 7% so với cùng kỳ năm trước; chi đầu tư phát triển đạt 338,3 nghìn tỷ đồng, bằng 64,3% và </w:t>
      </w:r>
      <w:r w:rsidR="00846D08">
        <w:rPr>
          <w:spacing w:val="-2"/>
          <w:lang w:val="nl-NL"/>
        </w:rPr>
        <w:t>tăng 14,8</w:t>
      </w:r>
      <w:r w:rsidRPr="00F219B4">
        <w:rPr>
          <w:spacing w:val="-2"/>
          <w:lang w:val="nl-NL"/>
        </w:rPr>
        <w:t>%; chi trả nợ lãi 82,8 nghìn tỷ đồng, bằng 79,8% và giảm 8,2%.</w:t>
      </w:r>
    </w:p>
    <w:p w14:paraId="68093B02" w14:textId="77777777" w:rsidR="00C144DC" w:rsidRPr="00B51DB9" w:rsidRDefault="00C144DC" w:rsidP="001932BB">
      <w:pPr>
        <w:pStyle w:val="Normal10"/>
        <w:spacing w:before="40" w:beforeAutospacing="0" w:after="40" w:afterAutospacing="0" w:line="269" w:lineRule="auto"/>
        <w:ind w:firstLine="567"/>
        <w:jc w:val="both"/>
        <w:rPr>
          <w:rFonts w:ascii="Times New Roman" w:hAnsi="Times New Roman" w:cs="Times New Roman"/>
          <w:b/>
          <w:bCs/>
          <w:sz w:val="28"/>
          <w:szCs w:val="28"/>
        </w:rPr>
      </w:pPr>
      <w:r w:rsidRPr="00B51DB9">
        <w:rPr>
          <w:rFonts w:ascii="Times New Roman" w:hAnsi="Times New Roman" w:cs="Times New Roman"/>
          <w:b/>
          <w:bCs/>
          <w:sz w:val="28"/>
          <w:szCs w:val="28"/>
        </w:rPr>
        <w:t>6. Thương mại, giá cả, vận tải và du lịch</w:t>
      </w:r>
    </w:p>
    <w:p w14:paraId="4529AAB2" w14:textId="77777777" w:rsidR="00EF2E06" w:rsidRPr="00B51DB9" w:rsidRDefault="00EF2E06" w:rsidP="001932BB">
      <w:pPr>
        <w:spacing w:before="40" w:after="40" w:line="269" w:lineRule="auto"/>
        <w:ind w:firstLine="567"/>
        <w:jc w:val="both"/>
        <w:rPr>
          <w:b/>
          <w:i/>
          <w:lang w:val="it-IT"/>
        </w:rPr>
      </w:pPr>
      <w:r w:rsidRPr="00B51DB9">
        <w:rPr>
          <w:b/>
          <w:i/>
          <w:lang w:val="it-IT"/>
        </w:rPr>
        <w:t>a) Bán lẻ hàng hóa và doanh thu dịch vụ tiêu dùng</w:t>
      </w:r>
    </w:p>
    <w:p w14:paraId="2ED37BA5" w14:textId="77777777" w:rsidR="00C809F0" w:rsidRDefault="00C809F0" w:rsidP="001932BB">
      <w:pPr>
        <w:spacing w:before="40" w:after="40" w:line="269" w:lineRule="auto"/>
        <w:ind w:firstLine="567"/>
        <w:jc w:val="both"/>
        <w:rPr>
          <w:i/>
          <w:spacing w:val="-2"/>
          <w:lang w:val="it-IT"/>
        </w:rPr>
      </w:pPr>
      <w:r w:rsidRPr="002119FF">
        <w:rPr>
          <w:i/>
          <w:spacing w:val="-2"/>
          <w:lang w:val="it-IT"/>
        </w:rPr>
        <w:t xml:space="preserve">Hoạt động thương mại và dịch vụ tiêu dùng </w:t>
      </w:r>
      <w:r>
        <w:rPr>
          <w:i/>
          <w:spacing w:val="-2"/>
          <w:lang w:val="it-IT"/>
        </w:rPr>
        <w:t>sôi động hơn về tháng cuối năm nên</w:t>
      </w:r>
      <w:r w:rsidRPr="002119FF">
        <w:rPr>
          <w:i/>
          <w:spacing w:val="-2"/>
          <w:lang w:val="it-IT"/>
        </w:rPr>
        <w:t xml:space="preserve"> tổng mức bán lẻ hàng hóa và doanh thu</w:t>
      </w:r>
      <w:r>
        <w:rPr>
          <w:i/>
          <w:spacing w:val="-2"/>
          <w:lang w:val="it-IT"/>
        </w:rPr>
        <w:t xml:space="preserve"> dịch vụ tiêu dùng tháng 11/2022 tăng 2,6</w:t>
      </w:r>
      <w:r w:rsidRPr="002119FF">
        <w:rPr>
          <w:i/>
          <w:spacing w:val="-2"/>
          <w:lang w:val="it-IT"/>
        </w:rPr>
        <w:t xml:space="preserve">% so với tháng trước và tăng </w:t>
      </w:r>
      <w:r>
        <w:rPr>
          <w:i/>
          <w:spacing w:val="-2"/>
          <w:lang w:val="it-IT"/>
        </w:rPr>
        <w:t xml:space="preserve">17,5% so với cùng kỳ năm trước, </w:t>
      </w:r>
      <w:r w:rsidRPr="004F1527">
        <w:rPr>
          <w:i/>
          <w:spacing w:val="-2"/>
          <w:lang w:val="it-IT"/>
        </w:rPr>
        <w:t xml:space="preserve">trong đó dịch vụ lưu trú, ăn uống </w:t>
      </w:r>
      <w:r w:rsidRPr="00AF0D2C">
        <w:rPr>
          <w:i/>
          <w:spacing w:val="-2"/>
          <w:lang w:val="it-IT"/>
        </w:rPr>
        <w:t>gấp 1,5 lần so với cùng kỳ năm trước và dịch vụ du lịch lữ hành gấp 4,1 lần. Tính chung 11 tháng</w:t>
      </w:r>
      <w:r>
        <w:rPr>
          <w:i/>
          <w:spacing w:val="-2"/>
          <w:lang w:val="it-IT"/>
        </w:rPr>
        <w:t xml:space="preserve"> năm 2022</w:t>
      </w:r>
      <w:r w:rsidRPr="002119FF">
        <w:rPr>
          <w:i/>
          <w:spacing w:val="-2"/>
          <w:lang w:val="it-IT"/>
        </w:rPr>
        <w:t>, tổng mức bán lẻ hàng hóa và doanh thu dịch vụ tiêu dùng tăng 2</w:t>
      </w:r>
      <w:r>
        <w:rPr>
          <w:i/>
          <w:spacing w:val="-2"/>
          <w:lang w:val="it-IT"/>
        </w:rPr>
        <w:t>0,5</w:t>
      </w:r>
      <w:r w:rsidRPr="002119FF">
        <w:rPr>
          <w:i/>
          <w:spacing w:val="-2"/>
          <w:lang w:val="it-IT"/>
        </w:rPr>
        <w:t>% so với cùng kỳ năm trước.</w:t>
      </w:r>
    </w:p>
    <w:p w14:paraId="023B3CF1" w14:textId="40817011" w:rsidR="00C809F0" w:rsidRPr="00B51DB9" w:rsidRDefault="00C809F0" w:rsidP="001932BB">
      <w:pPr>
        <w:spacing w:before="40" w:after="40" w:line="269" w:lineRule="auto"/>
        <w:ind w:firstLine="567"/>
        <w:jc w:val="both"/>
        <w:rPr>
          <w:lang w:val="nl-NL"/>
        </w:rPr>
      </w:pPr>
      <w:r w:rsidRPr="00B51DB9">
        <w:rPr>
          <w:bCs/>
          <w:i/>
          <w:lang w:val="it-IT"/>
        </w:rPr>
        <w:t>Tổng mức bán lẻ hàng hóa và doanh thu dịch vụ tiêu dùng</w:t>
      </w:r>
      <w:r w:rsidRPr="00B51DB9">
        <w:rPr>
          <w:bCs/>
          <w:lang w:val="it-IT"/>
        </w:rPr>
        <w:t xml:space="preserve"> tháng Mười </w:t>
      </w:r>
      <w:r>
        <w:rPr>
          <w:bCs/>
          <w:lang w:val="it-IT"/>
        </w:rPr>
        <w:t xml:space="preserve">Một </w:t>
      </w:r>
      <w:r w:rsidRPr="00B51DB9">
        <w:rPr>
          <w:bCs/>
          <w:lang w:val="it-IT"/>
        </w:rPr>
        <w:t xml:space="preserve">ước đạt </w:t>
      </w:r>
      <w:r w:rsidR="00542E5C">
        <w:rPr>
          <w:bCs/>
          <w:lang w:val="it-IT"/>
        </w:rPr>
        <w:t>514,1</w:t>
      </w:r>
      <w:r w:rsidRPr="00B51DB9">
        <w:rPr>
          <w:bCs/>
          <w:lang w:val="it-IT"/>
        </w:rPr>
        <w:t xml:space="preserve"> nghìn tỷ đồng, tăng </w:t>
      </w:r>
      <w:r>
        <w:rPr>
          <w:bCs/>
          <w:lang w:val="it-IT"/>
        </w:rPr>
        <w:t>2,6</w:t>
      </w:r>
      <w:r w:rsidRPr="00B51DB9">
        <w:rPr>
          <w:bCs/>
          <w:lang w:val="it-IT"/>
        </w:rPr>
        <w:t>%</w:t>
      </w:r>
      <w:r>
        <w:rPr>
          <w:bCs/>
          <w:lang w:val="it-IT"/>
        </w:rPr>
        <w:t xml:space="preserve"> so với tháng trước và tăng 17,5</w:t>
      </w:r>
      <w:r w:rsidRPr="00B51DB9">
        <w:rPr>
          <w:bCs/>
          <w:lang w:val="it-IT"/>
        </w:rPr>
        <w:t>% so với cùng kỳ năm trước</w:t>
      </w:r>
      <w:r w:rsidRPr="00B51DB9">
        <w:t>.</w:t>
      </w:r>
      <w:r>
        <w:rPr>
          <w:bCs/>
          <w:lang w:val="it-IT"/>
        </w:rPr>
        <w:t xml:space="preserve"> Tính chung 11</w:t>
      </w:r>
      <w:r w:rsidRPr="00B51DB9">
        <w:rPr>
          <w:bCs/>
          <w:lang w:val="it-IT"/>
        </w:rPr>
        <w:t xml:space="preserve"> tháng năm 2022, tổng mức bán lẻ hàng hóa và doanh thu dịch vụ tiêu dùng ước đạt </w:t>
      </w:r>
      <w:r>
        <w:rPr>
          <w:bCs/>
          <w:lang w:val="it-IT"/>
        </w:rPr>
        <w:t>5.180,5 nghìn tỷ đồng, tăng 20,5</w:t>
      </w:r>
      <w:r w:rsidRPr="00B51DB9">
        <w:rPr>
          <w:bCs/>
          <w:lang w:val="it-IT"/>
        </w:rPr>
        <w:t xml:space="preserve">% so với cùng kỳ năm </w:t>
      </w:r>
      <w:r>
        <w:rPr>
          <w:bCs/>
          <w:lang w:val="it-IT"/>
        </w:rPr>
        <w:t>trước (cùng kỳ năm 2021 giảm 5</w:t>
      </w:r>
      <w:r w:rsidRPr="00B51DB9">
        <w:rPr>
          <w:bCs/>
          <w:lang w:val="it-IT"/>
        </w:rPr>
        <w:t xml:space="preserve">%), nếu loại trừ yếu tố giá tăng </w:t>
      </w:r>
      <w:r>
        <w:rPr>
          <w:rStyle w:val="normalchar"/>
          <w:lang w:val="nl-NL"/>
        </w:rPr>
        <w:t>16,9</w:t>
      </w:r>
      <w:r w:rsidRPr="00B51DB9">
        <w:rPr>
          <w:rStyle w:val="normalchar"/>
          <w:lang w:val="nl-NL"/>
        </w:rPr>
        <w:t xml:space="preserve">% </w:t>
      </w:r>
      <w:r w:rsidRPr="00B51DB9">
        <w:rPr>
          <w:lang w:val="nl-NL"/>
        </w:rPr>
        <w:t>(cùng kỳ năm 2021 giảm 6,8%).</w:t>
      </w:r>
    </w:p>
    <w:p w14:paraId="359D8E6B" w14:textId="77777777" w:rsidR="00C809F0" w:rsidRPr="007058D9" w:rsidRDefault="00C809F0" w:rsidP="00C809F0">
      <w:pPr>
        <w:spacing w:after="160" w:line="259" w:lineRule="auto"/>
        <w:jc w:val="center"/>
        <w:rPr>
          <w:rFonts w:ascii="Arial" w:hAnsi="Arial" w:cs="Arial"/>
          <w:b/>
          <w:spacing w:val="-2"/>
          <w:sz w:val="2"/>
          <w:szCs w:val="20"/>
          <w:lang w:val="pl-PL"/>
        </w:rPr>
      </w:pPr>
    </w:p>
    <w:p w14:paraId="786D606F" w14:textId="77777777" w:rsidR="00C809F0" w:rsidRDefault="00C809F0" w:rsidP="00C809F0">
      <w:pPr>
        <w:spacing w:after="120" w:line="259" w:lineRule="auto"/>
        <w:jc w:val="center"/>
        <w:rPr>
          <w:rFonts w:ascii="Arial" w:hAnsi="Arial" w:cs="Arial"/>
          <w:b/>
          <w:bCs/>
          <w:spacing w:val="-6"/>
          <w:sz w:val="24"/>
          <w:szCs w:val="20"/>
          <w:lang w:val="it-IT"/>
        </w:rPr>
      </w:pPr>
      <w:r w:rsidRPr="00FA6831">
        <w:rPr>
          <w:rFonts w:ascii="Arial" w:hAnsi="Arial" w:cs="Arial"/>
          <w:b/>
          <w:spacing w:val="-2"/>
          <w:sz w:val="24"/>
          <w:szCs w:val="20"/>
          <w:lang w:val="pl-PL"/>
        </w:rPr>
        <w:t xml:space="preserve">Biểu </w:t>
      </w:r>
      <w:r>
        <w:rPr>
          <w:rFonts w:ascii="Arial" w:hAnsi="Arial" w:cs="Arial"/>
          <w:b/>
          <w:spacing w:val="-2"/>
          <w:sz w:val="24"/>
          <w:szCs w:val="20"/>
          <w:lang w:val="pl-PL"/>
        </w:rPr>
        <w:t>3</w:t>
      </w:r>
      <w:r w:rsidRPr="00FA6831">
        <w:rPr>
          <w:rFonts w:ascii="Arial" w:hAnsi="Arial" w:cs="Arial"/>
          <w:b/>
          <w:spacing w:val="-2"/>
          <w:sz w:val="24"/>
          <w:szCs w:val="20"/>
          <w:lang w:val="pl-PL"/>
        </w:rPr>
        <w:t xml:space="preserve">. </w:t>
      </w:r>
      <w:r w:rsidRPr="00FA6831">
        <w:rPr>
          <w:rFonts w:ascii="Arial" w:hAnsi="Arial" w:cs="Arial"/>
          <w:b/>
          <w:bCs/>
          <w:spacing w:val="-6"/>
          <w:sz w:val="24"/>
          <w:szCs w:val="20"/>
          <w:lang w:val="it-IT"/>
        </w:rPr>
        <w:t>Tổng mức bán lẻ hàng hóa và doanh thu dịch vụ tiêu dùng</w:t>
      </w:r>
    </w:p>
    <w:p w14:paraId="171970B2" w14:textId="77777777" w:rsidR="00C809F0" w:rsidRPr="005A6831" w:rsidRDefault="00C809F0" w:rsidP="00C809F0">
      <w:pPr>
        <w:spacing w:after="120" w:line="259" w:lineRule="auto"/>
        <w:jc w:val="center"/>
        <w:rPr>
          <w:rFonts w:ascii="Arial" w:hAnsi="Arial" w:cs="Arial"/>
          <w:b/>
          <w:bCs/>
          <w:spacing w:val="-6"/>
          <w:sz w:val="2"/>
          <w:szCs w:val="20"/>
          <w:lang w:val="it-IT"/>
        </w:rPr>
      </w:pPr>
    </w:p>
    <w:p w14:paraId="46052592" w14:textId="77777777" w:rsidR="00C809F0" w:rsidRDefault="00C809F0" w:rsidP="00C809F0">
      <w:pPr>
        <w:tabs>
          <w:tab w:val="left" w:pos="2835"/>
        </w:tabs>
        <w:ind w:firstLine="561"/>
        <w:jc w:val="right"/>
        <w:rPr>
          <w:rFonts w:ascii="Arial" w:hAnsi="Arial" w:cs="Arial"/>
          <w:b/>
          <w:bCs/>
          <w:i/>
          <w:spacing w:val="-6"/>
          <w:sz w:val="20"/>
          <w:szCs w:val="20"/>
        </w:rPr>
      </w:pPr>
      <w:r w:rsidRPr="006B21E5">
        <w:rPr>
          <w:rFonts w:ascii="Arial" w:hAnsi="Arial" w:cs="Arial"/>
          <w:b/>
          <w:bCs/>
          <w:i/>
          <w:spacing w:val="-6"/>
          <w:sz w:val="20"/>
          <w:szCs w:val="20"/>
        </w:rPr>
        <w:t>Nghìn tỷ đồng</w:t>
      </w:r>
    </w:p>
    <w:tbl>
      <w:tblPr>
        <w:tblW w:w="8930" w:type="dxa"/>
        <w:jc w:val="center"/>
        <w:tblLayout w:type="fixed"/>
        <w:tblLook w:val="04A0" w:firstRow="1" w:lastRow="0" w:firstColumn="1" w:lastColumn="0" w:noHBand="0" w:noVBand="1"/>
      </w:tblPr>
      <w:tblGrid>
        <w:gridCol w:w="2977"/>
        <w:gridCol w:w="1417"/>
        <w:gridCol w:w="1571"/>
        <w:gridCol w:w="1667"/>
        <w:gridCol w:w="1298"/>
      </w:tblGrid>
      <w:tr w:rsidR="00C809F0" w:rsidRPr="00985565" w14:paraId="75F005D1" w14:textId="77777777" w:rsidTr="001D0DCE">
        <w:trPr>
          <w:cantSplit/>
          <w:jc w:val="center"/>
        </w:trPr>
        <w:tc>
          <w:tcPr>
            <w:tcW w:w="2977" w:type="dxa"/>
            <w:tcBorders>
              <w:top w:val="single" w:sz="8" w:space="0" w:color="auto"/>
              <w:left w:val="nil"/>
              <w:bottom w:val="nil"/>
            </w:tcBorders>
            <w:shd w:val="clear" w:color="auto" w:fill="auto"/>
            <w:hideMark/>
          </w:tcPr>
          <w:p w14:paraId="4E7F21C3" w14:textId="77777777" w:rsidR="00C809F0" w:rsidRPr="00985565" w:rsidRDefault="00C809F0" w:rsidP="001D0DCE">
            <w:pPr>
              <w:spacing w:before="40" w:after="40"/>
              <w:jc w:val="both"/>
              <w:rPr>
                <w:rFonts w:ascii="Arial" w:hAnsi="Arial" w:cs="Arial"/>
                <w:color w:val="000000"/>
                <w:sz w:val="20"/>
                <w:szCs w:val="20"/>
              </w:rPr>
            </w:pPr>
            <w:r w:rsidRPr="00985565">
              <w:rPr>
                <w:rFonts w:ascii="Arial" w:hAnsi="Arial" w:cs="Arial"/>
                <w:bCs/>
                <w:color w:val="000000"/>
                <w:sz w:val="20"/>
                <w:szCs w:val="20"/>
              </w:rPr>
              <w:t> </w:t>
            </w:r>
          </w:p>
        </w:tc>
        <w:tc>
          <w:tcPr>
            <w:tcW w:w="1417" w:type="dxa"/>
            <w:vMerge w:val="restart"/>
            <w:tcBorders>
              <w:top w:val="single" w:sz="4" w:space="0" w:color="auto"/>
              <w:bottom w:val="single" w:sz="4" w:space="0" w:color="auto"/>
            </w:tcBorders>
            <w:shd w:val="clear" w:color="auto" w:fill="auto"/>
            <w:vAlign w:val="center"/>
            <w:hideMark/>
          </w:tcPr>
          <w:p w14:paraId="7E3F19DE" w14:textId="77777777" w:rsidR="00C809F0" w:rsidRPr="00985565" w:rsidRDefault="00C809F0" w:rsidP="001D0DCE">
            <w:pPr>
              <w:spacing w:before="40" w:after="40"/>
              <w:jc w:val="center"/>
              <w:rPr>
                <w:rFonts w:ascii="Arial" w:hAnsi="Arial" w:cs="Arial"/>
                <w:color w:val="000000"/>
                <w:sz w:val="20"/>
                <w:szCs w:val="20"/>
              </w:rPr>
            </w:pPr>
            <w:r w:rsidRPr="00985565">
              <w:rPr>
                <w:rFonts w:ascii="Arial" w:hAnsi="Arial" w:cs="Arial"/>
                <w:color w:val="000000"/>
                <w:sz w:val="20"/>
                <w:szCs w:val="20"/>
              </w:rPr>
              <w:t>Ước tính</w:t>
            </w:r>
          </w:p>
          <w:p w14:paraId="55D0464B" w14:textId="77777777" w:rsidR="00C809F0" w:rsidRPr="00932E8A" w:rsidRDefault="00C809F0" w:rsidP="001D0DCE">
            <w:pPr>
              <w:spacing w:before="40" w:after="40"/>
              <w:jc w:val="center"/>
              <w:rPr>
                <w:rFonts w:ascii="Arial" w:hAnsi="Arial" w:cs="Arial"/>
                <w:color w:val="000000"/>
                <w:sz w:val="20"/>
                <w:szCs w:val="20"/>
                <w:lang w:val="en-US"/>
              </w:rPr>
            </w:pPr>
            <w:r>
              <w:rPr>
                <w:rFonts w:ascii="Arial" w:hAnsi="Arial" w:cs="Arial"/>
                <w:color w:val="000000"/>
                <w:sz w:val="20"/>
                <w:szCs w:val="20"/>
              </w:rPr>
              <w:t>t</w:t>
            </w:r>
            <w:r w:rsidRPr="00985565">
              <w:rPr>
                <w:rFonts w:ascii="Arial" w:hAnsi="Arial" w:cs="Arial"/>
                <w:color w:val="000000"/>
                <w:sz w:val="20"/>
                <w:szCs w:val="20"/>
              </w:rPr>
              <w:t>háng</w:t>
            </w:r>
            <w:r>
              <w:rPr>
                <w:rFonts w:ascii="Arial" w:hAnsi="Arial" w:cs="Arial"/>
                <w:color w:val="000000"/>
                <w:sz w:val="20"/>
                <w:szCs w:val="20"/>
              </w:rPr>
              <w:t xml:space="preserve"> </w:t>
            </w:r>
            <w:r>
              <w:rPr>
                <w:rFonts w:ascii="Arial" w:hAnsi="Arial" w:cs="Arial"/>
                <w:color w:val="000000"/>
                <w:sz w:val="20"/>
                <w:szCs w:val="20"/>
                <w:lang w:val="en-US"/>
              </w:rPr>
              <w:t>11</w:t>
            </w:r>
          </w:p>
          <w:p w14:paraId="322593C6" w14:textId="77777777" w:rsidR="00C809F0" w:rsidRPr="00985565" w:rsidRDefault="00C809F0" w:rsidP="001D0DCE">
            <w:pPr>
              <w:spacing w:before="40" w:after="40"/>
              <w:jc w:val="center"/>
              <w:rPr>
                <w:rFonts w:ascii="Arial" w:hAnsi="Arial" w:cs="Arial"/>
                <w:color w:val="000000"/>
                <w:sz w:val="20"/>
                <w:szCs w:val="20"/>
              </w:rPr>
            </w:pPr>
            <w:r w:rsidRPr="00985565">
              <w:rPr>
                <w:rFonts w:ascii="Arial" w:hAnsi="Arial" w:cs="Arial"/>
                <w:color w:val="000000"/>
                <w:sz w:val="20"/>
                <w:szCs w:val="20"/>
              </w:rPr>
              <w:t>năm 2022</w:t>
            </w:r>
          </w:p>
        </w:tc>
        <w:tc>
          <w:tcPr>
            <w:tcW w:w="1571" w:type="dxa"/>
            <w:vMerge w:val="restart"/>
            <w:tcBorders>
              <w:top w:val="single" w:sz="4" w:space="0" w:color="auto"/>
              <w:bottom w:val="single" w:sz="4" w:space="0" w:color="auto"/>
            </w:tcBorders>
            <w:shd w:val="clear" w:color="auto" w:fill="auto"/>
            <w:vAlign w:val="center"/>
            <w:hideMark/>
          </w:tcPr>
          <w:p w14:paraId="66A2D550" w14:textId="77777777" w:rsidR="00C809F0" w:rsidRPr="00985565" w:rsidRDefault="00C809F0" w:rsidP="001D0DCE">
            <w:pPr>
              <w:spacing w:before="40" w:after="40"/>
              <w:jc w:val="center"/>
              <w:rPr>
                <w:rFonts w:ascii="Arial" w:hAnsi="Arial" w:cs="Arial"/>
                <w:color w:val="000000"/>
                <w:sz w:val="20"/>
                <w:szCs w:val="20"/>
                <w:lang w:val="pt-BR"/>
              </w:rPr>
            </w:pPr>
            <w:r w:rsidRPr="00985565">
              <w:rPr>
                <w:rFonts w:ascii="Arial" w:hAnsi="Arial" w:cs="Arial"/>
                <w:color w:val="000000"/>
                <w:sz w:val="20"/>
                <w:szCs w:val="20"/>
                <w:lang w:val="pt-BR"/>
              </w:rPr>
              <w:t>Ước tính</w:t>
            </w:r>
          </w:p>
          <w:p w14:paraId="0FDE5BB8" w14:textId="77777777" w:rsidR="00C809F0" w:rsidRPr="00985565" w:rsidRDefault="00C809F0" w:rsidP="001D0DCE">
            <w:pPr>
              <w:spacing w:before="40" w:after="40"/>
              <w:jc w:val="center"/>
              <w:rPr>
                <w:rFonts w:ascii="Arial" w:hAnsi="Arial" w:cs="Arial"/>
                <w:color w:val="000000"/>
                <w:sz w:val="20"/>
                <w:szCs w:val="20"/>
                <w:lang w:val="pt-BR"/>
              </w:rPr>
            </w:pPr>
            <w:r>
              <w:rPr>
                <w:rFonts w:ascii="Arial" w:hAnsi="Arial" w:cs="Arial"/>
                <w:color w:val="000000"/>
                <w:sz w:val="20"/>
                <w:szCs w:val="20"/>
                <w:lang w:val="pt-BR"/>
              </w:rPr>
              <w:t>11</w:t>
            </w:r>
            <w:r w:rsidRPr="00985565">
              <w:rPr>
                <w:rFonts w:ascii="Arial" w:hAnsi="Arial" w:cs="Arial"/>
                <w:color w:val="000000"/>
                <w:sz w:val="20"/>
                <w:szCs w:val="20"/>
                <w:lang w:val="pt-BR"/>
              </w:rPr>
              <w:t xml:space="preserve"> tháng</w:t>
            </w:r>
          </w:p>
          <w:p w14:paraId="60716CC5" w14:textId="77777777" w:rsidR="00C809F0" w:rsidRPr="00985565" w:rsidRDefault="00C809F0" w:rsidP="001D0DCE">
            <w:pPr>
              <w:spacing w:before="40" w:after="40"/>
              <w:jc w:val="center"/>
              <w:rPr>
                <w:rFonts w:ascii="Arial" w:hAnsi="Arial" w:cs="Arial"/>
                <w:color w:val="000000"/>
                <w:sz w:val="20"/>
                <w:szCs w:val="20"/>
                <w:lang w:val="pt-BR"/>
              </w:rPr>
            </w:pPr>
            <w:r w:rsidRPr="00985565">
              <w:rPr>
                <w:rFonts w:ascii="Arial" w:hAnsi="Arial" w:cs="Arial"/>
                <w:color w:val="000000"/>
                <w:sz w:val="20"/>
                <w:szCs w:val="20"/>
                <w:lang w:val="pt-BR"/>
              </w:rPr>
              <w:t>năm 2022</w:t>
            </w:r>
          </w:p>
        </w:tc>
        <w:tc>
          <w:tcPr>
            <w:tcW w:w="2965" w:type="dxa"/>
            <w:gridSpan w:val="2"/>
            <w:vMerge w:val="restart"/>
            <w:tcBorders>
              <w:top w:val="single" w:sz="4" w:space="0" w:color="auto"/>
              <w:bottom w:val="single" w:sz="4" w:space="0" w:color="auto"/>
            </w:tcBorders>
            <w:shd w:val="clear" w:color="auto" w:fill="auto"/>
            <w:vAlign w:val="center"/>
            <w:hideMark/>
          </w:tcPr>
          <w:p w14:paraId="7A66B3FB" w14:textId="77777777" w:rsidR="00C809F0" w:rsidRPr="00985565" w:rsidRDefault="00C809F0" w:rsidP="001D0DCE">
            <w:pPr>
              <w:spacing w:before="40" w:after="40"/>
              <w:jc w:val="center"/>
              <w:rPr>
                <w:rFonts w:ascii="Arial" w:hAnsi="Arial" w:cs="Arial"/>
                <w:color w:val="000000"/>
                <w:sz w:val="20"/>
                <w:szCs w:val="20"/>
              </w:rPr>
            </w:pPr>
            <w:r w:rsidRPr="00985565">
              <w:rPr>
                <w:rFonts w:ascii="Arial" w:hAnsi="Arial" w:cs="Arial"/>
                <w:color w:val="000000"/>
                <w:sz w:val="20"/>
                <w:szCs w:val="20"/>
              </w:rPr>
              <w:t>Tốc độ tăng so với</w:t>
            </w:r>
          </w:p>
          <w:p w14:paraId="51138C09" w14:textId="77777777" w:rsidR="00C809F0" w:rsidRPr="00985565" w:rsidRDefault="00C809F0" w:rsidP="001D0DCE">
            <w:pPr>
              <w:spacing w:before="40" w:after="40"/>
              <w:jc w:val="center"/>
              <w:rPr>
                <w:rFonts w:ascii="Arial" w:hAnsi="Arial" w:cs="Arial"/>
                <w:color w:val="000000"/>
                <w:sz w:val="20"/>
                <w:szCs w:val="20"/>
              </w:rPr>
            </w:pPr>
            <w:r w:rsidRPr="00985565">
              <w:rPr>
                <w:rFonts w:ascii="Arial" w:hAnsi="Arial" w:cs="Arial"/>
                <w:color w:val="000000"/>
                <w:sz w:val="20"/>
                <w:szCs w:val="20"/>
              </w:rPr>
              <w:t>cùng kỳ năm trước (%)</w:t>
            </w:r>
          </w:p>
        </w:tc>
      </w:tr>
      <w:tr w:rsidR="00C809F0" w:rsidRPr="00985565" w14:paraId="2DCAB9EF" w14:textId="77777777" w:rsidTr="001D0DCE">
        <w:trPr>
          <w:cantSplit/>
          <w:jc w:val="center"/>
        </w:trPr>
        <w:tc>
          <w:tcPr>
            <w:tcW w:w="2977" w:type="dxa"/>
            <w:tcBorders>
              <w:top w:val="nil"/>
              <w:left w:val="nil"/>
              <w:bottom w:val="nil"/>
            </w:tcBorders>
            <w:shd w:val="clear" w:color="auto" w:fill="auto"/>
            <w:hideMark/>
          </w:tcPr>
          <w:p w14:paraId="141C06E2" w14:textId="77777777" w:rsidR="00C809F0" w:rsidRPr="00985565" w:rsidRDefault="00C809F0" w:rsidP="001D0DCE">
            <w:pPr>
              <w:spacing w:before="40" w:after="40"/>
              <w:jc w:val="both"/>
              <w:rPr>
                <w:rFonts w:ascii="Arial" w:hAnsi="Arial" w:cs="Arial"/>
                <w:color w:val="000000"/>
                <w:sz w:val="20"/>
                <w:szCs w:val="20"/>
              </w:rPr>
            </w:pPr>
          </w:p>
        </w:tc>
        <w:tc>
          <w:tcPr>
            <w:tcW w:w="1417" w:type="dxa"/>
            <w:vMerge/>
            <w:tcBorders>
              <w:bottom w:val="single" w:sz="4" w:space="0" w:color="auto"/>
            </w:tcBorders>
            <w:shd w:val="clear" w:color="auto" w:fill="auto"/>
            <w:vAlign w:val="center"/>
            <w:hideMark/>
          </w:tcPr>
          <w:p w14:paraId="1240CB92" w14:textId="77777777" w:rsidR="00C809F0" w:rsidRPr="00985565" w:rsidRDefault="00C809F0" w:rsidP="001D0DCE">
            <w:pPr>
              <w:spacing w:before="40" w:after="40"/>
              <w:jc w:val="center"/>
              <w:rPr>
                <w:rFonts w:ascii="Arial" w:hAnsi="Arial" w:cs="Arial"/>
                <w:color w:val="000000"/>
                <w:sz w:val="20"/>
                <w:szCs w:val="20"/>
              </w:rPr>
            </w:pPr>
          </w:p>
        </w:tc>
        <w:tc>
          <w:tcPr>
            <w:tcW w:w="1571" w:type="dxa"/>
            <w:vMerge/>
            <w:tcBorders>
              <w:bottom w:val="single" w:sz="4" w:space="0" w:color="auto"/>
            </w:tcBorders>
            <w:shd w:val="clear" w:color="auto" w:fill="auto"/>
            <w:vAlign w:val="center"/>
            <w:hideMark/>
          </w:tcPr>
          <w:p w14:paraId="5ACE4DBE" w14:textId="77777777" w:rsidR="00C809F0" w:rsidRPr="00985565" w:rsidRDefault="00C809F0" w:rsidP="001D0DCE">
            <w:pPr>
              <w:spacing w:before="40" w:after="40"/>
              <w:ind w:hanging="27"/>
              <w:jc w:val="center"/>
              <w:rPr>
                <w:rFonts w:ascii="Arial" w:hAnsi="Arial" w:cs="Arial"/>
                <w:color w:val="000000"/>
                <w:sz w:val="20"/>
                <w:szCs w:val="20"/>
              </w:rPr>
            </w:pPr>
          </w:p>
        </w:tc>
        <w:tc>
          <w:tcPr>
            <w:tcW w:w="2965" w:type="dxa"/>
            <w:gridSpan w:val="2"/>
            <w:vMerge/>
            <w:tcBorders>
              <w:bottom w:val="single" w:sz="4" w:space="0" w:color="auto"/>
            </w:tcBorders>
            <w:shd w:val="clear" w:color="auto" w:fill="auto"/>
            <w:vAlign w:val="center"/>
            <w:hideMark/>
          </w:tcPr>
          <w:p w14:paraId="37896A95" w14:textId="77777777" w:rsidR="00C809F0" w:rsidRPr="00985565" w:rsidRDefault="00C809F0" w:rsidP="001D0DCE">
            <w:pPr>
              <w:spacing w:before="40" w:after="40"/>
              <w:jc w:val="center"/>
              <w:rPr>
                <w:rFonts w:ascii="Arial" w:hAnsi="Arial" w:cs="Arial"/>
                <w:color w:val="000000"/>
                <w:sz w:val="20"/>
                <w:szCs w:val="20"/>
              </w:rPr>
            </w:pPr>
          </w:p>
        </w:tc>
      </w:tr>
      <w:tr w:rsidR="00C809F0" w:rsidRPr="00985565" w14:paraId="1C781282" w14:textId="77777777" w:rsidTr="001D0DCE">
        <w:trPr>
          <w:cantSplit/>
          <w:jc w:val="center"/>
        </w:trPr>
        <w:tc>
          <w:tcPr>
            <w:tcW w:w="2977" w:type="dxa"/>
            <w:tcBorders>
              <w:top w:val="nil"/>
              <w:left w:val="nil"/>
              <w:bottom w:val="nil"/>
            </w:tcBorders>
            <w:shd w:val="clear" w:color="auto" w:fill="auto"/>
            <w:hideMark/>
          </w:tcPr>
          <w:p w14:paraId="554BDD90" w14:textId="77777777" w:rsidR="00C809F0" w:rsidRPr="00985565" w:rsidRDefault="00C809F0" w:rsidP="001D0DCE">
            <w:pPr>
              <w:spacing w:before="40" w:after="40"/>
              <w:jc w:val="both"/>
              <w:rPr>
                <w:rFonts w:ascii="Arial" w:hAnsi="Arial" w:cs="Arial"/>
                <w:color w:val="000000"/>
                <w:sz w:val="20"/>
                <w:szCs w:val="20"/>
              </w:rPr>
            </w:pPr>
          </w:p>
        </w:tc>
        <w:tc>
          <w:tcPr>
            <w:tcW w:w="1417" w:type="dxa"/>
            <w:vMerge/>
            <w:tcBorders>
              <w:bottom w:val="single" w:sz="4" w:space="0" w:color="auto"/>
            </w:tcBorders>
            <w:shd w:val="clear" w:color="auto" w:fill="auto"/>
            <w:vAlign w:val="center"/>
            <w:hideMark/>
          </w:tcPr>
          <w:p w14:paraId="5A7FD20D" w14:textId="77777777" w:rsidR="00C809F0" w:rsidRPr="00985565" w:rsidRDefault="00C809F0" w:rsidP="001D0DCE">
            <w:pPr>
              <w:spacing w:before="40" w:after="40"/>
              <w:jc w:val="center"/>
              <w:rPr>
                <w:rFonts w:ascii="Arial" w:hAnsi="Arial" w:cs="Arial"/>
                <w:color w:val="000000"/>
                <w:sz w:val="20"/>
                <w:szCs w:val="20"/>
              </w:rPr>
            </w:pPr>
          </w:p>
        </w:tc>
        <w:tc>
          <w:tcPr>
            <w:tcW w:w="1571" w:type="dxa"/>
            <w:vMerge/>
            <w:tcBorders>
              <w:bottom w:val="single" w:sz="4" w:space="0" w:color="auto"/>
            </w:tcBorders>
            <w:shd w:val="clear" w:color="auto" w:fill="auto"/>
            <w:vAlign w:val="center"/>
            <w:hideMark/>
          </w:tcPr>
          <w:p w14:paraId="74AA1669" w14:textId="77777777" w:rsidR="00C809F0" w:rsidRPr="00985565" w:rsidRDefault="00C809F0" w:rsidP="001D0DCE">
            <w:pPr>
              <w:spacing w:before="40" w:after="40"/>
              <w:ind w:hanging="27"/>
              <w:jc w:val="center"/>
              <w:rPr>
                <w:rFonts w:ascii="Arial" w:hAnsi="Arial" w:cs="Arial"/>
                <w:color w:val="000000"/>
                <w:sz w:val="20"/>
                <w:szCs w:val="20"/>
              </w:rPr>
            </w:pPr>
          </w:p>
        </w:tc>
        <w:tc>
          <w:tcPr>
            <w:tcW w:w="1667" w:type="dxa"/>
            <w:vMerge w:val="restart"/>
            <w:tcBorders>
              <w:bottom w:val="single" w:sz="4" w:space="0" w:color="auto"/>
            </w:tcBorders>
            <w:shd w:val="clear" w:color="auto" w:fill="auto"/>
            <w:vAlign w:val="center"/>
            <w:hideMark/>
          </w:tcPr>
          <w:p w14:paraId="3C2AA43E" w14:textId="77777777" w:rsidR="00C809F0" w:rsidRPr="00932E8A" w:rsidRDefault="00C809F0" w:rsidP="001D0DCE">
            <w:pPr>
              <w:spacing w:before="40" w:after="40"/>
              <w:jc w:val="center"/>
              <w:rPr>
                <w:rFonts w:ascii="Arial" w:hAnsi="Arial" w:cs="Arial"/>
                <w:color w:val="000000"/>
                <w:sz w:val="20"/>
                <w:szCs w:val="20"/>
                <w:lang w:val="en-US"/>
              </w:rPr>
            </w:pPr>
            <w:r w:rsidRPr="00985565">
              <w:rPr>
                <w:rFonts w:ascii="Arial" w:hAnsi="Arial" w:cs="Arial"/>
                <w:color w:val="000000"/>
                <w:sz w:val="20"/>
                <w:szCs w:val="20"/>
              </w:rPr>
              <w:t xml:space="preserve">Tháng </w:t>
            </w:r>
            <w:r>
              <w:rPr>
                <w:rFonts w:ascii="Arial" w:hAnsi="Arial" w:cs="Arial"/>
                <w:color w:val="000000"/>
                <w:sz w:val="20"/>
                <w:szCs w:val="20"/>
                <w:lang w:val="en-US"/>
              </w:rPr>
              <w:t>11</w:t>
            </w:r>
          </w:p>
          <w:p w14:paraId="4AEBC028" w14:textId="77777777" w:rsidR="00C809F0" w:rsidRPr="00985565" w:rsidRDefault="00C809F0" w:rsidP="001D0DCE">
            <w:pPr>
              <w:spacing w:before="40" w:after="40"/>
              <w:jc w:val="center"/>
              <w:rPr>
                <w:rFonts w:ascii="Arial" w:hAnsi="Arial" w:cs="Arial"/>
                <w:color w:val="000000"/>
                <w:sz w:val="20"/>
                <w:szCs w:val="20"/>
              </w:rPr>
            </w:pPr>
            <w:r w:rsidRPr="00985565">
              <w:rPr>
                <w:rFonts w:ascii="Arial" w:hAnsi="Arial" w:cs="Arial"/>
                <w:color w:val="000000"/>
                <w:sz w:val="20"/>
                <w:szCs w:val="20"/>
              </w:rPr>
              <w:t>năm 2022</w:t>
            </w:r>
          </w:p>
        </w:tc>
        <w:tc>
          <w:tcPr>
            <w:tcW w:w="1298" w:type="dxa"/>
            <w:vMerge w:val="restart"/>
            <w:tcBorders>
              <w:bottom w:val="single" w:sz="4" w:space="0" w:color="auto"/>
            </w:tcBorders>
            <w:shd w:val="clear" w:color="auto" w:fill="auto"/>
            <w:vAlign w:val="center"/>
            <w:hideMark/>
          </w:tcPr>
          <w:p w14:paraId="51378C02" w14:textId="77777777" w:rsidR="00C809F0" w:rsidRPr="00985565" w:rsidRDefault="00C809F0" w:rsidP="001D0DCE">
            <w:pPr>
              <w:spacing w:before="40" w:after="40"/>
              <w:jc w:val="center"/>
              <w:rPr>
                <w:rFonts w:ascii="Arial" w:hAnsi="Arial" w:cs="Arial"/>
                <w:color w:val="000000"/>
                <w:sz w:val="20"/>
                <w:szCs w:val="20"/>
              </w:rPr>
            </w:pPr>
            <w:r>
              <w:rPr>
                <w:rFonts w:ascii="Arial" w:hAnsi="Arial" w:cs="Arial"/>
                <w:color w:val="000000"/>
                <w:sz w:val="20"/>
                <w:szCs w:val="20"/>
                <w:lang w:val="en-US"/>
              </w:rPr>
              <w:t>11</w:t>
            </w:r>
            <w:r w:rsidRPr="00985565">
              <w:rPr>
                <w:rFonts w:ascii="Arial" w:hAnsi="Arial" w:cs="Arial"/>
                <w:color w:val="000000"/>
                <w:sz w:val="20"/>
                <w:szCs w:val="20"/>
              </w:rPr>
              <w:t xml:space="preserve"> tháng</w:t>
            </w:r>
          </w:p>
          <w:p w14:paraId="5B02FB85" w14:textId="77777777" w:rsidR="00C809F0" w:rsidRPr="00985565" w:rsidRDefault="00C809F0" w:rsidP="001D0DCE">
            <w:pPr>
              <w:spacing w:before="40" w:after="40"/>
              <w:jc w:val="center"/>
              <w:rPr>
                <w:rFonts w:ascii="Arial" w:hAnsi="Arial" w:cs="Arial"/>
                <w:color w:val="000000"/>
                <w:sz w:val="20"/>
                <w:szCs w:val="20"/>
              </w:rPr>
            </w:pPr>
            <w:r w:rsidRPr="00985565">
              <w:rPr>
                <w:rFonts w:ascii="Arial" w:hAnsi="Arial" w:cs="Arial"/>
                <w:color w:val="000000"/>
                <w:sz w:val="20"/>
                <w:szCs w:val="20"/>
              </w:rPr>
              <w:t>năm 2022</w:t>
            </w:r>
          </w:p>
        </w:tc>
      </w:tr>
      <w:tr w:rsidR="00C809F0" w:rsidRPr="00985565" w14:paraId="30B8A388" w14:textId="77777777" w:rsidTr="001D0DCE">
        <w:trPr>
          <w:cantSplit/>
          <w:jc w:val="center"/>
        </w:trPr>
        <w:tc>
          <w:tcPr>
            <w:tcW w:w="2977" w:type="dxa"/>
            <w:tcBorders>
              <w:top w:val="nil"/>
              <w:left w:val="nil"/>
              <w:bottom w:val="nil"/>
            </w:tcBorders>
            <w:shd w:val="clear" w:color="auto" w:fill="auto"/>
            <w:hideMark/>
          </w:tcPr>
          <w:p w14:paraId="456ABC00" w14:textId="77777777" w:rsidR="00C809F0" w:rsidRPr="00985565" w:rsidRDefault="00C809F0" w:rsidP="001D0DCE">
            <w:pPr>
              <w:spacing w:before="60" w:after="60"/>
              <w:jc w:val="both"/>
              <w:rPr>
                <w:rFonts w:ascii="Arial" w:hAnsi="Arial" w:cs="Arial"/>
                <w:color w:val="000000"/>
                <w:sz w:val="20"/>
                <w:szCs w:val="20"/>
              </w:rPr>
            </w:pPr>
          </w:p>
        </w:tc>
        <w:tc>
          <w:tcPr>
            <w:tcW w:w="1417" w:type="dxa"/>
            <w:vMerge/>
            <w:tcBorders>
              <w:bottom w:val="single" w:sz="4" w:space="0" w:color="auto"/>
            </w:tcBorders>
            <w:shd w:val="clear" w:color="auto" w:fill="auto"/>
            <w:vAlign w:val="center"/>
          </w:tcPr>
          <w:p w14:paraId="2ABB1D60" w14:textId="77777777" w:rsidR="00C809F0" w:rsidRPr="00985565" w:rsidRDefault="00C809F0" w:rsidP="001D0DCE">
            <w:pPr>
              <w:spacing w:before="60" w:after="60"/>
              <w:jc w:val="center"/>
              <w:rPr>
                <w:rFonts w:ascii="Arial" w:hAnsi="Arial" w:cs="Arial"/>
                <w:color w:val="000000"/>
                <w:sz w:val="20"/>
                <w:szCs w:val="20"/>
              </w:rPr>
            </w:pPr>
          </w:p>
        </w:tc>
        <w:tc>
          <w:tcPr>
            <w:tcW w:w="1571" w:type="dxa"/>
            <w:vMerge/>
            <w:tcBorders>
              <w:bottom w:val="single" w:sz="4" w:space="0" w:color="auto"/>
            </w:tcBorders>
            <w:shd w:val="clear" w:color="auto" w:fill="auto"/>
            <w:vAlign w:val="center"/>
          </w:tcPr>
          <w:p w14:paraId="6762A964" w14:textId="77777777" w:rsidR="00C809F0" w:rsidRPr="00985565" w:rsidRDefault="00C809F0" w:rsidP="001D0DCE">
            <w:pPr>
              <w:spacing w:before="60" w:after="60"/>
              <w:ind w:hanging="27"/>
              <w:jc w:val="center"/>
              <w:rPr>
                <w:rFonts w:ascii="Arial" w:hAnsi="Arial" w:cs="Arial"/>
                <w:color w:val="000000"/>
                <w:sz w:val="20"/>
                <w:szCs w:val="20"/>
              </w:rPr>
            </w:pPr>
          </w:p>
        </w:tc>
        <w:tc>
          <w:tcPr>
            <w:tcW w:w="1667" w:type="dxa"/>
            <w:vMerge/>
            <w:tcBorders>
              <w:bottom w:val="single" w:sz="4" w:space="0" w:color="auto"/>
            </w:tcBorders>
            <w:shd w:val="clear" w:color="auto" w:fill="auto"/>
            <w:vAlign w:val="center"/>
            <w:hideMark/>
          </w:tcPr>
          <w:p w14:paraId="4F094009" w14:textId="77777777" w:rsidR="00C809F0" w:rsidRPr="00985565" w:rsidRDefault="00C809F0" w:rsidP="001D0DCE">
            <w:pPr>
              <w:spacing w:before="60" w:after="60"/>
              <w:jc w:val="center"/>
              <w:rPr>
                <w:rFonts w:ascii="Arial" w:hAnsi="Arial" w:cs="Arial"/>
                <w:color w:val="000000"/>
                <w:sz w:val="20"/>
                <w:szCs w:val="20"/>
              </w:rPr>
            </w:pPr>
          </w:p>
        </w:tc>
        <w:tc>
          <w:tcPr>
            <w:tcW w:w="1298" w:type="dxa"/>
            <w:vMerge/>
            <w:tcBorders>
              <w:bottom w:val="single" w:sz="4" w:space="0" w:color="auto"/>
            </w:tcBorders>
            <w:shd w:val="clear" w:color="auto" w:fill="auto"/>
            <w:vAlign w:val="center"/>
            <w:hideMark/>
          </w:tcPr>
          <w:p w14:paraId="30EA89E3" w14:textId="77777777" w:rsidR="00C809F0" w:rsidRPr="00985565" w:rsidRDefault="00C809F0" w:rsidP="001D0DCE">
            <w:pPr>
              <w:spacing w:before="60" w:after="60"/>
              <w:jc w:val="center"/>
              <w:rPr>
                <w:rFonts w:ascii="Arial" w:hAnsi="Arial" w:cs="Arial"/>
                <w:color w:val="000000"/>
                <w:sz w:val="20"/>
                <w:szCs w:val="20"/>
              </w:rPr>
            </w:pPr>
          </w:p>
        </w:tc>
      </w:tr>
      <w:tr w:rsidR="00C809F0" w:rsidRPr="00541CDF" w14:paraId="634E9B53" w14:textId="77777777" w:rsidTr="001D0DCE">
        <w:trPr>
          <w:cantSplit/>
          <w:jc w:val="center"/>
        </w:trPr>
        <w:tc>
          <w:tcPr>
            <w:tcW w:w="2977" w:type="dxa"/>
            <w:tcBorders>
              <w:top w:val="nil"/>
              <w:left w:val="nil"/>
              <w:bottom w:val="nil"/>
            </w:tcBorders>
            <w:shd w:val="clear" w:color="auto" w:fill="auto"/>
            <w:vAlign w:val="center"/>
            <w:hideMark/>
          </w:tcPr>
          <w:p w14:paraId="3666589F" w14:textId="77777777" w:rsidR="00C809F0" w:rsidRPr="00541CDF" w:rsidRDefault="00C809F0" w:rsidP="001D0DCE">
            <w:pPr>
              <w:spacing w:before="240" w:after="80"/>
              <w:rPr>
                <w:rFonts w:ascii="Arial" w:hAnsi="Arial" w:cs="Arial"/>
                <w:b/>
                <w:bCs/>
                <w:color w:val="000000"/>
                <w:sz w:val="20"/>
                <w:szCs w:val="20"/>
              </w:rPr>
            </w:pPr>
            <w:r w:rsidRPr="00541CDF">
              <w:rPr>
                <w:rFonts w:ascii="Arial" w:hAnsi="Arial" w:cs="Arial"/>
                <w:b/>
                <w:bCs/>
                <w:color w:val="000000"/>
                <w:sz w:val="20"/>
                <w:szCs w:val="20"/>
              </w:rPr>
              <w:t>Tổng số</w:t>
            </w:r>
          </w:p>
        </w:tc>
        <w:tc>
          <w:tcPr>
            <w:tcW w:w="1417" w:type="dxa"/>
            <w:tcBorders>
              <w:top w:val="single" w:sz="4" w:space="0" w:color="auto"/>
            </w:tcBorders>
            <w:shd w:val="clear" w:color="auto" w:fill="auto"/>
            <w:vAlign w:val="bottom"/>
            <w:hideMark/>
          </w:tcPr>
          <w:p w14:paraId="0F6298CB" w14:textId="77777777" w:rsidR="00C809F0" w:rsidRPr="006971C5" w:rsidRDefault="00C809F0" w:rsidP="001D0DCE">
            <w:pPr>
              <w:spacing w:before="240" w:after="80"/>
              <w:ind w:right="317"/>
              <w:jc w:val="right"/>
              <w:rPr>
                <w:rFonts w:ascii="Arial" w:hAnsi="Arial" w:cs="Arial"/>
                <w:b/>
                <w:sz w:val="20"/>
                <w:szCs w:val="20"/>
                <w:lang w:val="en-US"/>
              </w:rPr>
            </w:pPr>
            <w:r>
              <w:rPr>
                <w:rFonts w:ascii="Arial" w:hAnsi="Arial" w:cs="Arial"/>
                <w:b/>
                <w:sz w:val="20"/>
                <w:szCs w:val="20"/>
                <w:lang w:val="en-US"/>
              </w:rPr>
              <w:t>514,1</w:t>
            </w:r>
          </w:p>
        </w:tc>
        <w:tc>
          <w:tcPr>
            <w:tcW w:w="1571" w:type="dxa"/>
            <w:tcBorders>
              <w:top w:val="single" w:sz="4" w:space="0" w:color="auto"/>
            </w:tcBorders>
            <w:shd w:val="clear" w:color="auto" w:fill="auto"/>
            <w:vAlign w:val="bottom"/>
            <w:hideMark/>
          </w:tcPr>
          <w:p w14:paraId="548C4CBB" w14:textId="77777777" w:rsidR="00C809F0" w:rsidRPr="003B585E" w:rsidRDefault="00C809F0" w:rsidP="001D0DCE">
            <w:pPr>
              <w:spacing w:before="240" w:after="80"/>
              <w:ind w:right="329"/>
              <w:jc w:val="right"/>
              <w:rPr>
                <w:rFonts w:ascii="Arial" w:hAnsi="Arial" w:cs="Arial"/>
                <w:b/>
                <w:sz w:val="20"/>
                <w:szCs w:val="20"/>
                <w:lang w:val="en-US"/>
              </w:rPr>
            </w:pPr>
            <w:r>
              <w:rPr>
                <w:rFonts w:ascii="Arial" w:hAnsi="Arial" w:cs="Arial"/>
                <w:b/>
                <w:sz w:val="20"/>
                <w:szCs w:val="20"/>
                <w:lang w:val="en-US"/>
              </w:rPr>
              <w:t>5.180,5</w:t>
            </w:r>
          </w:p>
        </w:tc>
        <w:tc>
          <w:tcPr>
            <w:tcW w:w="1667" w:type="dxa"/>
            <w:tcBorders>
              <w:top w:val="single" w:sz="4" w:space="0" w:color="auto"/>
            </w:tcBorders>
            <w:shd w:val="clear" w:color="auto" w:fill="auto"/>
            <w:vAlign w:val="bottom"/>
            <w:hideMark/>
          </w:tcPr>
          <w:p w14:paraId="2568897D" w14:textId="77777777" w:rsidR="00C809F0" w:rsidRPr="003B585E" w:rsidRDefault="00C809F0" w:rsidP="001D0DCE">
            <w:pPr>
              <w:spacing w:before="240" w:after="80"/>
              <w:ind w:right="437"/>
              <w:jc w:val="right"/>
              <w:rPr>
                <w:rFonts w:ascii="Arial" w:hAnsi="Arial" w:cs="Arial"/>
                <w:b/>
                <w:sz w:val="20"/>
                <w:szCs w:val="20"/>
                <w:lang w:val="en-US"/>
              </w:rPr>
            </w:pPr>
            <w:r>
              <w:rPr>
                <w:rFonts w:ascii="Arial" w:hAnsi="Arial" w:cs="Arial"/>
                <w:b/>
                <w:sz w:val="20"/>
                <w:szCs w:val="20"/>
                <w:lang w:val="en-US"/>
              </w:rPr>
              <w:t>17,5</w:t>
            </w:r>
          </w:p>
        </w:tc>
        <w:tc>
          <w:tcPr>
            <w:tcW w:w="1298" w:type="dxa"/>
            <w:tcBorders>
              <w:top w:val="single" w:sz="4" w:space="0" w:color="auto"/>
            </w:tcBorders>
            <w:shd w:val="clear" w:color="auto" w:fill="auto"/>
            <w:vAlign w:val="bottom"/>
            <w:hideMark/>
          </w:tcPr>
          <w:p w14:paraId="366F34F0" w14:textId="77777777" w:rsidR="00C809F0" w:rsidRPr="003B585E" w:rsidRDefault="00C809F0" w:rsidP="001D0DCE">
            <w:pPr>
              <w:spacing w:before="240" w:after="80"/>
              <w:ind w:right="317"/>
              <w:jc w:val="right"/>
              <w:rPr>
                <w:rFonts w:ascii="Arial" w:hAnsi="Arial" w:cs="Arial"/>
                <w:b/>
                <w:sz w:val="20"/>
                <w:szCs w:val="20"/>
                <w:lang w:val="en-US"/>
              </w:rPr>
            </w:pPr>
            <w:r>
              <w:rPr>
                <w:rFonts w:ascii="Arial" w:hAnsi="Arial" w:cs="Arial"/>
                <w:b/>
                <w:sz w:val="20"/>
                <w:szCs w:val="20"/>
                <w:lang w:val="en-US"/>
              </w:rPr>
              <w:t>20,5</w:t>
            </w:r>
          </w:p>
        </w:tc>
      </w:tr>
      <w:tr w:rsidR="00C809F0" w:rsidRPr="00985565" w14:paraId="096DF0F4" w14:textId="77777777" w:rsidTr="001D0DCE">
        <w:trPr>
          <w:cantSplit/>
          <w:jc w:val="center"/>
        </w:trPr>
        <w:tc>
          <w:tcPr>
            <w:tcW w:w="2977" w:type="dxa"/>
            <w:tcBorders>
              <w:top w:val="nil"/>
              <w:left w:val="nil"/>
              <w:bottom w:val="nil"/>
            </w:tcBorders>
            <w:shd w:val="clear" w:color="auto" w:fill="auto"/>
            <w:vAlign w:val="center"/>
            <w:hideMark/>
          </w:tcPr>
          <w:p w14:paraId="59A9AB93" w14:textId="77777777" w:rsidR="00C809F0" w:rsidRPr="00985565" w:rsidRDefault="00C809F0" w:rsidP="001932BB">
            <w:pPr>
              <w:spacing w:before="40" w:after="40"/>
              <w:ind w:firstLine="318"/>
              <w:rPr>
                <w:rFonts w:ascii="Arial" w:hAnsi="Arial" w:cs="Arial"/>
                <w:color w:val="000000"/>
                <w:sz w:val="20"/>
                <w:szCs w:val="20"/>
              </w:rPr>
            </w:pPr>
            <w:r w:rsidRPr="00985565">
              <w:rPr>
                <w:rFonts w:ascii="Arial" w:hAnsi="Arial" w:cs="Arial"/>
                <w:bCs/>
                <w:color w:val="000000"/>
                <w:sz w:val="20"/>
                <w:szCs w:val="20"/>
              </w:rPr>
              <w:lastRenderedPageBreak/>
              <w:t>Bán lẻ hàng hóa</w:t>
            </w:r>
          </w:p>
        </w:tc>
        <w:tc>
          <w:tcPr>
            <w:tcW w:w="1417" w:type="dxa"/>
            <w:shd w:val="clear" w:color="auto" w:fill="auto"/>
            <w:vAlign w:val="bottom"/>
            <w:hideMark/>
          </w:tcPr>
          <w:p w14:paraId="5D27F9DF" w14:textId="77777777" w:rsidR="00C809F0" w:rsidRPr="006971C5" w:rsidRDefault="00C809F0" w:rsidP="001932BB">
            <w:pPr>
              <w:spacing w:before="40" w:after="40"/>
              <w:ind w:right="317"/>
              <w:jc w:val="right"/>
              <w:rPr>
                <w:rFonts w:ascii="Arial" w:hAnsi="Arial" w:cs="Arial"/>
                <w:sz w:val="20"/>
                <w:szCs w:val="20"/>
                <w:lang w:val="en-US"/>
              </w:rPr>
            </w:pPr>
            <w:r>
              <w:rPr>
                <w:rFonts w:ascii="Arial" w:hAnsi="Arial" w:cs="Arial"/>
                <w:sz w:val="20"/>
                <w:szCs w:val="20"/>
                <w:lang w:val="en-US"/>
              </w:rPr>
              <w:t>397,1</w:t>
            </w:r>
          </w:p>
        </w:tc>
        <w:tc>
          <w:tcPr>
            <w:tcW w:w="1571" w:type="dxa"/>
            <w:shd w:val="clear" w:color="auto" w:fill="auto"/>
            <w:vAlign w:val="bottom"/>
            <w:hideMark/>
          </w:tcPr>
          <w:p w14:paraId="61A9C730" w14:textId="77777777" w:rsidR="00C809F0" w:rsidRPr="003B585E" w:rsidRDefault="00C809F0" w:rsidP="001932BB">
            <w:pPr>
              <w:spacing w:before="40" w:after="40"/>
              <w:ind w:right="329"/>
              <w:jc w:val="right"/>
              <w:rPr>
                <w:rFonts w:ascii="Arial" w:hAnsi="Arial" w:cs="Arial"/>
                <w:sz w:val="20"/>
                <w:szCs w:val="20"/>
                <w:lang w:val="en-US"/>
              </w:rPr>
            </w:pPr>
            <w:r>
              <w:rPr>
                <w:rFonts w:ascii="Arial" w:hAnsi="Arial" w:cs="Arial"/>
                <w:sz w:val="20"/>
                <w:szCs w:val="20"/>
                <w:lang w:val="en-US"/>
              </w:rPr>
              <w:t>4.079,4</w:t>
            </w:r>
          </w:p>
        </w:tc>
        <w:tc>
          <w:tcPr>
            <w:tcW w:w="1667" w:type="dxa"/>
            <w:shd w:val="clear" w:color="auto" w:fill="auto"/>
            <w:vAlign w:val="bottom"/>
            <w:hideMark/>
          </w:tcPr>
          <w:p w14:paraId="494B5AD9" w14:textId="77777777" w:rsidR="00C809F0" w:rsidRPr="003B585E" w:rsidRDefault="00C809F0" w:rsidP="001932BB">
            <w:pPr>
              <w:spacing w:before="40" w:after="40"/>
              <w:ind w:right="437"/>
              <w:jc w:val="right"/>
              <w:rPr>
                <w:rFonts w:ascii="Arial" w:hAnsi="Arial" w:cs="Arial"/>
                <w:sz w:val="20"/>
                <w:szCs w:val="20"/>
                <w:lang w:val="en-US"/>
              </w:rPr>
            </w:pPr>
            <w:r>
              <w:rPr>
                <w:rFonts w:ascii="Arial" w:hAnsi="Arial" w:cs="Arial"/>
                <w:sz w:val="20"/>
                <w:szCs w:val="20"/>
                <w:lang w:val="en-US"/>
              </w:rPr>
              <w:t>10,7</w:t>
            </w:r>
          </w:p>
        </w:tc>
        <w:tc>
          <w:tcPr>
            <w:tcW w:w="1298" w:type="dxa"/>
            <w:shd w:val="clear" w:color="auto" w:fill="auto"/>
            <w:vAlign w:val="bottom"/>
            <w:hideMark/>
          </w:tcPr>
          <w:p w14:paraId="6AE90B93" w14:textId="77777777" w:rsidR="00C809F0" w:rsidRPr="00541CDF" w:rsidRDefault="00C809F0" w:rsidP="001932BB">
            <w:pPr>
              <w:spacing w:before="40" w:after="40"/>
              <w:ind w:right="317"/>
              <w:jc w:val="right"/>
              <w:rPr>
                <w:rFonts w:ascii="Arial" w:hAnsi="Arial" w:cs="Arial"/>
                <w:sz w:val="20"/>
                <w:szCs w:val="20"/>
              </w:rPr>
            </w:pPr>
            <w:r>
              <w:rPr>
                <w:rFonts w:ascii="Arial" w:hAnsi="Arial" w:cs="Arial"/>
                <w:sz w:val="20"/>
                <w:szCs w:val="20"/>
              </w:rPr>
              <w:t>14,8</w:t>
            </w:r>
          </w:p>
        </w:tc>
      </w:tr>
      <w:tr w:rsidR="00C809F0" w:rsidRPr="00985565" w14:paraId="7C1CA072" w14:textId="77777777" w:rsidTr="001D0DCE">
        <w:trPr>
          <w:cantSplit/>
          <w:jc w:val="center"/>
        </w:trPr>
        <w:tc>
          <w:tcPr>
            <w:tcW w:w="2977" w:type="dxa"/>
            <w:tcBorders>
              <w:top w:val="nil"/>
              <w:left w:val="nil"/>
              <w:bottom w:val="nil"/>
            </w:tcBorders>
            <w:shd w:val="clear" w:color="auto" w:fill="auto"/>
            <w:vAlign w:val="center"/>
            <w:hideMark/>
          </w:tcPr>
          <w:p w14:paraId="59C17F81" w14:textId="77777777" w:rsidR="00C809F0" w:rsidRPr="00985565" w:rsidRDefault="00C809F0" w:rsidP="001932BB">
            <w:pPr>
              <w:spacing w:before="40" w:after="40"/>
              <w:ind w:firstLine="318"/>
              <w:rPr>
                <w:rFonts w:ascii="Arial" w:hAnsi="Arial" w:cs="Arial"/>
                <w:color w:val="000000"/>
                <w:sz w:val="20"/>
                <w:szCs w:val="20"/>
              </w:rPr>
            </w:pPr>
            <w:r w:rsidRPr="00985565">
              <w:rPr>
                <w:rFonts w:ascii="Arial" w:hAnsi="Arial" w:cs="Arial"/>
                <w:bCs/>
                <w:color w:val="000000"/>
                <w:sz w:val="20"/>
                <w:szCs w:val="20"/>
              </w:rPr>
              <w:t>Dịch vụ lưu trú, ăn uống</w:t>
            </w:r>
          </w:p>
        </w:tc>
        <w:tc>
          <w:tcPr>
            <w:tcW w:w="1417" w:type="dxa"/>
            <w:shd w:val="clear" w:color="auto" w:fill="auto"/>
            <w:vAlign w:val="bottom"/>
            <w:hideMark/>
          </w:tcPr>
          <w:p w14:paraId="6F4560E9" w14:textId="77777777" w:rsidR="00C809F0" w:rsidRPr="003B585E" w:rsidRDefault="00C809F0" w:rsidP="001932BB">
            <w:pPr>
              <w:spacing w:before="40" w:after="40"/>
              <w:ind w:right="317"/>
              <w:jc w:val="right"/>
              <w:rPr>
                <w:rFonts w:ascii="Arial" w:hAnsi="Arial" w:cs="Arial"/>
                <w:sz w:val="20"/>
                <w:szCs w:val="20"/>
                <w:lang w:val="en-US"/>
              </w:rPr>
            </w:pPr>
            <w:r>
              <w:rPr>
                <w:rFonts w:ascii="Arial" w:hAnsi="Arial" w:cs="Arial"/>
                <w:sz w:val="20"/>
                <w:szCs w:val="20"/>
                <w:lang w:val="en-US"/>
              </w:rPr>
              <w:t>53,4</w:t>
            </w:r>
          </w:p>
        </w:tc>
        <w:tc>
          <w:tcPr>
            <w:tcW w:w="1571" w:type="dxa"/>
            <w:shd w:val="clear" w:color="auto" w:fill="auto"/>
            <w:vAlign w:val="bottom"/>
            <w:hideMark/>
          </w:tcPr>
          <w:p w14:paraId="53A3BDCF" w14:textId="77777777" w:rsidR="00C809F0" w:rsidRPr="003B585E" w:rsidRDefault="00C809F0" w:rsidP="001932BB">
            <w:pPr>
              <w:spacing w:before="40" w:after="40"/>
              <w:ind w:right="329"/>
              <w:jc w:val="right"/>
              <w:rPr>
                <w:rFonts w:ascii="Arial" w:hAnsi="Arial" w:cs="Arial"/>
                <w:sz w:val="20"/>
                <w:szCs w:val="20"/>
                <w:lang w:val="en-US"/>
              </w:rPr>
            </w:pPr>
            <w:r>
              <w:rPr>
                <w:rFonts w:ascii="Arial" w:hAnsi="Arial" w:cs="Arial"/>
                <w:sz w:val="20"/>
                <w:szCs w:val="20"/>
                <w:lang w:val="en-US"/>
              </w:rPr>
              <w:t>536,3</w:t>
            </w:r>
          </w:p>
        </w:tc>
        <w:tc>
          <w:tcPr>
            <w:tcW w:w="1667" w:type="dxa"/>
            <w:shd w:val="clear" w:color="auto" w:fill="auto"/>
            <w:vAlign w:val="bottom"/>
            <w:hideMark/>
          </w:tcPr>
          <w:p w14:paraId="4BB58F15" w14:textId="77777777" w:rsidR="00C809F0" w:rsidRPr="003B585E" w:rsidRDefault="00C809F0" w:rsidP="001932BB">
            <w:pPr>
              <w:spacing w:before="40" w:after="40"/>
              <w:ind w:right="437"/>
              <w:jc w:val="right"/>
              <w:rPr>
                <w:rFonts w:ascii="Arial" w:hAnsi="Arial" w:cs="Arial"/>
                <w:sz w:val="20"/>
                <w:szCs w:val="20"/>
                <w:lang w:val="en-US"/>
              </w:rPr>
            </w:pPr>
            <w:r>
              <w:rPr>
                <w:rFonts w:ascii="Arial" w:hAnsi="Arial" w:cs="Arial"/>
                <w:sz w:val="20"/>
                <w:szCs w:val="20"/>
                <w:lang w:val="en-US"/>
              </w:rPr>
              <w:t>51,9</w:t>
            </w:r>
          </w:p>
        </w:tc>
        <w:tc>
          <w:tcPr>
            <w:tcW w:w="1298" w:type="dxa"/>
            <w:shd w:val="clear" w:color="auto" w:fill="auto"/>
            <w:vAlign w:val="bottom"/>
            <w:hideMark/>
          </w:tcPr>
          <w:p w14:paraId="0F3EED27" w14:textId="77777777" w:rsidR="00C809F0" w:rsidRPr="003B585E" w:rsidRDefault="00C809F0" w:rsidP="001932BB">
            <w:pPr>
              <w:spacing w:before="40" w:after="40"/>
              <w:ind w:right="317"/>
              <w:jc w:val="right"/>
              <w:rPr>
                <w:rFonts w:ascii="Arial" w:hAnsi="Arial" w:cs="Arial"/>
                <w:sz w:val="20"/>
                <w:szCs w:val="20"/>
                <w:lang w:val="en-US"/>
              </w:rPr>
            </w:pPr>
            <w:r>
              <w:rPr>
                <w:rFonts w:ascii="Arial" w:hAnsi="Arial" w:cs="Arial"/>
                <w:sz w:val="20"/>
                <w:szCs w:val="20"/>
                <w:lang w:val="en-US"/>
              </w:rPr>
              <w:t>56,5</w:t>
            </w:r>
          </w:p>
        </w:tc>
      </w:tr>
      <w:tr w:rsidR="00C809F0" w:rsidRPr="00985565" w14:paraId="3A2222A7" w14:textId="77777777" w:rsidTr="001D0DCE">
        <w:trPr>
          <w:cantSplit/>
          <w:jc w:val="center"/>
        </w:trPr>
        <w:tc>
          <w:tcPr>
            <w:tcW w:w="2977" w:type="dxa"/>
            <w:tcBorders>
              <w:top w:val="nil"/>
              <w:left w:val="nil"/>
              <w:bottom w:val="nil"/>
            </w:tcBorders>
            <w:shd w:val="clear" w:color="auto" w:fill="auto"/>
            <w:vAlign w:val="center"/>
            <w:hideMark/>
          </w:tcPr>
          <w:p w14:paraId="714426DA" w14:textId="77777777" w:rsidR="00C809F0" w:rsidRPr="00985565" w:rsidRDefault="00C809F0" w:rsidP="001932BB">
            <w:pPr>
              <w:spacing w:before="40" w:after="40"/>
              <w:ind w:firstLine="318"/>
              <w:rPr>
                <w:rFonts w:ascii="Arial" w:hAnsi="Arial" w:cs="Arial"/>
                <w:color w:val="000000"/>
                <w:sz w:val="20"/>
                <w:szCs w:val="20"/>
              </w:rPr>
            </w:pPr>
            <w:r w:rsidRPr="00985565">
              <w:rPr>
                <w:rFonts w:ascii="Arial" w:hAnsi="Arial" w:cs="Arial"/>
                <w:bCs/>
                <w:color w:val="000000"/>
                <w:sz w:val="20"/>
                <w:szCs w:val="20"/>
              </w:rPr>
              <w:t>Du lịch lữ hành</w:t>
            </w:r>
          </w:p>
        </w:tc>
        <w:tc>
          <w:tcPr>
            <w:tcW w:w="1417" w:type="dxa"/>
            <w:shd w:val="clear" w:color="auto" w:fill="auto"/>
            <w:vAlign w:val="bottom"/>
            <w:hideMark/>
          </w:tcPr>
          <w:p w14:paraId="5E9379B2" w14:textId="77777777" w:rsidR="00C809F0" w:rsidRPr="003B585E" w:rsidRDefault="00C809F0" w:rsidP="001932BB">
            <w:pPr>
              <w:spacing w:before="40" w:after="40"/>
              <w:ind w:right="317"/>
              <w:jc w:val="right"/>
              <w:rPr>
                <w:rFonts w:ascii="Arial" w:hAnsi="Arial" w:cs="Arial"/>
                <w:sz w:val="20"/>
                <w:szCs w:val="20"/>
                <w:lang w:val="en-US"/>
              </w:rPr>
            </w:pPr>
            <w:r>
              <w:rPr>
                <w:rFonts w:ascii="Arial" w:hAnsi="Arial" w:cs="Arial"/>
                <w:sz w:val="20"/>
                <w:szCs w:val="20"/>
                <w:lang w:val="en-US"/>
              </w:rPr>
              <w:t>2,4</w:t>
            </w:r>
          </w:p>
        </w:tc>
        <w:tc>
          <w:tcPr>
            <w:tcW w:w="1571" w:type="dxa"/>
            <w:shd w:val="clear" w:color="auto" w:fill="auto"/>
            <w:vAlign w:val="bottom"/>
            <w:hideMark/>
          </w:tcPr>
          <w:p w14:paraId="5AB08F48" w14:textId="77777777" w:rsidR="00C809F0" w:rsidRPr="003B585E" w:rsidRDefault="00C809F0" w:rsidP="001932BB">
            <w:pPr>
              <w:spacing w:before="40" w:after="40"/>
              <w:ind w:right="329"/>
              <w:jc w:val="right"/>
              <w:rPr>
                <w:rFonts w:ascii="Arial" w:hAnsi="Arial" w:cs="Arial"/>
                <w:sz w:val="20"/>
                <w:szCs w:val="20"/>
                <w:lang w:val="en-US"/>
              </w:rPr>
            </w:pPr>
            <w:r>
              <w:rPr>
                <w:rFonts w:ascii="Arial" w:hAnsi="Arial" w:cs="Arial"/>
                <w:sz w:val="20"/>
                <w:szCs w:val="20"/>
                <w:lang w:val="en-US"/>
              </w:rPr>
              <w:t>22,9</w:t>
            </w:r>
          </w:p>
        </w:tc>
        <w:tc>
          <w:tcPr>
            <w:tcW w:w="1667" w:type="dxa"/>
            <w:shd w:val="clear" w:color="auto" w:fill="auto"/>
            <w:vAlign w:val="bottom"/>
            <w:hideMark/>
          </w:tcPr>
          <w:p w14:paraId="4275B365" w14:textId="77777777" w:rsidR="00C809F0" w:rsidRPr="003B585E" w:rsidRDefault="00C809F0" w:rsidP="001932BB">
            <w:pPr>
              <w:spacing w:before="40" w:after="40"/>
              <w:ind w:right="437"/>
              <w:jc w:val="right"/>
              <w:rPr>
                <w:rFonts w:ascii="Arial" w:hAnsi="Arial" w:cs="Arial"/>
                <w:sz w:val="20"/>
                <w:szCs w:val="20"/>
                <w:lang w:val="en-US"/>
              </w:rPr>
            </w:pPr>
            <w:r>
              <w:rPr>
                <w:rFonts w:ascii="Arial" w:hAnsi="Arial" w:cs="Arial"/>
                <w:sz w:val="20"/>
                <w:szCs w:val="20"/>
                <w:lang w:val="en-US"/>
              </w:rPr>
              <w:t>308,7</w:t>
            </w:r>
          </w:p>
        </w:tc>
        <w:tc>
          <w:tcPr>
            <w:tcW w:w="1298" w:type="dxa"/>
            <w:shd w:val="clear" w:color="auto" w:fill="auto"/>
            <w:vAlign w:val="bottom"/>
            <w:hideMark/>
          </w:tcPr>
          <w:p w14:paraId="386FF54B" w14:textId="77777777" w:rsidR="00C809F0" w:rsidRPr="003B585E" w:rsidRDefault="00C809F0" w:rsidP="001932BB">
            <w:pPr>
              <w:spacing w:before="40" w:after="40"/>
              <w:ind w:right="317"/>
              <w:jc w:val="right"/>
              <w:rPr>
                <w:rFonts w:ascii="Arial" w:hAnsi="Arial" w:cs="Arial"/>
                <w:sz w:val="20"/>
                <w:szCs w:val="20"/>
                <w:lang w:val="en-US"/>
              </w:rPr>
            </w:pPr>
            <w:r>
              <w:rPr>
                <w:rFonts w:ascii="Arial" w:hAnsi="Arial" w:cs="Arial"/>
                <w:sz w:val="20"/>
                <w:szCs w:val="20"/>
                <w:lang w:val="en-US"/>
              </w:rPr>
              <w:t>306,5</w:t>
            </w:r>
          </w:p>
        </w:tc>
      </w:tr>
      <w:tr w:rsidR="00C809F0" w:rsidRPr="00985565" w14:paraId="6295182C" w14:textId="77777777" w:rsidTr="001D0DCE">
        <w:trPr>
          <w:cantSplit/>
          <w:jc w:val="center"/>
        </w:trPr>
        <w:tc>
          <w:tcPr>
            <w:tcW w:w="2977" w:type="dxa"/>
            <w:tcBorders>
              <w:top w:val="nil"/>
              <w:left w:val="nil"/>
              <w:bottom w:val="single" w:sz="8" w:space="0" w:color="auto"/>
            </w:tcBorders>
            <w:shd w:val="clear" w:color="auto" w:fill="auto"/>
            <w:vAlign w:val="center"/>
            <w:hideMark/>
          </w:tcPr>
          <w:p w14:paraId="4A98236E" w14:textId="77777777" w:rsidR="00C809F0" w:rsidRPr="00985565" w:rsidRDefault="00C809F0" w:rsidP="001932BB">
            <w:pPr>
              <w:spacing w:before="40" w:after="40"/>
              <w:ind w:firstLine="318"/>
              <w:rPr>
                <w:rFonts w:ascii="Arial" w:hAnsi="Arial" w:cs="Arial"/>
                <w:color w:val="000000"/>
                <w:sz w:val="20"/>
                <w:szCs w:val="20"/>
              </w:rPr>
            </w:pPr>
            <w:r w:rsidRPr="00985565">
              <w:rPr>
                <w:rFonts w:ascii="Arial" w:hAnsi="Arial" w:cs="Arial"/>
                <w:bCs/>
                <w:color w:val="000000"/>
                <w:sz w:val="20"/>
                <w:szCs w:val="20"/>
              </w:rPr>
              <w:t>Dịch vụ khác</w:t>
            </w:r>
          </w:p>
        </w:tc>
        <w:tc>
          <w:tcPr>
            <w:tcW w:w="1417" w:type="dxa"/>
            <w:tcBorders>
              <w:bottom w:val="single" w:sz="4" w:space="0" w:color="auto"/>
            </w:tcBorders>
            <w:shd w:val="clear" w:color="auto" w:fill="auto"/>
            <w:vAlign w:val="bottom"/>
            <w:hideMark/>
          </w:tcPr>
          <w:p w14:paraId="499406BB" w14:textId="77777777" w:rsidR="00C809F0" w:rsidRPr="003B585E" w:rsidRDefault="00C809F0" w:rsidP="001932BB">
            <w:pPr>
              <w:spacing w:before="40" w:after="40"/>
              <w:ind w:right="317"/>
              <w:jc w:val="right"/>
              <w:rPr>
                <w:rFonts w:ascii="Arial" w:hAnsi="Arial" w:cs="Arial"/>
                <w:sz w:val="20"/>
                <w:szCs w:val="20"/>
                <w:lang w:val="en-US"/>
              </w:rPr>
            </w:pPr>
            <w:r>
              <w:rPr>
                <w:rFonts w:ascii="Arial" w:hAnsi="Arial" w:cs="Arial"/>
                <w:sz w:val="20"/>
                <w:szCs w:val="20"/>
                <w:lang w:val="en-US"/>
              </w:rPr>
              <w:t>61,2</w:t>
            </w:r>
          </w:p>
        </w:tc>
        <w:tc>
          <w:tcPr>
            <w:tcW w:w="1571" w:type="dxa"/>
            <w:tcBorders>
              <w:bottom w:val="single" w:sz="4" w:space="0" w:color="auto"/>
            </w:tcBorders>
            <w:shd w:val="clear" w:color="auto" w:fill="auto"/>
            <w:vAlign w:val="bottom"/>
            <w:hideMark/>
          </w:tcPr>
          <w:p w14:paraId="4ED3109F" w14:textId="77777777" w:rsidR="00C809F0" w:rsidRPr="003B585E" w:rsidRDefault="00C809F0" w:rsidP="001932BB">
            <w:pPr>
              <w:spacing w:before="40" w:after="40"/>
              <w:ind w:right="329"/>
              <w:jc w:val="right"/>
              <w:rPr>
                <w:rFonts w:ascii="Arial" w:hAnsi="Arial" w:cs="Arial"/>
                <w:sz w:val="20"/>
                <w:szCs w:val="20"/>
                <w:lang w:val="en-US"/>
              </w:rPr>
            </w:pPr>
            <w:r>
              <w:rPr>
                <w:rFonts w:ascii="Arial" w:hAnsi="Arial" w:cs="Arial"/>
                <w:sz w:val="20"/>
                <w:szCs w:val="20"/>
                <w:lang w:val="en-US"/>
              </w:rPr>
              <w:t>541,9</w:t>
            </w:r>
          </w:p>
        </w:tc>
        <w:tc>
          <w:tcPr>
            <w:tcW w:w="1667" w:type="dxa"/>
            <w:tcBorders>
              <w:bottom w:val="single" w:sz="4" w:space="0" w:color="auto"/>
            </w:tcBorders>
            <w:shd w:val="clear" w:color="auto" w:fill="auto"/>
            <w:vAlign w:val="bottom"/>
            <w:hideMark/>
          </w:tcPr>
          <w:p w14:paraId="123171B1" w14:textId="77777777" w:rsidR="00C809F0" w:rsidRPr="003B585E" w:rsidRDefault="00C809F0" w:rsidP="001932BB">
            <w:pPr>
              <w:spacing w:before="40" w:after="40"/>
              <w:ind w:right="437"/>
              <w:jc w:val="right"/>
              <w:rPr>
                <w:rFonts w:ascii="Arial" w:hAnsi="Arial" w:cs="Arial"/>
                <w:sz w:val="20"/>
                <w:szCs w:val="20"/>
                <w:lang w:val="en-US"/>
              </w:rPr>
            </w:pPr>
            <w:r>
              <w:rPr>
                <w:rFonts w:ascii="Arial" w:hAnsi="Arial" w:cs="Arial"/>
                <w:sz w:val="20"/>
                <w:szCs w:val="20"/>
                <w:lang w:val="en-US"/>
              </w:rPr>
              <w:t>41,5</w:t>
            </w:r>
          </w:p>
        </w:tc>
        <w:tc>
          <w:tcPr>
            <w:tcW w:w="1298" w:type="dxa"/>
            <w:tcBorders>
              <w:bottom w:val="single" w:sz="4" w:space="0" w:color="auto"/>
            </w:tcBorders>
            <w:shd w:val="clear" w:color="auto" w:fill="auto"/>
            <w:vAlign w:val="bottom"/>
            <w:hideMark/>
          </w:tcPr>
          <w:p w14:paraId="0DE3432F" w14:textId="77777777" w:rsidR="00C809F0" w:rsidRPr="003B585E" w:rsidRDefault="00C809F0" w:rsidP="001932BB">
            <w:pPr>
              <w:spacing w:before="40" w:after="40"/>
              <w:ind w:right="317"/>
              <w:jc w:val="right"/>
              <w:rPr>
                <w:rFonts w:ascii="Arial" w:hAnsi="Arial" w:cs="Arial"/>
                <w:sz w:val="20"/>
                <w:szCs w:val="20"/>
                <w:lang w:val="en-US"/>
              </w:rPr>
            </w:pPr>
            <w:r>
              <w:rPr>
                <w:rFonts w:ascii="Arial" w:hAnsi="Arial" w:cs="Arial"/>
                <w:sz w:val="20"/>
                <w:szCs w:val="20"/>
                <w:lang w:val="en-US"/>
              </w:rPr>
              <w:t>36,8</w:t>
            </w:r>
          </w:p>
        </w:tc>
      </w:tr>
    </w:tbl>
    <w:p w14:paraId="0E92C674" w14:textId="77777777" w:rsidR="00C809F0" w:rsidRPr="0067355D" w:rsidRDefault="00C809F0" w:rsidP="00557377">
      <w:pPr>
        <w:pStyle w:val="ListParagraph"/>
        <w:spacing w:before="40" w:after="0"/>
        <w:ind w:left="0" w:firstLine="567"/>
        <w:jc w:val="both"/>
        <w:rPr>
          <w:rFonts w:ascii="Arial" w:hAnsi="Arial" w:cs="Arial"/>
          <w:b/>
          <w:bCs/>
          <w:sz w:val="24"/>
          <w:szCs w:val="24"/>
          <w:lang w:val="it-IT"/>
        </w:rPr>
      </w:pPr>
      <w:r w:rsidRPr="00142010">
        <w:rPr>
          <w:spacing w:val="-4"/>
        </w:rPr>
        <w:t xml:space="preserve">Tổng mức </w:t>
      </w:r>
      <w:r w:rsidRPr="00142010">
        <w:rPr>
          <w:bCs/>
          <w:spacing w:val="-4"/>
        </w:rPr>
        <w:t xml:space="preserve">bán lẻ </w:t>
      </w:r>
      <w:r w:rsidRPr="00142010">
        <w:rPr>
          <w:bCs/>
          <w:spacing w:val="-4"/>
          <w:lang w:val="it-IT"/>
        </w:rPr>
        <w:t xml:space="preserve">hàng hóa </w:t>
      </w:r>
      <w:r w:rsidRPr="00142010">
        <w:rPr>
          <w:bCs/>
          <w:spacing w:val="-4"/>
        </w:rPr>
        <w:t xml:space="preserve">và doanh thu dịch vụ tiêu dùng </w:t>
      </w:r>
      <w:r>
        <w:rPr>
          <w:spacing w:val="-4"/>
          <w:lang w:val="en-US"/>
        </w:rPr>
        <w:t>11</w:t>
      </w:r>
      <w:r w:rsidRPr="00142010">
        <w:rPr>
          <w:spacing w:val="-4"/>
          <w:lang w:val="en-US"/>
        </w:rPr>
        <w:t xml:space="preserve"> </w:t>
      </w:r>
      <w:r w:rsidRPr="00142010">
        <w:rPr>
          <w:spacing w:val="-4"/>
        </w:rPr>
        <w:t>tháng năm 2022</w:t>
      </w:r>
      <w:r w:rsidRPr="0067355D">
        <w:t xml:space="preserve"> </w:t>
      </w:r>
      <w:r w:rsidRPr="0067355D">
        <w:rPr>
          <w:bCs/>
        </w:rPr>
        <w:t xml:space="preserve">tăng </w:t>
      </w:r>
      <w:r>
        <w:rPr>
          <w:bCs/>
          <w:lang w:val="en-US"/>
        </w:rPr>
        <w:t>14</w:t>
      </w:r>
      <w:r w:rsidRPr="0067355D">
        <w:rPr>
          <w:bCs/>
          <w:lang w:val="en-US"/>
        </w:rPr>
        <w:t>,9</w:t>
      </w:r>
      <w:r w:rsidRPr="0067355D">
        <w:rPr>
          <w:bCs/>
        </w:rPr>
        <w:t xml:space="preserve">% so với </w:t>
      </w:r>
      <w:r w:rsidRPr="0067355D">
        <w:rPr>
          <w:bCs/>
          <w:lang w:val="en-US"/>
        </w:rPr>
        <w:t>1</w:t>
      </w:r>
      <w:r>
        <w:rPr>
          <w:bCs/>
          <w:lang w:val="en-US"/>
        </w:rPr>
        <w:t>1</w:t>
      </w:r>
      <w:r w:rsidRPr="0067355D">
        <w:rPr>
          <w:bCs/>
        </w:rPr>
        <w:t xml:space="preserve"> tháng năm 2019 - năm trước khi xảy ra dịch Covid-19. Mặc dù vậy, quy mô tổng mức bán lẻ hàng hóa và doanh thu dịch vụ tiêu dùng </w:t>
      </w:r>
      <w:r w:rsidRPr="0067355D">
        <w:rPr>
          <w:bCs/>
          <w:lang w:val="en-US"/>
        </w:rPr>
        <w:t>1</w:t>
      </w:r>
      <w:r>
        <w:rPr>
          <w:bCs/>
          <w:lang w:val="en-US"/>
        </w:rPr>
        <w:t>1</w:t>
      </w:r>
      <w:r w:rsidRPr="0067355D">
        <w:rPr>
          <w:bCs/>
        </w:rPr>
        <w:t xml:space="preserve"> tháng </w:t>
      </w:r>
      <w:r w:rsidRPr="0057391D">
        <w:rPr>
          <w:bCs/>
        </w:rPr>
        <w:t xml:space="preserve">năm 2022 chỉ đạt </w:t>
      </w:r>
      <w:r w:rsidRPr="00E0311D">
        <w:rPr>
          <w:bCs/>
          <w:lang w:val="en-US"/>
        </w:rPr>
        <w:t>82,5</w:t>
      </w:r>
      <w:r w:rsidRPr="00E0311D">
        <w:rPr>
          <w:bCs/>
        </w:rPr>
        <w:t>%</w:t>
      </w:r>
      <w:r w:rsidRPr="0057391D">
        <w:rPr>
          <w:bCs/>
        </w:rPr>
        <w:t xml:space="preserve"> quy mô của</w:t>
      </w:r>
      <w:r>
        <w:rPr>
          <w:bCs/>
        </w:rPr>
        <w:t xml:space="preserve"> chỉ tiêu này</w:t>
      </w:r>
      <w:r>
        <w:rPr>
          <w:bCs/>
          <w:lang w:val="en-US"/>
        </w:rPr>
        <w:t xml:space="preserve"> nếu</w:t>
      </w:r>
      <w:r>
        <w:rPr>
          <w:bCs/>
        </w:rPr>
        <w:t xml:space="preserve"> ước tính </w:t>
      </w:r>
      <w:r w:rsidRPr="0067355D">
        <w:rPr>
          <w:bCs/>
        </w:rPr>
        <w:t xml:space="preserve">trong điều kiện bình thường không </w:t>
      </w:r>
      <w:r>
        <w:rPr>
          <w:bCs/>
        </w:rPr>
        <w:t>xảy ra</w:t>
      </w:r>
      <w:r w:rsidRPr="0067355D">
        <w:rPr>
          <w:bCs/>
        </w:rPr>
        <w:t xml:space="preserve"> dịch Covid-19</w:t>
      </w:r>
      <w:r>
        <w:rPr>
          <w:bCs/>
          <w:lang w:val="en-US"/>
        </w:rPr>
        <w:t xml:space="preserve"> từ năm 2020 đến nay</w:t>
      </w:r>
      <w:r w:rsidRPr="0067355D">
        <w:rPr>
          <w:bCs/>
        </w:rPr>
        <w:t>.</w:t>
      </w:r>
    </w:p>
    <w:p w14:paraId="2FD413BA" w14:textId="77777777" w:rsidR="00C809F0" w:rsidRPr="00F07E0B" w:rsidRDefault="00C809F0" w:rsidP="00C809F0">
      <w:pPr>
        <w:spacing w:before="40" w:after="40" w:line="252" w:lineRule="auto"/>
        <w:jc w:val="center"/>
        <w:rPr>
          <w:rFonts w:ascii="Arial" w:hAnsi="Arial" w:cs="Arial"/>
          <w:b/>
          <w:bCs/>
          <w:sz w:val="4"/>
          <w:szCs w:val="24"/>
          <w:lang w:val="it-IT"/>
        </w:rPr>
      </w:pPr>
    </w:p>
    <w:p w14:paraId="76059A43" w14:textId="77777777" w:rsidR="00C809F0" w:rsidRDefault="00C809F0" w:rsidP="00557377">
      <w:pPr>
        <w:jc w:val="center"/>
        <w:rPr>
          <w:rFonts w:ascii="Arial" w:hAnsi="Arial" w:cs="Arial"/>
          <w:b/>
          <w:bCs/>
          <w:sz w:val="24"/>
          <w:szCs w:val="24"/>
          <w:lang w:val="it-IT"/>
        </w:rPr>
      </w:pPr>
      <w:r w:rsidRPr="00D11890">
        <w:rPr>
          <w:rFonts w:ascii="Arial" w:hAnsi="Arial" w:cs="Arial"/>
          <w:b/>
          <w:bCs/>
          <w:sz w:val="24"/>
          <w:szCs w:val="24"/>
          <w:lang w:val="it-IT"/>
        </w:rPr>
        <w:t xml:space="preserve">Hình </w:t>
      </w:r>
      <w:r>
        <w:rPr>
          <w:rFonts w:ascii="Arial" w:hAnsi="Arial" w:cs="Arial"/>
          <w:b/>
          <w:bCs/>
          <w:sz w:val="24"/>
          <w:szCs w:val="24"/>
          <w:lang w:val="it-IT"/>
        </w:rPr>
        <w:t>11</w:t>
      </w:r>
      <w:r w:rsidRPr="00D11890">
        <w:rPr>
          <w:rFonts w:ascii="Arial" w:hAnsi="Arial" w:cs="Arial"/>
          <w:b/>
          <w:bCs/>
          <w:sz w:val="24"/>
          <w:szCs w:val="24"/>
          <w:lang w:val="it-IT"/>
        </w:rPr>
        <w:t>. Tổng mức bán lẻ hàng hóa</w:t>
      </w:r>
      <w:r>
        <w:rPr>
          <w:rFonts w:ascii="Arial" w:hAnsi="Arial" w:cs="Arial"/>
          <w:b/>
          <w:bCs/>
          <w:sz w:val="24"/>
          <w:szCs w:val="24"/>
          <w:lang w:val="it-IT"/>
        </w:rPr>
        <w:t xml:space="preserve"> </w:t>
      </w:r>
      <w:r w:rsidRPr="00D11890">
        <w:rPr>
          <w:rFonts w:ascii="Arial" w:hAnsi="Arial" w:cs="Arial"/>
          <w:b/>
          <w:bCs/>
          <w:sz w:val="24"/>
          <w:szCs w:val="24"/>
          <w:lang w:val="it-IT"/>
        </w:rPr>
        <w:t>và doanh thu dịch vụ tiêu dùng</w:t>
      </w:r>
      <w:r>
        <w:rPr>
          <w:rFonts w:ascii="Arial" w:hAnsi="Arial" w:cs="Arial"/>
          <w:b/>
          <w:bCs/>
          <w:sz w:val="24"/>
          <w:szCs w:val="24"/>
          <w:lang w:val="it-IT"/>
        </w:rPr>
        <w:br/>
        <w:t xml:space="preserve">11 tháng </w:t>
      </w:r>
      <w:r w:rsidRPr="00D11890">
        <w:rPr>
          <w:rFonts w:ascii="Arial" w:hAnsi="Arial" w:cs="Arial"/>
          <w:b/>
          <w:bCs/>
          <w:sz w:val="24"/>
          <w:szCs w:val="24"/>
          <w:lang w:val="it-IT"/>
        </w:rPr>
        <w:t>các năm 201</w:t>
      </w:r>
      <w:r>
        <w:rPr>
          <w:rFonts w:ascii="Arial" w:hAnsi="Arial" w:cs="Arial"/>
          <w:b/>
          <w:bCs/>
          <w:sz w:val="24"/>
          <w:szCs w:val="24"/>
          <w:lang w:val="it-IT"/>
        </w:rPr>
        <w:t>8</w:t>
      </w:r>
      <w:r w:rsidRPr="00D11890">
        <w:rPr>
          <w:rFonts w:ascii="Arial" w:hAnsi="Arial" w:cs="Arial"/>
          <w:b/>
          <w:bCs/>
          <w:sz w:val="24"/>
          <w:szCs w:val="24"/>
          <w:lang w:val="it-IT"/>
        </w:rPr>
        <w:t>-202</w:t>
      </w:r>
      <w:r>
        <w:rPr>
          <w:rFonts w:ascii="Arial" w:hAnsi="Arial" w:cs="Arial"/>
          <w:b/>
          <w:bCs/>
          <w:sz w:val="24"/>
          <w:szCs w:val="24"/>
          <w:lang w:val="it-IT"/>
        </w:rPr>
        <w:t>2</w:t>
      </w:r>
    </w:p>
    <w:p w14:paraId="4FFBF86C" w14:textId="77777777" w:rsidR="00C809F0" w:rsidRDefault="00C809F0" w:rsidP="00C809F0">
      <w:pPr>
        <w:spacing w:before="40" w:after="40" w:line="252" w:lineRule="auto"/>
        <w:jc w:val="center"/>
        <w:rPr>
          <w:rFonts w:ascii="Arial" w:hAnsi="Arial" w:cs="Arial"/>
          <w:b/>
          <w:bCs/>
          <w:sz w:val="24"/>
          <w:szCs w:val="24"/>
          <w:lang w:val="it-IT"/>
        </w:rPr>
      </w:pPr>
      <w:r>
        <w:rPr>
          <w:noProof/>
          <w:lang w:val="en-US"/>
        </w:rPr>
        <w:drawing>
          <wp:inline distT="0" distB="0" distL="0" distR="0" wp14:anchorId="3F615953" wp14:editId="3D205679">
            <wp:extent cx="5361940" cy="2681207"/>
            <wp:effectExtent l="0" t="0" r="10160" b="508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0761949" w14:textId="77777777" w:rsidR="00C809F0" w:rsidRPr="005A6831" w:rsidRDefault="00C809F0" w:rsidP="00C809F0">
      <w:pPr>
        <w:spacing w:before="40" w:after="40" w:line="252" w:lineRule="auto"/>
        <w:jc w:val="center"/>
        <w:rPr>
          <w:rFonts w:ascii="Arial" w:hAnsi="Arial" w:cs="Arial"/>
          <w:b/>
          <w:bCs/>
          <w:sz w:val="2"/>
          <w:szCs w:val="24"/>
          <w:lang w:val="it-IT"/>
        </w:rPr>
      </w:pPr>
    </w:p>
    <w:p w14:paraId="1DB4B507" w14:textId="77777777" w:rsidR="00C809F0" w:rsidRDefault="00C809F0" w:rsidP="000F0A9B">
      <w:pPr>
        <w:pStyle w:val="ListParagraph"/>
        <w:spacing w:before="40" w:after="40" w:line="300" w:lineRule="auto"/>
        <w:ind w:left="0" w:firstLine="567"/>
        <w:contextualSpacing w:val="0"/>
        <w:jc w:val="both"/>
      </w:pPr>
      <w:r w:rsidRPr="00431E9E">
        <w:rPr>
          <w:bCs/>
          <w:i/>
        </w:rPr>
        <w:t xml:space="preserve">Doanh thu bán lẻ hàng hóa </w:t>
      </w:r>
      <w:r>
        <w:rPr>
          <w:bCs/>
        </w:rPr>
        <w:t>11</w:t>
      </w:r>
      <w:r w:rsidRPr="00431E9E">
        <w:rPr>
          <w:bCs/>
        </w:rPr>
        <w:t xml:space="preserve"> tháng năm 2022 ước đạt </w:t>
      </w:r>
      <w:r>
        <w:rPr>
          <w:bCs/>
          <w:lang w:val="en-US"/>
        </w:rPr>
        <w:t>4.079,4</w:t>
      </w:r>
      <w:r w:rsidRPr="00431E9E">
        <w:rPr>
          <w:bCs/>
        </w:rPr>
        <w:t xml:space="preserve"> nghìn tỷ đồng, tăng </w:t>
      </w:r>
      <w:r>
        <w:rPr>
          <w:bCs/>
          <w:lang w:val="en-US"/>
        </w:rPr>
        <w:t>14,8</w:t>
      </w:r>
      <w:r w:rsidRPr="00431E9E">
        <w:rPr>
          <w:bCs/>
        </w:rPr>
        <w:t xml:space="preserve">% so với cùng kỳ năm trước (loại trừ yếu tố giá tăng </w:t>
      </w:r>
      <w:r w:rsidRPr="00431E9E">
        <w:rPr>
          <w:bCs/>
          <w:lang w:val="en-US"/>
        </w:rPr>
        <w:t>11</w:t>
      </w:r>
      <w:r>
        <w:rPr>
          <w:bCs/>
          <w:lang w:val="en-US"/>
        </w:rPr>
        <w:t>,4</w:t>
      </w:r>
      <w:r w:rsidRPr="00431E9E">
        <w:rPr>
          <w:bCs/>
        </w:rPr>
        <w:t>%). Trong đó, n</w:t>
      </w:r>
      <w:r w:rsidRPr="00431E9E">
        <w:rPr>
          <w:lang w:val="sv-SE"/>
        </w:rPr>
        <w:t xml:space="preserve">hóm </w:t>
      </w:r>
      <w:r w:rsidRPr="00431E9E">
        <w:t xml:space="preserve">vật phẩm văn hoá, giáo dục tăng </w:t>
      </w:r>
      <w:r>
        <w:rPr>
          <w:lang w:val="en-US"/>
        </w:rPr>
        <w:t>22,9</w:t>
      </w:r>
      <w:r w:rsidRPr="00431E9E">
        <w:t xml:space="preserve">%; may mặc tăng </w:t>
      </w:r>
      <w:r>
        <w:rPr>
          <w:lang w:val="en-US"/>
        </w:rPr>
        <w:t>17,6</w:t>
      </w:r>
      <w:r w:rsidRPr="00431E9E">
        <w:t>%; phương tiện đi lại</w:t>
      </w:r>
      <w:r w:rsidRPr="00431E9E">
        <w:rPr>
          <w:lang w:val="en-US"/>
        </w:rPr>
        <w:t xml:space="preserve"> (trừ ô tô)</w:t>
      </w:r>
      <w:r w:rsidRPr="00431E9E">
        <w:t xml:space="preserve"> tăng </w:t>
      </w:r>
      <w:r>
        <w:rPr>
          <w:lang w:val="en-US"/>
        </w:rPr>
        <w:t>13,8</w:t>
      </w:r>
      <w:r w:rsidRPr="00431E9E">
        <w:t xml:space="preserve">%; </w:t>
      </w:r>
      <w:r w:rsidRPr="00431E9E">
        <w:rPr>
          <w:bCs/>
        </w:rPr>
        <w:t>l</w:t>
      </w:r>
      <w:r w:rsidRPr="00431E9E">
        <w:t xml:space="preserve">ương thực, thực phẩm tăng </w:t>
      </w:r>
      <w:r>
        <w:rPr>
          <w:lang w:val="en-US"/>
        </w:rPr>
        <w:t>10,2</w:t>
      </w:r>
      <w:r w:rsidRPr="00431E9E">
        <w:t>%;</w:t>
      </w:r>
      <w:r w:rsidRPr="00431E9E">
        <w:rPr>
          <w:lang w:val="en-US"/>
        </w:rPr>
        <w:t xml:space="preserve"> </w:t>
      </w:r>
      <w:r w:rsidRPr="00431E9E">
        <w:t xml:space="preserve">đồ dùng, dụng cụ, trang thiết bị gia đình tăng </w:t>
      </w:r>
      <w:r w:rsidRPr="00431E9E">
        <w:rPr>
          <w:lang w:val="en-US"/>
        </w:rPr>
        <w:t>6,</w:t>
      </w:r>
      <w:r>
        <w:rPr>
          <w:lang w:val="en-US"/>
        </w:rPr>
        <w:t>6</w:t>
      </w:r>
      <w:r w:rsidRPr="00431E9E">
        <w:t>%. Doanh thu bán lẻ</w:t>
      </w:r>
      <w:r>
        <w:t xml:space="preserve"> hàng hóa 11</w:t>
      </w:r>
      <w:r w:rsidRPr="00431E9E">
        <w:t xml:space="preserve"> tháng năm 2022 so với cùng kỳ năm trước của một số địa phương như sau: </w:t>
      </w:r>
      <w:r>
        <w:t>Khánh Hòa tăng 30</w:t>
      </w:r>
      <w:r w:rsidRPr="00EE44BB">
        <w:t xml:space="preserve">%; </w:t>
      </w:r>
      <w:r>
        <w:rPr>
          <w:lang w:val="en-US"/>
        </w:rPr>
        <w:t xml:space="preserve">Thành phố </w:t>
      </w:r>
      <w:r w:rsidRPr="00EE44BB">
        <w:t>Hồ</w:t>
      </w:r>
      <w:r>
        <w:t xml:space="preserve"> Chí Minh tăng 26,8%;</w:t>
      </w:r>
      <w:r w:rsidRPr="00EE44BB">
        <w:t xml:space="preserve"> Bình Dương tăng 16,2%;</w:t>
      </w:r>
      <w:r>
        <w:rPr>
          <w:lang w:val="en-US"/>
        </w:rPr>
        <w:t xml:space="preserve"> </w:t>
      </w:r>
      <w:r w:rsidRPr="00EE44BB">
        <w:t>Cần Thơ tăng 14,9%.</w:t>
      </w:r>
      <w:r>
        <w:rPr>
          <w:lang w:val="en-US"/>
        </w:rPr>
        <w:t xml:space="preserve"> </w:t>
      </w:r>
      <w:r w:rsidRPr="00EE44BB">
        <w:t>Đà Nẵng tăng 14,3%; Quảng Ninh tăng 11,2%;</w:t>
      </w:r>
      <w:r>
        <w:rPr>
          <w:lang w:val="en-US"/>
        </w:rPr>
        <w:t xml:space="preserve"> </w:t>
      </w:r>
      <w:r w:rsidRPr="00EE44BB">
        <w:t>Hà Nội tăng 11%; Hả</w:t>
      </w:r>
      <w:r>
        <w:t>i Phòng tăng 9,4%.</w:t>
      </w:r>
    </w:p>
    <w:p w14:paraId="3891872A" w14:textId="77777777" w:rsidR="00C809F0" w:rsidRDefault="00C809F0" w:rsidP="000F0A9B">
      <w:pPr>
        <w:pStyle w:val="ListParagraph"/>
        <w:spacing w:before="40" w:after="40" w:line="300" w:lineRule="auto"/>
        <w:ind w:left="0" w:firstLine="567"/>
        <w:contextualSpacing w:val="0"/>
        <w:jc w:val="both"/>
        <w:rPr>
          <w:lang w:val="nl-NL"/>
        </w:rPr>
      </w:pPr>
      <w:r w:rsidRPr="00431E9E">
        <w:rPr>
          <w:bCs/>
          <w:i/>
          <w:lang w:val="nl-NL"/>
        </w:rPr>
        <w:t xml:space="preserve">Doanh thu dịch vụ lưu trú, ăn uống </w:t>
      </w:r>
      <w:r>
        <w:rPr>
          <w:bCs/>
          <w:shd w:val="clear" w:color="auto" w:fill="FFFFFF"/>
          <w:lang w:val="nl-NL"/>
        </w:rPr>
        <w:t>11</w:t>
      </w:r>
      <w:r w:rsidRPr="00431E9E">
        <w:rPr>
          <w:bCs/>
          <w:shd w:val="clear" w:color="auto" w:fill="FFFFFF"/>
          <w:lang w:val="nl-NL"/>
        </w:rPr>
        <w:t xml:space="preserve"> tháng năm 2022 ước đạt </w:t>
      </w:r>
      <w:r>
        <w:rPr>
          <w:bCs/>
          <w:shd w:val="clear" w:color="auto" w:fill="FFFFFF"/>
          <w:lang w:val="nl-NL"/>
        </w:rPr>
        <w:t>536,3</w:t>
      </w:r>
      <w:r w:rsidRPr="00431E9E">
        <w:rPr>
          <w:bCs/>
          <w:shd w:val="clear" w:color="auto" w:fill="FFFFFF"/>
          <w:lang w:val="nl-NL"/>
        </w:rPr>
        <w:t xml:space="preserve"> nghìn tỷ đồ</w:t>
      </w:r>
      <w:r>
        <w:rPr>
          <w:bCs/>
          <w:shd w:val="clear" w:color="auto" w:fill="FFFFFF"/>
          <w:lang w:val="nl-NL"/>
        </w:rPr>
        <w:t>ng, tăng 56,5</w:t>
      </w:r>
      <w:r w:rsidRPr="00431E9E">
        <w:rPr>
          <w:bCs/>
          <w:shd w:val="clear" w:color="auto" w:fill="FFFFFF"/>
          <w:lang w:val="nl-NL"/>
        </w:rPr>
        <w:t>% so với cùng kỳ năm trước. Doanh thu</w:t>
      </w:r>
      <w:r>
        <w:rPr>
          <w:lang w:val="nl-NL"/>
        </w:rPr>
        <w:t xml:space="preserve"> 11</w:t>
      </w:r>
      <w:r w:rsidRPr="00431E9E">
        <w:rPr>
          <w:bCs/>
          <w:lang w:val="nl-NL"/>
        </w:rPr>
        <w:t xml:space="preserve"> tháng năm 2022 </w:t>
      </w:r>
      <w:r w:rsidRPr="00431E9E">
        <w:rPr>
          <w:bCs/>
          <w:shd w:val="clear" w:color="auto" w:fill="FFFFFF"/>
          <w:lang w:val="nl-NL"/>
        </w:rPr>
        <w:t>so với cùng kỳ năm trước</w:t>
      </w:r>
      <w:r w:rsidRPr="00431E9E">
        <w:rPr>
          <w:bCs/>
          <w:lang w:val="nl-NL"/>
        </w:rPr>
        <w:t xml:space="preserve"> </w:t>
      </w:r>
      <w:r w:rsidRPr="00431E9E">
        <w:rPr>
          <w:lang w:val="nl-NL"/>
        </w:rPr>
        <w:t xml:space="preserve">của một số địa phương như sau: </w:t>
      </w:r>
      <w:r>
        <w:rPr>
          <w:lang w:val="nl-NL"/>
        </w:rPr>
        <w:t xml:space="preserve">Thành phố </w:t>
      </w:r>
      <w:r w:rsidRPr="00EE44BB">
        <w:rPr>
          <w:lang w:val="nl-NL"/>
        </w:rPr>
        <w:t>Hồ Chí Minh tăng 121,7%; Cần Thơ tăng 122,8%;</w:t>
      </w:r>
      <w:r>
        <w:rPr>
          <w:lang w:val="nl-NL"/>
        </w:rPr>
        <w:t xml:space="preserve"> </w:t>
      </w:r>
      <w:r w:rsidRPr="00EE44BB">
        <w:rPr>
          <w:lang w:val="nl-NL"/>
        </w:rPr>
        <w:t>Hà Nội tăng 89,1%; Đà Nẵng tăng 81,3%; Đồ</w:t>
      </w:r>
      <w:r>
        <w:rPr>
          <w:lang w:val="nl-NL"/>
        </w:rPr>
        <w:t xml:space="preserve">ng Nai tăng 62,1%; </w:t>
      </w:r>
      <w:r w:rsidRPr="00EE44BB">
        <w:rPr>
          <w:lang w:val="nl-NL"/>
        </w:rPr>
        <w:t xml:space="preserve">Quảng Ninh tăng 58,2%; </w:t>
      </w:r>
      <w:r>
        <w:rPr>
          <w:lang w:val="nl-NL"/>
        </w:rPr>
        <w:t>Bình Dương tăng 36,8%.</w:t>
      </w:r>
    </w:p>
    <w:p w14:paraId="41FB23E2" w14:textId="77777777" w:rsidR="00C809F0" w:rsidRDefault="00C809F0" w:rsidP="000F0A9B">
      <w:pPr>
        <w:pStyle w:val="ListParagraph"/>
        <w:spacing w:before="40" w:after="40" w:line="300" w:lineRule="auto"/>
        <w:ind w:left="0" w:firstLine="567"/>
        <w:contextualSpacing w:val="0"/>
        <w:jc w:val="both"/>
        <w:rPr>
          <w:bCs/>
          <w:lang w:val="nl-NL"/>
        </w:rPr>
      </w:pPr>
      <w:r w:rsidRPr="00431E9E">
        <w:rPr>
          <w:bCs/>
          <w:i/>
          <w:lang w:val="nl-NL"/>
        </w:rPr>
        <w:lastRenderedPageBreak/>
        <w:t xml:space="preserve">Doanh thu du lịch lữ hành </w:t>
      </w:r>
      <w:r>
        <w:rPr>
          <w:lang w:val="nl-NL"/>
        </w:rPr>
        <w:t>11</w:t>
      </w:r>
      <w:r w:rsidRPr="00431E9E">
        <w:rPr>
          <w:lang w:val="nl-NL"/>
        </w:rPr>
        <w:t xml:space="preserve"> tháng năm</w:t>
      </w:r>
      <w:r w:rsidRPr="00431E9E">
        <w:rPr>
          <w:bCs/>
          <w:lang w:val="nl-NL"/>
        </w:rPr>
        <w:t xml:space="preserve"> 2022 ước đạt </w:t>
      </w:r>
      <w:r>
        <w:rPr>
          <w:bCs/>
          <w:lang w:val="nl-NL"/>
        </w:rPr>
        <w:t>22,9</w:t>
      </w:r>
      <w:r w:rsidRPr="00431E9E">
        <w:rPr>
          <w:bCs/>
          <w:lang w:val="nl-NL"/>
        </w:rPr>
        <w:t xml:space="preserve"> nghìn tỷ đồng, gấp </w:t>
      </w:r>
      <w:r>
        <w:rPr>
          <w:bCs/>
          <w:lang w:val="nl-NL"/>
        </w:rPr>
        <w:t>4,1</w:t>
      </w:r>
      <w:r w:rsidRPr="00431E9E">
        <w:rPr>
          <w:bCs/>
          <w:lang w:val="nl-NL"/>
        </w:rPr>
        <w:t xml:space="preserve"> lần so với cùng kỳ năm trước</w:t>
      </w:r>
      <w:r w:rsidRPr="00431E9E">
        <w:rPr>
          <w:lang w:val="nl-NL"/>
        </w:rPr>
        <w:t xml:space="preserve">. </w:t>
      </w:r>
      <w:r>
        <w:rPr>
          <w:bCs/>
          <w:lang w:val="nl-NL"/>
        </w:rPr>
        <w:t>Doanh thu 11</w:t>
      </w:r>
      <w:r w:rsidRPr="00431E9E">
        <w:rPr>
          <w:lang w:val="nl-NL"/>
        </w:rPr>
        <w:t xml:space="preserve"> tháng năm</w:t>
      </w:r>
      <w:r w:rsidRPr="00431E9E">
        <w:rPr>
          <w:bCs/>
          <w:lang w:val="nl-NL"/>
        </w:rPr>
        <w:t xml:space="preserve"> 2022 của một số địa phương so với cùng kỳ năm trước như sau: </w:t>
      </w:r>
      <w:r w:rsidRPr="00EE44BB">
        <w:rPr>
          <w:bCs/>
          <w:lang w:val="nl-NL"/>
        </w:rPr>
        <w:t>Đà Nẵng tăng 867,1%;</w:t>
      </w:r>
      <w:r>
        <w:rPr>
          <w:bCs/>
          <w:lang w:val="nl-NL"/>
        </w:rPr>
        <w:t xml:space="preserve"> </w:t>
      </w:r>
      <w:r w:rsidRPr="00EE44BB">
        <w:rPr>
          <w:bCs/>
          <w:lang w:val="nl-NL"/>
        </w:rPr>
        <w:t>Cần Thơ tăng</w:t>
      </w:r>
      <w:r w:rsidRPr="00672380">
        <w:rPr>
          <w:bCs/>
          <w:spacing w:val="-6"/>
          <w:lang w:val="nl-NL"/>
        </w:rPr>
        <w:t xml:space="preserve"> 647,3%; Hà Nội tăng 322,8%; Hải Phòng tăng 261,3%; Thành phố Hồ Chí Minh</w:t>
      </w:r>
      <w:r w:rsidRPr="00EE44BB">
        <w:rPr>
          <w:bCs/>
          <w:lang w:val="nl-NL"/>
        </w:rPr>
        <w:t xml:space="preserve"> tăng 191,6%; Quả</w:t>
      </w:r>
      <w:r>
        <w:rPr>
          <w:bCs/>
          <w:lang w:val="nl-NL"/>
        </w:rPr>
        <w:t>ng Ninh tăng 52,1%</w:t>
      </w:r>
      <w:r w:rsidRPr="00EE44BB">
        <w:rPr>
          <w:bCs/>
          <w:lang w:val="nl-NL"/>
        </w:rPr>
        <w:t>.</w:t>
      </w:r>
    </w:p>
    <w:p w14:paraId="5A9C75D5" w14:textId="77777777" w:rsidR="00C809F0" w:rsidRPr="00A06CE2" w:rsidRDefault="00C809F0" w:rsidP="001932BB">
      <w:pPr>
        <w:pStyle w:val="ListParagraph"/>
        <w:spacing w:before="40" w:after="40" w:line="269" w:lineRule="auto"/>
        <w:ind w:left="0" w:right="6" w:firstLine="567"/>
        <w:contextualSpacing w:val="0"/>
        <w:jc w:val="both"/>
        <w:rPr>
          <w:bCs/>
          <w:lang w:val="nl-NL"/>
        </w:rPr>
      </w:pPr>
      <w:r w:rsidRPr="00431E9E">
        <w:rPr>
          <w:i/>
          <w:lang w:val="nl-NL"/>
        </w:rPr>
        <w:t>D</w:t>
      </w:r>
      <w:r w:rsidRPr="00431E9E">
        <w:rPr>
          <w:bCs/>
          <w:i/>
          <w:lang w:val="nl-NL"/>
        </w:rPr>
        <w:t xml:space="preserve">oanh thu dịch vụ khác </w:t>
      </w:r>
      <w:r w:rsidRPr="00431E9E">
        <w:rPr>
          <w:bCs/>
          <w:lang w:val="nl-NL"/>
        </w:rPr>
        <w:t>1</w:t>
      </w:r>
      <w:r>
        <w:rPr>
          <w:bCs/>
          <w:lang w:val="nl-NL"/>
        </w:rPr>
        <w:t>1</w:t>
      </w:r>
      <w:r w:rsidRPr="00431E9E">
        <w:rPr>
          <w:bCs/>
          <w:lang w:val="nl-NL"/>
        </w:rPr>
        <w:t xml:space="preserve"> tháng năm 2022 ước đạt </w:t>
      </w:r>
      <w:r>
        <w:rPr>
          <w:bCs/>
          <w:lang w:val="nl-NL"/>
        </w:rPr>
        <w:t>541,9</w:t>
      </w:r>
      <w:r w:rsidRPr="00431E9E">
        <w:rPr>
          <w:bCs/>
          <w:lang w:val="nl-NL"/>
        </w:rPr>
        <w:t xml:space="preserve"> nghìn tỷ đồ</w:t>
      </w:r>
      <w:r>
        <w:rPr>
          <w:bCs/>
          <w:lang w:val="nl-NL"/>
        </w:rPr>
        <w:t>ng, tăng 36,8</w:t>
      </w:r>
      <w:r w:rsidRPr="00431E9E">
        <w:rPr>
          <w:bCs/>
          <w:lang w:val="nl-NL"/>
        </w:rPr>
        <w:t>% so với cùng kỳ năm trước. Cụ thể mức tăng 1</w:t>
      </w:r>
      <w:r>
        <w:rPr>
          <w:bCs/>
          <w:lang w:val="nl-NL"/>
        </w:rPr>
        <w:t>1</w:t>
      </w:r>
      <w:r w:rsidRPr="00431E9E">
        <w:rPr>
          <w:bCs/>
          <w:lang w:val="nl-NL"/>
        </w:rPr>
        <w:t xml:space="preserve"> tháng so với cùng kỳ năm trước của một số địa phương như sau: </w:t>
      </w:r>
      <w:r w:rsidRPr="00A06CE2">
        <w:rPr>
          <w:bCs/>
          <w:lang w:val="nl-NL"/>
        </w:rPr>
        <w:t xml:space="preserve">Đà Nẵng tăng 90,3%; Cần Thơ tăng 57,5%; Đồng Nai tăng 53,4%; Ninh Bình tăng 49,8%; </w:t>
      </w:r>
      <w:r>
        <w:rPr>
          <w:bCs/>
          <w:lang w:val="nl-NL"/>
        </w:rPr>
        <w:t>Thành phố</w:t>
      </w:r>
      <w:r w:rsidRPr="00A06CE2">
        <w:rPr>
          <w:bCs/>
          <w:lang w:val="nl-NL"/>
        </w:rPr>
        <w:t xml:space="preserve"> Hồ Chí Minh tăng 33,5%; Hà Nội tăng 30,4%; Hải Phòng tăng 9,8%.</w:t>
      </w:r>
    </w:p>
    <w:p w14:paraId="62644FD8" w14:textId="77777777" w:rsidR="002B49CD" w:rsidRPr="00712A2A" w:rsidRDefault="002B49CD" w:rsidP="002B49CD">
      <w:pPr>
        <w:tabs>
          <w:tab w:val="left" w:pos="900"/>
          <w:tab w:val="left" w:pos="9475"/>
        </w:tabs>
        <w:spacing w:before="40" w:after="40" w:line="269" w:lineRule="auto"/>
        <w:ind w:right="6" w:firstLine="567"/>
        <w:jc w:val="both"/>
        <w:rPr>
          <w:rStyle w:val="Strong"/>
          <w:i/>
          <w:color w:val="000000" w:themeColor="text1"/>
          <w:lang w:val="de-DE"/>
        </w:rPr>
      </w:pPr>
      <w:r w:rsidRPr="00712A2A">
        <w:rPr>
          <w:rStyle w:val="Strong"/>
          <w:i/>
          <w:color w:val="000000" w:themeColor="text1"/>
          <w:lang w:val="de-DE"/>
        </w:rPr>
        <w:t>b</w:t>
      </w:r>
      <w:r>
        <w:rPr>
          <w:rStyle w:val="Strong"/>
          <w:i/>
          <w:color w:val="000000" w:themeColor="text1"/>
          <w:lang w:val="en-GB"/>
        </w:rPr>
        <w:t>)</w:t>
      </w:r>
      <w:r w:rsidRPr="00712A2A">
        <w:rPr>
          <w:rStyle w:val="Strong"/>
          <w:i/>
          <w:color w:val="000000" w:themeColor="text1"/>
          <w:lang w:val="de-DE"/>
        </w:rPr>
        <w:t xml:space="preserve"> Xuất nhập khẩu hàng hóa</w:t>
      </w:r>
      <w:r w:rsidRPr="00712A2A">
        <w:rPr>
          <w:rStyle w:val="FootnoteReference"/>
          <w:i/>
          <w:lang w:val="de-DE"/>
        </w:rPr>
        <w:footnoteReference w:id="14"/>
      </w:r>
    </w:p>
    <w:p w14:paraId="3D57FEB7" w14:textId="77777777" w:rsidR="002B49CD" w:rsidRPr="00B36FF3" w:rsidRDefault="002B49CD" w:rsidP="002B49CD">
      <w:pPr>
        <w:tabs>
          <w:tab w:val="left" w:pos="900"/>
          <w:tab w:val="left" w:pos="9475"/>
        </w:tabs>
        <w:spacing w:before="40" w:after="40" w:line="269" w:lineRule="auto"/>
        <w:ind w:right="6" w:firstLine="567"/>
        <w:jc w:val="both"/>
        <w:rPr>
          <w:i/>
          <w:lang w:val="es-NI"/>
        </w:rPr>
      </w:pPr>
      <w:r w:rsidRPr="00B36FF3">
        <w:rPr>
          <w:i/>
          <w:lang w:val="de-DE"/>
        </w:rPr>
        <w:t xml:space="preserve">Trong tháng </w:t>
      </w:r>
      <w:r>
        <w:rPr>
          <w:i/>
          <w:lang w:val="de-DE"/>
        </w:rPr>
        <w:t>Mười Một</w:t>
      </w:r>
      <w:r w:rsidRPr="00B36FF3">
        <w:rPr>
          <w:i/>
          <w:lang w:val="de-DE"/>
        </w:rPr>
        <w:t>, t</w:t>
      </w:r>
      <w:r w:rsidRPr="00B36FF3">
        <w:rPr>
          <w:i/>
          <w:lang w:val="es-NI"/>
        </w:rPr>
        <w:t xml:space="preserve">ổng kim ngạch xuất, nhập khẩu hàng hóa ước đạt </w:t>
      </w:r>
      <w:r>
        <w:rPr>
          <w:i/>
          <w:lang w:val="es-NI"/>
        </w:rPr>
        <w:t>57,58</w:t>
      </w:r>
      <w:r w:rsidRPr="00B36FF3">
        <w:rPr>
          <w:i/>
          <w:lang w:val="es-NI"/>
        </w:rPr>
        <w:t xml:space="preserve"> tỷ USD,</w:t>
      </w:r>
      <w:r w:rsidRPr="00B36FF3">
        <w:rPr>
          <w:i/>
          <w:lang w:val="de-DE"/>
        </w:rPr>
        <w:t xml:space="preserve"> </w:t>
      </w:r>
      <w:r>
        <w:rPr>
          <w:i/>
          <w:lang w:val="de-DE"/>
        </w:rPr>
        <w:t>giảm</w:t>
      </w:r>
      <w:r w:rsidRPr="00B36FF3">
        <w:rPr>
          <w:i/>
          <w:lang w:val="de-DE"/>
        </w:rPr>
        <w:t xml:space="preserve"> </w:t>
      </w:r>
      <w:r>
        <w:rPr>
          <w:i/>
          <w:lang w:val="de-DE"/>
        </w:rPr>
        <w:t>1,2</w:t>
      </w:r>
      <w:r w:rsidRPr="00B36FF3">
        <w:rPr>
          <w:i/>
          <w:lang w:val="de-DE"/>
        </w:rPr>
        <w:t>% so với tháng trước và</w:t>
      </w:r>
      <w:r w:rsidRPr="00B36FF3">
        <w:rPr>
          <w:i/>
          <w:lang w:val="es-NI"/>
        </w:rPr>
        <w:t xml:space="preserve"> </w:t>
      </w:r>
      <w:r>
        <w:rPr>
          <w:i/>
          <w:lang w:val="es-NI"/>
        </w:rPr>
        <w:t>giảm</w:t>
      </w:r>
      <w:r w:rsidRPr="00B36FF3">
        <w:rPr>
          <w:i/>
          <w:lang w:val="es-NI"/>
        </w:rPr>
        <w:t xml:space="preserve"> </w:t>
      </w:r>
      <w:r>
        <w:rPr>
          <w:i/>
          <w:lang w:val="es-NI"/>
        </w:rPr>
        <w:t>7,8</w:t>
      </w:r>
      <w:r w:rsidRPr="00B36FF3">
        <w:rPr>
          <w:i/>
          <w:lang w:val="es-NI"/>
        </w:rPr>
        <w:t xml:space="preserve">% so với cùng kỳ năm trước. Tính chung </w:t>
      </w:r>
      <w:r>
        <w:rPr>
          <w:i/>
          <w:lang w:val="es-NI"/>
        </w:rPr>
        <w:t xml:space="preserve">11 tháng </w:t>
      </w:r>
      <w:r w:rsidRPr="00B36FF3">
        <w:rPr>
          <w:i/>
          <w:lang w:val="es-NI"/>
        </w:rPr>
        <w:t xml:space="preserve">năm 2022, tổng kim ngạch xuất, nhập khẩu hàng hóa </w:t>
      </w:r>
      <w:r>
        <w:rPr>
          <w:i/>
          <w:lang w:val="es-NI"/>
        </w:rPr>
        <w:t xml:space="preserve">ước </w:t>
      </w:r>
      <w:r w:rsidRPr="00B36FF3">
        <w:rPr>
          <w:i/>
          <w:lang w:val="es-NI"/>
        </w:rPr>
        <w:t xml:space="preserve">đạt </w:t>
      </w:r>
      <w:r>
        <w:rPr>
          <w:i/>
          <w:lang w:val="es-NI"/>
        </w:rPr>
        <w:t>673,82</w:t>
      </w:r>
      <w:r w:rsidRPr="00B36FF3">
        <w:rPr>
          <w:i/>
          <w:lang w:val="es-NI"/>
        </w:rPr>
        <w:t xml:space="preserve"> tỷ USD, tăng 1</w:t>
      </w:r>
      <w:r>
        <w:rPr>
          <w:i/>
          <w:lang w:val="es-NI"/>
        </w:rPr>
        <w:t>1,8</w:t>
      </w:r>
      <w:r w:rsidRPr="00B36FF3">
        <w:rPr>
          <w:i/>
          <w:lang w:val="es-NI"/>
        </w:rPr>
        <w:t>% so với cùng kỳ năm trước, trong đó xuất khẩu tăng 1</w:t>
      </w:r>
      <w:r>
        <w:rPr>
          <w:i/>
          <w:lang w:val="es-NI"/>
        </w:rPr>
        <w:t>3,4</w:t>
      </w:r>
      <w:r w:rsidRPr="00B36FF3">
        <w:rPr>
          <w:i/>
          <w:lang w:val="es-NI"/>
        </w:rPr>
        <w:t>%; nhập khẩu tăng 1</w:t>
      </w:r>
      <w:r>
        <w:rPr>
          <w:i/>
          <w:lang w:val="es-NI"/>
        </w:rPr>
        <w:t>0,1</w:t>
      </w:r>
      <w:r w:rsidRPr="00B36FF3">
        <w:rPr>
          <w:i/>
          <w:lang w:val="es-NI"/>
        </w:rPr>
        <w:t>%</w:t>
      </w:r>
      <w:r w:rsidRPr="00B36FF3">
        <w:rPr>
          <w:i/>
          <w:vertAlign w:val="superscript"/>
          <w:lang w:val="es-NI"/>
        </w:rPr>
        <w:footnoteReference w:id="15"/>
      </w:r>
      <w:r w:rsidRPr="00B36FF3">
        <w:rPr>
          <w:i/>
          <w:lang w:val="es-NI"/>
        </w:rPr>
        <w:t xml:space="preserve">. </w:t>
      </w:r>
      <w:r w:rsidRPr="00B36FF3">
        <w:rPr>
          <w:i/>
          <w:iCs/>
        </w:rPr>
        <w:t xml:space="preserve">Cán cân thương mại hàng hóa </w:t>
      </w:r>
      <w:r>
        <w:rPr>
          <w:i/>
          <w:iCs/>
          <w:lang w:val="en-US"/>
        </w:rPr>
        <w:t xml:space="preserve">11 tháng </w:t>
      </w:r>
      <w:r w:rsidRPr="00B36FF3">
        <w:rPr>
          <w:i/>
          <w:iCs/>
        </w:rPr>
        <w:t xml:space="preserve">năm </w:t>
      </w:r>
      <w:r>
        <w:rPr>
          <w:i/>
          <w:iCs/>
        </w:rPr>
        <w:t xml:space="preserve">2022 </w:t>
      </w:r>
      <w:r w:rsidRPr="00B36FF3">
        <w:rPr>
          <w:i/>
          <w:iCs/>
          <w:lang w:val="en-US"/>
        </w:rPr>
        <w:t>ước tính xuất</w:t>
      </w:r>
      <w:r w:rsidRPr="00B36FF3">
        <w:rPr>
          <w:i/>
          <w:iCs/>
        </w:rPr>
        <w:t xml:space="preserve"> siêu </w:t>
      </w:r>
      <w:r>
        <w:rPr>
          <w:i/>
          <w:iCs/>
          <w:lang w:val="en-US"/>
        </w:rPr>
        <w:t>10,6 tỷ</w:t>
      </w:r>
      <w:r w:rsidRPr="00B36FF3">
        <w:rPr>
          <w:i/>
          <w:iCs/>
        </w:rPr>
        <w:t xml:space="preserve"> USD.</w:t>
      </w:r>
    </w:p>
    <w:p w14:paraId="73D385DF" w14:textId="77777777" w:rsidR="002B49CD" w:rsidRPr="007D2C55" w:rsidRDefault="002B49CD" w:rsidP="002B49CD">
      <w:pPr>
        <w:tabs>
          <w:tab w:val="left" w:pos="900"/>
          <w:tab w:val="left" w:pos="9475"/>
        </w:tabs>
        <w:spacing w:before="40" w:after="40" w:line="264" w:lineRule="auto"/>
        <w:ind w:right="119"/>
        <w:jc w:val="center"/>
        <w:rPr>
          <w:rFonts w:ascii="Arial" w:hAnsi="Arial" w:cs="Arial"/>
          <w:b/>
          <w:bCs/>
          <w:sz w:val="2"/>
          <w:szCs w:val="24"/>
          <w:lang w:val="es-NI"/>
        </w:rPr>
      </w:pPr>
    </w:p>
    <w:p w14:paraId="14C3C296" w14:textId="77777777" w:rsidR="002B49CD" w:rsidRDefault="002B49CD" w:rsidP="002B49CD">
      <w:pPr>
        <w:tabs>
          <w:tab w:val="left" w:pos="900"/>
          <w:tab w:val="left" w:pos="9475"/>
        </w:tabs>
        <w:spacing w:before="40" w:after="40" w:line="264" w:lineRule="auto"/>
        <w:ind w:right="119"/>
        <w:jc w:val="center"/>
        <w:rPr>
          <w:rFonts w:ascii="Arial" w:hAnsi="Arial" w:cs="Arial"/>
          <w:b/>
          <w:bCs/>
          <w:sz w:val="24"/>
          <w:szCs w:val="24"/>
          <w:lang w:val="es-NI"/>
        </w:rPr>
      </w:pPr>
      <w:r w:rsidRPr="009F297E">
        <w:rPr>
          <w:rFonts w:ascii="Arial" w:hAnsi="Arial" w:cs="Arial"/>
          <w:b/>
          <w:bCs/>
          <w:sz w:val="24"/>
          <w:szCs w:val="24"/>
          <w:lang w:val="es-NI"/>
        </w:rPr>
        <w:t>Hình 1</w:t>
      </w:r>
      <w:r>
        <w:rPr>
          <w:rFonts w:ascii="Arial" w:hAnsi="Arial" w:cs="Arial"/>
          <w:b/>
          <w:bCs/>
          <w:sz w:val="24"/>
          <w:szCs w:val="24"/>
          <w:lang w:val="es-NI"/>
        </w:rPr>
        <w:t>2</w:t>
      </w:r>
      <w:r w:rsidRPr="009F297E">
        <w:rPr>
          <w:rFonts w:ascii="Arial" w:hAnsi="Arial" w:cs="Arial"/>
          <w:b/>
          <w:bCs/>
          <w:sz w:val="24"/>
          <w:szCs w:val="24"/>
          <w:lang w:val="es-NI"/>
        </w:rPr>
        <w:t xml:space="preserve">. Xuất, nhập khẩu hàng hóa </w:t>
      </w:r>
      <w:r>
        <w:rPr>
          <w:rFonts w:ascii="Arial" w:hAnsi="Arial" w:cs="Arial"/>
          <w:b/>
          <w:bCs/>
          <w:sz w:val="24"/>
          <w:szCs w:val="24"/>
          <w:lang w:val="es-NI"/>
        </w:rPr>
        <w:t xml:space="preserve">11 tháng </w:t>
      </w:r>
      <w:r w:rsidRPr="009F297E">
        <w:rPr>
          <w:rFonts w:ascii="Arial" w:hAnsi="Arial" w:cs="Arial"/>
          <w:b/>
          <w:bCs/>
          <w:sz w:val="24"/>
          <w:szCs w:val="24"/>
          <w:lang w:val="es-NI"/>
        </w:rPr>
        <w:t>năm 202</w:t>
      </w:r>
      <w:r>
        <w:rPr>
          <w:rFonts w:ascii="Arial" w:hAnsi="Arial" w:cs="Arial"/>
          <w:b/>
          <w:bCs/>
          <w:sz w:val="24"/>
          <w:szCs w:val="24"/>
          <w:lang w:val="es-NI"/>
        </w:rPr>
        <w:t>2</w:t>
      </w:r>
    </w:p>
    <w:p w14:paraId="350CB0A9" w14:textId="77777777" w:rsidR="002B49CD" w:rsidRPr="007D2C55" w:rsidRDefault="002B49CD" w:rsidP="002B49CD">
      <w:pPr>
        <w:tabs>
          <w:tab w:val="left" w:pos="900"/>
          <w:tab w:val="left" w:pos="9475"/>
        </w:tabs>
        <w:spacing w:before="40" w:after="40" w:line="264" w:lineRule="auto"/>
        <w:ind w:right="119"/>
        <w:jc w:val="center"/>
        <w:rPr>
          <w:i/>
          <w:spacing w:val="2"/>
          <w:sz w:val="12"/>
          <w:szCs w:val="10"/>
          <w:lang w:val="es-NI"/>
        </w:rPr>
      </w:pPr>
    </w:p>
    <w:p w14:paraId="42E217C4" w14:textId="77777777" w:rsidR="002B49CD" w:rsidRPr="00525F32" w:rsidRDefault="002B49CD" w:rsidP="002B49CD">
      <w:pPr>
        <w:tabs>
          <w:tab w:val="left" w:pos="900"/>
          <w:tab w:val="left" w:pos="9475"/>
        </w:tabs>
        <w:spacing w:before="40" w:after="40" w:line="264" w:lineRule="auto"/>
        <w:ind w:right="119"/>
        <w:jc w:val="center"/>
        <w:rPr>
          <w:i/>
          <w:spacing w:val="2"/>
          <w:lang w:val="es-NI"/>
        </w:rPr>
      </w:pPr>
      <w:r>
        <w:rPr>
          <w:noProof/>
          <w:lang w:val="en-US"/>
        </w:rPr>
        <w:drawing>
          <wp:inline distT="0" distB="0" distL="0" distR="0" wp14:anchorId="7460AB82" wp14:editId="3BA08C45">
            <wp:extent cx="5385661" cy="1648914"/>
            <wp:effectExtent l="0" t="0" r="5715" b="8890"/>
            <wp:docPr id="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5430551" cy="1662658"/>
                    </a:xfrm>
                    <a:prstGeom prst="rect">
                      <a:avLst/>
                    </a:prstGeom>
                  </pic:spPr>
                </pic:pic>
              </a:graphicData>
            </a:graphic>
          </wp:inline>
        </w:drawing>
      </w:r>
    </w:p>
    <w:p w14:paraId="76B681E8" w14:textId="77777777" w:rsidR="002B49CD" w:rsidRPr="008816F9" w:rsidRDefault="002B49CD" w:rsidP="002B49CD">
      <w:pPr>
        <w:tabs>
          <w:tab w:val="left" w:pos="900"/>
          <w:tab w:val="left" w:pos="9475"/>
        </w:tabs>
        <w:spacing w:before="40" w:after="40" w:line="264" w:lineRule="auto"/>
        <w:ind w:right="119" w:firstLine="567"/>
        <w:jc w:val="both"/>
        <w:rPr>
          <w:rStyle w:val="Strong"/>
          <w:i/>
          <w:iCs/>
          <w:color w:val="000000" w:themeColor="text1"/>
          <w:sz w:val="2"/>
          <w:szCs w:val="4"/>
          <w:lang w:val="de-DE"/>
        </w:rPr>
      </w:pPr>
    </w:p>
    <w:p w14:paraId="52A29AF7" w14:textId="77777777" w:rsidR="002B49CD" w:rsidRPr="001932BB" w:rsidRDefault="002B49CD" w:rsidP="002B49CD">
      <w:pPr>
        <w:spacing w:before="40" w:after="40" w:line="288" w:lineRule="auto"/>
        <w:ind w:firstLine="567"/>
        <w:rPr>
          <w:rStyle w:val="Strong"/>
          <w:i/>
          <w:iCs/>
          <w:color w:val="000000" w:themeColor="text1"/>
          <w:sz w:val="2"/>
          <w:lang w:val="de-DE"/>
        </w:rPr>
      </w:pPr>
    </w:p>
    <w:p w14:paraId="431FCEF8" w14:textId="77777777" w:rsidR="002B49CD" w:rsidRPr="00BC5895" w:rsidRDefault="002B49CD" w:rsidP="002B49CD">
      <w:pPr>
        <w:spacing w:before="40" w:after="40" w:line="288" w:lineRule="auto"/>
        <w:ind w:firstLine="567"/>
        <w:jc w:val="both"/>
        <w:rPr>
          <w:rStyle w:val="Strong"/>
          <w:i/>
          <w:iCs/>
          <w:color w:val="000000" w:themeColor="text1"/>
          <w:lang w:val="de-DE"/>
        </w:rPr>
      </w:pPr>
      <w:r w:rsidRPr="00BC5895">
        <w:rPr>
          <w:rStyle w:val="Strong"/>
          <w:i/>
          <w:iCs/>
          <w:color w:val="000000" w:themeColor="text1"/>
          <w:lang w:val="de-DE"/>
        </w:rPr>
        <w:t>Xuất khẩu hàng hóa</w:t>
      </w:r>
    </w:p>
    <w:p w14:paraId="3653E6BF" w14:textId="77777777" w:rsidR="002B49CD" w:rsidRDefault="002B49CD" w:rsidP="002B49CD">
      <w:pPr>
        <w:tabs>
          <w:tab w:val="num" w:pos="0"/>
          <w:tab w:val="left" w:pos="9475"/>
        </w:tabs>
        <w:spacing w:before="40" w:after="40" w:line="264" w:lineRule="auto"/>
        <w:ind w:right="6" w:firstLine="567"/>
        <w:jc w:val="both"/>
        <w:rPr>
          <w:bCs/>
          <w:lang w:val="de-DE"/>
        </w:rPr>
      </w:pPr>
      <w:r w:rsidRPr="00BC5895">
        <w:rPr>
          <w:bCs/>
          <w:lang w:val="de-DE"/>
        </w:rPr>
        <w:t xml:space="preserve">Kim ngạch xuất khẩu hàng hóa </w:t>
      </w:r>
      <w:r>
        <w:rPr>
          <w:bCs/>
          <w:lang w:val="de-DE"/>
        </w:rPr>
        <w:t>sơ bộ</w:t>
      </w:r>
      <w:r w:rsidRPr="00BC5895">
        <w:rPr>
          <w:bCs/>
          <w:lang w:val="de-DE"/>
        </w:rPr>
        <w:t xml:space="preserve"> tháng </w:t>
      </w:r>
      <w:r>
        <w:rPr>
          <w:bCs/>
          <w:lang w:val="de-DE"/>
        </w:rPr>
        <w:t>10</w:t>
      </w:r>
      <w:r w:rsidRPr="00BC5895">
        <w:rPr>
          <w:bCs/>
          <w:lang w:val="de-DE"/>
        </w:rPr>
        <w:t>/202</w:t>
      </w:r>
      <w:r>
        <w:rPr>
          <w:bCs/>
          <w:lang w:val="de-DE"/>
        </w:rPr>
        <w:t>2</w:t>
      </w:r>
      <w:r w:rsidRPr="00BC5895">
        <w:rPr>
          <w:bCs/>
          <w:lang w:val="de-DE"/>
        </w:rPr>
        <w:t xml:space="preserve"> đạt </w:t>
      </w:r>
      <w:r>
        <w:rPr>
          <w:bCs/>
          <w:lang w:val="de-DE"/>
        </w:rPr>
        <w:t>30,37</w:t>
      </w:r>
      <w:r w:rsidRPr="00BC5895">
        <w:rPr>
          <w:bCs/>
          <w:lang w:val="de-DE"/>
        </w:rPr>
        <w:t xml:space="preserve"> tỷ USD, </w:t>
      </w:r>
      <w:r>
        <w:rPr>
          <w:bCs/>
          <w:lang w:val="de-DE"/>
        </w:rPr>
        <w:t>cao</w:t>
      </w:r>
      <w:r w:rsidRPr="00BC5895">
        <w:rPr>
          <w:bCs/>
          <w:lang w:val="de-DE"/>
        </w:rPr>
        <w:t xml:space="preserve"> hơn </w:t>
      </w:r>
      <w:r>
        <w:rPr>
          <w:bCs/>
          <w:lang w:val="de-DE"/>
        </w:rPr>
        <w:t>99 triệu</w:t>
      </w:r>
      <w:r w:rsidRPr="00BC5895">
        <w:rPr>
          <w:bCs/>
          <w:lang w:val="de-DE"/>
        </w:rPr>
        <w:t xml:space="preserve"> USD so với số ước tính.</w:t>
      </w:r>
    </w:p>
    <w:p w14:paraId="4BC80162" w14:textId="77777777" w:rsidR="002B49CD" w:rsidRPr="00BC5895" w:rsidRDefault="002B49CD" w:rsidP="002B49CD">
      <w:pPr>
        <w:tabs>
          <w:tab w:val="num" w:pos="0"/>
          <w:tab w:val="left" w:pos="9475"/>
        </w:tabs>
        <w:spacing w:before="40" w:after="40" w:line="264" w:lineRule="auto"/>
        <w:ind w:right="6" w:firstLine="567"/>
        <w:jc w:val="both"/>
        <w:rPr>
          <w:bCs/>
          <w:lang w:val="de-DE"/>
        </w:rPr>
      </w:pPr>
      <w:r w:rsidRPr="00BC5895">
        <w:rPr>
          <w:bCs/>
          <w:lang w:val="de-DE"/>
        </w:rPr>
        <w:t xml:space="preserve">Kim ngạch xuất khẩu hàng hóa tháng </w:t>
      </w:r>
      <w:r>
        <w:rPr>
          <w:bCs/>
          <w:lang w:val="de-DE"/>
        </w:rPr>
        <w:t>11</w:t>
      </w:r>
      <w:r w:rsidRPr="00BC5895">
        <w:rPr>
          <w:bCs/>
          <w:lang w:val="de-DE"/>
        </w:rPr>
        <w:t>/202</w:t>
      </w:r>
      <w:r>
        <w:rPr>
          <w:bCs/>
          <w:lang w:val="de-DE"/>
        </w:rPr>
        <w:t>2</w:t>
      </w:r>
      <w:r w:rsidRPr="00BC5895">
        <w:rPr>
          <w:bCs/>
          <w:lang w:val="de-DE"/>
        </w:rPr>
        <w:t xml:space="preserve"> ước đạt </w:t>
      </w:r>
      <w:r>
        <w:rPr>
          <w:bCs/>
          <w:lang w:val="de-DE"/>
        </w:rPr>
        <w:t>29,18</w:t>
      </w:r>
      <w:r w:rsidRPr="00BC5895">
        <w:rPr>
          <w:bCs/>
          <w:lang w:val="de-DE"/>
        </w:rPr>
        <w:t xml:space="preserve"> tỷ USD, </w:t>
      </w:r>
      <w:r>
        <w:rPr>
          <w:bCs/>
          <w:lang w:val="de-DE"/>
        </w:rPr>
        <w:t>giảm</w:t>
      </w:r>
      <w:r w:rsidRPr="00BC5895">
        <w:rPr>
          <w:bCs/>
          <w:lang w:val="de-DE"/>
        </w:rPr>
        <w:t xml:space="preserve"> </w:t>
      </w:r>
      <w:r>
        <w:rPr>
          <w:bCs/>
          <w:lang w:val="de-DE"/>
        </w:rPr>
        <w:t>3,9</w:t>
      </w:r>
      <w:r w:rsidRPr="00BC5895">
        <w:rPr>
          <w:bCs/>
          <w:lang w:val="de-DE"/>
        </w:rPr>
        <w:t>% so với tháng trước</w:t>
      </w:r>
      <w:r>
        <w:rPr>
          <w:bCs/>
          <w:lang w:val="de-DE"/>
        </w:rPr>
        <w:t>. Trong đó, k</w:t>
      </w:r>
      <w:r w:rsidRPr="00BC5895">
        <w:rPr>
          <w:bCs/>
          <w:lang w:val="de-DE"/>
        </w:rPr>
        <w:t xml:space="preserve">hu vực kinh tế trong nước đạt </w:t>
      </w:r>
      <w:r>
        <w:rPr>
          <w:bCs/>
          <w:lang w:val="de-DE"/>
        </w:rPr>
        <w:t>7,38</w:t>
      </w:r>
      <w:r w:rsidRPr="00BC5895">
        <w:rPr>
          <w:bCs/>
          <w:lang w:val="de-DE"/>
        </w:rPr>
        <w:t xml:space="preserve"> tỷ USD, </w:t>
      </w:r>
      <w:r>
        <w:rPr>
          <w:bCs/>
          <w:lang w:val="de-DE"/>
        </w:rPr>
        <w:t>tăng</w:t>
      </w:r>
      <w:r w:rsidRPr="00BC5895">
        <w:rPr>
          <w:bCs/>
          <w:lang w:val="de-DE"/>
        </w:rPr>
        <w:t xml:space="preserve"> </w:t>
      </w:r>
      <w:r>
        <w:rPr>
          <w:bCs/>
          <w:lang w:val="de-DE"/>
        </w:rPr>
        <w:t>0,8</w:t>
      </w:r>
      <w:r w:rsidRPr="00BC5895">
        <w:rPr>
          <w:bCs/>
          <w:lang w:val="de-DE"/>
        </w:rPr>
        <w:t>%; khu vực có vốn đầu tư nước ngoài (kể cả dầu thô) đạt 2</w:t>
      </w:r>
      <w:r>
        <w:rPr>
          <w:bCs/>
          <w:lang w:val="de-DE"/>
        </w:rPr>
        <w:t>1,8</w:t>
      </w:r>
      <w:r w:rsidRPr="00BC5895">
        <w:rPr>
          <w:bCs/>
          <w:lang w:val="de-DE"/>
        </w:rPr>
        <w:t xml:space="preserve"> tỷ USD, </w:t>
      </w:r>
      <w:r>
        <w:rPr>
          <w:bCs/>
          <w:lang w:val="de-DE"/>
        </w:rPr>
        <w:t>giảm</w:t>
      </w:r>
      <w:r w:rsidRPr="00BC5895">
        <w:rPr>
          <w:bCs/>
          <w:lang w:val="de-DE"/>
        </w:rPr>
        <w:t xml:space="preserve"> </w:t>
      </w:r>
      <w:r>
        <w:rPr>
          <w:bCs/>
          <w:lang w:val="de-DE"/>
        </w:rPr>
        <w:t>5,4</w:t>
      </w:r>
      <w:r w:rsidRPr="00BC5895">
        <w:rPr>
          <w:bCs/>
          <w:lang w:val="de-DE"/>
        </w:rPr>
        <w:t xml:space="preserve">%. So với cùng kỳ năm trước, kim ngạch xuất khẩu hàng hóa tháng </w:t>
      </w:r>
      <w:r>
        <w:rPr>
          <w:bCs/>
          <w:lang w:val="de-DE"/>
        </w:rPr>
        <w:lastRenderedPageBreak/>
        <w:t>Mười</w:t>
      </w:r>
      <w:r w:rsidRPr="00BC5895">
        <w:rPr>
          <w:bCs/>
          <w:lang w:val="de-DE"/>
        </w:rPr>
        <w:t xml:space="preserve"> </w:t>
      </w:r>
      <w:r>
        <w:rPr>
          <w:bCs/>
          <w:lang w:val="de-DE"/>
        </w:rPr>
        <w:t>Một giảm 8,4</w:t>
      </w:r>
      <w:r w:rsidRPr="00BC5895">
        <w:rPr>
          <w:bCs/>
          <w:lang w:val="de-DE"/>
        </w:rPr>
        <w:t xml:space="preserve">%, trong đó khu vực kinh tế trong nước </w:t>
      </w:r>
      <w:r>
        <w:rPr>
          <w:bCs/>
          <w:lang w:val="de-DE"/>
        </w:rPr>
        <w:t>giảm 14,2</w:t>
      </w:r>
      <w:r w:rsidRPr="00BC5895">
        <w:rPr>
          <w:bCs/>
          <w:lang w:val="de-DE"/>
        </w:rPr>
        <w:t xml:space="preserve">%, khu vực có vốn đầu tư nước ngoài (kể cả dầu thô) </w:t>
      </w:r>
      <w:r>
        <w:rPr>
          <w:bCs/>
          <w:lang w:val="de-DE"/>
        </w:rPr>
        <w:t>giảm</w:t>
      </w:r>
      <w:r w:rsidRPr="00BC5895">
        <w:rPr>
          <w:bCs/>
          <w:lang w:val="de-DE"/>
        </w:rPr>
        <w:t xml:space="preserve"> </w:t>
      </w:r>
      <w:r>
        <w:rPr>
          <w:bCs/>
          <w:lang w:val="de-DE"/>
        </w:rPr>
        <w:t>6,3</w:t>
      </w:r>
      <w:r w:rsidRPr="00BC5895">
        <w:rPr>
          <w:bCs/>
          <w:lang w:val="de-DE"/>
        </w:rPr>
        <w:t xml:space="preserve">%. </w:t>
      </w:r>
    </w:p>
    <w:p w14:paraId="52E9D7D4" w14:textId="77777777" w:rsidR="002B49CD" w:rsidRPr="00840DBE" w:rsidRDefault="002B49CD" w:rsidP="002B49CD">
      <w:pPr>
        <w:tabs>
          <w:tab w:val="num" w:pos="0"/>
          <w:tab w:val="left" w:pos="9475"/>
        </w:tabs>
        <w:spacing w:before="40" w:after="40" w:line="264" w:lineRule="auto"/>
        <w:ind w:right="6" w:firstLine="567"/>
        <w:jc w:val="both"/>
        <w:rPr>
          <w:iCs/>
          <w:spacing w:val="2"/>
          <w:lang w:val="de-DE"/>
        </w:rPr>
      </w:pPr>
      <w:r w:rsidRPr="00840DBE">
        <w:rPr>
          <w:iCs/>
          <w:spacing w:val="2"/>
          <w:lang w:val="de-DE"/>
        </w:rPr>
        <w:t>Tính chung 11 tháng năm 2022, kim ngạch xuất khẩu hàng hóa ước đạt 342,</w:t>
      </w:r>
      <w:r>
        <w:rPr>
          <w:iCs/>
          <w:spacing w:val="2"/>
          <w:lang w:val="de-DE"/>
        </w:rPr>
        <w:t>21</w:t>
      </w:r>
      <w:r w:rsidRPr="00840DBE">
        <w:rPr>
          <w:iCs/>
          <w:spacing w:val="2"/>
          <w:lang w:val="de-DE"/>
        </w:rPr>
        <w:t xml:space="preserve"> tỷ USD, tăng 13,</w:t>
      </w:r>
      <w:r>
        <w:rPr>
          <w:iCs/>
          <w:spacing w:val="2"/>
          <w:lang w:val="de-DE"/>
        </w:rPr>
        <w:t>4</w:t>
      </w:r>
      <w:r w:rsidRPr="00840DBE">
        <w:rPr>
          <w:iCs/>
          <w:spacing w:val="2"/>
          <w:lang w:val="de-DE"/>
        </w:rPr>
        <w:t>% so với cùng kỳ năm trước. Trong đó, khu vực kinh tế trong nước đạt 87,4</w:t>
      </w:r>
      <w:r>
        <w:rPr>
          <w:iCs/>
          <w:spacing w:val="2"/>
          <w:lang w:val="de-DE"/>
        </w:rPr>
        <w:t>6</w:t>
      </w:r>
      <w:r w:rsidRPr="00840DBE">
        <w:rPr>
          <w:iCs/>
          <w:spacing w:val="2"/>
          <w:lang w:val="de-DE"/>
        </w:rPr>
        <w:t xml:space="preserve"> tỷ USD, tăng </w:t>
      </w:r>
      <w:r>
        <w:rPr>
          <w:iCs/>
          <w:spacing w:val="2"/>
          <w:lang w:val="de-DE"/>
        </w:rPr>
        <w:t>10,1</w:t>
      </w:r>
      <w:r w:rsidRPr="00840DBE">
        <w:rPr>
          <w:iCs/>
          <w:spacing w:val="2"/>
          <w:lang w:val="de-DE"/>
        </w:rPr>
        <w:t>%, chiếm 25,</w:t>
      </w:r>
      <w:r>
        <w:rPr>
          <w:iCs/>
          <w:spacing w:val="2"/>
          <w:lang w:val="de-DE"/>
        </w:rPr>
        <w:t>6</w:t>
      </w:r>
      <w:r w:rsidRPr="00840DBE">
        <w:rPr>
          <w:iCs/>
          <w:spacing w:val="2"/>
          <w:lang w:val="de-DE"/>
        </w:rPr>
        <w:t>% tổng kim ngạch xuất khẩu; khu vực có vốn đầu tư nước ngoài (kể cả dầu thô) đạt 25</w:t>
      </w:r>
      <w:r>
        <w:rPr>
          <w:iCs/>
          <w:spacing w:val="2"/>
          <w:lang w:val="de-DE"/>
        </w:rPr>
        <w:t>4,7</w:t>
      </w:r>
      <w:r w:rsidRPr="00840DBE">
        <w:rPr>
          <w:iCs/>
          <w:spacing w:val="2"/>
          <w:lang w:val="de-DE"/>
        </w:rPr>
        <w:t>5 tỷ USD, tăng 14,</w:t>
      </w:r>
      <w:r>
        <w:rPr>
          <w:iCs/>
          <w:spacing w:val="2"/>
          <w:lang w:val="de-DE"/>
        </w:rPr>
        <w:t>6</w:t>
      </w:r>
      <w:r w:rsidRPr="00840DBE">
        <w:rPr>
          <w:iCs/>
          <w:spacing w:val="2"/>
          <w:lang w:val="de-DE"/>
        </w:rPr>
        <w:t>%, chiếm 74,</w:t>
      </w:r>
      <w:r>
        <w:rPr>
          <w:iCs/>
          <w:spacing w:val="2"/>
          <w:lang w:val="de-DE"/>
        </w:rPr>
        <w:t>4</w:t>
      </w:r>
      <w:r w:rsidRPr="00840DBE">
        <w:rPr>
          <w:iCs/>
          <w:spacing w:val="2"/>
          <w:lang w:val="de-DE"/>
        </w:rPr>
        <w:t xml:space="preserve">%. </w:t>
      </w:r>
    </w:p>
    <w:p w14:paraId="7009C7F0" w14:textId="77777777" w:rsidR="002B49CD" w:rsidRDefault="002B49CD" w:rsidP="002B49CD">
      <w:pPr>
        <w:tabs>
          <w:tab w:val="num" w:pos="0"/>
          <w:tab w:val="left" w:pos="9475"/>
        </w:tabs>
        <w:spacing w:before="40" w:after="40" w:line="288" w:lineRule="auto"/>
        <w:ind w:right="6" w:firstLine="567"/>
        <w:jc w:val="both"/>
        <w:rPr>
          <w:spacing w:val="-4"/>
          <w:lang w:val="de-DE"/>
        </w:rPr>
      </w:pPr>
      <w:r w:rsidRPr="00FF3382">
        <w:rPr>
          <w:spacing w:val="-4"/>
          <w:lang w:val="de-DE"/>
        </w:rPr>
        <w:t xml:space="preserve">Trong </w:t>
      </w:r>
      <w:r>
        <w:rPr>
          <w:spacing w:val="-4"/>
          <w:lang w:val="de-DE"/>
        </w:rPr>
        <w:t xml:space="preserve">11 tháng </w:t>
      </w:r>
      <w:r w:rsidRPr="00FF3382">
        <w:rPr>
          <w:spacing w:val="-4"/>
          <w:lang w:val="de-DE"/>
        </w:rPr>
        <w:t>năm 202</w:t>
      </w:r>
      <w:r>
        <w:rPr>
          <w:spacing w:val="-4"/>
          <w:lang w:val="de-DE"/>
        </w:rPr>
        <w:t>2</w:t>
      </w:r>
      <w:r w:rsidRPr="00FF3382">
        <w:rPr>
          <w:spacing w:val="-4"/>
          <w:lang w:val="de-DE"/>
        </w:rPr>
        <w:t xml:space="preserve"> có </w:t>
      </w:r>
      <w:r>
        <w:rPr>
          <w:spacing w:val="-4"/>
          <w:lang w:val="de-DE"/>
        </w:rPr>
        <w:t>35</w:t>
      </w:r>
      <w:r w:rsidRPr="00FF3382">
        <w:rPr>
          <w:spacing w:val="-4"/>
          <w:lang w:val="de-DE"/>
        </w:rPr>
        <w:t xml:space="preserve"> mặt hàng đạt kim ngạch xuất khẩu trên 1 tỷ USD, chiếm 9</w:t>
      </w:r>
      <w:r>
        <w:rPr>
          <w:spacing w:val="-4"/>
          <w:lang w:val="de-DE"/>
        </w:rPr>
        <w:t>3</w:t>
      </w:r>
      <w:r w:rsidRPr="00FF3382">
        <w:rPr>
          <w:spacing w:val="-4"/>
          <w:lang w:val="de-DE"/>
        </w:rPr>
        <w:t>,</w:t>
      </w:r>
      <w:r>
        <w:rPr>
          <w:spacing w:val="-4"/>
          <w:lang w:val="de-DE"/>
        </w:rPr>
        <w:t>7</w:t>
      </w:r>
      <w:r w:rsidRPr="00FF3382">
        <w:rPr>
          <w:spacing w:val="-4"/>
          <w:lang w:val="de-DE"/>
        </w:rPr>
        <w:t xml:space="preserve">% tổng kim ngạch xuất khẩu (có </w:t>
      </w:r>
      <w:r>
        <w:rPr>
          <w:spacing w:val="-4"/>
          <w:lang w:val="de-DE"/>
        </w:rPr>
        <w:t>08</w:t>
      </w:r>
      <w:r w:rsidRPr="00FF3382">
        <w:rPr>
          <w:spacing w:val="-4"/>
          <w:lang w:val="de-DE"/>
        </w:rPr>
        <w:t xml:space="preserve"> mặt hàng xuất khẩu trên 10 tỷ USD, chiếm </w:t>
      </w:r>
      <w:r>
        <w:rPr>
          <w:spacing w:val="-4"/>
          <w:lang w:val="de-DE"/>
        </w:rPr>
        <w:t>70,1</w:t>
      </w:r>
      <w:r w:rsidRPr="00FF3382">
        <w:rPr>
          <w:spacing w:val="-4"/>
          <w:lang w:val="de-DE"/>
        </w:rPr>
        <w:t>%).</w:t>
      </w:r>
    </w:p>
    <w:p w14:paraId="42483FEB" w14:textId="77777777" w:rsidR="002B49CD" w:rsidRDefault="002B49CD" w:rsidP="002B49CD">
      <w:pPr>
        <w:tabs>
          <w:tab w:val="num" w:pos="0"/>
          <w:tab w:val="left" w:pos="9475"/>
        </w:tabs>
        <w:spacing w:before="40" w:after="40" w:line="264" w:lineRule="auto"/>
        <w:ind w:right="119"/>
        <w:jc w:val="center"/>
        <w:rPr>
          <w:rFonts w:ascii="Arial" w:hAnsi="Arial" w:cs="Arial"/>
          <w:b/>
          <w:bCs/>
          <w:sz w:val="24"/>
          <w:szCs w:val="24"/>
          <w:lang w:val="es-NI"/>
        </w:rPr>
      </w:pPr>
      <w:r>
        <w:rPr>
          <w:rFonts w:ascii="Arial" w:hAnsi="Arial" w:cs="Arial"/>
          <w:b/>
          <w:spacing w:val="-2"/>
          <w:sz w:val="24"/>
          <w:szCs w:val="20"/>
          <w:lang w:val="pl-PL"/>
        </w:rPr>
        <w:t xml:space="preserve">Biểu 4. </w:t>
      </w:r>
      <w:r>
        <w:rPr>
          <w:rFonts w:ascii="Arial" w:hAnsi="Arial" w:cs="Arial"/>
          <w:b/>
          <w:bCs/>
          <w:sz w:val="24"/>
          <w:szCs w:val="24"/>
          <w:lang w:val="es-NI"/>
        </w:rPr>
        <w:t xml:space="preserve">Trị giá một số mặt hàng xuất khẩu 11 tháng </w:t>
      </w:r>
      <w:r w:rsidRPr="00A15161">
        <w:rPr>
          <w:rFonts w:ascii="Arial" w:hAnsi="Arial" w:cs="Arial"/>
          <w:b/>
          <w:bCs/>
          <w:sz w:val="24"/>
          <w:szCs w:val="24"/>
          <w:lang w:val="es-NI"/>
        </w:rPr>
        <w:t>năm 202</w:t>
      </w:r>
      <w:r>
        <w:rPr>
          <w:rFonts w:ascii="Arial" w:hAnsi="Arial" w:cs="Arial"/>
          <w:b/>
          <w:bCs/>
          <w:sz w:val="24"/>
          <w:szCs w:val="24"/>
          <w:lang w:val="es-NI"/>
        </w:rPr>
        <w:t>2</w:t>
      </w:r>
    </w:p>
    <w:p w14:paraId="68C8EC6A" w14:textId="77777777" w:rsidR="002B49CD" w:rsidRPr="001932BB" w:rsidRDefault="002B49CD" w:rsidP="002B49CD">
      <w:pPr>
        <w:tabs>
          <w:tab w:val="num" w:pos="0"/>
          <w:tab w:val="left" w:pos="9475"/>
        </w:tabs>
        <w:spacing w:before="40" w:after="40" w:line="264" w:lineRule="auto"/>
        <w:ind w:right="119"/>
        <w:jc w:val="center"/>
        <w:rPr>
          <w:rFonts w:ascii="Arial" w:hAnsi="Arial" w:cs="Arial"/>
          <w:b/>
          <w:bCs/>
          <w:sz w:val="2"/>
          <w:szCs w:val="24"/>
          <w:lang w:val="es-NI"/>
        </w:rPr>
      </w:pPr>
    </w:p>
    <w:tbl>
      <w:tblPr>
        <w:tblStyle w:val="TableGrid"/>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5"/>
        <w:gridCol w:w="1842"/>
        <w:gridCol w:w="2551"/>
      </w:tblGrid>
      <w:tr w:rsidR="002B49CD" w:rsidRPr="0053408F" w14:paraId="083F94AA" w14:textId="77777777" w:rsidTr="00A855F1">
        <w:tc>
          <w:tcPr>
            <w:tcW w:w="4395" w:type="dxa"/>
          </w:tcPr>
          <w:p w14:paraId="7F229ABC" w14:textId="77777777" w:rsidR="002B49CD" w:rsidRPr="0053408F" w:rsidRDefault="002B49CD" w:rsidP="00A855F1">
            <w:pPr>
              <w:tabs>
                <w:tab w:val="num" w:pos="0"/>
                <w:tab w:val="left" w:pos="9475"/>
              </w:tabs>
              <w:spacing w:before="40" w:after="40" w:line="264" w:lineRule="auto"/>
              <w:ind w:right="119"/>
              <w:jc w:val="right"/>
              <w:rPr>
                <w:rFonts w:ascii="Arial" w:hAnsi="Arial" w:cs="Arial"/>
                <w:b/>
                <w:bCs/>
                <w:i/>
                <w:iCs/>
                <w:sz w:val="20"/>
                <w:szCs w:val="20"/>
                <w:lang w:val="es-NI"/>
              </w:rPr>
            </w:pPr>
          </w:p>
          <w:p w14:paraId="6D9724A4" w14:textId="77777777" w:rsidR="002B49CD" w:rsidRPr="0053408F" w:rsidRDefault="002B49CD" w:rsidP="00A855F1">
            <w:pPr>
              <w:tabs>
                <w:tab w:val="num" w:pos="0"/>
                <w:tab w:val="left" w:pos="9475"/>
              </w:tabs>
              <w:spacing w:before="40" w:after="40" w:line="264" w:lineRule="auto"/>
              <w:ind w:right="119"/>
              <w:jc w:val="right"/>
              <w:rPr>
                <w:rFonts w:ascii="Arial" w:hAnsi="Arial" w:cs="Arial"/>
                <w:b/>
                <w:bCs/>
                <w:i/>
                <w:iCs/>
                <w:sz w:val="20"/>
                <w:szCs w:val="20"/>
                <w:lang w:val="es-NI"/>
              </w:rPr>
            </w:pPr>
          </w:p>
        </w:tc>
        <w:tc>
          <w:tcPr>
            <w:tcW w:w="1842" w:type="dxa"/>
            <w:tcBorders>
              <w:top w:val="single" w:sz="4" w:space="0" w:color="auto"/>
              <w:bottom w:val="single" w:sz="4" w:space="0" w:color="auto"/>
            </w:tcBorders>
          </w:tcPr>
          <w:p w14:paraId="5A659BA4" w14:textId="77777777" w:rsidR="002B49CD" w:rsidRPr="0053408F" w:rsidRDefault="002B49CD" w:rsidP="00A855F1">
            <w:pPr>
              <w:spacing w:before="40" w:after="40" w:line="264" w:lineRule="auto"/>
              <w:jc w:val="center"/>
              <w:rPr>
                <w:rFonts w:ascii="Arial" w:hAnsi="Arial" w:cs="Arial"/>
                <w:color w:val="000000"/>
                <w:sz w:val="20"/>
                <w:szCs w:val="20"/>
                <w:lang w:val="es-NI"/>
              </w:rPr>
            </w:pPr>
            <w:r w:rsidRPr="0053408F">
              <w:rPr>
                <w:rFonts w:ascii="Arial" w:hAnsi="Arial" w:cs="Arial"/>
                <w:color w:val="000000"/>
                <w:sz w:val="20"/>
                <w:szCs w:val="20"/>
                <w:lang w:val="es-NI"/>
              </w:rPr>
              <w:t xml:space="preserve">Ước tính </w:t>
            </w:r>
            <w:r>
              <w:rPr>
                <w:rFonts w:ascii="Arial" w:hAnsi="Arial" w:cs="Arial"/>
                <w:color w:val="000000"/>
                <w:sz w:val="20"/>
                <w:szCs w:val="20"/>
                <w:lang w:val="es-NI"/>
              </w:rPr>
              <w:t>11</w:t>
            </w:r>
            <w:r w:rsidRPr="0053408F">
              <w:rPr>
                <w:rFonts w:ascii="Arial" w:hAnsi="Arial" w:cs="Arial"/>
                <w:color w:val="000000"/>
                <w:sz w:val="20"/>
                <w:szCs w:val="20"/>
                <w:lang w:val="es-NI"/>
              </w:rPr>
              <w:t xml:space="preserve"> tháng</w:t>
            </w:r>
          </w:p>
          <w:p w14:paraId="0710CA5C" w14:textId="77777777" w:rsidR="002B49CD" w:rsidRPr="0053408F" w:rsidRDefault="002B49CD" w:rsidP="00A855F1">
            <w:pPr>
              <w:spacing w:before="40" w:after="40" w:line="264" w:lineRule="auto"/>
              <w:jc w:val="center"/>
              <w:rPr>
                <w:rFonts w:ascii="Arial" w:hAnsi="Arial" w:cs="Arial"/>
                <w:color w:val="000000"/>
                <w:sz w:val="20"/>
                <w:szCs w:val="20"/>
                <w:lang w:val="es-NI"/>
              </w:rPr>
            </w:pPr>
            <w:r w:rsidRPr="0053408F">
              <w:rPr>
                <w:rFonts w:ascii="Arial" w:hAnsi="Arial" w:cs="Arial"/>
                <w:color w:val="000000"/>
                <w:sz w:val="20"/>
                <w:szCs w:val="20"/>
                <w:lang w:val="es-NI"/>
              </w:rPr>
              <w:t>năm 2022</w:t>
            </w:r>
          </w:p>
          <w:p w14:paraId="2A2FCE7D" w14:textId="77777777" w:rsidR="002B49CD" w:rsidRPr="0053408F" w:rsidRDefault="002B49CD" w:rsidP="00A855F1">
            <w:pPr>
              <w:spacing w:before="40" w:after="40" w:line="264" w:lineRule="auto"/>
              <w:jc w:val="center"/>
              <w:rPr>
                <w:rFonts w:ascii="Arial" w:hAnsi="Arial" w:cs="Arial"/>
                <w:b/>
                <w:bCs/>
                <w:i/>
                <w:iCs/>
                <w:sz w:val="20"/>
                <w:szCs w:val="20"/>
                <w:lang w:val="es-NI"/>
              </w:rPr>
            </w:pPr>
            <w:r w:rsidRPr="0053408F">
              <w:rPr>
                <w:rFonts w:ascii="Arial" w:hAnsi="Arial" w:cs="Arial"/>
                <w:i/>
                <w:iCs/>
                <w:color w:val="000000"/>
                <w:sz w:val="20"/>
                <w:szCs w:val="20"/>
                <w:lang w:val="es-NI"/>
              </w:rPr>
              <w:t>(Triệu USD)</w:t>
            </w:r>
          </w:p>
        </w:tc>
        <w:tc>
          <w:tcPr>
            <w:tcW w:w="2551" w:type="dxa"/>
            <w:tcBorders>
              <w:top w:val="single" w:sz="4" w:space="0" w:color="auto"/>
              <w:bottom w:val="single" w:sz="4" w:space="0" w:color="auto"/>
            </w:tcBorders>
          </w:tcPr>
          <w:p w14:paraId="07116B8D" w14:textId="77777777" w:rsidR="002B49CD" w:rsidRPr="0053408F" w:rsidRDefault="002B49CD" w:rsidP="00A855F1">
            <w:pPr>
              <w:spacing w:before="40" w:after="40" w:line="264" w:lineRule="auto"/>
              <w:jc w:val="center"/>
              <w:rPr>
                <w:rFonts w:ascii="Arial" w:hAnsi="Arial" w:cs="Arial"/>
                <w:color w:val="000000"/>
                <w:sz w:val="20"/>
                <w:szCs w:val="20"/>
                <w:lang w:val="es-NI"/>
              </w:rPr>
            </w:pPr>
            <w:r w:rsidRPr="0053408F">
              <w:rPr>
                <w:rFonts w:ascii="Arial" w:hAnsi="Arial" w:cs="Arial"/>
                <w:color w:val="000000"/>
                <w:sz w:val="20"/>
                <w:szCs w:val="20"/>
                <w:lang w:val="es-NI"/>
              </w:rPr>
              <w:t xml:space="preserve">Tốc độ tăng/giảm </w:t>
            </w:r>
          </w:p>
          <w:p w14:paraId="4257C768" w14:textId="77777777" w:rsidR="002B49CD" w:rsidRPr="0053408F" w:rsidRDefault="002B49CD" w:rsidP="00A855F1">
            <w:pPr>
              <w:spacing w:before="40" w:after="40" w:line="264" w:lineRule="auto"/>
              <w:jc w:val="center"/>
              <w:rPr>
                <w:rFonts w:ascii="Arial" w:hAnsi="Arial" w:cs="Arial"/>
                <w:color w:val="000000"/>
                <w:sz w:val="20"/>
                <w:szCs w:val="20"/>
                <w:lang w:val="es-NI"/>
              </w:rPr>
            </w:pPr>
            <w:r>
              <w:rPr>
                <w:rFonts w:ascii="Arial" w:hAnsi="Arial" w:cs="Arial"/>
                <w:color w:val="000000"/>
                <w:sz w:val="20"/>
                <w:szCs w:val="20"/>
                <w:lang w:val="es-NI"/>
              </w:rPr>
              <w:t xml:space="preserve">11 tháng </w:t>
            </w:r>
            <w:r w:rsidRPr="0053408F">
              <w:rPr>
                <w:rFonts w:ascii="Arial" w:hAnsi="Arial" w:cs="Arial"/>
                <w:color w:val="000000"/>
                <w:sz w:val="20"/>
                <w:szCs w:val="20"/>
                <w:lang w:val="es-NI"/>
              </w:rPr>
              <w:t>năm 2022 so với</w:t>
            </w:r>
          </w:p>
          <w:p w14:paraId="3C89A9B0" w14:textId="77777777" w:rsidR="002B49CD" w:rsidRPr="0053408F" w:rsidRDefault="002B49CD" w:rsidP="00A855F1">
            <w:pPr>
              <w:spacing w:before="40" w:after="40" w:line="264" w:lineRule="auto"/>
              <w:jc w:val="center"/>
              <w:rPr>
                <w:rFonts w:ascii="Arial" w:hAnsi="Arial" w:cs="Arial"/>
                <w:b/>
                <w:bCs/>
                <w:i/>
                <w:iCs/>
                <w:sz w:val="20"/>
                <w:szCs w:val="20"/>
              </w:rPr>
            </w:pPr>
            <w:r w:rsidRPr="0053408F">
              <w:rPr>
                <w:rFonts w:ascii="Arial" w:hAnsi="Arial" w:cs="Arial"/>
                <w:color w:val="000000"/>
                <w:sz w:val="20"/>
                <w:szCs w:val="20"/>
              </w:rPr>
              <w:t xml:space="preserve">cùng kỳ năm trước </w:t>
            </w:r>
            <w:r w:rsidRPr="0053408F">
              <w:rPr>
                <w:rFonts w:ascii="Arial" w:hAnsi="Arial" w:cs="Arial"/>
                <w:i/>
                <w:iCs/>
                <w:color w:val="000000"/>
                <w:sz w:val="20"/>
                <w:szCs w:val="20"/>
              </w:rPr>
              <w:t>(%)</w:t>
            </w:r>
          </w:p>
        </w:tc>
      </w:tr>
      <w:tr w:rsidR="002B49CD" w:rsidRPr="0053408F" w14:paraId="5AB56D6C" w14:textId="77777777" w:rsidTr="00A855F1">
        <w:tc>
          <w:tcPr>
            <w:tcW w:w="4395" w:type="dxa"/>
            <w:vAlign w:val="bottom"/>
          </w:tcPr>
          <w:p w14:paraId="0A36FB6D" w14:textId="77777777" w:rsidR="002B49CD" w:rsidRPr="0053408F" w:rsidRDefault="002B49CD" w:rsidP="00A855F1">
            <w:pPr>
              <w:spacing w:before="40" w:after="40" w:line="264" w:lineRule="auto"/>
              <w:rPr>
                <w:rFonts w:ascii="Arial" w:hAnsi="Arial" w:cs="Arial"/>
                <w:b/>
                <w:bCs/>
                <w:color w:val="000000"/>
                <w:sz w:val="20"/>
                <w:szCs w:val="20"/>
              </w:rPr>
            </w:pPr>
            <w:r w:rsidRPr="0053408F">
              <w:rPr>
                <w:rFonts w:ascii="Arial" w:hAnsi="Arial" w:cs="Arial"/>
                <w:b/>
                <w:bCs/>
                <w:color w:val="000000"/>
                <w:sz w:val="20"/>
                <w:szCs w:val="20"/>
              </w:rPr>
              <w:t>Các mặt hàng đạt giá trị trên 10 tỷ USD</w:t>
            </w:r>
          </w:p>
        </w:tc>
        <w:tc>
          <w:tcPr>
            <w:tcW w:w="1842" w:type="dxa"/>
            <w:tcBorders>
              <w:top w:val="single" w:sz="4" w:space="0" w:color="auto"/>
            </w:tcBorders>
          </w:tcPr>
          <w:p w14:paraId="7A584AE1" w14:textId="77777777" w:rsidR="002B49CD" w:rsidRPr="0053408F" w:rsidRDefault="002B49CD" w:rsidP="00A855F1">
            <w:pPr>
              <w:tabs>
                <w:tab w:val="num" w:pos="0"/>
                <w:tab w:val="left" w:pos="9475"/>
              </w:tabs>
              <w:spacing w:before="40" w:after="40" w:line="264" w:lineRule="auto"/>
              <w:ind w:right="119"/>
              <w:jc w:val="right"/>
              <w:rPr>
                <w:rFonts w:ascii="Arial" w:hAnsi="Arial" w:cs="Arial"/>
                <w:b/>
                <w:bCs/>
                <w:i/>
                <w:iCs/>
                <w:sz w:val="20"/>
                <w:szCs w:val="20"/>
              </w:rPr>
            </w:pPr>
          </w:p>
        </w:tc>
        <w:tc>
          <w:tcPr>
            <w:tcW w:w="2551" w:type="dxa"/>
            <w:tcBorders>
              <w:top w:val="single" w:sz="4" w:space="0" w:color="auto"/>
            </w:tcBorders>
          </w:tcPr>
          <w:p w14:paraId="283D821D" w14:textId="77777777" w:rsidR="002B49CD" w:rsidRPr="0053408F" w:rsidRDefault="002B49CD" w:rsidP="00A855F1">
            <w:pPr>
              <w:tabs>
                <w:tab w:val="num" w:pos="0"/>
                <w:tab w:val="left" w:pos="9475"/>
              </w:tabs>
              <w:spacing w:before="40" w:after="40" w:line="264" w:lineRule="auto"/>
              <w:ind w:right="119"/>
              <w:jc w:val="right"/>
              <w:rPr>
                <w:rFonts w:ascii="Arial" w:hAnsi="Arial" w:cs="Arial"/>
                <w:b/>
                <w:bCs/>
                <w:i/>
                <w:iCs/>
                <w:sz w:val="20"/>
                <w:szCs w:val="20"/>
              </w:rPr>
            </w:pPr>
          </w:p>
        </w:tc>
      </w:tr>
      <w:tr w:rsidR="002B49CD" w:rsidRPr="0053408F" w14:paraId="45DB101C" w14:textId="77777777" w:rsidTr="00A855F1">
        <w:tc>
          <w:tcPr>
            <w:tcW w:w="4395" w:type="dxa"/>
            <w:vAlign w:val="bottom"/>
          </w:tcPr>
          <w:p w14:paraId="7D33AEBC" w14:textId="77777777" w:rsidR="002B49CD" w:rsidRPr="0053408F" w:rsidRDefault="002B49CD" w:rsidP="00A855F1">
            <w:pPr>
              <w:spacing w:before="60" w:after="60"/>
              <w:ind w:firstLine="170"/>
              <w:rPr>
                <w:rFonts w:ascii="Arial" w:hAnsi="Arial" w:cs="Arial"/>
                <w:sz w:val="20"/>
                <w:szCs w:val="20"/>
              </w:rPr>
            </w:pPr>
            <w:r>
              <w:rPr>
                <w:rFonts w:ascii="Arial" w:hAnsi="Arial" w:cs="Arial"/>
                <w:sz w:val="20"/>
                <w:szCs w:val="20"/>
              </w:rPr>
              <w:t>Điện thoại và linh kiện</w:t>
            </w:r>
          </w:p>
        </w:tc>
        <w:tc>
          <w:tcPr>
            <w:tcW w:w="1842" w:type="dxa"/>
            <w:vAlign w:val="bottom"/>
          </w:tcPr>
          <w:p w14:paraId="42C34EB8" w14:textId="77777777" w:rsidR="002B49CD" w:rsidRPr="00C31963" w:rsidRDefault="002B49CD" w:rsidP="00A855F1">
            <w:pPr>
              <w:spacing w:before="60" w:after="60"/>
              <w:ind w:right="465" w:firstLine="170"/>
              <w:jc w:val="right"/>
              <w:rPr>
                <w:rFonts w:ascii="Arial" w:hAnsi="Arial" w:cs="Arial"/>
                <w:sz w:val="20"/>
                <w:szCs w:val="20"/>
              </w:rPr>
            </w:pPr>
            <w:r w:rsidRPr="00C31963">
              <w:rPr>
                <w:rFonts w:ascii="Arial" w:hAnsi="Arial" w:cs="Arial"/>
                <w:sz w:val="20"/>
                <w:szCs w:val="20"/>
              </w:rPr>
              <w:t>55</w:t>
            </w:r>
            <w:r w:rsidRPr="00C31963">
              <w:rPr>
                <w:rFonts w:ascii="Arial" w:hAnsi="Arial" w:cs="Arial"/>
                <w:sz w:val="20"/>
                <w:szCs w:val="20"/>
                <w:lang w:val="en-US"/>
              </w:rPr>
              <w:t>.</w:t>
            </w:r>
            <w:r w:rsidRPr="00C31963">
              <w:rPr>
                <w:rFonts w:ascii="Arial" w:hAnsi="Arial" w:cs="Arial"/>
                <w:sz w:val="20"/>
                <w:szCs w:val="20"/>
              </w:rPr>
              <w:t>370</w:t>
            </w:r>
          </w:p>
        </w:tc>
        <w:tc>
          <w:tcPr>
            <w:tcW w:w="2551" w:type="dxa"/>
            <w:vAlign w:val="bottom"/>
          </w:tcPr>
          <w:p w14:paraId="59AFBC63" w14:textId="77777777" w:rsidR="002B49CD" w:rsidRPr="00C31963" w:rsidRDefault="002B49CD" w:rsidP="00A855F1">
            <w:pPr>
              <w:spacing w:before="60" w:after="60"/>
              <w:ind w:right="888" w:firstLine="170"/>
              <w:jc w:val="right"/>
              <w:rPr>
                <w:rFonts w:ascii="Arial" w:hAnsi="Arial" w:cs="Arial"/>
                <w:sz w:val="20"/>
                <w:szCs w:val="20"/>
              </w:rPr>
            </w:pPr>
            <w:r w:rsidRPr="00C31963">
              <w:rPr>
                <w:rFonts w:ascii="Arial" w:hAnsi="Arial" w:cs="Arial"/>
                <w:sz w:val="20"/>
                <w:szCs w:val="20"/>
              </w:rPr>
              <w:t>6</w:t>
            </w:r>
            <w:r w:rsidRPr="00C31963">
              <w:rPr>
                <w:rFonts w:ascii="Arial" w:hAnsi="Arial" w:cs="Arial"/>
                <w:sz w:val="20"/>
                <w:szCs w:val="20"/>
                <w:lang w:val="en-US"/>
              </w:rPr>
              <w:t>,</w:t>
            </w:r>
            <w:r w:rsidRPr="00C31963">
              <w:rPr>
                <w:rFonts w:ascii="Arial" w:hAnsi="Arial" w:cs="Arial"/>
                <w:sz w:val="20"/>
                <w:szCs w:val="20"/>
              </w:rPr>
              <w:t>6</w:t>
            </w:r>
          </w:p>
        </w:tc>
      </w:tr>
      <w:tr w:rsidR="002B49CD" w:rsidRPr="0053408F" w14:paraId="786FCEBC" w14:textId="77777777" w:rsidTr="00A855F1">
        <w:tc>
          <w:tcPr>
            <w:tcW w:w="4395" w:type="dxa"/>
            <w:vAlign w:val="bottom"/>
          </w:tcPr>
          <w:p w14:paraId="0005DC77" w14:textId="77777777" w:rsidR="002B49CD" w:rsidRPr="0053408F" w:rsidRDefault="002B49CD" w:rsidP="00A855F1">
            <w:pPr>
              <w:spacing w:before="60" w:after="60"/>
              <w:ind w:firstLine="170"/>
              <w:rPr>
                <w:rFonts w:ascii="Arial" w:hAnsi="Arial" w:cs="Arial"/>
                <w:sz w:val="20"/>
                <w:szCs w:val="20"/>
              </w:rPr>
            </w:pPr>
            <w:r>
              <w:rPr>
                <w:rFonts w:ascii="Arial" w:hAnsi="Arial" w:cs="Arial"/>
                <w:sz w:val="20"/>
                <w:szCs w:val="20"/>
              </w:rPr>
              <w:t>Điện tử, máy tính và linh kiện</w:t>
            </w:r>
          </w:p>
        </w:tc>
        <w:tc>
          <w:tcPr>
            <w:tcW w:w="1842" w:type="dxa"/>
            <w:vAlign w:val="bottom"/>
          </w:tcPr>
          <w:p w14:paraId="7BE76FFB" w14:textId="77777777" w:rsidR="002B49CD" w:rsidRPr="00C31963" w:rsidRDefault="002B49CD" w:rsidP="00A855F1">
            <w:pPr>
              <w:spacing w:before="60" w:after="60"/>
              <w:ind w:right="465" w:firstLine="170"/>
              <w:jc w:val="right"/>
              <w:rPr>
                <w:rFonts w:ascii="Arial" w:hAnsi="Arial" w:cs="Arial"/>
                <w:sz w:val="20"/>
                <w:szCs w:val="20"/>
              </w:rPr>
            </w:pPr>
            <w:r w:rsidRPr="00C31963">
              <w:rPr>
                <w:rFonts w:ascii="Arial" w:hAnsi="Arial" w:cs="Arial"/>
                <w:sz w:val="20"/>
                <w:szCs w:val="20"/>
              </w:rPr>
              <w:t>50</w:t>
            </w:r>
            <w:r w:rsidRPr="00C31963">
              <w:rPr>
                <w:rFonts w:ascii="Arial" w:hAnsi="Arial" w:cs="Arial"/>
                <w:sz w:val="20"/>
                <w:szCs w:val="20"/>
                <w:lang w:val="en-US"/>
              </w:rPr>
              <w:t>.</w:t>
            </w:r>
            <w:r w:rsidRPr="00C31963">
              <w:rPr>
                <w:rFonts w:ascii="Arial" w:hAnsi="Arial" w:cs="Arial"/>
                <w:sz w:val="20"/>
                <w:szCs w:val="20"/>
              </w:rPr>
              <w:t>522</w:t>
            </w:r>
          </w:p>
        </w:tc>
        <w:tc>
          <w:tcPr>
            <w:tcW w:w="2551" w:type="dxa"/>
            <w:vAlign w:val="bottom"/>
          </w:tcPr>
          <w:p w14:paraId="78BFFD92" w14:textId="77777777" w:rsidR="002B49CD" w:rsidRPr="00C31963" w:rsidRDefault="002B49CD" w:rsidP="00A855F1">
            <w:pPr>
              <w:spacing w:before="60" w:after="60"/>
              <w:ind w:right="888" w:firstLine="170"/>
              <w:jc w:val="right"/>
              <w:rPr>
                <w:rFonts w:ascii="Arial" w:hAnsi="Arial" w:cs="Arial"/>
                <w:sz w:val="20"/>
                <w:szCs w:val="20"/>
              </w:rPr>
            </w:pPr>
            <w:r w:rsidRPr="00C31963">
              <w:rPr>
                <w:rFonts w:ascii="Arial" w:hAnsi="Arial" w:cs="Arial"/>
                <w:sz w:val="20"/>
                <w:szCs w:val="20"/>
              </w:rPr>
              <w:t>11</w:t>
            </w:r>
            <w:r w:rsidRPr="00C31963">
              <w:rPr>
                <w:rFonts w:ascii="Arial" w:hAnsi="Arial" w:cs="Arial"/>
                <w:sz w:val="20"/>
                <w:szCs w:val="20"/>
                <w:lang w:val="en-US"/>
              </w:rPr>
              <w:t>,</w:t>
            </w:r>
            <w:r w:rsidRPr="00C31963">
              <w:rPr>
                <w:rFonts w:ascii="Arial" w:hAnsi="Arial" w:cs="Arial"/>
                <w:sz w:val="20"/>
                <w:szCs w:val="20"/>
              </w:rPr>
              <w:t>0</w:t>
            </w:r>
          </w:p>
        </w:tc>
      </w:tr>
      <w:tr w:rsidR="002B49CD" w:rsidRPr="0053408F" w14:paraId="23FF716C" w14:textId="77777777" w:rsidTr="00A855F1">
        <w:tc>
          <w:tcPr>
            <w:tcW w:w="4395" w:type="dxa"/>
            <w:vAlign w:val="bottom"/>
          </w:tcPr>
          <w:p w14:paraId="745AF682" w14:textId="77777777" w:rsidR="002B49CD" w:rsidRPr="0053408F" w:rsidRDefault="002B49CD" w:rsidP="00A855F1">
            <w:pPr>
              <w:spacing w:before="60" w:after="60"/>
              <w:ind w:firstLine="170"/>
              <w:rPr>
                <w:rFonts w:ascii="Arial" w:hAnsi="Arial" w:cs="Arial"/>
                <w:sz w:val="20"/>
                <w:szCs w:val="20"/>
              </w:rPr>
            </w:pPr>
            <w:r>
              <w:rPr>
                <w:rFonts w:ascii="Arial" w:hAnsi="Arial" w:cs="Arial"/>
                <w:sz w:val="20"/>
                <w:szCs w:val="20"/>
              </w:rPr>
              <w:t>Máy móc thiết bị, dụng cụ PT khác</w:t>
            </w:r>
          </w:p>
        </w:tc>
        <w:tc>
          <w:tcPr>
            <w:tcW w:w="1842" w:type="dxa"/>
            <w:vAlign w:val="bottom"/>
          </w:tcPr>
          <w:p w14:paraId="60AFCEF0" w14:textId="77777777" w:rsidR="002B49CD" w:rsidRPr="00C31963" w:rsidRDefault="002B49CD" w:rsidP="00A855F1">
            <w:pPr>
              <w:spacing w:before="60" w:after="60"/>
              <w:ind w:right="465" w:firstLine="170"/>
              <w:jc w:val="right"/>
              <w:rPr>
                <w:rFonts w:ascii="Arial" w:hAnsi="Arial" w:cs="Arial"/>
                <w:sz w:val="20"/>
                <w:szCs w:val="20"/>
              </w:rPr>
            </w:pPr>
            <w:r w:rsidRPr="00C31963">
              <w:rPr>
                <w:rFonts w:ascii="Arial" w:hAnsi="Arial" w:cs="Arial"/>
                <w:sz w:val="20"/>
                <w:szCs w:val="20"/>
              </w:rPr>
              <w:t>41</w:t>
            </w:r>
            <w:r w:rsidRPr="00C31963">
              <w:rPr>
                <w:rFonts w:ascii="Arial" w:hAnsi="Arial" w:cs="Arial"/>
                <w:sz w:val="20"/>
                <w:szCs w:val="20"/>
                <w:lang w:val="en-US"/>
              </w:rPr>
              <w:t>.</w:t>
            </w:r>
            <w:r w:rsidRPr="00C31963">
              <w:rPr>
                <w:rFonts w:ascii="Arial" w:hAnsi="Arial" w:cs="Arial"/>
                <w:sz w:val="20"/>
                <w:szCs w:val="20"/>
              </w:rPr>
              <w:t>968</w:t>
            </w:r>
          </w:p>
        </w:tc>
        <w:tc>
          <w:tcPr>
            <w:tcW w:w="2551" w:type="dxa"/>
            <w:vAlign w:val="bottom"/>
          </w:tcPr>
          <w:p w14:paraId="53A2B4D0" w14:textId="77777777" w:rsidR="002B49CD" w:rsidRPr="00C31963" w:rsidRDefault="002B49CD" w:rsidP="00A855F1">
            <w:pPr>
              <w:spacing w:before="60" w:after="60"/>
              <w:ind w:right="888" w:firstLine="170"/>
              <w:jc w:val="right"/>
              <w:rPr>
                <w:rFonts w:ascii="Arial" w:hAnsi="Arial" w:cs="Arial"/>
                <w:sz w:val="20"/>
                <w:szCs w:val="20"/>
              </w:rPr>
            </w:pPr>
            <w:r w:rsidRPr="00C31963">
              <w:rPr>
                <w:rFonts w:ascii="Arial" w:hAnsi="Arial" w:cs="Arial"/>
                <w:sz w:val="20"/>
                <w:szCs w:val="20"/>
              </w:rPr>
              <w:t>23</w:t>
            </w:r>
            <w:r w:rsidRPr="00C31963">
              <w:rPr>
                <w:rFonts w:ascii="Arial" w:hAnsi="Arial" w:cs="Arial"/>
                <w:sz w:val="20"/>
                <w:szCs w:val="20"/>
                <w:lang w:val="en-US"/>
              </w:rPr>
              <w:t>,</w:t>
            </w:r>
            <w:r w:rsidRPr="00C31963">
              <w:rPr>
                <w:rFonts w:ascii="Arial" w:hAnsi="Arial" w:cs="Arial"/>
                <w:sz w:val="20"/>
                <w:szCs w:val="20"/>
              </w:rPr>
              <w:t>3</w:t>
            </w:r>
          </w:p>
        </w:tc>
      </w:tr>
      <w:tr w:rsidR="002B49CD" w:rsidRPr="0053408F" w14:paraId="14DBD146" w14:textId="77777777" w:rsidTr="00A855F1">
        <w:tc>
          <w:tcPr>
            <w:tcW w:w="4395" w:type="dxa"/>
            <w:vAlign w:val="bottom"/>
          </w:tcPr>
          <w:p w14:paraId="19AEF841" w14:textId="77777777" w:rsidR="002B49CD" w:rsidRPr="0053408F" w:rsidRDefault="002B49CD" w:rsidP="00A855F1">
            <w:pPr>
              <w:spacing w:before="60" w:after="60"/>
              <w:ind w:firstLine="170"/>
              <w:rPr>
                <w:rFonts w:ascii="Arial" w:hAnsi="Arial" w:cs="Arial"/>
                <w:sz w:val="20"/>
                <w:szCs w:val="20"/>
              </w:rPr>
            </w:pPr>
            <w:r>
              <w:rPr>
                <w:rFonts w:ascii="Arial" w:hAnsi="Arial" w:cs="Arial"/>
                <w:sz w:val="20"/>
                <w:szCs w:val="20"/>
              </w:rPr>
              <w:t>Dệt, may</w:t>
            </w:r>
          </w:p>
        </w:tc>
        <w:tc>
          <w:tcPr>
            <w:tcW w:w="1842" w:type="dxa"/>
            <w:vAlign w:val="bottom"/>
          </w:tcPr>
          <w:p w14:paraId="68769C0B" w14:textId="77777777" w:rsidR="002B49CD" w:rsidRPr="00C31963" w:rsidRDefault="002B49CD" w:rsidP="00A855F1">
            <w:pPr>
              <w:spacing w:before="60" w:after="60"/>
              <w:ind w:right="465" w:firstLine="170"/>
              <w:jc w:val="right"/>
              <w:rPr>
                <w:rFonts w:ascii="Arial" w:hAnsi="Arial" w:cs="Arial"/>
                <w:sz w:val="20"/>
                <w:szCs w:val="20"/>
              </w:rPr>
            </w:pPr>
            <w:r w:rsidRPr="00C31963">
              <w:rPr>
                <w:rFonts w:ascii="Arial" w:hAnsi="Arial" w:cs="Arial"/>
                <w:sz w:val="20"/>
                <w:szCs w:val="20"/>
              </w:rPr>
              <w:t>34</w:t>
            </w:r>
            <w:r w:rsidRPr="00C31963">
              <w:rPr>
                <w:rFonts w:ascii="Arial" w:hAnsi="Arial" w:cs="Arial"/>
                <w:sz w:val="20"/>
                <w:szCs w:val="20"/>
                <w:lang w:val="en-US"/>
              </w:rPr>
              <w:t>.</w:t>
            </w:r>
            <w:r w:rsidRPr="00C31963">
              <w:rPr>
                <w:rFonts w:ascii="Arial" w:hAnsi="Arial" w:cs="Arial"/>
                <w:sz w:val="20"/>
                <w:szCs w:val="20"/>
              </w:rPr>
              <w:t>530</w:t>
            </w:r>
          </w:p>
        </w:tc>
        <w:tc>
          <w:tcPr>
            <w:tcW w:w="2551" w:type="dxa"/>
            <w:vAlign w:val="bottom"/>
          </w:tcPr>
          <w:p w14:paraId="294D484F" w14:textId="77777777" w:rsidR="002B49CD" w:rsidRPr="00C31963" w:rsidRDefault="002B49CD" w:rsidP="00A855F1">
            <w:pPr>
              <w:spacing w:before="60" w:after="60"/>
              <w:ind w:right="888" w:firstLine="170"/>
              <w:jc w:val="right"/>
              <w:rPr>
                <w:rFonts w:ascii="Arial" w:hAnsi="Arial" w:cs="Arial"/>
                <w:sz w:val="20"/>
                <w:szCs w:val="20"/>
              </w:rPr>
            </w:pPr>
            <w:r w:rsidRPr="00C31963">
              <w:rPr>
                <w:rFonts w:ascii="Arial" w:hAnsi="Arial" w:cs="Arial"/>
                <w:sz w:val="20"/>
                <w:szCs w:val="20"/>
              </w:rPr>
              <w:t>18</w:t>
            </w:r>
            <w:r w:rsidRPr="00C31963">
              <w:rPr>
                <w:rFonts w:ascii="Arial" w:hAnsi="Arial" w:cs="Arial"/>
                <w:sz w:val="20"/>
                <w:szCs w:val="20"/>
                <w:lang w:val="en-US"/>
              </w:rPr>
              <w:t>,</w:t>
            </w:r>
            <w:r w:rsidRPr="00C31963">
              <w:rPr>
                <w:rFonts w:ascii="Arial" w:hAnsi="Arial" w:cs="Arial"/>
                <w:sz w:val="20"/>
                <w:szCs w:val="20"/>
              </w:rPr>
              <w:t>5</w:t>
            </w:r>
          </w:p>
        </w:tc>
      </w:tr>
      <w:tr w:rsidR="002B49CD" w:rsidRPr="0053408F" w14:paraId="5F3E02A5" w14:textId="77777777" w:rsidTr="00A855F1">
        <w:tc>
          <w:tcPr>
            <w:tcW w:w="4395" w:type="dxa"/>
            <w:vAlign w:val="bottom"/>
          </w:tcPr>
          <w:p w14:paraId="4FF82459" w14:textId="77777777" w:rsidR="002B49CD" w:rsidRPr="0053408F" w:rsidRDefault="002B49CD" w:rsidP="00A855F1">
            <w:pPr>
              <w:spacing w:before="60" w:after="60"/>
              <w:ind w:firstLine="170"/>
              <w:rPr>
                <w:rFonts w:ascii="Arial" w:hAnsi="Arial" w:cs="Arial"/>
                <w:sz w:val="20"/>
                <w:szCs w:val="20"/>
              </w:rPr>
            </w:pPr>
            <w:r>
              <w:rPr>
                <w:rFonts w:ascii="Arial" w:hAnsi="Arial" w:cs="Arial"/>
                <w:sz w:val="20"/>
                <w:szCs w:val="20"/>
              </w:rPr>
              <w:t>Giày dép</w:t>
            </w:r>
          </w:p>
        </w:tc>
        <w:tc>
          <w:tcPr>
            <w:tcW w:w="1842" w:type="dxa"/>
            <w:vAlign w:val="bottom"/>
          </w:tcPr>
          <w:p w14:paraId="7D9753D4" w14:textId="77777777" w:rsidR="002B49CD" w:rsidRPr="00C31963" w:rsidRDefault="002B49CD" w:rsidP="00A855F1">
            <w:pPr>
              <w:spacing w:before="60" w:after="60"/>
              <w:ind w:right="465" w:firstLine="170"/>
              <w:jc w:val="right"/>
              <w:rPr>
                <w:rFonts w:ascii="Arial" w:hAnsi="Arial" w:cs="Arial"/>
                <w:sz w:val="20"/>
                <w:szCs w:val="20"/>
              </w:rPr>
            </w:pPr>
            <w:r w:rsidRPr="00C31963">
              <w:rPr>
                <w:rFonts w:ascii="Arial" w:hAnsi="Arial" w:cs="Arial"/>
                <w:sz w:val="20"/>
                <w:szCs w:val="20"/>
              </w:rPr>
              <w:t>22</w:t>
            </w:r>
            <w:r w:rsidRPr="00C31963">
              <w:rPr>
                <w:rFonts w:ascii="Arial" w:hAnsi="Arial" w:cs="Arial"/>
                <w:sz w:val="20"/>
                <w:szCs w:val="20"/>
                <w:lang w:val="en-US"/>
              </w:rPr>
              <w:t>.</w:t>
            </w:r>
            <w:r w:rsidRPr="00C31963">
              <w:rPr>
                <w:rFonts w:ascii="Arial" w:hAnsi="Arial" w:cs="Arial"/>
                <w:sz w:val="20"/>
                <w:szCs w:val="20"/>
              </w:rPr>
              <w:t>125</w:t>
            </w:r>
          </w:p>
        </w:tc>
        <w:tc>
          <w:tcPr>
            <w:tcW w:w="2551" w:type="dxa"/>
            <w:vAlign w:val="bottom"/>
          </w:tcPr>
          <w:p w14:paraId="3177E2A1" w14:textId="77777777" w:rsidR="002B49CD" w:rsidRPr="00C31963" w:rsidRDefault="002B49CD" w:rsidP="00A855F1">
            <w:pPr>
              <w:spacing w:before="60" w:after="60"/>
              <w:ind w:right="888" w:firstLine="170"/>
              <w:jc w:val="right"/>
              <w:rPr>
                <w:rFonts w:ascii="Arial" w:hAnsi="Arial" w:cs="Arial"/>
                <w:sz w:val="20"/>
                <w:szCs w:val="20"/>
              </w:rPr>
            </w:pPr>
            <w:r w:rsidRPr="00C31963">
              <w:rPr>
                <w:rFonts w:ascii="Arial" w:hAnsi="Arial" w:cs="Arial"/>
                <w:sz w:val="20"/>
                <w:szCs w:val="20"/>
              </w:rPr>
              <w:t>39</w:t>
            </w:r>
            <w:r w:rsidRPr="00C31963">
              <w:rPr>
                <w:rFonts w:ascii="Arial" w:hAnsi="Arial" w:cs="Arial"/>
                <w:sz w:val="20"/>
                <w:szCs w:val="20"/>
                <w:lang w:val="en-US"/>
              </w:rPr>
              <w:t>,</w:t>
            </w:r>
            <w:r w:rsidRPr="00C31963">
              <w:rPr>
                <w:rFonts w:ascii="Arial" w:hAnsi="Arial" w:cs="Arial"/>
                <w:sz w:val="20"/>
                <w:szCs w:val="20"/>
              </w:rPr>
              <w:t>9</w:t>
            </w:r>
          </w:p>
        </w:tc>
      </w:tr>
      <w:tr w:rsidR="002B49CD" w:rsidRPr="0053408F" w14:paraId="546A2831" w14:textId="77777777" w:rsidTr="00A855F1">
        <w:tc>
          <w:tcPr>
            <w:tcW w:w="4395" w:type="dxa"/>
            <w:vAlign w:val="bottom"/>
          </w:tcPr>
          <w:p w14:paraId="68F84AB5" w14:textId="77777777" w:rsidR="002B49CD" w:rsidRPr="0053408F" w:rsidRDefault="002B49CD" w:rsidP="00A855F1">
            <w:pPr>
              <w:spacing w:before="60" w:after="60"/>
              <w:ind w:firstLine="170"/>
              <w:rPr>
                <w:rFonts w:ascii="Arial" w:hAnsi="Arial" w:cs="Arial"/>
                <w:sz w:val="20"/>
                <w:szCs w:val="20"/>
              </w:rPr>
            </w:pPr>
            <w:r>
              <w:rPr>
                <w:rFonts w:ascii="Arial" w:hAnsi="Arial" w:cs="Arial"/>
                <w:sz w:val="20"/>
                <w:szCs w:val="20"/>
              </w:rPr>
              <w:t>Gỗ và sản phẩm gỗ</w:t>
            </w:r>
          </w:p>
        </w:tc>
        <w:tc>
          <w:tcPr>
            <w:tcW w:w="1842" w:type="dxa"/>
            <w:vAlign w:val="bottom"/>
          </w:tcPr>
          <w:p w14:paraId="1856E8A2" w14:textId="77777777" w:rsidR="002B49CD" w:rsidRPr="00C31963" w:rsidRDefault="002B49CD" w:rsidP="00A855F1">
            <w:pPr>
              <w:spacing w:before="60" w:after="60"/>
              <w:ind w:right="465" w:firstLine="170"/>
              <w:jc w:val="right"/>
              <w:rPr>
                <w:rFonts w:ascii="Arial" w:hAnsi="Arial" w:cs="Arial"/>
                <w:sz w:val="20"/>
                <w:szCs w:val="20"/>
              </w:rPr>
            </w:pPr>
            <w:r w:rsidRPr="00C31963">
              <w:rPr>
                <w:rFonts w:ascii="Arial" w:hAnsi="Arial" w:cs="Arial"/>
                <w:sz w:val="20"/>
                <w:szCs w:val="20"/>
              </w:rPr>
              <w:t>14</w:t>
            </w:r>
            <w:r w:rsidRPr="00C31963">
              <w:rPr>
                <w:rFonts w:ascii="Arial" w:hAnsi="Arial" w:cs="Arial"/>
                <w:sz w:val="20"/>
                <w:szCs w:val="20"/>
                <w:lang w:val="en-US"/>
              </w:rPr>
              <w:t>.</w:t>
            </w:r>
            <w:r w:rsidRPr="00C31963">
              <w:rPr>
                <w:rFonts w:ascii="Arial" w:hAnsi="Arial" w:cs="Arial"/>
                <w:sz w:val="20"/>
                <w:szCs w:val="20"/>
              </w:rPr>
              <w:t>587</w:t>
            </w:r>
          </w:p>
        </w:tc>
        <w:tc>
          <w:tcPr>
            <w:tcW w:w="2551" w:type="dxa"/>
            <w:vAlign w:val="bottom"/>
          </w:tcPr>
          <w:p w14:paraId="59275163" w14:textId="77777777" w:rsidR="002B49CD" w:rsidRPr="00C31963" w:rsidRDefault="002B49CD" w:rsidP="00A855F1">
            <w:pPr>
              <w:spacing w:before="60" w:after="60"/>
              <w:ind w:right="888" w:firstLine="170"/>
              <w:jc w:val="right"/>
              <w:rPr>
                <w:rFonts w:ascii="Arial" w:hAnsi="Arial" w:cs="Arial"/>
                <w:sz w:val="20"/>
                <w:szCs w:val="20"/>
              </w:rPr>
            </w:pPr>
            <w:r w:rsidRPr="00C31963">
              <w:rPr>
                <w:rFonts w:ascii="Arial" w:hAnsi="Arial" w:cs="Arial"/>
                <w:sz w:val="20"/>
                <w:szCs w:val="20"/>
              </w:rPr>
              <w:t>9</w:t>
            </w:r>
            <w:r w:rsidRPr="00C31963">
              <w:rPr>
                <w:rFonts w:ascii="Arial" w:hAnsi="Arial" w:cs="Arial"/>
                <w:sz w:val="20"/>
                <w:szCs w:val="20"/>
                <w:lang w:val="en-US"/>
              </w:rPr>
              <w:t>,</w:t>
            </w:r>
            <w:r w:rsidRPr="00C31963">
              <w:rPr>
                <w:rFonts w:ascii="Arial" w:hAnsi="Arial" w:cs="Arial"/>
                <w:sz w:val="20"/>
                <w:szCs w:val="20"/>
              </w:rPr>
              <w:t>0</w:t>
            </w:r>
          </w:p>
        </w:tc>
      </w:tr>
      <w:tr w:rsidR="002B49CD" w:rsidRPr="0053408F" w14:paraId="7CCC94F6" w14:textId="77777777" w:rsidTr="00A855F1">
        <w:tc>
          <w:tcPr>
            <w:tcW w:w="4395" w:type="dxa"/>
            <w:vAlign w:val="bottom"/>
          </w:tcPr>
          <w:p w14:paraId="0794C8DB" w14:textId="77777777" w:rsidR="002B49CD" w:rsidRPr="0053408F" w:rsidRDefault="002B49CD" w:rsidP="00A855F1">
            <w:pPr>
              <w:spacing w:before="60" w:after="60"/>
              <w:ind w:firstLine="170"/>
              <w:rPr>
                <w:rFonts w:ascii="Arial" w:hAnsi="Arial" w:cs="Arial"/>
                <w:sz w:val="20"/>
                <w:szCs w:val="20"/>
              </w:rPr>
            </w:pPr>
            <w:r>
              <w:rPr>
                <w:rFonts w:ascii="Arial" w:hAnsi="Arial" w:cs="Arial"/>
                <w:sz w:val="20"/>
                <w:szCs w:val="20"/>
              </w:rPr>
              <w:t>Phương tiện vận tải và phụ tùng</w:t>
            </w:r>
          </w:p>
        </w:tc>
        <w:tc>
          <w:tcPr>
            <w:tcW w:w="1842" w:type="dxa"/>
            <w:vAlign w:val="bottom"/>
          </w:tcPr>
          <w:p w14:paraId="71EA1FFE" w14:textId="77777777" w:rsidR="002B49CD" w:rsidRPr="00C31963" w:rsidRDefault="002B49CD" w:rsidP="00A855F1">
            <w:pPr>
              <w:spacing w:before="60" w:after="60"/>
              <w:ind w:right="465" w:firstLine="170"/>
              <w:jc w:val="right"/>
              <w:rPr>
                <w:rFonts w:ascii="Arial" w:hAnsi="Arial" w:cs="Arial"/>
                <w:sz w:val="20"/>
                <w:szCs w:val="20"/>
              </w:rPr>
            </w:pPr>
            <w:r w:rsidRPr="00C31963">
              <w:rPr>
                <w:rFonts w:ascii="Arial" w:hAnsi="Arial" w:cs="Arial"/>
                <w:sz w:val="20"/>
                <w:szCs w:val="20"/>
              </w:rPr>
              <w:t>10</w:t>
            </w:r>
            <w:r w:rsidRPr="00C31963">
              <w:rPr>
                <w:rFonts w:ascii="Arial" w:hAnsi="Arial" w:cs="Arial"/>
                <w:sz w:val="20"/>
                <w:szCs w:val="20"/>
                <w:lang w:val="en-US"/>
              </w:rPr>
              <w:t>.</w:t>
            </w:r>
            <w:r w:rsidRPr="00C31963">
              <w:rPr>
                <w:rFonts w:ascii="Arial" w:hAnsi="Arial" w:cs="Arial"/>
                <w:sz w:val="20"/>
                <w:szCs w:val="20"/>
              </w:rPr>
              <w:t>791</w:t>
            </w:r>
          </w:p>
        </w:tc>
        <w:tc>
          <w:tcPr>
            <w:tcW w:w="2551" w:type="dxa"/>
            <w:vAlign w:val="bottom"/>
          </w:tcPr>
          <w:p w14:paraId="3DDA5A72" w14:textId="77777777" w:rsidR="002B49CD" w:rsidRPr="00C31963" w:rsidRDefault="002B49CD" w:rsidP="00A855F1">
            <w:pPr>
              <w:spacing w:before="60" w:after="60"/>
              <w:ind w:right="888" w:firstLine="170"/>
              <w:jc w:val="right"/>
              <w:rPr>
                <w:rFonts w:ascii="Arial" w:hAnsi="Arial" w:cs="Arial"/>
                <w:sz w:val="20"/>
                <w:szCs w:val="20"/>
              </w:rPr>
            </w:pPr>
            <w:r w:rsidRPr="00C31963">
              <w:rPr>
                <w:rFonts w:ascii="Arial" w:hAnsi="Arial" w:cs="Arial"/>
                <w:sz w:val="20"/>
                <w:szCs w:val="20"/>
              </w:rPr>
              <w:t>13</w:t>
            </w:r>
            <w:r w:rsidRPr="00C31963">
              <w:rPr>
                <w:rFonts w:ascii="Arial" w:hAnsi="Arial" w:cs="Arial"/>
                <w:sz w:val="20"/>
                <w:szCs w:val="20"/>
                <w:lang w:val="en-US"/>
              </w:rPr>
              <w:t>,</w:t>
            </w:r>
            <w:r w:rsidRPr="00C31963">
              <w:rPr>
                <w:rFonts w:ascii="Arial" w:hAnsi="Arial" w:cs="Arial"/>
                <w:sz w:val="20"/>
                <w:szCs w:val="20"/>
              </w:rPr>
              <w:t>1</w:t>
            </w:r>
          </w:p>
        </w:tc>
      </w:tr>
      <w:tr w:rsidR="002B49CD" w:rsidRPr="0053408F" w14:paraId="5667F707" w14:textId="77777777" w:rsidTr="00A855F1">
        <w:tc>
          <w:tcPr>
            <w:tcW w:w="4395" w:type="dxa"/>
            <w:vAlign w:val="bottom"/>
          </w:tcPr>
          <w:p w14:paraId="4F7BA17E" w14:textId="77777777" w:rsidR="002B49CD" w:rsidRPr="0053408F" w:rsidRDefault="002B49CD" w:rsidP="00A855F1">
            <w:pPr>
              <w:spacing w:before="60" w:after="60"/>
              <w:ind w:firstLine="170"/>
              <w:rPr>
                <w:rFonts w:ascii="Arial" w:hAnsi="Arial" w:cs="Arial"/>
                <w:sz w:val="20"/>
                <w:szCs w:val="20"/>
              </w:rPr>
            </w:pPr>
            <w:r>
              <w:rPr>
                <w:rFonts w:ascii="Arial" w:hAnsi="Arial" w:cs="Arial"/>
                <w:sz w:val="20"/>
                <w:szCs w:val="20"/>
              </w:rPr>
              <w:t xml:space="preserve">Thủy sản </w:t>
            </w:r>
          </w:p>
        </w:tc>
        <w:tc>
          <w:tcPr>
            <w:tcW w:w="1842" w:type="dxa"/>
            <w:vAlign w:val="bottom"/>
          </w:tcPr>
          <w:p w14:paraId="54EF4FFD" w14:textId="77777777" w:rsidR="002B49CD" w:rsidRPr="00C31963" w:rsidRDefault="002B49CD" w:rsidP="00A855F1">
            <w:pPr>
              <w:spacing w:before="60" w:after="60"/>
              <w:ind w:right="465" w:firstLine="170"/>
              <w:jc w:val="right"/>
              <w:rPr>
                <w:rFonts w:ascii="Arial" w:hAnsi="Arial" w:cs="Arial"/>
                <w:sz w:val="20"/>
                <w:szCs w:val="20"/>
              </w:rPr>
            </w:pPr>
            <w:r w:rsidRPr="00C31963">
              <w:rPr>
                <w:rFonts w:ascii="Arial" w:hAnsi="Arial" w:cs="Arial"/>
                <w:sz w:val="20"/>
                <w:szCs w:val="20"/>
              </w:rPr>
              <w:t>10</w:t>
            </w:r>
            <w:r w:rsidRPr="00C31963">
              <w:rPr>
                <w:rFonts w:ascii="Arial" w:hAnsi="Arial" w:cs="Arial"/>
                <w:sz w:val="20"/>
                <w:szCs w:val="20"/>
                <w:lang w:val="en-US"/>
              </w:rPr>
              <w:t>.</w:t>
            </w:r>
            <w:r w:rsidRPr="00C31963">
              <w:rPr>
                <w:rFonts w:ascii="Arial" w:hAnsi="Arial" w:cs="Arial"/>
                <w:sz w:val="20"/>
                <w:szCs w:val="20"/>
              </w:rPr>
              <w:t>136</w:t>
            </w:r>
          </w:p>
        </w:tc>
        <w:tc>
          <w:tcPr>
            <w:tcW w:w="2551" w:type="dxa"/>
            <w:vAlign w:val="bottom"/>
          </w:tcPr>
          <w:p w14:paraId="7BDC885B" w14:textId="77777777" w:rsidR="002B49CD" w:rsidRPr="00C31963" w:rsidRDefault="002B49CD" w:rsidP="00A855F1">
            <w:pPr>
              <w:spacing w:before="60" w:after="60"/>
              <w:ind w:right="888" w:firstLine="170"/>
              <w:jc w:val="right"/>
              <w:rPr>
                <w:rFonts w:ascii="Arial" w:hAnsi="Arial" w:cs="Arial"/>
                <w:sz w:val="20"/>
                <w:szCs w:val="20"/>
              </w:rPr>
            </w:pPr>
            <w:r w:rsidRPr="00C31963">
              <w:rPr>
                <w:rFonts w:ascii="Arial" w:hAnsi="Arial" w:cs="Arial"/>
                <w:sz w:val="20"/>
                <w:szCs w:val="20"/>
              </w:rPr>
              <w:t>27</w:t>
            </w:r>
            <w:r w:rsidRPr="00C31963">
              <w:rPr>
                <w:rFonts w:ascii="Arial" w:hAnsi="Arial" w:cs="Arial"/>
                <w:sz w:val="20"/>
                <w:szCs w:val="20"/>
                <w:lang w:val="en-US"/>
              </w:rPr>
              <w:t>,</w:t>
            </w:r>
            <w:r w:rsidRPr="00C31963">
              <w:rPr>
                <w:rFonts w:ascii="Arial" w:hAnsi="Arial" w:cs="Arial"/>
                <w:sz w:val="20"/>
                <w:szCs w:val="20"/>
              </w:rPr>
              <w:t>0</w:t>
            </w:r>
          </w:p>
        </w:tc>
      </w:tr>
    </w:tbl>
    <w:p w14:paraId="6D7CBE01" w14:textId="77777777" w:rsidR="002B49CD" w:rsidRPr="001A2C17" w:rsidRDefault="002B49CD" w:rsidP="002B49CD">
      <w:pPr>
        <w:tabs>
          <w:tab w:val="num" w:pos="0"/>
          <w:tab w:val="left" w:pos="9475"/>
        </w:tabs>
        <w:spacing w:before="40" w:after="40" w:line="264" w:lineRule="auto"/>
        <w:ind w:right="119" w:firstLine="567"/>
        <w:jc w:val="right"/>
        <w:rPr>
          <w:rFonts w:ascii="Arial" w:hAnsi="Arial" w:cs="Arial"/>
          <w:b/>
          <w:bCs/>
          <w:i/>
          <w:iCs/>
          <w:sz w:val="2"/>
          <w:szCs w:val="20"/>
          <w:lang w:val="es-NI"/>
        </w:rPr>
      </w:pPr>
    </w:p>
    <w:p w14:paraId="65920CDE" w14:textId="77777777" w:rsidR="002B49CD" w:rsidRPr="00FF3382" w:rsidRDefault="002B49CD" w:rsidP="002B49CD">
      <w:pPr>
        <w:spacing w:before="40" w:after="40" w:line="264" w:lineRule="auto"/>
        <w:rPr>
          <w:rFonts w:eastAsia="Batang"/>
          <w:bCs/>
          <w:i/>
          <w:spacing w:val="-6"/>
          <w:sz w:val="2"/>
        </w:rPr>
      </w:pPr>
    </w:p>
    <w:p w14:paraId="2F049F0E" w14:textId="77777777" w:rsidR="002B49CD" w:rsidRPr="009134C7" w:rsidRDefault="002B49CD" w:rsidP="002B49CD">
      <w:pPr>
        <w:spacing w:before="40" w:after="40" w:line="247" w:lineRule="auto"/>
        <w:jc w:val="both"/>
        <w:rPr>
          <w:rFonts w:eastAsia="Batang"/>
          <w:bCs/>
          <w:i/>
          <w:noProof/>
          <w:spacing w:val="-2"/>
        </w:rPr>
      </w:pPr>
      <w:r w:rsidRPr="009134C7">
        <w:rPr>
          <w:noProof/>
          <w:spacing w:val="-2"/>
          <w:lang w:val="en-US"/>
        </w:rPr>
        <mc:AlternateContent>
          <mc:Choice Requires="wps">
            <w:drawing>
              <wp:anchor distT="0" distB="0" distL="114300" distR="114300" simplePos="0" relativeHeight="251664896" behindDoc="0" locked="0" layoutInCell="1" allowOverlap="1" wp14:anchorId="1931F83A" wp14:editId="2D0C95A6">
                <wp:simplePos x="0" y="0"/>
                <wp:positionH relativeFrom="column">
                  <wp:posOffset>24765</wp:posOffset>
                </wp:positionH>
                <wp:positionV relativeFrom="paragraph">
                  <wp:posOffset>88265</wp:posOffset>
                </wp:positionV>
                <wp:extent cx="3375660" cy="2440305"/>
                <wp:effectExtent l="0" t="0" r="0" b="0"/>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5660" cy="2440305"/>
                        </a:xfrm>
                        <a:prstGeom prst="rect">
                          <a:avLst/>
                        </a:prstGeom>
                        <a:solidFill>
                          <a:srgbClr val="FFFFFF"/>
                        </a:solidFill>
                        <a:ln w="9525">
                          <a:noFill/>
                          <a:miter lim="800000"/>
                          <a:headEnd/>
                          <a:tailEnd/>
                        </a:ln>
                      </wps:spPr>
                      <wps:txbx>
                        <w:txbxContent>
                          <w:p w14:paraId="6484A1A6" w14:textId="77777777" w:rsidR="002B49CD" w:rsidRPr="000363AB" w:rsidRDefault="002B49CD" w:rsidP="002B49CD">
                            <w:pPr>
                              <w:jc w:val="center"/>
                              <w:rPr>
                                <w:rFonts w:ascii="Arial" w:hAnsi="Arial" w:cs="Arial"/>
                                <w:b/>
                                <w:bCs/>
                                <w:sz w:val="24"/>
                                <w:szCs w:val="24"/>
                              </w:rPr>
                            </w:pPr>
                            <w:r>
                              <w:rPr>
                                <w:rFonts w:ascii="Arial" w:hAnsi="Arial" w:cs="Arial"/>
                                <w:b/>
                                <w:bCs/>
                                <w:sz w:val="24"/>
                                <w:szCs w:val="24"/>
                              </w:rPr>
                              <w:t>Hình 1</w:t>
                            </w:r>
                            <w:r>
                              <w:rPr>
                                <w:rFonts w:ascii="Arial" w:hAnsi="Arial" w:cs="Arial"/>
                                <w:b/>
                                <w:bCs/>
                                <w:sz w:val="24"/>
                                <w:szCs w:val="24"/>
                                <w:lang w:val="en-GB"/>
                              </w:rPr>
                              <w:t>3</w:t>
                            </w:r>
                            <w:r>
                              <w:rPr>
                                <w:rFonts w:ascii="Arial" w:hAnsi="Arial" w:cs="Arial"/>
                                <w:b/>
                                <w:bCs/>
                                <w:sz w:val="24"/>
                                <w:szCs w:val="24"/>
                              </w:rPr>
                              <w:t xml:space="preserve">. </w:t>
                            </w:r>
                            <w:r w:rsidRPr="000363AB">
                              <w:rPr>
                                <w:rFonts w:ascii="Arial" w:hAnsi="Arial" w:cs="Arial"/>
                                <w:b/>
                                <w:bCs/>
                                <w:sz w:val="24"/>
                                <w:szCs w:val="24"/>
                              </w:rPr>
                              <w:t xml:space="preserve">Cơ cấu nhóm hàng xuất khẩu </w:t>
                            </w:r>
                          </w:p>
                          <w:p w14:paraId="4F3A4455" w14:textId="77777777" w:rsidR="002B49CD" w:rsidRDefault="002B49CD" w:rsidP="002B49CD">
                            <w:pPr>
                              <w:jc w:val="center"/>
                              <w:rPr>
                                <w:rFonts w:ascii="Arial" w:hAnsi="Arial" w:cs="Arial"/>
                                <w:b/>
                                <w:bCs/>
                                <w:sz w:val="24"/>
                                <w:szCs w:val="24"/>
                              </w:rPr>
                            </w:pPr>
                            <w:r>
                              <w:rPr>
                                <w:rFonts w:ascii="Arial" w:hAnsi="Arial" w:cs="Arial"/>
                                <w:b/>
                                <w:bCs/>
                                <w:sz w:val="24"/>
                                <w:szCs w:val="24"/>
                                <w:lang w:val="en-US"/>
                              </w:rPr>
                              <w:t>11</w:t>
                            </w:r>
                            <w:r w:rsidRPr="000363AB">
                              <w:rPr>
                                <w:rFonts w:ascii="Arial" w:hAnsi="Arial" w:cs="Arial"/>
                                <w:b/>
                                <w:bCs/>
                                <w:sz w:val="24"/>
                                <w:szCs w:val="24"/>
                              </w:rPr>
                              <w:t xml:space="preserve"> tháng năm 2022 phân theo nhóm hàng</w:t>
                            </w:r>
                          </w:p>
                          <w:p w14:paraId="095C415B" w14:textId="77777777" w:rsidR="002B49CD" w:rsidRPr="00BA44B2" w:rsidRDefault="002B49CD" w:rsidP="002B49CD">
                            <w:pPr>
                              <w:jc w:val="center"/>
                              <w:rPr>
                                <w:rFonts w:ascii="Arial" w:hAnsi="Arial" w:cs="Arial"/>
                                <w:b/>
                                <w:bCs/>
                                <w:sz w:val="16"/>
                                <w:szCs w:val="16"/>
                              </w:rPr>
                            </w:pPr>
                          </w:p>
                          <w:p w14:paraId="3343F6AF" w14:textId="77777777" w:rsidR="002B49CD" w:rsidRPr="00271B83" w:rsidRDefault="002B49CD" w:rsidP="002B49CD">
                            <w:pPr>
                              <w:ind w:left="-142"/>
                              <w:jc w:val="center"/>
                              <w:rPr>
                                <w:rFonts w:ascii="Arial" w:hAnsi="Arial" w:cs="Arial"/>
                                <w:sz w:val="24"/>
                                <w:szCs w:val="24"/>
                              </w:rPr>
                            </w:pPr>
                            <w:r w:rsidRPr="00D90F07">
                              <w:rPr>
                                <w:noProof/>
                                <w:lang w:val="en-US"/>
                              </w:rPr>
                              <w:drawing>
                                <wp:inline distT="0" distB="0" distL="0" distR="0" wp14:anchorId="515B5B02" wp14:editId="38BF47D9">
                                  <wp:extent cx="3294380" cy="1692910"/>
                                  <wp:effectExtent l="0" t="0" r="127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94380" cy="1692910"/>
                                          </a:xfrm>
                                          <a:prstGeom prst="rect">
                                            <a:avLst/>
                                          </a:prstGeom>
                                          <a:noFill/>
                                          <a:ln>
                                            <a:noFill/>
                                          </a:ln>
                                        </pic:spPr>
                                      </pic:pic>
                                    </a:graphicData>
                                  </a:graphic>
                                </wp:inline>
                              </w:drawing>
                            </w:r>
                          </w:p>
                        </w:txbxContent>
                      </wps:txbx>
                      <wps:bodyPr rot="0" vert="horz" wrap="square" lIns="36000" tIns="36000" rIns="36000" bIns="36000" anchor="t" anchorCtr="0">
                        <a:noAutofit/>
                      </wps:bodyPr>
                    </wps:wsp>
                  </a:graphicData>
                </a:graphic>
                <wp14:sizeRelH relativeFrom="page">
                  <wp14:pctWidth>0</wp14:pctWidth>
                </wp14:sizeRelH>
                <wp14:sizeRelV relativeFrom="margin">
                  <wp14:pctHeight>0</wp14:pctHeight>
                </wp14:sizeRelV>
              </wp:anchor>
            </w:drawing>
          </mc:Choice>
          <mc:Fallback>
            <w:pict>
              <v:shapetype w14:anchorId="1931F83A" id="_x0000_t202" coordsize="21600,21600" o:spt="202" path="m,l,21600r21600,l21600,xe">
                <v:stroke joinstyle="miter"/>
                <v:path gradientshapeok="t" o:connecttype="rect"/>
              </v:shapetype>
              <v:shape id="Text Box 2" o:spid="_x0000_s1026" type="#_x0000_t202" style="position:absolute;left:0;text-align:left;margin-left:1.95pt;margin-top:6.95pt;width:265.8pt;height:192.1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" stroked="f">
                <v:textbox inset="1mm,1mm,1mm,1mm">
                  <w:txbxContent>
                    <w:p w14:paraId="6484A1A6" w14:textId="77777777" w:rsidR="002B49CD" w:rsidRPr="000363AB" w:rsidRDefault="002B49CD" w:rsidP="002B49CD">
                      <w:pPr>
                        <w:jc w:val="center"/>
                        <w:rPr>
                          <w:rFonts w:ascii="Arial" w:hAnsi="Arial" w:cs="Arial"/>
                          <w:b/>
                          <w:bCs/>
                          <w:sz w:val="24"/>
                          <w:szCs w:val="24"/>
                        </w:rPr>
                      </w:pPr>
                      <w:r>
                        <w:rPr>
                          <w:rFonts w:ascii="Arial" w:hAnsi="Arial" w:cs="Arial"/>
                          <w:b/>
                          <w:bCs/>
                          <w:sz w:val="24"/>
                          <w:szCs w:val="24"/>
                        </w:rPr>
                        <w:t>Hình 1</w:t>
                      </w:r>
                      <w:r>
                        <w:rPr>
                          <w:rFonts w:ascii="Arial" w:hAnsi="Arial" w:cs="Arial"/>
                          <w:b/>
                          <w:bCs/>
                          <w:sz w:val="24"/>
                          <w:szCs w:val="24"/>
                          <w:lang w:val="en-GB"/>
                        </w:rPr>
                        <w:t>3</w:t>
                      </w:r>
                      <w:r>
                        <w:rPr>
                          <w:rFonts w:ascii="Arial" w:hAnsi="Arial" w:cs="Arial"/>
                          <w:b/>
                          <w:bCs/>
                          <w:sz w:val="24"/>
                          <w:szCs w:val="24"/>
                        </w:rPr>
                        <w:t xml:space="preserve">. </w:t>
                      </w:r>
                      <w:r w:rsidRPr="000363AB">
                        <w:rPr>
                          <w:rFonts w:ascii="Arial" w:hAnsi="Arial" w:cs="Arial"/>
                          <w:b/>
                          <w:bCs/>
                          <w:sz w:val="24"/>
                          <w:szCs w:val="24"/>
                        </w:rPr>
                        <w:t xml:space="preserve">Cơ cấu nhóm hàng xuất khẩu </w:t>
                      </w:r>
                    </w:p>
                    <w:p w14:paraId="4F3A4455" w14:textId="77777777" w:rsidR="002B49CD" w:rsidRDefault="002B49CD" w:rsidP="002B49CD">
                      <w:pPr>
                        <w:jc w:val="center"/>
                        <w:rPr>
                          <w:rFonts w:ascii="Arial" w:hAnsi="Arial" w:cs="Arial"/>
                          <w:b/>
                          <w:bCs/>
                          <w:sz w:val="24"/>
                          <w:szCs w:val="24"/>
                        </w:rPr>
                      </w:pPr>
                      <w:r>
                        <w:rPr>
                          <w:rFonts w:ascii="Arial" w:hAnsi="Arial" w:cs="Arial"/>
                          <w:b/>
                          <w:bCs/>
                          <w:sz w:val="24"/>
                          <w:szCs w:val="24"/>
                          <w:lang w:val="en-US"/>
                        </w:rPr>
                        <w:t>11</w:t>
                      </w:r>
                      <w:r w:rsidRPr="000363AB">
                        <w:rPr>
                          <w:rFonts w:ascii="Arial" w:hAnsi="Arial" w:cs="Arial"/>
                          <w:b/>
                          <w:bCs/>
                          <w:sz w:val="24"/>
                          <w:szCs w:val="24"/>
                        </w:rPr>
                        <w:t xml:space="preserve"> tháng năm 2022 phân theo nhóm hàng</w:t>
                      </w:r>
                    </w:p>
                    <w:p w14:paraId="095C415B" w14:textId="77777777" w:rsidR="002B49CD" w:rsidRPr="00BA44B2" w:rsidRDefault="002B49CD" w:rsidP="002B49CD">
                      <w:pPr>
                        <w:jc w:val="center"/>
                        <w:rPr>
                          <w:rFonts w:ascii="Arial" w:hAnsi="Arial" w:cs="Arial"/>
                          <w:b/>
                          <w:bCs/>
                          <w:sz w:val="16"/>
                          <w:szCs w:val="16"/>
                        </w:rPr>
                      </w:pPr>
                    </w:p>
                    <w:p w14:paraId="3343F6AF" w14:textId="77777777" w:rsidR="002B49CD" w:rsidRPr="00271B83" w:rsidRDefault="002B49CD" w:rsidP="002B49CD">
                      <w:pPr>
                        <w:ind w:left="-142"/>
                        <w:jc w:val="center"/>
                        <w:rPr>
                          <w:rFonts w:ascii="Arial" w:hAnsi="Arial" w:cs="Arial"/>
                          <w:sz w:val="24"/>
                          <w:szCs w:val="24"/>
                        </w:rPr>
                      </w:pPr>
                      <w:r w:rsidRPr="00D90F07">
                        <w:rPr>
                          <w:noProof/>
                          <w:lang w:val="en-US"/>
                        </w:rPr>
                        <w:drawing>
                          <wp:inline distT="0" distB="0" distL="0" distR="0" wp14:anchorId="515B5B02" wp14:editId="38BF47D9">
                            <wp:extent cx="3294380" cy="1692910"/>
                            <wp:effectExtent l="0" t="0" r="127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94380" cy="1692910"/>
                                    </a:xfrm>
                                    <a:prstGeom prst="rect">
                                      <a:avLst/>
                                    </a:prstGeom>
                                    <a:noFill/>
                                    <a:ln>
                                      <a:noFill/>
                                    </a:ln>
                                  </pic:spPr>
                                </pic:pic>
                              </a:graphicData>
                            </a:graphic>
                          </wp:inline>
                        </w:drawing>
                      </w:r>
                    </w:p>
                  </w:txbxContent>
                </v:textbox>
                <w10:wrap type="square"/>
              </v:shape>
            </w:pict>
          </mc:Fallback>
        </mc:AlternateContent>
      </w:r>
      <w:r w:rsidRPr="009134C7">
        <w:rPr>
          <w:rFonts w:eastAsia="Batang"/>
          <w:bCs/>
          <w:i/>
          <w:noProof/>
          <w:spacing w:val="-2"/>
        </w:rPr>
        <w:t xml:space="preserve">Về cơ cấu nhóm hàng xuất khẩu </w:t>
      </w:r>
      <w:r>
        <w:rPr>
          <w:rFonts w:eastAsia="Batang"/>
          <w:bCs/>
          <w:i/>
          <w:noProof/>
          <w:spacing w:val="-2"/>
          <w:lang w:val="en-US"/>
        </w:rPr>
        <w:t xml:space="preserve">11 tháng </w:t>
      </w:r>
      <w:r w:rsidRPr="009134C7">
        <w:rPr>
          <w:rFonts w:eastAsia="Batang"/>
          <w:bCs/>
          <w:i/>
          <w:noProof/>
          <w:spacing w:val="-2"/>
        </w:rPr>
        <w:t xml:space="preserve">năm 2022, </w:t>
      </w:r>
      <w:r w:rsidRPr="009134C7">
        <w:rPr>
          <w:rFonts w:eastAsia="Batang"/>
          <w:bCs/>
          <w:noProof/>
          <w:spacing w:val="-2"/>
          <w:lang w:val="en-US"/>
        </w:rPr>
        <w:t>nhóm hàng nhiên liệu và khoáng sản chiếm 1,</w:t>
      </w:r>
      <w:r>
        <w:rPr>
          <w:rFonts w:eastAsia="Batang"/>
          <w:bCs/>
          <w:noProof/>
          <w:spacing w:val="-2"/>
          <w:lang w:val="en-US"/>
        </w:rPr>
        <w:t>4</w:t>
      </w:r>
      <w:r w:rsidRPr="009134C7">
        <w:rPr>
          <w:rFonts w:eastAsia="Batang"/>
          <w:bCs/>
          <w:noProof/>
          <w:spacing w:val="-2"/>
          <w:lang w:val="en-US"/>
        </w:rPr>
        <w:t>%, tăng 0,</w:t>
      </w:r>
      <w:r>
        <w:rPr>
          <w:rFonts w:eastAsia="Batang"/>
          <w:bCs/>
          <w:noProof/>
          <w:spacing w:val="-2"/>
          <w:lang w:val="en-US"/>
        </w:rPr>
        <w:t>2</w:t>
      </w:r>
      <w:r w:rsidRPr="009134C7">
        <w:rPr>
          <w:rFonts w:eastAsia="Batang"/>
          <w:bCs/>
          <w:noProof/>
          <w:spacing w:val="-2"/>
          <w:lang w:val="en-US"/>
        </w:rPr>
        <w:t xml:space="preserve"> điểm phần trăm so với cùng kỳ năm trước; nhóm hàng công nghiệp chế biến chiếm 8</w:t>
      </w:r>
      <w:r>
        <w:rPr>
          <w:rFonts w:eastAsia="Batang"/>
          <w:bCs/>
          <w:noProof/>
          <w:spacing w:val="-2"/>
          <w:lang w:val="en-US"/>
        </w:rPr>
        <w:t>9</w:t>
      </w:r>
      <w:r w:rsidRPr="009134C7">
        <w:rPr>
          <w:rFonts w:eastAsia="Batang"/>
          <w:bCs/>
          <w:noProof/>
          <w:spacing w:val="-2"/>
          <w:lang w:val="en-US"/>
        </w:rPr>
        <w:t xml:space="preserve">%, </w:t>
      </w:r>
      <w:r>
        <w:rPr>
          <w:rFonts w:eastAsia="Batang"/>
          <w:bCs/>
          <w:noProof/>
          <w:spacing w:val="-2"/>
          <w:lang w:val="en-US"/>
        </w:rPr>
        <w:t>bằng cùng kỳ năm trước</w:t>
      </w:r>
      <w:r w:rsidRPr="009134C7">
        <w:rPr>
          <w:rFonts w:eastAsia="Batang"/>
          <w:bCs/>
          <w:noProof/>
          <w:spacing w:val="-2"/>
          <w:lang w:val="en-US"/>
        </w:rPr>
        <w:t xml:space="preserve">; nhóm hàng nông sản, lâm sản chiếm </w:t>
      </w:r>
      <w:r w:rsidRPr="009134C7">
        <w:rPr>
          <w:rFonts w:eastAsia="Batang"/>
          <w:bCs/>
          <w:noProof/>
          <w:spacing w:val="-4"/>
          <w:lang w:val="en-US"/>
        </w:rPr>
        <w:t>6,</w:t>
      </w:r>
      <w:r>
        <w:rPr>
          <w:rFonts w:eastAsia="Batang"/>
          <w:bCs/>
          <w:noProof/>
          <w:spacing w:val="-4"/>
          <w:lang w:val="en-US"/>
        </w:rPr>
        <w:t>6</w:t>
      </w:r>
      <w:r w:rsidRPr="009134C7">
        <w:rPr>
          <w:rFonts w:eastAsia="Batang"/>
          <w:bCs/>
          <w:noProof/>
          <w:spacing w:val="-4"/>
          <w:lang w:val="en-US"/>
        </w:rPr>
        <w:t>%, giảm 0,</w:t>
      </w:r>
      <w:r>
        <w:rPr>
          <w:rFonts w:eastAsia="Batang"/>
          <w:bCs/>
          <w:noProof/>
          <w:spacing w:val="-4"/>
          <w:lang w:val="en-US"/>
        </w:rPr>
        <w:t>5</w:t>
      </w:r>
      <w:r w:rsidRPr="009134C7">
        <w:rPr>
          <w:rFonts w:eastAsia="Batang"/>
          <w:bCs/>
          <w:noProof/>
          <w:spacing w:val="-4"/>
          <w:lang w:val="en-US"/>
        </w:rPr>
        <w:t xml:space="preserve"> điểm phần trăm;</w:t>
      </w:r>
      <w:r w:rsidRPr="009134C7">
        <w:rPr>
          <w:rFonts w:eastAsia="Batang"/>
          <w:bCs/>
          <w:noProof/>
          <w:spacing w:val="-2"/>
          <w:lang w:val="en-US"/>
        </w:rPr>
        <w:t xml:space="preserve"> nhóm hàng thủy sản chiếm 3%, tăng 0,</w:t>
      </w:r>
      <w:r>
        <w:rPr>
          <w:rFonts w:eastAsia="Batang"/>
          <w:bCs/>
          <w:noProof/>
          <w:spacing w:val="-2"/>
          <w:lang w:val="en-US"/>
        </w:rPr>
        <w:t>3</w:t>
      </w:r>
      <w:r w:rsidRPr="009134C7">
        <w:rPr>
          <w:rFonts w:eastAsia="Batang"/>
          <w:bCs/>
          <w:noProof/>
          <w:spacing w:val="-2"/>
          <w:lang w:val="en-US"/>
        </w:rPr>
        <w:t xml:space="preserve"> điểm phần trăm.</w:t>
      </w:r>
    </w:p>
    <w:p w14:paraId="5F569FF8" w14:textId="77777777" w:rsidR="002B49CD" w:rsidRPr="00BC5895" w:rsidRDefault="002B49CD" w:rsidP="002B49CD">
      <w:pPr>
        <w:tabs>
          <w:tab w:val="left" w:pos="900"/>
          <w:tab w:val="left" w:pos="9475"/>
        </w:tabs>
        <w:spacing w:before="20" w:after="20" w:line="264" w:lineRule="auto"/>
        <w:ind w:right="6" w:firstLine="567"/>
        <w:jc w:val="both"/>
        <w:rPr>
          <w:rStyle w:val="Strong"/>
          <w:i/>
          <w:iCs/>
          <w:lang w:val="de-DE"/>
        </w:rPr>
      </w:pPr>
      <w:r w:rsidRPr="00BC5895">
        <w:rPr>
          <w:rStyle w:val="Strong"/>
          <w:i/>
          <w:iCs/>
          <w:lang w:val="de-DE"/>
        </w:rPr>
        <w:t>Nhập khẩu hàng hóa</w:t>
      </w:r>
    </w:p>
    <w:p w14:paraId="1943DCAA" w14:textId="77777777" w:rsidR="002B49CD" w:rsidRPr="00BC5895" w:rsidRDefault="002B49CD" w:rsidP="002B49CD">
      <w:pPr>
        <w:tabs>
          <w:tab w:val="num" w:pos="0"/>
          <w:tab w:val="left" w:pos="9475"/>
        </w:tabs>
        <w:spacing w:before="20" w:after="20" w:line="264" w:lineRule="auto"/>
        <w:ind w:right="6" w:firstLine="567"/>
        <w:jc w:val="both"/>
        <w:rPr>
          <w:bCs/>
          <w:lang w:val="de-DE"/>
        </w:rPr>
      </w:pPr>
      <w:r w:rsidRPr="00BC5895">
        <w:rPr>
          <w:bCs/>
          <w:lang w:val="de-DE"/>
        </w:rPr>
        <w:t xml:space="preserve">Kim ngạch nhập khẩu hàng hóa </w:t>
      </w:r>
      <w:r>
        <w:rPr>
          <w:bCs/>
          <w:lang w:val="de-DE"/>
        </w:rPr>
        <w:t>sơ bộ</w:t>
      </w:r>
      <w:r w:rsidRPr="00BC5895">
        <w:rPr>
          <w:bCs/>
          <w:lang w:val="de-DE"/>
        </w:rPr>
        <w:t xml:space="preserve"> tháng </w:t>
      </w:r>
      <w:r>
        <w:rPr>
          <w:bCs/>
          <w:lang w:val="de-DE"/>
        </w:rPr>
        <w:t>10</w:t>
      </w:r>
      <w:r w:rsidRPr="00BC5895">
        <w:rPr>
          <w:bCs/>
          <w:lang w:val="de-DE"/>
        </w:rPr>
        <w:t>/202</w:t>
      </w:r>
      <w:r>
        <w:rPr>
          <w:bCs/>
          <w:lang w:val="de-DE"/>
        </w:rPr>
        <w:t>2</w:t>
      </w:r>
      <w:r w:rsidRPr="00BC5895">
        <w:rPr>
          <w:bCs/>
          <w:lang w:val="de-DE"/>
        </w:rPr>
        <w:t xml:space="preserve"> đạt </w:t>
      </w:r>
      <w:r>
        <w:rPr>
          <w:bCs/>
          <w:lang w:val="de-DE"/>
        </w:rPr>
        <w:t>27,9</w:t>
      </w:r>
      <w:r w:rsidRPr="00BC5895">
        <w:rPr>
          <w:bCs/>
          <w:lang w:val="de-DE"/>
        </w:rPr>
        <w:t xml:space="preserve"> tỷ USD, </w:t>
      </w:r>
      <w:r>
        <w:rPr>
          <w:bCs/>
          <w:lang w:val="de-DE"/>
        </w:rPr>
        <w:t>thấp</w:t>
      </w:r>
      <w:r w:rsidRPr="00BC5895">
        <w:rPr>
          <w:bCs/>
          <w:lang w:val="de-DE"/>
        </w:rPr>
        <w:t xml:space="preserve"> hơn </w:t>
      </w:r>
      <w:r>
        <w:rPr>
          <w:bCs/>
          <w:lang w:val="de-DE"/>
        </w:rPr>
        <w:t>97</w:t>
      </w:r>
      <w:r w:rsidRPr="00BC5895">
        <w:rPr>
          <w:bCs/>
          <w:lang w:val="de-DE"/>
        </w:rPr>
        <w:t xml:space="preserve"> triệu USD so với số ước tính.</w:t>
      </w:r>
    </w:p>
    <w:p w14:paraId="5B752AFD" w14:textId="77777777" w:rsidR="002B49CD" w:rsidRPr="00CC36C0" w:rsidRDefault="002B49CD" w:rsidP="002B49CD">
      <w:pPr>
        <w:tabs>
          <w:tab w:val="num" w:pos="0"/>
          <w:tab w:val="left" w:pos="9475"/>
        </w:tabs>
        <w:spacing w:before="20" w:after="20" w:line="264" w:lineRule="auto"/>
        <w:ind w:right="6" w:firstLine="567"/>
        <w:jc w:val="both"/>
        <w:rPr>
          <w:lang w:val="de-DE"/>
        </w:rPr>
      </w:pPr>
      <w:r w:rsidRPr="00CC36C0">
        <w:rPr>
          <w:bCs/>
          <w:lang w:val="de-DE"/>
        </w:rPr>
        <w:t xml:space="preserve">Kim ngạch nhập khẩu hàng hóa tháng </w:t>
      </w:r>
      <w:r>
        <w:rPr>
          <w:bCs/>
          <w:lang w:val="de-DE"/>
        </w:rPr>
        <w:t>11</w:t>
      </w:r>
      <w:r w:rsidRPr="00CC36C0">
        <w:rPr>
          <w:bCs/>
          <w:lang w:val="de-DE"/>
        </w:rPr>
        <w:t xml:space="preserve">/2022 ước đạt </w:t>
      </w:r>
      <w:r>
        <w:rPr>
          <w:bCs/>
          <w:lang w:val="de-DE"/>
        </w:rPr>
        <w:t>28,4</w:t>
      </w:r>
      <w:r w:rsidRPr="00CC36C0">
        <w:rPr>
          <w:bCs/>
          <w:lang w:val="de-DE"/>
        </w:rPr>
        <w:t xml:space="preserve"> tỷ USD, </w:t>
      </w:r>
      <w:r>
        <w:rPr>
          <w:bCs/>
          <w:lang w:val="de-DE"/>
        </w:rPr>
        <w:t>tăng</w:t>
      </w:r>
      <w:r w:rsidRPr="00CC36C0">
        <w:rPr>
          <w:bCs/>
          <w:lang w:val="de-DE"/>
        </w:rPr>
        <w:t xml:space="preserve"> </w:t>
      </w:r>
      <w:r>
        <w:rPr>
          <w:bCs/>
          <w:lang w:val="de-DE"/>
        </w:rPr>
        <w:t>1,8</w:t>
      </w:r>
      <w:r w:rsidRPr="00CC36C0">
        <w:rPr>
          <w:bCs/>
          <w:lang w:val="de-DE"/>
        </w:rPr>
        <w:t xml:space="preserve">% so với tháng trước. Trong đó, khu vực kinh tế trong nước đạt </w:t>
      </w:r>
      <w:r>
        <w:rPr>
          <w:bCs/>
          <w:lang w:val="de-DE"/>
        </w:rPr>
        <w:t>10,16</w:t>
      </w:r>
      <w:r w:rsidRPr="00CC36C0">
        <w:rPr>
          <w:bCs/>
          <w:lang w:val="de-DE"/>
        </w:rPr>
        <w:t xml:space="preserve"> tỷ USD, </w:t>
      </w:r>
      <w:r>
        <w:rPr>
          <w:bCs/>
          <w:lang w:val="de-DE"/>
        </w:rPr>
        <w:t>tăng</w:t>
      </w:r>
      <w:r w:rsidRPr="00CC36C0">
        <w:rPr>
          <w:bCs/>
          <w:lang w:val="de-DE"/>
        </w:rPr>
        <w:t xml:space="preserve"> </w:t>
      </w:r>
      <w:r>
        <w:rPr>
          <w:bCs/>
          <w:lang w:val="de-DE"/>
        </w:rPr>
        <w:t>6,4</w:t>
      </w:r>
      <w:r w:rsidRPr="00CC36C0">
        <w:rPr>
          <w:bCs/>
          <w:lang w:val="de-DE"/>
        </w:rPr>
        <w:t xml:space="preserve">%; khu vực có vốn đầu tư nước ngoài đạt </w:t>
      </w:r>
      <w:r>
        <w:rPr>
          <w:bCs/>
          <w:lang w:val="de-DE"/>
        </w:rPr>
        <w:t>18,24</w:t>
      </w:r>
      <w:r w:rsidRPr="00CC36C0">
        <w:rPr>
          <w:bCs/>
          <w:lang w:val="de-DE"/>
        </w:rPr>
        <w:t xml:space="preserve"> tỷ USD, </w:t>
      </w:r>
      <w:r>
        <w:rPr>
          <w:bCs/>
          <w:lang w:val="de-DE"/>
        </w:rPr>
        <w:t>giảm 0,6</w:t>
      </w:r>
      <w:r w:rsidRPr="00CC36C0">
        <w:rPr>
          <w:bCs/>
          <w:lang w:val="de-DE"/>
        </w:rPr>
        <w:t xml:space="preserve">%. </w:t>
      </w:r>
      <w:r w:rsidRPr="00CC36C0">
        <w:rPr>
          <w:lang w:val="de-DE"/>
        </w:rPr>
        <w:t xml:space="preserve">So </w:t>
      </w:r>
      <w:r w:rsidRPr="00CC36C0">
        <w:rPr>
          <w:lang w:val="de-DE"/>
        </w:rPr>
        <w:lastRenderedPageBreak/>
        <w:t xml:space="preserve">với cùng kỳ năm trước, kim ngạch nhập khẩu hàng hóa tháng </w:t>
      </w:r>
      <w:r>
        <w:rPr>
          <w:lang w:val="de-DE"/>
        </w:rPr>
        <w:t>Mười Một giảm</w:t>
      </w:r>
      <w:r w:rsidRPr="00CC36C0">
        <w:rPr>
          <w:lang w:val="de-DE"/>
        </w:rPr>
        <w:t xml:space="preserve"> </w:t>
      </w:r>
      <w:r>
        <w:rPr>
          <w:lang w:val="de-DE"/>
        </w:rPr>
        <w:t>7,3</w:t>
      </w:r>
      <w:r w:rsidRPr="00CC36C0">
        <w:rPr>
          <w:lang w:val="de-DE"/>
        </w:rPr>
        <w:t xml:space="preserve">%, trong đó khu vực kinh tế trong nước </w:t>
      </w:r>
      <w:r>
        <w:rPr>
          <w:lang w:val="de-DE"/>
        </w:rPr>
        <w:t>giảm</w:t>
      </w:r>
      <w:r w:rsidRPr="00CC36C0">
        <w:rPr>
          <w:lang w:val="de-DE"/>
        </w:rPr>
        <w:t xml:space="preserve"> </w:t>
      </w:r>
      <w:r>
        <w:rPr>
          <w:lang w:val="de-DE"/>
        </w:rPr>
        <w:t>0,2</w:t>
      </w:r>
      <w:r w:rsidRPr="00CC36C0">
        <w:rPr>
          <w:lang w:val="de-DE"/>
        </w:rPr>
        <w:t xml:space="preserve">%; khu vực có vốn đầu tư nước ngoài </w:t>
      </w:r>
      <w:r>
        <w:rPr>
          <w:lang w:val="de-DE"/>
        </w:rPr>
        <w:t>giảm</w:t>
      </w:r>
      <w:r w:rsidRPr="00CC36C0">
        <w:rPr>
          <w:lang w:val="de-DE"/>
        </w:rPr>
        <w:t xml:space="preserve"> </w:t>
      </w:r>
      <w:r>
        <w:rPr>
          <w:lang w:val="de-DE"/>
        </w:rPr>
        <w:t>10,8</w:t>
      </w:r>
      <w:r w:rsidRPr="00CC36C0">
        <w:rPr>
          <w:lang w:val="de-DE"/>
        </w:rPr>
        <w:t>%.</w:t>
      </w:r>
    </w:p>
    <w:p w14:paraId="38FF25D2" w14:textId="77777777" w:rsidR="002B49CD" w:rsidRDefault="002B49CD" w:rsidP="002B49CD">
      <w:pPr>
        <w:tabs>
          <w:tab w:val="num" w:pos="0"/>
          <w:tab w:val="left" w:pos="9475"/>
        </w:tabs>
        <w:spacing w:before="20" w:after="20" w:line="264" w:lineRule="auto"/>
        <w:ind w:right="6" w:firstLine="567"/>
        <w:jc w:val="both"/>
        <w:rPr>
          <w:bCs/>
          <w:spacing w:val="-4"/>
          <w:lang w:val="de-DE"/>
        </w:rPr>
      </w:pPr>
      <w:r w:rsidRPr="007B3832">
        <w:rPr>
          <w:spacing w:val="-4"/>
          <w:lang w:val="de-DE"/>
        </w:rPr>
        <w:t xml:space="preserve">Tính chung </w:t>
      </w:r>
      <w:r>
        <w:rPr>
          <w:spacing w:val="-4"/>
          <w:lang w:val="de-DE"/>
        </w:rPr>
        <w:t xml:space="preserve">11 tháng </w:t>
      </w:r>
      <w:r w:rsidRPr="007B3832">
        <w:rPr>
          <w:spacing w:val="-4"/>
          <w:lang w:val="de-DE"/>
        </w:rPr>
        <w:t>năm 202</w:t>
      </w:r>
      <w:r>
        <w:rPr>
          <w:spacing w:val="-4"/>
          <w:lang w:val="de-DE"/>
        </w:rPr>
        <w:t>2</w:t>
      </w:r>
      <w:r w:rsidRPr="007B3832">
        <w:rPr>
          <w:spacing w:val="-4"/>
          <w:lang w:val="de-DE"/>
        </w:rPr>
        <w:t xml:space="preserve">, kim ngạch nhập khẩu hàng hóa ước đạt </w:t>
      </w:r>
      <w:r>
        <w:rPr>
          <w:spacing w:val="-4"/>
          <w:lang w:val="de-DE"/>
        </w:rPr>
        <w:t>331,61</w:t>
      </w:r>
      <w:r w:rsidRPr="007B3832">
        <w:rPr>
          <w:spacing w:val="-4"/>
          <w:lang w:val="de-DE"/>
        </w:rPr>
        <w:t xml:space="preserve"> tỷ USD, tăng </w:t>
      </w:r>
      <w:r>
        <w:rPr>
          <w:spacing w:val="-4"/>
          <w:lang w:val="de-DE"/>
        </w:rPr>
        <w:t>10,1</w:t>
      </w:r>
      <w:r w:rsidRPr="007B3832">
        <w:rPr>
          <w:spacing w:val="-4"/>
          <w:lang w:val="de-DE"/>
        </w:rPr>
        <w:t xml:space="preserve">% so với </w:t>
      </w:r>
      <w:r>
        <w:rPr>
          <w:spacing w:val="-4"/>
          <w:lang w:val="de-DE"/>
        </w:rPr>
        <w:t xml:space="preserve">cùng kỳ </w:t>
      </w:r>
      <w:r w:rsidRPr="007B3832">
        <w:rPr>
          <w:spacing w:val="-4"/>
          <w:lang w:val="de-DE"/>
        </w:rPr>
        <w:t>năm trước</w:t>
      </w:r>
      <w:r w:rsidRPr="007B3832">
        <w:rPr>
          <w:bCs/>
          <w:spacing w:val="-4"/>
          <w:lang w:val="de-DE"/>
        </w:rPr>
        <w:t xml:space="preserve">, trong đó khu vực kinh tế trong nước đạt </w:t>
      </w:r>
      <w:r>
        <w:rPr>
          <w:bCs/>
          <w:spacing w:val="-4"/>
          <w:lang w:val="de-DE"/>
        </w:rPr>
        <w:t>115,42</w:t>
      </w:r>
      <w:r w:rsidRPr="007B3832">
        <w:rPr>
          <w:bCs/>
          <w:spacing w:val="-4"/>
          <w:lang w:val="de-DE"/>
        </w:rPr>
        <w:t xml:space="preserve"> tỷ USD, tăng </w:t>
      </w:r>
      <w:r>
        <w:rPr>
          <w:bCs/>
          <w:spacing w:val="-4"/>
          <w:lang w:val="de-DE"/>
        </w:rPr>
        <w:t>11,2</w:t>
      </w:r>
      <w:r w:rsidRPr="007B3832">
        <w:rPr>
          <w:bCs/>
          <w:spacing w:val="-4"/>
          <w:lang w:val="de-DE"/>
        </w:rPr>
        <w:t xml:space="preserve">%; khu vực có vốn đầu tư nước ngoài đạt </w:t>
      </w:r>
      <w:r>
        <w:rPr>
          <w:bCs/>
          <w:spacing w:val="-4"/>
          <w:lang w:val="de-DE"/>
        </w:rPr>
        <w:t>216,19</w:t>
      </w:r>
      <w:r w:rsidRPr="007B3832">
        <w:rPr>
          <w:bCs/>
          <w:spacing w:val="-4"/>
          <w:lang w:val="de-DE"/>
        </w:rPr>
        <w:t xml:space="preserve"> tỷ USD, tăng </w:t>
      </w:r>
      <w:r>
        <w:rPr>
          <w:bCs/>
          <w:spacing w:val="-4"/>
          <w:lang w:val="de-DE"/>
        </w:rPr>
        <w:t>9,6</w:t>
      </w:r>
      <w:r w:rsidRPr="007B3832">
        <w:rPr>
          <w:bCs/>
          <w:spacing w:val="-4"/>
          <w:lang w:val="de-DE"/>
        </w:rPr>
        <w:t>%.</w:t>
      </w:r>
    </w:p>
    <w:p w14:paraId="2F5AB112" w14:textId="77777777" w:rsidR="002B49CD" w:rsidRPr="002232D9" w:rsidRDefault="002B49CD" w:rsidP="002B49CD">
      <w:pPr>
        <w:tabs>
          <w:tab w:val="num" w:pos="0"/>
          <w:tab w:val="left" w:pos="9475"/>
        </w:tabs>
        <w:spacing w:before="40" w:after="40" w:line="288" w:lineRule="auto"/>
        <w:ind w:right="6" w:firstLine="567"/>
        <w:jc w:val="both"/>
        <w:rPr>
          <w:spacing w:val="-4"/>
          <w:lang w:val="de-DE"/>
        </w:rPr>
      </w:pPr>
      <w:r w:rsidRPr="002232D9">
        <w:rPr>
          <w:spacing w:val="-4"/>
          <w:lang w:val="de-DE"/>
        </w:rPr>
        <w:t xml:space="preserve">Trong 11 tháng năm 2022 có 45 mặt hàng nhập khẩu đạt trị giá trên 1 tỷ USD, chiếm tỷ trọng 93,2% tổng kim ngạch nhập khẩu </w:t>
      </w:r>
      <w:r w:rsidRPr="002A25D9">
        <w:rPr>
          <w:spacing w:val="-4"/>
          <w:lang w:val="de-DE"/>
        </w:rPr>
        <w:t xml:space="preserve">(có </w:t>
      </w:r>
      <w:r>
        <w:rPr>
          <w:spacing w:val="-4"/>
          <w:lang w:val="de-DE"/>
        </w:rPr>
        <w:t>06</w:t>
      </w:r>
      <w:r w:rsidRPr="002A25D9">
        <w:rPr>
          <w:spacing w:val="-4"/>
          <w:lang w:val="de-DE"/>
        </w:rPr>
        <w:t xml:space="preserve"> mặt hàng nhập khẩu trên 10 tỷ USD, chiếm </w:t>
      </w:r>
      <w:r>
        <w:rPr>
          <w:spacing w:val="-4"/>
          <w:lang w:val="de-DE"/>
        </w:rPr>
        <w:t>52,3</w:t>
      </w:r>
      <w:r w:rsidRPr="002A25D9">
        <w:rPr>
          <w:spacing w:val="-4"/>
          <w:lang w:val="de-DE"/>
        </w:rPr>
        <w:t>%)</w:t>
      </w:r>
      <w:r w:rsidRPr="002232D9">
        <w:rPr>
          <w:spacing w:val="-4"/>
          <w:lang w:val="de-DE"/>
        </w:rPr>
        <w:t>.</w:t>
      </w:r>
    </w:p>
    <w:p w14:paraId="4547D9D4" w14:textId="77777777" w:rsidR="002B49CD" w:rsidRPr="00B225AF" w:rsidRDefault="002B49CD" w:rsidP="002B49CD">
      <w:pPr>
        <w:tabs>
          <w:tab w:val="left" w:pos="9475"/>
        </w:tabs>
        <w:spacing w:before="40" w:after="40" w:line="264" w:lineRule="auto"/>
        <w:ind w:right="6"/>
        <w:jc w:val="center"/>
        <w:rPr>
          <w:rFonts w:ascii="Arial" w:hAnsi="Arial" w:cs="Arial"/>
          <w:b/>
          <w:spacing w:val="-2"/>
          <w:sz w:val="18"/>
          <w:szCs w:val="20"/>
          <w:lang w:val="pl-PL"/>
        </w:rPr>
      </w:pPr>
    </w:p>
    <w:p w14:paraId="707C6F22" w14:textId="77777777" w:rsidR="002B49CD" w:rsidRDefault="002B49CD" w:rsidP="002B49CD">
      <w:pPr>
        <w:tabs>
          <w:tab w:val="left" w:pos="9475"/>
        </w:tabs>
        <w:spacing w:before="40" w:after="40" w:line="264" w:lineRule="auto"/>
        <w:ind w:right="6"/>
        <w:jc w:val="center"/>
        <w:rPr>
          <w:rFonts w:ascii="Arial" w:hAnsi="Arial" w:cs="Arial"/>
          <w:b/>
          <w:bCs/>
          <w:sz w:val="24"/>
          <w:szCs w:val="24"/>
          <w:lang w:val="de-DE"/>
        </w:rPr>
      </w:pPr>
      <w:r>
        <w:rPr>
          <w:rFonts w:ascii="Arial" w:hAnsi="Arial" w:cs="Arial"/>
          <w:b/>
          <w:spacing w:val="-2"/>
          <w:sz w:val="24"/>
          <w:szCs w:val="20"/>
          <w:lang w:val="pl-PL"/>
        </w:rPr>
        <w:t xml:space="preserve">Biểu 5. </w:t>
      </w:r>
      <w:r>
        <w:rPr>
          <w:rFonts w:ascii="Arial" w:hAnsi="Arial" w:cs="Arial"/>
          <w:b/>
          <w:bCs/>
          <w:sz w:val="24"/>
          <w:szCs w:val="24"/>
          <w:lang w:val="de-DE"/>
        </w:rPr>
        <w:t>Trị giá m</w:t>
      </w:r>
      <w:r w:rsidRPr="00151A3F">
        <w:rPr>
          <w:rFonts w:ascii="Arial" w:hAnsi="Arial" w:cs="Arial"/>
          <w:b/>
          <w:bCs/>
          <w:sz w:val="24"/>
          <w:szCs w:val="24"/>
          <w:lang w:val="de-DE"/>
        </w:rPr>
        <w:t xml:space="preserve">ột số mặt hàng nhập khẩu </w:t>
      </w:r>
      <w:r>
        <w:rPr>
          <w:rFonts w:ascii="Arial" w:hAnsi="Arial" w:cs="Arial"/>
          <w:b/>
          <w:bCs/>
          <w:sz w:val="24"/>
          <w:szCs w:val="24"/>
          <w:lang w:val="de-DE"/>
        </w:rPr>
        <w:t xml:space="preserve">11 tháng </w:t>
      </w:r>
      <w:r w:rsidRPr="00151A3F">
        <w:rPr>
          <w:rFonts w:ascii="Arial" w:hAnsi="Arial" w:cs="Arial"/>
          <w:b/>
          <w:bCs/>
          <w:sz w:val="24"/>
          <w:szCs w:val="24"/>
          <w:lang w:val="de-DE"/>
        </w:rPr>
        <w:t>năm 202</w:t>
      </w:r>
      <w:r>
        <w:rPr>
          <w:rFonts w:ascii="Arial" w:hAnsi="Arial" w:cs="Arial"/>
          <w:b/>
          <w:bCs/>
          <w:sz w:val="24"/>
          <w:szCs w:val="24"/>
          <w:lang w:val="de-DE"/>
        </w:rPr>
        <w:t>2</w:t>
      </w:r>
    </w:p>
    <w:p w14:paraId="70C05260" w14:textId="77777777" w:rsidR="002B49CD" w:rsidRPr="00F07E0B" w:rsidRDefault="002B49CD" w:rsidP="002B49CD">
      <w:pPr>
        <w:tabs>
          <w:tab w:val="left" w:pos="9475"/>
        </w:tabs>
        <w:spacing w:before="40" w:after="40" w:line="264" w:lineRule="auto"/>
        <w:ind w:right="6"/>
        <w:jc w:val="center"/>
        <w:rPr>
          <w:rFonts w:ascii="Arial" w:hAnsi="Arial" w:cs="Arial"/>
          <w:b/>
          <w:bCs/>
          <w:sz w:val="22"/>
          <w:szCs w:val="24"/>
          <w:lang w:val="de-DE"/>
        </w:rPr>
      </w:pPr>
    </w:p>
    <w:tbl>
      <w:tblPr>
        <w:tblStyle w:val="TableGrid"/>
        <w:tblW w:w="0" w:type="auto"/>
        <w:tblBorders>
          <w:top w:val="single" w:sz="4"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5"/>
        <w:gridCol w:w="1842"/>
        <w:gridCol w:w="2693"/>
      </w:tblGrid>
      <w:tr w:rsidR="002B49CD" w:rsidRPr="0019306C" w14:paraId="3ED1DEF4" w14:textId="77777777" w:rsidTr="00A855F1">
        <w:tc>
          <w:tcPr>
            <w:tcW w:w="4395" w:type="dxa"/>
          </w:tcPr>
          <w:p w14:paraId="1D2523CA" w14:textId="77777777" w:rsidR="002B49CD" w:rsidRPr="002539C0" w:rsidRDefault="002B49CD" w:rsidP="00A855F1">
            <w:pPr>
              <w:tabs>
                <w:tab w:val="num" w:pos="0"/>
                <w:tab w:val="left" w:pos="9475"/>
              </w:tabs>
              <w:spacing w:before="40" w:after="40" w:line="264" w:lineRule="auto"/>
              <w:ind w:right="119"/>
              <w:jc w:val="right"/>
              <w:rPr>
                <w:rFonts w:ascii="Arial" w:hAnsi="Arial" w:cs="Arial"/>
                <w:b/>
                <w:bCs/>
                <w:i/>
                <w:iCs/>
                <w:sz w:val="20"/>
                <w:lang w:val="pl-PL"/>
              </w:rPr>
            </w:pPr>
          </w:p>
        </w:tc>
        <w:tc>
          <w:tcPr>
            <w:tcW w:w="1842" w:type="dxa"/>
            <w:tcBorders>
              <w:top w:val="single" w:sz="4" w:space="0" w:color="auto"/>
              <w:bottom w:val="single" w:sz="4" w:space="0" w:color="auto"/>
            </w:tcBorders>
          </w:tcPr>
          <w:p w14:paraId="34DABA0D" w14:textId="77777777" w:rsidR="002B49CD" w:rsidRPr="002539C0" w:rsidRDefault="002B49CD" w:rsidP="00A855F1">
            <w:pPr>
              <w:spacing w:before="40" w:after="40" w:line="264" w:lineRule="auto"/>
              <w:jc w:val="center"/>
              <w:rPr>
                <w:rFonts w:ascii="Arial" w:hAnsi="Arial" w:cs="Arial"/>
                <w:color w:val="000000"/>
                <w:sz w:val="20"/>
                <w:lang w:val="pl-PL"/>
              </w:rPr>
            </w:pPr>
            <w:r w:rsidRPr="002539C0">
              <w:rPr>
                <w:rFonts w:ascii="Arial" w:hAnsi="Arial" w:cs="Arial"/>
                <w:color w:val="000000"/>
                <w:sz w:val="20"/>
                <w:lang w:val="pl-PL"/>
              </w:rPr>
              <w:t xml:space="preserve">Ước tính </w:t>
            </w:r>
            <w:r>
              <w:rPr>
                <w:rFonts w:ascii="Arial" w:hAnsi="Arial" w:cs="Arial"/>
                <w:color w:val="000000"/>
                <w:sz w:val="20"/>
                <w:lang w:val="pl-PL"/>
              </w:rPr>
              <w:t xml:space="preserve">11 tháng </w:t>
            </w:r>
            <w:r w:rsidRPr="002539C0">
              <w:rPr>
                <w:rFonts w:ascii="Arial" w:hAnsi="Arial" w:cs="Arial"/>
                <w:color w:val="000000"/>
                <w:sz w:val="20"/>
                <w:lang w:val="pl-PL"/>
              </w:rPr>
              <w:t>năm 2022</w:t>
            </w:r>
          </w:p>
          <w:p w14:paraId="46204B01" w14:textId="77777777" w:rsidR="002B49CD" w:rsidRPr="002539C0" w:rsidRDefault="002B49CD" w:rsidP="00A855F1">
            <w:pPr>
              <w:spacing w:before="40" w:after="40" w:line="264" w:lineRule="auto"/>
              <w:jc w:val="center"/>
              <w:rPr>
                <w:rFonts w:ascii="Arial" w:hAnsi="Arial" w:cs="Arial"/>
                <w:b/>
                <w:bCs/>
                <w:i/>
                <w:iCs/>
                <w:sz w:val="20"/>
                <w:lang w:val="pl-PL"/>
              </w:rPr>
            </w:pPr>
            <w:r w:rsidRPr="002539C0">
              <w:rPr>
                <w:rFonts w:ascii="Arial" w:hAnsi="Arial" w:cs="Arial"/>
                <w:i/>
                <w:iCs/>
                <w:color w:val="000000"/>
                <w:sz w:val="20"/>
                <w:lang w:val="pl-PL"/>
              </w:rPr>
              <w:t>(Triệu USD)</w:t>
            </w:r>
          </w:p>
        </w:tc>
        <w:tc>
          <w:tcPr>
            <w:tcW w:w="2693" w:type="dxa"/>
            <w:tcBorders>
              <w:top w:val="single" w:sz="4" w:space="0" w:color="auto"/>
              <w:bottom w:val="single" w:sz="4" w:space="0" w:color="auto"/>
            </w:tcBorders>
          </w:tcPr>
          <w:p w14:paraId="5FEA4DBD" w14:textId="77777777" w:rsidR="002B49CD" w:rsidRPr="002539C0" w:rsidRDefault="002B49CD" w:rsidP="00A855F1">
            <w:pPr>
              <w:spacing w:before="40" w:after="40" w:line="264" w:lineRule="auto"/>
              <w:jc w:val="center"/>
              <w:rPr>
                <w:rFonts w:ascii="Arial" w:hAnsi="Arial" w:cs="Arial"/>
                <w:color w:val="000000"/>
                <w:sz w:val="20"/>
                <w:lang w:val="pl-PL"/>
              </w:rPr>
            </w:pPr>
            <w:r w:rsidRPr="002539C0">
              <w:rPr>
                <w:rFonts w:ascii="Arial" w:hAnsi="Arial" w:cs="Arial"/>
                <w:color w:val="000000"/>
                <w:sz w:val="20"/>
                <w:lang w:val="pl-PL"/>
              </w:rPr>
              <w:t xml:space="preserve">Tốc độ tăng/giảm </w:t>
            </w:r>
          </w:p>
          <w:p w14:paraId="3AB52679" w14:textId="77777777" w:rsidR="002B49CD" w:rsidRPr="002539C0" w:rsidRDefault="002B49CD" w:rsidP="00A855F1">
            <w:pPr>
              <w:spacing w:before="40" w:after="40" w:line="264" w:lineRule="auto"/>
              <w:jc w:val="center"/>
              <w:rPr>
                <w:rFonts w:ascii="Arial" w:hAnsi="Arial" w:cs="Arial"/>
                <w:color w:val="000000"/>
                <w:sz w:val="20"/>
                <w:lang w:val="pl-PL"/>
              </w:rPr>
            </w:pPr>
            <w:r>
              <w:rPr>
                <w:rFonts w:ascii="Arial" w:hAnsi="Arial" w:cs="Arial"/>
                <w:color w:val="000000"/>
                <w:sz w:val="20"/>
                <w:lang w:val="pl-PL"/>
              </w:rPr>
              <w:t xml:space="preserve">11 tháng </w:t>
            </w:r>
            <w:r w:rsidRPr="002539C0">
              <w:rPr>
                <w:rFonts w:ascii="Arial" w:hAnsi="Arial" w:cs="Arial"/>
                <w:color w:val="000000"/>
                <w:sz w:val="20"/>
                <w:lang w:val="pl-PL"/>
              </w:rPr>
              <w:t>năm 2022 so với</w:t>
            </w:r>
          </w:p>
          <w:p w14:paraId="5291CF7D" w14:textId="77777777" w:rsidR="002B49CD" w:rsidRPr="0019306C" w:rsidRDefault="002B49CD" w:rsidP="00A855F1">
            <w:pPr>
              <w:spacing w:before="40" w:after="40" w:line="264" w:lineRule="auto"/>
              <w:jc w:val="center"/>
              <w:rPr>
                <w:rFonts w:ascii="Arial" w:hAnsi="Arial" w:cs="Arial"/>
                <w:b/>
                <w:bCs/>
                <w:i/>
                <w:iCs/>
                <w:sz w:val="20"/>
              </w:rPr>
            </w:pPr>
            <w:r w:rsidRPr="0019306C">
              <w:rPr>
                <w:rFonts w:ascii="Arial" w:hAnsi="Arial" w:cs="Arial"/>
                <w:color w:val="000000"/>
                <w:sz w:val="20"/>
              </w:rPr>
              <w:t xml:space="preserve">cùng kỳ năm trước </w:t>
            </w:r>
            <w:r w:rsidRPr="0019306C">
              <w:rPr>
                <w:rFonts w:ascii="Arial" w:hAnsi="Arial" w:cs="Arial"/>
                <w:i/>
                <w:iCs/>
                <w:color w:val="000000"/>
                <w:sz w:val="20"/>
              </w:rPr>
              <w:t>(%)</w:t>
            </w:r>
          </w:p>
        </w:tc>
      </w:tr>
      <w:tr w:rsidR="002B49CD" w:rsidRPr="0019306C" w14:paraId="518973C1" w14:textId="77777777" w:rsidTr="00A855F1">
        <w:tc>
          <w:tcPr>
            <w:tcW w:w="4395" w:type="dxa"/>
            <w:vAlign w:val="bottom"/>
          </w:tcPr>
          <w:p w14:paraId="146309BD" w14:textId="77777777" w:rsidR="002B49CD" w:rsidRPr="0019306C" w:rsidRDefault="002B49CD" w:rsidP="00A855F1">
            <w:pPr>
              <w:spacing w:before="120" w:after="120" w:line="264" w:lineRule="auto"/>
              <w:rPr>
                <w:rFonts w:ascii="Arial" w:hAnsi="Arial" w:cs="Arial"/>
                <w:b/>
                <w:bCs/>
                <w:color w:val="000000"/>
                <w:sz w:val="20"/>
              </w:rPr>
            </w:pPr>
            <w:r w:rsidRPr="0019306C">
              <w:rPr>
                <w:rFonts w:ascii="Arial" w:hAnsi="Arial" w:cs="Arial"/>
                <w:b/>
                <w:bCs/>
                <w:color w:val="000000"/>
                <w:sz w:val="20"/>
              </w:rPr>
              <w:t xml:space="preserve">Các mặt hàng đạt giá trị trên </w:t>
            </w:r>
            <w:r>
              <w:rPr>
                <w:rFonts w:ascii="Arial" w:hAnsi="Arial" w:cs="Arial"/>
                <w:b/>
                <w:bCs/>
                <w:color w:val="000000"/>
                <w:sz w:val="20"/>
              </w:rPr>
              <w:t>10</w:t>
            </w:r>
            <w:r w:rsidRPr="0019306C">
              <w:rPr>
                <w:rFonts w:ascii="Arial" w:hAnsi="Arial" w:cs="Arial"/>
                <w:b/>
                <w:bCs/>
                <w:color w:val="000000"/>
                <w:sz w:val="20"/>
              </w:rPr>
              <w:t xml:space="preserve"> tỷ USD</w:t>
            </w:r>
          </w:p>
        </w:tc>
        <w:tc>
          <w:tcPr>
            <w:tcW w:w="1842" w:type="dxa"/>
            <w:tcBorders>
              <w:top w:val="single" w:sz="4" w:space="0" w:color="auto"/>
            </w:tcBorders>
          </w:tcPr>
          <w:p w14:paraId="36795BFF" w14:textId="77777777" w:rsidR="002B49CD" w:rsidRPr="0019306C" w:rsidRDefault="002B49CD" w:rsidP="00A855F1">
            <w:pPr>
              <w:tabs>
                <w:tab w:val="num" w:pos="0"/>
                <w:tab w:val="left" w:pos="9475"/>
              </w:tabs>
              <w:spacing w:before="40" w:after="40" w:line="264" w:lineRule="auto"/>
              <w:ind w:right="119"/>
              <w:jc w:val="right"/>
              <w:rPr>
                <w:rFonts w:ascii="Arial" w:hAnsi="Arial" w:cs="Arial"/>
                <w:b/>
                <w:bCs/>
                <w:i/>
                <w:iCs/>
                <w:sz w:val="20"/>
              </w:rPr>
            </w:pPr>
          </w:p>
        </w:tc>
        <w:tc>
          <w:tcPr>
            <w:tcW w:w="2693" w:type="dxa"/>
            <w:tcBorders>
              <w:top w:val="single" w:sz="4" w:space="0" w:color="auto"/>
            </w:tcBorders>
          </w:tcPr>
          <w:p w14:paraId="68CB1249" w14:textId="77777777" w:rsidR="002B49CD" w:rsidRPr="0019306C" w:rsidRDefault="002B49CD" w:rsidP="00A855F1">
            <w:pPr>
              <w:tabs>
                <w:tab w:val="num" w:pos="0"/>
                <w:tab w:val="left" w:pos="9475"/>
              </w:tabs>
              <w:spacing w:before="40" w:after="40" w:line="264" w:lineRule="auto"/>
              <w:ind w:right="119"/>
              <w:jc w:val="right"/>
              <w:rPr>
                <w:rFonts w:ascii="Arial" w:hAnsi="Arial" w:cs="Arial"/>
                <w:b/>
                <w:bCs/>
                <w:i/>
                <w:iCs/>
                <w:sz w:val="20"/>
              </w:rPr>
            </w:pPr>
          </w:p>
        </w:tc>
      </w:tr>
      <w:tr w:rsidR="002B49CD" w:rsidRPr="0019306C" w14:paraId="2523B17E" w14:textId="77777777" w:rsidTr="00A855F1">
        <w:tc>
          <w:tcPr>
            <w:tcW w:w="4395" w:type="dxa"/>
            <w:tcBorders>
              <w:bottom w:val="nil"/>
            </w:tcBorders>
            <w:vAlign w:val="bottom"/>
          </w:tcPr>
          <w:p w14:paraId="212A88E9" w14:textId="77777777" w:rsidR="002B49CD" w:rsidRPr="0019306C" w:rsidRDefault="002B49CD" w:rsidP="00A855F1">
            <w:pPr>
              <w:spacing w:before="120" w:after="120" w:line="264" w:lineRule="auto"/>
              <w:rPr>
                <w:rFonts w:ascii="Arial" w:hAnsi="Arial" w:cs="Arial"/>
                <w:sz w:val="20"/>
              </w:rPr>
            </w:pPr>
            <w:r w:rsidRPr="0019306C">
              <w:rPr>
                <w:rFonts w:ascii="Arial" w:hAnsi="Arial" w:cs="Arial"/>
                <w:sz w:val="20"/>
              </w:rPr>
              <w:t>Điện tử, máy tính và</w:t>
            </w:r>
            <w:r>
              <w:rPr>
                <w:rFonts w:ascii="Arial" w:hAnsi="Arial" w:cs="Arial"/>
                <w:sz w:val="20"/>
              </w:rPr>
              <w:t xml:space="preserve"> linh kiện</w:t>
            </w:r>
          </w:p>
        </w:tc>
        <w:tc>
          <w:tcPr>
            <w:tcW w:w="1842" w:type="dxa"/>
            <w:tcBorders>
              <w:bottom w:val="nil"/>
            </w:tcBorders>
            <w:vAlign w:val="bottom"/>
          </w:tcPr>
          <w:p w14:paraId="77D3054B" w14:textId="77777777" w:rsidR="002B49CD" w:rsidRPr="00C31963" w:rsidRDefault="002B49CD" w:rsidP="00A855F1">
            <w:pPr>
              <w:spacing w:before="120" w:after="120" w:line="264" w:lineRule="auto"/>
              <w:ind w:right="465"/>
              <w:jc w:val="right"/>
              <w:rPr>
                <w:rFonts w:ascii="Arial" w:hAnsi="Arial" w:cs="Arial"/>
                <w:sz w:val="20"/>
                <w:szCs w:val="20"/>
              </w:rPr>
            </w:pPr>
            <w:r w:rsidRPr="00C31963">
              <w:rPr>
                <w:rFonts w:ascii="Arial" w:hAnsi="Arial" w:cs="Arial"/>
                <w:sz w:val="20"/>
                <w:szCs w:val="20"/>
              </w:rPr>
              <w:t>75</w:t>
            </w:r>
            <w:r>
              <w:rPr>
                <w:rFonts w:ascii="Arial" w:hAnsi="Arial" w:cs="Arial"/>
                <w:sz w:val="20"/>
                <w:szCs w:val="20"/>
                <w:lang w:val="en-US"/>
              </w:rPr>
              <w:t>.</w:t>
            </w:r>
            <w:r w:rsidRPr="00C31963">
              <w:rPr>
                <w:rFonts w:ascii="Arial" w:hAnsi="Arial" w:cs="Arial"/>
                <w:sz w:val="20"/>
                <w:szCs w:val="20"/>
              </w:rPr>
              <w:t>746</w:t>
            </w:r>
          </w:p>
        </w:tc>
        <w:tc>
          <w:tcPr>
            <w:tcW w:w="2693" w:type="dxa"/>
            <w:tcBorders>
              <w:bottom w:val="nil"/>
            </w:tcBorders>
            <w:vAlign w:val="bottom"/>
          </w:tcPr>
          <w:p w14:paraId="757F065A" w14:textId="77777777" w:rsidR="002B49CD" w:rsidRPr="00C31963" w:rsidRDefault="002B49CD" w:rsidP="00A855F1">
            <w:pPr>
              <w:spacing w:before="120" w:after="120" w:line="264" w:lineRule="auto"/>
              <w:ind w:right="1023"/>
              <w:jc w:val="right"/>
              <w:rPr>
                <w:rFonts w:ascii="Arial" w:hAnsi="Arial" w:cs="Arial"/>
                <w:sz w:val="20"/>
                <w:szCs w:val="20"/>
              </w:rPr>
            </w:pPr>
            <w:r w:rsidRPr="00C31963">
              <w:rPr>
                <w:rFonts w:ascii="Arial" w:hAnsi="Arial" w:cs="Arial"/>
                <w:sz w:val="20"/>
                <w:szCs w:val="20"/>
              </w:rPr>
              <w:t>11</w:t>
            </w:r>
            <w:r>
              <w:rPr>
                <w:rFonts w:ascii="Arial" w:hAnsi="Arial" w:cs="Arial"/>
                <w:sz w:val="20"/>
                <w:szCs w:val="20"/>
                <w:lang w:val="en-US"/>
              </w:rPr>
              <w:t>,</w:t>
            </w:r>
            <w:r w:rsidRPr="00C31963">
              <w:rPr>
                <w:rFonts w:ascii="Arial" w:hAnsi="Arial" w:cs="Arial"/>
                <w:sz w:val="20"/>
                <w:szCs w:val="20"/>
              </w:rPr>
              <w:t>1</w:t>
            </w:r>
          </w:p>
        </w:tc>
      </w:tr>
      <w:tr w:rsidR="002B49CD" w:rsidRPr="0019306C" w14:paraId="768BB725" w14:textId="77777777" w:rsidTr="00A855F1">
        <w:tc>
          <w:tcPr>
            <w:tcW w:w="4395" w:type="dxa"/>
            <w:tcBorders>
              <w:top w:val="nil"/>
              <w:bottom w:val="nil"/>
            </w:tcBorders>
            <w:vAlign w:val="bottom"/>
          </w:tcPr>
          <w:p w14:paraId="655CFFEB" w14:textId="77777777" w:rsidR="002B49CD" w:rsidRPr="0019306C" w:rsidRDefault="002B49CD" w:rsidP="00A855F1">
            <w:pPr>
              <w:spacing w:before="120" w:after="120" w:line="264" w:lineRule="auto"/>
              <w:rPr>
                <w:rFonts w:ascii="Arial" w:hAnsi="Arial" w:cs="Arial"/>
                <w:sz w:val="20"/>
              </w:rPr>
            </w:pPr>
            <w:r w:rsidRPr="0019306C">
              <w:rPr>
                <w:rFonts w:ascii="Arial" w:hAnsi="Arial" w:cs="Arial"/>
                <w:sz w:val="20"/>
              </w:rPr>
              <w:t xml:space="preserve">Máy móc thiết bị, </w:t>
            </w:r>
            <w:r>
              <w:rPr>
                <w:rFonts w:ascii="Arial" w:hAnsi="Arial" w:cs="Arial"/>
                <w:sz w:val="20"/>
              </w:rPr>
              <w:t>dụng cụ phụ tùng</w:t>
            </w:r>
            <w:r w:rsidRPr="0019306C">
              <w:rPr>
                <w:rFonts w:ascii="Arial" w:hAnsi="Arial" w:cs="Arial"/>
                <w:sz w:val="20"/>
              </w:rPr>
              <w:t xml:space="preserve"> khác</w:t>
            </w:r>
          </w:p>
        </w:tc>
        <w:tc>
          <w:tcPr>
            <w:tcW w:w="1842" w:type="dxa"/>
            <w:tcBorders>
              <w:top w:val="nil"/>
              <w:bottom w:val="nil"/>
            </w:tcBorders>
            <w:vAlign w:val="bottom"/>
          </w:tcPr>
          <w:p w14:paraId="3BD2CFB6" w14:textId="77777777" w:rsidR="002B49CD" w:rsidRPr="00C31963" w:rsidRDefault="002B49CD" w:rsidP="00A855F1">
            <w:pPr>
              <w:spacing w:before="120" w:after="120" w:line="264" w:lineRule="auto"/>
              <w:ind w:right="465"/>
              <w:jc w:val="right"/>
              <w:rPr>
                <w:rFonts w:ascii="Arial" w:hAnsi="Arial" w:cs="Arial"/>
                <w:sz w:val="20"/>
                <w:szCs w:val="20"/>
              </w:rPr>
            </w:pPr>
            <w:r w:rsidRPr="00C31963">
              <w:rPr>
                <w:rFonts w:ascii="Arial" w:hAnsi="Arial" w:cs="Arial"/>
                <w:sz w:val="20"/>
                <w:szCs w:val="20"/>
              </w:rPr>
              <w:t>41</w:t>
            </w:r>
            <w:r>
              <w:rPr>
                <w:rFonts w:ascii="Arial" w:hAnsi="Arial" w:cs="Arial"/>
                <w:sz w:val="20"/>
                <w:szCs w:val="20"/>
                <w:lang w:val="en-US"/>
              </w:rPr>
              <w:t>.</w:t>
            </w:r>
            <w:r w:rsidRPr="00C31963">
              <w:rPr>
                <w:rFonts w:ascii="Arial" w:hAnsi="Arial" w:cs="Arial"/>
                <w:sz w:val="20"/>
                <w:szCs w:val="20"/>
              </w:rPr>
              <w:t>481</w:t>
            </w:r>
          </w:p>
        </w:tc>
        <w:tc>
          <w:tcPr>
            <w:tcW w:w="2693" w:type="dxa"/>
            <w:tcBorders>
              <w:top w:val="nil"/>
              <w:bottom w:val="nil"/>
            </w:tcBorders>
            <w:vAlign w:val="bottom"/>
          </w:tcPr>
          <w:p w14:paraId="21773DD4" w14:textId="77777777" w:rsidR="002B49CD" w:rsidRPr="00C31963" w:rsidRDefault="002B49CD" w:rsidP="00A855F1">
            <w:pPr>
              <w:spacing w:before="120" w:after="120" w:line="264" w:lineRule="auto"/>
              <w:ind w:right="1023"/>
              <w:jc w:val="right"/>
              <w:rPr>
                <w:rFonts w:ascii="Arial" w:hAnsi="Arial" w:cs="Arial"/>
                <w:sz w:val="20"/>
                <w:szCs w:val="20"/>
              </w:rPr>
            </w:pPr>
            <w:r w:rsidRPr="00C31963">
              <w:rPr>
                <w:rFonts w:ascii="Arial" w:hAnsi="Arial" w:cs="Arial"/>
                <w:sz w:val="20"/>
                <w:szCs w:val="20"/>
              </w:rPr>
              <w:t>-2</w:t>
            </w:r>
            <w:r>
              <w:rPr>
                <w:rFonts w:ascii="Arial" w:hAnsi="Arial" w:cs="Arial"/>
                <w:sz w:val="20"/>
                <w:szCs w:val="20"/>
                <w:lang w:val="en-US"/>
              </w:rPr>
              <w:t>,</w:t>
            </w:r>
            <w:r w:rsidRPr="00C31963">
              <w:rPr>
                <w:rFonts w:ascii="Arial" w:hAnsi="Arial" w:cs="Arial"/>
                <w:sz w:val="20"/>
                <w:szCs w:val="20"/>
              </w:rPr>
              <w:t>0</w:t>
            </w:r>
          </w:p>
        </w:tc>
      </w:tr>
      <w:tr w:rsidR="002B49CD" w:rsidRPr="0019306C" w14:paraId="3EE6643F" w14:textId="77777777" w:rsidTr="00A855F1">
        <w:tc>
          <w:tcPr>
            <w:tcW w:w="4395" w:type="dxa"/>
            <w:tcBorders>
              <w:top w:val="nil"/>
              <w:bottom w:val="nil"/>
            </w:tcBorders>
            <w:vAlign w:val="bottom"/>
          </w:tcPr>
          <w:p w14:paraId="68FDEB11" w14:textId="77777777" w:rsidR="002B49CD" w:rsidRPr="0019306C" w:rsidRDefault="002B49CD" w:rsidP="00A855F1">
            <w:pPr>
              <w:spacing w:before="120" w:after="120" w:line="264" w:lineRule="auto"/>
              <w:rPr>
                <w:rFonts w:ascii="Arial" w:hAnsi="Arial" w:cs="Arial"/>
                <w:sz w:val="20"/>
              </w:rPr>
            </w:pPr>
            <w:r w:rsidRPr="003F3221">
              <w:rPr>
                <w:rFonts w:ascii="Arial" w:hAnsi="Arial" w:cs="Arial"/>
                <w:sz w:val="20"/>
              </w:rPr>
              <w:t>Điện thoại và linh kiện</w:t>
            </w:r>
          </w:p>
        </w:tc>
        <w:tc>
          <w:tcPr>
            <w:tcW w:w="1842" w:type="dxa"/>
            <w:tcBorders>
              <w:top w:val="nil"/>
              <w:bottom w:val="nil"/>
            </w:tcBorders>
            <w:vAlign w:val="bottom"/>
          </w:tcPr>
          <w:p w14:paraId="702FE947" w14:textId="77777777" w:rsidR="002B49CD" w:rsidRPr="00C31963" w:rsidRDefault="002B49CD" w:rsidP="00A855F1">
            <w:pPr>
              <w:spacing w:before="120" w:after="120" w:line="264" w:lineRule="auto"/>
              <w:ind w:right="465"/>
              <w:jc w:val="right"/>
              <w:rPr>
                <w:rFonts w:ascii="Arial" w:hAnsi="Arial" w:cs="Arial"/>
                <w:sz w:val="20"/>
                <w:szCs w:val="20"/>
              </w:rPr>
            </w:pPr>
            <w:r w:rsidRPr="00C31963">
              <w:rPr>
                <w:rFonts w:ascii="Arial" w:hAnsi="Arial" w:cs="Arial"/>
                <w:sz w:val="20"/>
                <w:szCs w:val="20"/>
              </w:rPr>
              <w:t>19</w:t>
            </w:r>
            <w:r>
              <w:rPr>
                <w:rFonts w:ascii="Arial" w:hAnsi="Arial" w:cs="Arial"/>
                <w:sz w:val="20"/>
                <w:szCs w:val="20"/>
                <w:lang w:val="en-US"/>
              </w:rPr>
              <w:t>.</w:t>
            </w:r>
            <w:r w:rsidRPr="00C31963">
              <w:rPr>
                <w:rFonts w:ascii="Arial" w:hAnsi="Arial" w:cs="Arial"/>
                <w:sz w:val="20"/>
                <w:szCs w:val="20"/>
              </w:rPr>
              <w:t>777</w:t>
            </w:r>
          </w:p>
        </w:tc>
        <w:tc>
          <w:tcPr>
            <w:tcW w:w="2693" w:type="dxa"/>
            <w:tcBorders>
              <w:top w:val="nil"/>
              <w:bottom w:val="nil"/>
            </w:tcBorders>
            <w:vAlign w:val="bottom"/>
          </w:tcPr>
          <w:p w14:paraId="79153D87" w14:textId="77777777" w:rsidR="002B49CD" w:rsidRPr="00C31963" w:rsidRDefault="002B49CD" w:rsidP="00A855F1">
            <w:pPr>
              <w:spacing w:before="120" w:after="120" w:line="264" w:lineRule="auto"/>
              <w:ind w:right="1023"/>
              <w:jc w:val="right"/>
              <w:rPr>
                <w:rFonts w:ascii="Arial" w:hAnsi="Arial" w:cs="Arial"/>
                <w:sz w:val="20"/>
                <w:szCs w:val="20"/>
              </w:rPr>
            </w:pPr>
            <w:r w:rsidRPr="00C31963">
              <w:rPr>
                <w:rFonts w:ascii="Arial" w:hAnsi="Arial" w:cs="Arial"/>
                <w:sz w:val="20"/>
                <w:szCs w:val="20"/>
              </w:rPr>
              <w:t>3</w:t>
            </w:r>
            <w:r>
              <w:rPr>
                <w:rFonts w:ascii="Arial" w:hAnsi="Arial" w:cs="Arial"/>
                <w:sz w:val="20"/>
                <w:szCs w:val="20"/>
                <w:lang w:val="en-US"/>
              </w:rPr>
              <w:t>,</w:t>
            </w:r>
            <w:r w:rsidRPr="00C31963">
              <w:rPr>
                <w:rFonts w:ascii="Arial" w:hAnsi="Arial" w:cs="Arial"/>
                <w:sz w:val="20"/>
                <w:szCs w:val="20"/>
              </w:rPr>
              <w:t>0</w:t>
            </w:r>
          </w:p>
        </w:tc>
      </w:tr>
      <w:tr w:rsidR="002B49CD" w:rsidRPr="0019306C" w14:paraId="3F6DCF56" w14:textId="77777777" w:rsidTr="00A855F1">
        <w:tc>
          <w:tcPr>
            <w:tcW w:w="4395" w:type="dxa"/>
            <w:tcBorders>
              <w:top w:val="nil"/>
              <w:bottom w:val="nil"/>
            </w:tcBorders>
            <w:vAlign w:val="bottom"/>
          </w:tcPr>
          <w:p w14:paraId="27A096A3" w14:textId="77777777" w:rsidR="002B49CD" w:rsidRPr="001713B2" w:rsidRDefault="002B49CD" w:rsidP="00A855F1">
            <w:pPr>
              <w:spacing w:before="120" w:after="120" w:line="264" w:lineRule="auto"/>
              <w:rPr>
                <w:rFonts w:ascii="Arial" w:hAnsi="Arial" w:cs="Arial"/>
                <w:sz w:val="20"/>
                <w:lang w:val="en-US"/>
              </w:rPr>
            </w:pPr>
            <w:r>
              <w:rPr>
                <w:rFonts w:ascii="Arial" w:hAnsi="Arial" w:cs="Arial"/>
                <w:sz w:val="20"/>
                <w:lang w:val="en-US"/>
              </w:rPr>
              <w:t>Vải</w:t>
            </w:r>
          </w:p>
        </w:tc>
        <w:tc>
          <w:tcPr>
            <w:tcW w:w="1842" w:type="dxa"/>
            <w:tcBorders>
              <w:top w:val="nil"/>
              <w:bottom w:val="nil"/>
            </w:tcBorders>
            <w:vAlign w:val="bottom"/>
          </w:tcPr>
          <w:p w14:paraId="56BFA535" w14:textId="77777777" w:rsidR="002B49CD" w:rsidRPr="00C31963" w:rsidRDefault="002B49CD" w:rsidP="00A855F1">
            <w:pPr>
              <w:spacing w:before="120" w:after="120" w:line="264" w:lineRule="auto"/>
              <w:ind w:right="465"/>
              <w:jc w:val="right"/>
              <w:rPr>
                <w:rFonts w:ascii="Arial" w:hAnsi="Arial" w:cs="Arial"/>
                <w:sz w:val="20"/>
                <w:szCs w:val="20"/>
              </w:rPr>
            </w:pPr>
            <w:r w:rsidRPr="00C31963">
              <w:rPr>
                <w:rFonts w:ascii="Arial" w:hAnsi="Arial" w:cs="Arial"/>
                <w:sz w:val="20"/>
                <w:szCs w:val="20"/>
              </w:rPr>
              <w:t>13</w:t>
            </w:r>
            <w:r>
              <w:rPr>
                <w:rFonts w:ascii="Arial" w:hAnsi="Arial" w:cs="Arial"/>
                <w:sz w:val="20"/>
                <w:szCs w:val="20"/>
                <w:lang w:val="en-US"/>
              </w:rPr>
              <w:t>.</w:t>
            </w:r>
            <w:r w:rsidRPr="00C31963">
              <w:rPr>
                <w:rFonts w:ascii="Arial" w:hAnsi="Arial" w:cs="Arial"/>
                <w:sz w:val="20"/>
                <w:szCs w:val="20"/>
              </w:rPr>
              <w:t>606</w:t>
            </w:r>
          </w:p>
        </w:tc>
        <w:tc>
          <w:tcPr>
            <w:tcW w:w="2693" w:type="dxa"/>
            <w:tcBorders>
              <w:top w:val="nil"/>
              <w:bottom w:val="nil"/>
            </w:tcBorders>
            <w:vAlign w:val="bottom"/>
          </w:tcPr>
          <w:p w14:paraId="1131D2B9" w14:textId="77777777" w:rsidR="002B49CD" w:rsidRPr="00C31963" w:rsidRDefault="002B49CD" w:rsidP="00A855F1">
            <w:pPr>
              <w:spacing w:before="120" w:after="120" w:line="264" w:lineRule="auto"/>
              <w:ind w:right="1023"/>
              <w:jc w:val="right"/>
              <w:rPr>
                <w:rFonts w:ascii="Arial" w:hAnsi="Arial" w:cs="Arial"/>
                <w:sz w:val="20"/>
                <w:szCs w:val="20"/>
              </w:rPr>
            </w:pPr>
            <w:r w:rsidRPr="00C31963">
              <w:rPr>
                <w:rFonts w:ascii="Arial" w:hAnsi="Arial" w:cs="Arial"/>
                <w:sz w:val="20"/>
                <w:szCs w:val="20"/>
              </w:rPr>
              <w:t>5</w:t>
            </w:r>
            <w:r>
              <w:rPr>
                <w:rFonts w:ascii="Arial" w:hAnsi="Arial" w:cs="Arial"/>
                <w:sz w:val="20"/>
                <w:szCs w:val="20"/>
                <w:lang w:val="en-US"/>
              </w:rPr>
              <w:t>,</w:t>
            </w:r>
            <w:r w:rsidRPr="00C31963">
              <w:rPr>
                <w:rFonts w:ascii="Arial" w:hAnsi="Arial" w:cs="Arial"/>
                <w:sz w:val="20"/>
                <w:szCs w:val="20"/>
              </w:rPr>
              <w:t>1</w:t>
            </w:r>
          </w:p>
        </w:tc>
      </w:tr>
      <w:tr w:rsidR="002B49CD" w:rsidRPr="0019306C" w14:paraId="278164B6" w14:textId="77777777" w:rsidTr="00A855F1">
        <w:tc>
          <w:tcPr>
            <w:tcW w:w="4395" w:type="dxa"/>
            <w:tcBorders>
              <w:top w:val="nil"/>
              <w:bottom w:val="nil"/>
            </w:tcBorders>
            <w:vAlign w:val="bottom"/>
          </w:tcPr>
          <w:p w14:paraId="72B7DEB2" w14:textId="77777777" w:rsidR="002B49CD" w:rsidRDefault="002B49CD" w:rsidP="00A855F1">
            <w:pPr>
              <w:spacing w:before="120" w:after="120" w:line="264" w:lineRule="auto"/>
              <w:rPr>
                <w:rFonts w:ascii="Arial" w:hAnsi="Arial" w:cs="Arial"/>
                <w:sz w:val="20"/>
                <w:lang w:val="en-US"/>
              </w:rPr>
            </w:pPr>
            <w:r>
              <w:rPr>
                <w:rFonts w:ascii="Arial" w:hAnsi="Arial" w:cs="Arial"/>
                <w:sz w:val="20"/>
                <w:szCs w:val="20"/>
              </w:rPr>
              <w:t xml:space="preserve">Chất dẻo </w:t>
            </w:r>
          </w:p>
        </w:tc>
        <w:tc>
          <w:tcPr>
            <w:tcW w:w="1842" w:type="dxa"/>
            <w:tcBorders>
              <w:top w:val="nil"/>
              <w:bottom w:val="nil"/>
            </w:tcBorders>
            <w:vAlign w:val="bottom"/>
          </w:tcPr>
          <w:p w14:paraId="12E7454F" w14:textId="77777777" w:rsidR="002B49CD" w:rsidRPr="00C31963" w:rsidRDefault="002B49CD" w:rsidP="00A855F1">
            <w:pPr>
              <w:spacing w:before="120" w:after="120" w:line="264" w:lineRule="auto"/>
              <w:ind w:right="465"/>
              <w:jc w:val="right"/>
              <w:rPr>
                <w:rFonts w:ascii="Arial" w:hAnsi="Arial" w:cs="Arial"/>
                <w:sz w:val="20"/>
                <w:szCs w:val="20"/>
              </w:rPr>
            </w:pPr>
            <w:r w:rsidRPr="00C31963">
              <w:rPr>
                <w:rFonts w:ascii="Arial" w:hAnsi="Arial" w:cs="Arial"/>
                <w:sz w:val="20"/>
                <w:szCs w:val="20"/>
              </w:rPr>
              <w:t>11</w:t>
            </w:r>
            <w:r>
              <w:rPr>
                <w:rFonts w:ascii="Arial" w:hAnsi="Arial" w:cs="Arial"/>
                <w:sz w:val="20"/>
                <w:szCs w:val="20"/>
                <w:lang w:val="en-US"/>
              </w:rPr>
              <w:t>.</w:t>
            </w:r>
            <w:r w:rsidRPr="00C31963">
              <w:rPr>
                <w:rFonts w:ascii="Arial" w:hAnsi="Arial" w:cs="Arial"/>
                <w:sz w:val="20"/>
                <w:szCs w:val="20"/>
              </w:rPr>
              <w:t>667</w:t>
            </w:r>
          </w:p>
        </w:tc>
        <w:tc>
          <w:tcPr>
            <w:tcW w:w="2693" w:type="dxa"/>
            <w:tcBorders>
              <w:top w:val="nil"/>
              <w:bottom w:val="nil"/>
            </w:tcBorders>
            <w:vAlign w:val="bottom"/>
          </w:tcPr>
          <w:p w14:paraId="4D5A97E1" w14:textId="77777777" w:rsidR="002B49CD" w:rsidRPr="00C31963" w:rsidRDefault="002B49CD" w:rsidP="00A855F1">
            <w:pPr>
              <w:spacing w:before="120" w:after="120" w:line="264" w:lineRule="auto"/>
              <w:ind w:right="1023"/>
              <w:jc w:val="right"/>
              <w:rPr>
                <w:rFonts w:ascii="Arial" w:hAnsi="Arial" w:cs="Arial"/>
                <w:sz w:val="20"/>
                <w:szCs w:val="20"/>
              </w:rPr>
            </w:pPr>
            <w:r w:rsidRPr="00C31963">
              <w:rPr>
                <w:rFonts w:ascii="Arial" w:hAnsi="Arial" w:cs="Arial"/>
                <w:sz w:val="20"/>
                <w:szCs w:val="20"/>
              </w:rPr>
              <w:t>9</w:t>
            </w:r>
            <w:r>
              <w:rPr>
                <w:rFonts w:ascii="Arial" w:hAnsi="Arial" w:cs="Arial"/>
                <w:sz w:val="20"/>
                <w:szCs w:val="20"/>
                <w:lang w:val="en-US"/>
              </w:rPr>
              <w:t>,</w:t>
            </w:r>
            <w:r w:rsidRPr="00C31963">
              <w:rPr>
                <w:rFonts w:ascii="Arial" w:hAnsi="Arial" w:cs="Arial"/>
                <w:sz w:val="20"/>
                <w:szCs w:val="20"/>
              </w:rPr>
              <w:t>6</w:t>
            </w:r>
          </w:p>
        </w:tc>
      </w:tr>
      <w:tr w:rsidR="002B49CD" w:rsidRPr="0019306C" w14:paraId="783529C7" w14:textId="77777777" w:rsidTr="00A855F1">
        <w:tc>
          <w:tcPr>
            <w:tcW w:w="4395" w:type="dxa"/>
            <w:tcBorders>
              <w:top w:val="nil"/>
              <w:bottom w:val="single" w:sz="4" w:space="0" w:color="auto"/>
            </w:tcBorders>
            <w:vAlign w:val="bottom"/>
          </w:tcPr>
          <w:p w14:paraId="2A016905" w14:textId="77777777" w:rsidR="002B49CD" w:rsidRDefault="002B49CD" w:rsidP="00A855F1">
            <w:pPr>
              <w:spacing w:before="120" w:after="120" w:line="264" w:lineRule="auto"/>
              <w:rPr>
                <w:rFonts w:ascii="Arial" w:hAnsi="Arial" w:cs="Arial"/>
                <w:sz w:val="20"/>
                <w:lang w:val="en-US"/>
              </w:rPr>
            </w:pPr>
            <w:r>
              <w:rPr>
                <w:rFonts w:ascii="Arial" w:hAnsi="Arial" w:cs="Arial"/>
                <w:sz w:val="20"/>
                <w:szCs w:val="20"/>
              </w:rPr>
              <w:t xml:space="preserve">Sắt thép </w:t>
            </w:r>
          </w:p>
        </w:tc>
        <w:tc>
          <w:tcPr>
            <w:tcW w:w="1842" w:type="dxa"/>
            <w:tcBorders>
              <w:top w:val="nil"/>
              <w:bottom w:val="single" w:sz="4" w:space="0" w:color="auto"/>
            </w:tcBorders>
            <w:vAlign w:val="bottom"/>
          </w:tcPr>
          <w:p w14:paraId="1326A28F" w14:textId="77777777" w:rsidR="002B49CD" w:rsidRPr="00C31963" w:rsidRDefault="002B49CD" w:rsidP="00A855F1">
            <w:pPr>
              <w:spacing w:before="120" w:after="120" w:line="264" w:lineRule="auto"/>
              <w:ind w:right="465"/>
              <w:jc w:val="right"/>
              <w:rPr>
                <w:rFonts w:ascii="Arial" w:hAnsi="Arial" w:cs="Arial"/>
                <w:sz w:val="20"/>
                <w:szCs w:val="20"/>
              </w:rPr>
            </w:pPr>
            <w:r w:rsidRPr="00C31963">
              <w:rPr>
                <w:rFonts w:ascii="Arial" w:hAnsi="Arial" w:cs="Arial"/>
                <w:sz w:val="20"/>
                <w:szCs w:val="20"/>
              </w:rPr>
              <w:t>11</w:t>
            </w:r>
            <w:r>
              <w:rPr>
                <w:rFonts w:ascii="Arial" w:hAnsi="Arial" w:cs="Arial"/>
                <w:sz w:val="20"/>
                <w:szCs w:val="20"/>
                <w:lang w:val="en-US"/>
              </w:rPr>
              <w:t>.</w:t>
            </w:r>
            <w:r w:rsidRPr="00C31963">
              <w:rPr>
                <w:rFonts w:ascii="Arial" w:hAnsi="Arial" w:cs="Arial"/>
                <w:sz w:val="20"/>
                <w:szCs w:val="20"/>
              </w:rPr>
              <w:t>159</w:t>
            </w:r>
          </w:p>
        </w:tc>
        <w:tc>
          <w:tcPr>
            <w:tcW w:w="2693" w:type="dxa"/>
            <w:tcBorders>
              <w:top w:val="nil"/>
              <w:bottom w:val="single" w:sz="4" w:space="0" w:color="auto"/>
            </w:tcBorders>
            <w:vAlign w:val="bottom"/>
          </w:tcPr>
          <w:p w14:paraId="4C371533" w14:textId="77777777" w:rsidR="002B49CD" w:rsidRPr="00C31963" w:rsidRDefault="002B49CD" w:rsidP="00A855F1">
            <w:pPr>
              <w:spacing w:before="120" w:after="120" w:line="264" w:lineRule="auto"/>
              <w:ind w:right="1023"/>
              <w:jc w:val="right"/>
              <w:rPr>
                <w:rFonts w:ascii="Arial" w:hAnsi="Arial" w:cs="Arial"/>
                <w:sz w:val="20"/>
                <w:szCs w:val="20"/>
              </w:rPr>
            </w:pPr>
            <w:r w:rsidRPr="00C31963">
              <w:rPr>
                <w:rFonts w:ascii="Arial" w:hAnsi="Arial" w:cs="Arial"/>
                <w:sz w:val="20"/>
                <w:szCs w:val="20"/>
              </w:rPr>
              <w:t>5</w:t>
            </w:r>
            <w:r>
              <w:rPr>
                <w:rFonts w:ascii="Arial" w:hAnsi="Arial" w:cs="Arial"/>
                <w:sz w:val="20"/>
                <w:szCs w:val="20"/>
                <w:lang w:val="en-US"/>
              </w:rPr>
              <w:t>,</w:t>
            </w:r>
            <w:r w:rsidRPr="00C31963">
              <w:rPr>
                <w:rFonts w:ascii="Arial" w:hAnsi="Arial" w:cs="Arial"/>
                <w:sz w:val="20"/>
                <w:szCs w:val="20"/>
              </w:rPr>
              <w:t>8</w:t>
            </w:r>
          </w:p>
        </w:tc>
      </w:tr>
    </w:tbl>
    <w:p w14:paraId="2A90B8D8" w14:textId="77777777" w:rsidR="002B49CD" w:rsidRDefault="002B49CD" w:rsidP="002B49CD">
      <w:pPr>
        <w:tabs>
          <w:tab w:val="num" w:pos="0"/>
          <w:tab w:val="left" w:pos="9475"/>
        </w:tabs>
        <w:spacing w:before="40" w:after="40" w:line="264" w:lineRule="auto"/>
        <w:ind w:right="187" w:firstLine="567"/>
        <w:jc w:val="right"/>
        <w:rPr>
          <w:rFonts w:ascii="Arial" w:hAnsi="Arial" w:cs="Arial"/>
          <w:b/>
          <w:bCs/>
          <w:i/>
          <w:iCs/>
          <w:sz w:val="2"/>
          <w:szCs w:val="20"/>
          <w:lang w:val="en-US"/>
        </w:rPr>
      </w:pPr>
      <w:r w:rsidRPr="00AE581E">
        <w:rPr>
          <w:noProof/>
          <w:spacing w:val="2"/>
          <w:lang w:val="en-US"/>
        </w:rPr>
        <mc:AlternateContent>
          <mc:Choice Requires="wps">
            <w:drawing>
              <wp:anchor distT="0" distB="0" distL="114300" distR="114300" simplePos="0" relativeHeight="251665920" behindDoc="0" locked="0" layoutInCell="1" allowOverlap="1" wp14:anchorId="56D5CD35" wp14:editId="632E442B">
                <wp:simplePos x="0" y="0"/>
                <wp:positionH relativeFrom="column">
                  <wp:posOffset>85725</wp:posOffset>
                </wp:positionH>
                <wp:positionV relativeFrom="paragraph">
                  <wp:posOffset>0</wp:posOffset>
                </wp:positionV>
                <wp:extent cx="3338194" cy="2873374"/>
                <wp:effectExtent l="0" t="0" r="0" b="3810"/>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8194" cy="2873374"/>
                        </a:xfrm>
                        <a:prstGeom prst="rect">
                          <a:avLst/>
                        </a:prstGeom>
                        <a:solidFill>
                          <a:srgbClr val="FFFFFF"/>
                        </a:solidFill>
                        <a:ln w="9525">
                          <a:noFill/>
                          <a:miter lim="800000"/>
                          <a:headEnd/>
                          <a:tailEnd/>
                        </a:ln>
                      </wps:spPr>
                      <wps:txbx>
                        <w:txbxContent>
                          <w:p w14:paraId="1D342DCB" w14:textId="77777777" w:rsidR="002B49CD" w:rsidRPr="003E5139" w:rsidRDefault="002B49CD" w:rsidP="002B49CD">
                            <w:pPr>
                              <w:ind w:left="-284"/>
                              <w:jc w:val="center"/>
                              <w:rPr>
                                <w:rFonts w:ascii="Arial" w:hAnsi="Arial" w:cs="Arial"/>
                                <w:b/>
                                <w:bCs/>
                                <w:sz w:val="8"/>
                                <w:szCs w:val="24"/>
                              </w:rPr>
                            </w:pPr>
                          </w:p>
                          <w:p w14:paraId="75CD960A" w14:textId="77777777" w:rsidR="002B49CD" w:rsidRPr="005C7C96" w:rsidRDefault="002B49CD" w:rsidP="002B49CD">
                            <w:pPr>
                              <w:ind w:left="-284" w:firstLine="142"/>
                              <w:jc w:val="center"/>
                              <w:rPr>
                                <w:rFonts w:ascii="Arial" w:hAnsi="Arial" w:cs="Arial"/>
                                <w:b/>
                                <w:bCs/>
                                <w:sz w:val="24"/>
                                <w:szCs w:val="24"/>
                              </w:rPr>
                            </w:pPr>
                            <w:r>
                              <w:rPr>
                                <w:rFonts w:ascii="Arial" w:hAnsi="Arial" w:cs="Arial"/>
                                <w:b/>
                                <w:bCs/>
                                <w:sz w:val="24"/>
                                <w:szCs w:val="24"/>
                              </w:rPr>
                              <w:t>Hình 1</w:t>
                            </w:r>
                            <w:r>
                              <w:rPr>
                                <w:rFonts w:ascii="Arial" w:hAnsi="Arial" w:cs="Arial"/>
                                <w:b/>
                                <w:bCs/>
                                <w:sz w:val="24"/>
                                <w:szCs w:val="24"/>
                                <w:lang w:val="en-GB"/>
                              </w:rPr>
                              <w:t>4</w:t>
                            </w:r>
                            <w:r>
                              <w:rPr>
                                <w:rFonts w:ascii="Arial" w:hAnsi="Arial" w:cs="Arial"/>
                                <w:b/>
                                <w:bCs/>
                                <w:sz w:val="24"/>
                                <w:szCs w:val="24"/>
                              </w:rPr>
                              <w:t xml:space="preserve">. </w:t>
                            </w:r>
                            <w:r w:rsidRPr="005C7C96">
                              <w:rPr>
                                <w:rFonts w:ascii="Arial" w:hAnsi="Arial" w:cs="Arial"/>
                                <w:b/>
                                <w:bCs/>
                                <w:sz w:val="24"/>
                                <w:szCs w:val="24"/>
                              </w:rPr>
                              <w:t>Cơ cấu nhóm hàng nhập khẩu</w:t>
                            </w:r>
                          </w:p>
                          <w:p w14:paraId="6B0200E8" w14:textId="77777777" w:rsidR="002B49CD" w:rsidRDefault="002B49CD" w:rsidP="002B49CD">
                            <w:pPr>
                              <w:ind w:left="-142"/>
                              <w:jc w:val="center"/>
                              <w:rPr>
                                <w:rFonts w:ascii="Arial" w:hAnsi="Arial" w:cs="Arial"/>
                                <w:b/>
                                <w:bCs/>
                                <w:sz w:val="24"/>
                                <w:szCs w:val="24"/>
                              </w:rPr>
                            </w:pPr>
                            <w:r>
                              <w:rPr>
                                <w:rFonts w:ascii="Arial" w:hAnsi="Arial" w:cs="Arial"/>
                                <w:b/>
                                <w:bCs/>
                                <w:sz w:val="24"/>
                                <w:szCs w:val="24"/>
                                <w:lang w:val="en-US"/>
                              </w:rPr>
                              <w:t>11</w:t>
                            </w:r>
                            <w:r w:rsidRPr="005C7C96">
                              <w:rPr>
                                <w:rFonts w:ascii="Arial" w:hAnsi="Arial" w:cs="Arial"/>
                                <w:b/>
                                <w:bCs/>
                                <w:sz w:val="24"/>
                                <w:szCs w:val="24"/>
                              </w:rPr>
                              <w:t xml:space="preserve"> tháng năm 2022 phân theo nhóm hàng</w:t>
                            </w:r>
                          </w:p>
                          <w:p w14:paraId="46E9A71D" w14:textId="77777777" w:rsidR="002B49CD" w:rsidRPr="00471739" w:rsidRDefault="002B49CD" w:rsidP="002B49CD">
                            <w:pPr>
                              <w:ind w:left="-142"/>
                              <w:jc w:val="center"/>
                              <w:rPr>
                                <w:rFonts w:ascii="Arial" w:hAnsi="Arial" w:cs="Arial"/>
                                <w:b/>
                                <w:bCs/>
                                <w:sz w:val="10"/>
                                <w:szCs w:val="10"/>
                              </w:rPr>
                            </w:pPr>
                          </w:p>
                          <w:p w14:paraId="0CBCCD7E" w14:textId="77777777" w:rsidR="002B49CD" w:rsidRPr="00DA33C3" w:rsidRDefault="002B49CD" w:rsidP="002B49CD">
                            <w:pPr>
                              <w:ind w:left="-284"/>
                              <w:jc w:val="center"/>
                              <w:rPr>
                                <w:rFonts w:ascii="Arial" w:hAnsi="Arial" w:cs="Arial"/>
                                <w:b/>
                                <w:bCs/>
                                <w:sz w:val="6"/>
                                <w:szCs w:val="24"/>
                              </w:rPr>
                            </w:pPr>
                          </w:p>
                          <w:p w14:paraId="422418F7" w14:textId="77777777" w:rsidR="002B49CD" w:rsidRPr="00F66505" w:rsidRDefault="002B49CD" w:rsidP="002B49CD">
                            <w:pPr>
                              <w:ind w:left="-284" w:right="-12" w:firstLine="142"/>
                              <w:jc w:val="center"/>
                              <w:rPr>
                                <w:rFonts w:ascii="Arial" w:hAnsi="Arial" w:cs="Arial"/>
                                <w:b/>
                                <w:bCs/>
                                <w:sz w:val="14"/>
                                <w:szCs w:val="24"/>
                              </w:rPr>
                            </w:pPr>
                            <w:r w:rsidRPr="00D90F07">
                              <w:rPr>
                                <w:noProof/>
                                <w:lang w:val="en-US"/>
                              </w:rPr>
                              <w:drawing>
                                <wp:inline distT="0" distB="0" distL="0" distR="0" wp14:anchorId="7DDE8C6D" wp14:editId="5DBE237D">
                                  <wp:extent cx="3145790" cy="20821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45790" cy="208216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D5CD35" id="_x0000_s1027" type="#_x0000_t202" style="position:absolute;left:0;text-align:left;margin-left:6.75pt;margin-top:0;width:262.85pt;height:226.2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" stroked="f">
                <v:textbox>
                  <w:txbxContent>
                    <w:p w14:paraId="1D342DCB" w14:textId="77777777" w:rsidR="002B49CD" w:rsidRPr="003E5139" w:rsidRDefault="002B49CD" w:rsidP="002B49CD">
                      <w:pPr>
                        <w:ind w:left="-284"/>
                        <w:jc w:val="center"/>
                        <w:rPr>
                          <w:rFonts w:ascii="Arial" w:hAnsi="Arial" w:cs="Arial"/>
                          <w:b/>
                          <w:bCs/>
                          <w:sz w:val="8"/>
                          <w:szCs w:val="24"/>
                        </w:rPr>
                      </w:pPr>
                    </w:p>
                    <w:p w14:paraId="75CD960A" w14:textId="77777777" w:rsidR="002B49CD" w:rsidRPr="005C7C96" w:rsidRDefault="002B49CD" w:rsidP="002B49CD">
                      <w:pPr>
                        <w:ind w:left="-284" w:firstLine="142"/>
                        <w:jc w:val="center"/>
                        <w:rPr>
                          <w:rFonts w:ascii="Arial" w:hAnsi="Arial" w:cs="Arial"/>
                          <w:b/>
                          <w:bCs/>
                          <w:sz w:val="24"/>
                          <w:szCs w:val="24"/>
                        </w:rPr>
                      </w:pPr>
                      <w:r>
                        <w:rPr>
                          <w:rFonts w:ascii="Arial" w:hAnsi="Arial" w:cs="Arial"/>
                          <w:b/>
                          <w:bCs/>
                          <w:sz w:val="24"/>
                          <w:szCs w:val="24"/>
                        </w:rPr>
                        <w:t>Hình 1</w:t>
                      </w:r>
                      <w:r>
                        <w:rPr>
                          <w:rFonts w:ascii="Arial" w:hAnsi="Arial" w:cs="Arial"/>
                          <w:b/>
                          <w:bCs/>
                          <w:sz w:val="24"/>
                          <w:szCs w:val="24"/>
                          <w:lang w:val="en-GB"/>
                        </w:rPr>
                        <w:t>4</w:t>
                      </w:r>
                      <w:r>
                        <w:rPr>
                          <w:rFonts w:ascii="Arial" w:hAnsi="Arial" w:cs="Arial"/>
                          <w:b/>
                          <w:bCs/>
                          <w:sz w:val="24"/>
                          <w:szCs w:val="24"/>
                        </w:rPr>
                        <w:t xml:space="preserve">. </w:t>
                      </w:r>
                      <w:r w:rsidRPr="005C7C96">
                        <w:rPr>
                          <w:rFonts w:ascii="Arial" w:hAnsi="Arial" w:cs="Arial"/>
                          <w:b/>
                          <w:bCs/>
                          <w:sz w:val="24"/>
                          <w:szCs w:val="24"/>
                        </w:rPr>
                        <w:t>Cơ cấu nhóm hàng nhập khẩu</w:t>
                      </w:r>
                    </w:p>
                    <w:p w14:paraId="6B0200E8" w14:textId="77777777" w:rsidR="002B49CD" w:rsidRDefault="002B49CD" w:rsidP="002B49CD">
                      <w:pPr>
                        <w:ind w:left="-142"/>
                        <w:jc w:val="center"/>
                        <w:rPr>
                          <w:rFonts w:ascii="Arial" w:hAnsi="Arial" w:cs="Arial"/>
                          <w:b/>
                          <w:bCs/>
                          <w:sz w:val="24"/>
                          <w:szCs w:val="24"/>
                        </w:rPr>
                      </w:pPr>
                      <w:r>
                        <w:rPr>
                          <w:rFonts w:ascii="Arial" w:hAnsi="Arial" w:cs="Arial"/>
                          <w:b/>
                          <w:bCs/>
                          <w:sz w:val="24"/>
                          <w:szCs w:val="24"/>
                          <w:lang w:val="en-US"/>
                        </w:rPr>
                        <w:t>11</w:t>
                      </w:r>
                      <w:r w:rsidRPr="005C7C96">
                        <w:rPr>
                          <w:rFonts w:ascii="Arial" w:hAnsi="Arial" w:cs="Arial"/>
                          <w:b/>
                          <w:bCs/>
                          <w:sz w:val="24"/>
                          <w:szCs w:val="24"/>
                        </w:rPr>
                        <w:t xml:space="preserve"> tháng năm 2022 phân theo nhóm hàng</w:t>
                      </w:r>
                    </w:p>
                    <w:p w14:paraId="46E9A71D" w14:textId="77777777" w:rsidR="002B49CD" w:rsidRPr="00471739" w:rsidRDefault="002B49CD" w:rsidP="002B49CD">
                      <w:pPr>
                        <w:ind w:left="-142"/>
                        <w:jc w:val="center"/>
                        <w:rPr>
                          <w:rFonts w:ascii="Arial" w:hAnsi="Arial" w:cs="Arial"/>
                          <w:b/>
                          <w:bCs/>
                          <w:sz w:val="10"/>
                          <w:szCs w:val="10"/>
                        </w:rPr>
                      </w:pPr>
                    </w:p>
                    <w:p w14:paraId="0CBCCD7E" w14:textId="77777777" w:rsidR="002B49CD" w:rsidRPr="00DA33C3" w:rsidRDefault="002B49CD" w:rsidP="002B49CD">
                      <w:pPr>
                        <w:ind w:left="-284"/>
                        <w:jc w:val="center"/>
                        <w:rPr>
                          <w:rFonts w:ascii="Arial" w:hAnsi="Arial" w:cs="Arial"/>
                          <w:b/>
                          <w:bCs/>
                          <w:sz w:val="6"/>
                          <w:szCs w:val="24"/>
                        </w:rPr>
                      </w:pPr>
                    </w:p>
                    <w:p w14:paraId="422418F7" w14:textId="77777777" w:rsidR="002B49CD" w:rsidRPr="00F66505" w:rsidRDefault="002B49CD" w:rsidP="002B49CD">
                      <w:pPr>
                        <w:ind w:left="-284" w:right="-12" w:firstLine="142"/>
                        <w:jc w:val="center"/>
                        <w:rPr>
                          <w:rFonts w:ascii="Arial" w:hAnsi="Arial" w:cs="Arial"/>
                          <w:b/>
                          <w:bCs/>
                          <w:sz w:val="14"/>
                          <w:szCs w:val="24"/>
                        </w:rPr>
                      </w:pPr>
                      <w:r w:rsidRPr="00D90F07">
                        <w:rPr>
                          <w:noProof/>
                          <w:lang w:val="en-US"/>
                        </w:rPr>
                        <w:drawing>
                          <wp:inline distT="0" distB="0" distL="0" distR="0" wp14:anchorId="7DDE8C6D" wp14:editId="5DBE237D">
                            <wp:extent cx="3145790" cy="20821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45790" cy="2082165"/>
                                    </a:xfrm>
                                    <a:prstGeom prst="rect">
                                      <a:avLst/>
                                    </a:prstGeom>
                                    <a:noFill/>
                                    <a:ln>
                                      <a:noFill/>
                                    </a:ln>
                                  </pic:spPr>
                                </pic:pic>
                              </a:graphicData>
                            </a:graphic>
                          </wp:inline>
                        </w:drawing>
                      </w:r>
                    </w:p>
                  </w:txbxContent>
                </v:textbox>
                <w10:wrap type="square"/>
              </v:shape>
            </w:pict>
          </mc:Fallback>
        </mc:AlternateContent>
      </w:r>
    </w:p>
    <w:p w14:paraId="0D10128F" w14:textId="77777777" w:rsidR="002B49CD" w:rsidRPr="00840DBE" w:rsidRDefault="002B49CD" w:rsidP="002B49CD">
      <w:pPr>
        <w:tabs>
          <w:tab w:val="num" w:pos="0"/>
          <w:tab w:val="left" w:pos="9475"/>
        </w:tabs>
        <w:spacing w:before="40" w:after="40" w:line="269" w:lineRule="auto"/>
        <w:jc w:val="both"/>
        <w:rPr>
          <w:rFonts w:eastAsia="Batang"/>
          <w:spacing w:val="-6"/>
        </w:rPr>
      </w:pPr>
      <w:r w:rsidRPr="00840DBE">
        <w:rPr>
          <w:rFonts w:eastAsia="Batang"/>
          <w:i/>
          <w:iCs/>
          <w:spacing w:val="-6"/>
        </w:rPr>
        <w:t xml:space="preserve">Về cơ cấu nhóm hàng nhập khẩu </w:t>
      </w:r>
      <w:r w:rsidRPr="00840DBE">
        <w:rPr>
          <w:rFonts w:eastAsia="Batang"/>
          <w:i/>
          <w:iCs/>
          <w:spacing w:val="-6"/>
          <w:lang w:val="en-US"/>
        </w:rPr>
        <w:t xml:space="preserve">11 tháng </w:t>
      </w:r>
      <w:r w:rsidRPr="00840DBE">
        <w:rPr>
          <w:rFonts w:eastAsia="Batang"/>
          <w:i/>
          <w:iCs/>
          <w:spacing w:val="-6"/>
        </w:rPr>
        <w:t xml:space="preserve">năm 2022, </w:t>
      </w:r>
      <w:r w:rsidRPr="00840DBE">
        <w:rPr>
          <w:rFonts w:eastAsia="Batang"/>
          <w:spacing w:val="-6"/>
        </w:rPr>
        <w:t>nhóm hàng tư liệu sản xuất chiếm 9</w:t>
      </w:r>
      <w:r w:rsidRPr="00840DBE">
        <w:rPr>
          <w:rFonts w:eastAsia="Batang"/>
          <w:spacing w:val="-6"/>
          <w:lang w:val="en-US"/>
        </w:rPr>
        <w:t>3,6</w:t>
      </w:r>
      <w:r w:rsidRPr="00840DBE">
        <w:rPr>
          <w:rFonts w:eastAsia="Batang"/>
          <w:spacing w:val="-6"/>
        </w:rPr>
        <w:t xml:space="preserve">%, </w:t>
      </w:r>
      <w:r w:rsidRPr="00840DBE">
        <w:rPr>
          <w:rFonts w:eastAsia="Batang"/>
          <w:spacing w:val="-6"/>
          <w:lang w:val="en-US"/>
        </w:rPr>
        <w:t>tỷ trọng bằng</w:t>
      </w:r>
      <w:r w:rsidRPr="00840DBE">
        <w:rPr>
          <w:rFonts w:eastAsia="Batang"/>
          <w:spacing w:val="-6"/>
        </w:rPr>
        <w:t xml:space="preserve"> </w:t>
      </w:r>
      <w:r w:rsidRPr="00840DBE">
        <w:rPr>
          <w:rFonts w:eastAsia="Batang"/>
          <w:spacing w:val="-6"/>
          <w:lang w:val="en-US"/>
        </w:rPr>
        <w:t xml:space="preserve">cùng kỳ </w:t>
      </w:r>
      <w:r w:rsidRPr="00840DBE">
        <w:rPr>
          <w:rFonts w:eastAsia="Batang"/>
          <w:spacing w:val="-6"/>
        </w:rPr>
        <w:t>năm trước, trong đó nhóm hàng máy móc thiết bị, dụng cụ phụ tùng chiếm 4</w:t>
      </w:r>
      <w:r w:rsidRPr="00840DBE">
        <w:rPr>
          <w:rFonts w:eastAsia="Batang"/>
          <w:spacing w:val="-6"/>
          <w:lang w:val="en-US"/>
        </w:rPr>
        <w:t>4,7</w:t>
      </w:r>
      <w:r w:rsidRPr="00840DBE">
        <w:rPr>
          <w:rFonts w:eastAsia="Batang"/>
          <w:spacing w:val="-6"/>
        </w:rPr>
        <w:t xml:space="preserve">%, giảm </w:t>
      </w:r>
      <w:r w:rsidRPr="00840DBE">
        <w:rPr>
          <w:rFonts w:eastAsia="Batang"/>
          <w:spacing w:val="-6"/>
          <w:lang w:val="en-US"/>
        </w:rPr>
        <w:t>1</w:t>
      </w:r>
      <w:r w:rsidRPr="00840DBE">
        <w:rPr>
          <w:rFonts w:eastAsia="Batang"/>
          <w:spacing w:val="-6"/>
        </w:rPr>
        <w:t>,</w:t>
      </w:r>
      <w:r w:rsidRPr="00840DBE">
        <w:rPr>
          <w:rFonts w:eastAsia="Batang"/>
          <w:spacing w:val="-6"/>
          <w:lang w:val="en-US"/>
        </w:rPr>
        <w:t>8</w:t>
      </w:r>
      <w:r w:rsidRPr="00840DBE">
        <w:rPr>
          <w:rFonts w:eastAsia="Batang"/>
          <w:spacing w:val="-6"/>
        </w:rPr>
        <w:t xml:space="preserve"> điểm phần trăm</w:t>
      </w:r>
      <w:r w:rsidRPr="00840DBE">
        <w:rPr>
          <w:rFonts w:eastAsia="Batang"/>
          <w:spacing w:val="-6"/>
          <w:lang w:val="en-US"/>
        </w:rPr>
        <w:t xml:space="preserve"> so với cùng kỳ năm trước</w:t>
      </w:r>
      <w:r w:rsidRPr="00840DBE">
        <w:rPr>
          <w:rFonts w:eastAsia="Batang"/>
          <w:spacing w:val="-6"/>
        </w:rPr>
        <w:t xml:space="preserve">; nhóm hàng nguyên, nhiên, vật liệu chiếm </w:t>
      </w:r>
      <w:r w:rsidRPr="00840DBE">
        <w:rPr>
          <w:rFonts w:eastAsia="Batang"/>
          <w:spacing w:val="-6"/>
          <w:lang w:val="en-US"/>
        </w:rPr>
        <w:t>48,9</w:t>
      </w:r>
      <w:r w:rsidRPr="00840DBE">
        <w:rPr>
          <w:rFonts w:eastAsia="Batang"/>
          <w:spacing w:val="-6"/>
        </w:rPr>
        <w:t>%, tăng 1</w:t>
      </w:r>
      <w:r w:rsidRPr="00840DBE">
        <w:rPr>
          <w:rFonts w:eastAsia="Batang"/>
          <w:spacing w:val="-6"/>
          <w:lang w:val="en-US"/>
        </w:rPr>
        <w:t>,8</w:t>
      </w:r>
      <w:r w:rsidRPr="00840DBE">
        <w:rPr>
          <w:rFonts w:eastAsia="Batang"/>
          <w:spacing w:val="-6"/>
        </w:rPr>
        <w:t xml:space="preserve"> điểm phần trăm. Nhóm hàng vật phẩm tiêu dùng chiếm </w:t>
      </w:r>
      <w:r w:rsidRPr="00840DBE">
        <w:rPr>
          <w:rFonts w:eastAsia="Batang"/>
          <w:spacing w:val="-6"/>
          <w:lang w:val="en-US"/>
        </w:rPr>
        <w:t>6,4</w:t>
      </w:r>
      <w:r w:rsidRPr="00840DBE">
        <w:rPr>
          <w:rFonts w:eastAsia="Batang"/>
          <w:spacing w:val="-6"/>
        </w:rPr>
        <w:t xml:space="preserve">%, </w:t>
      </w:r>
      <w:r w:rsidRPr="00840DBE">
        <w:rPr>
          <w:rFonts w:eastAsia="Batang"/>
          <w:spacing w:val="-6"/>
          <w:lang w:val="en-US"/>
        </w:rPr>
        <w:t>bằng</w:t>
      </w:r>
      <w:r w:rsidRPr="00840DBE">
        <w:rPr>
          <w:rFonts w:eastAsia="Batang"/>
          <w:spacing w:val="-6"/>
        </w:rPr>
        <w:t xml:space="preserve"> </w:t>
      </w:r>
      <w:r w:rsidRPr="00840DBE">
        <w:rPr>
          <w:rFonts w:eastAsia="Batang"/>
          <w:spacing w:val="-6"/>
          <w:lang w:val="en-US"/>
        </w:rPr>
        <w:t xml:space="preserve">cùng kỳ </w:t>
      </w:r>
      <w:r w:rsidRPr="00840DBE">
        <w:rPr>
          <w:rFonts w:eastAsia="Batang"/>
          <w:spacing w:val="-6"/>
        </w:rPr>
        <w:t>năm trước.</w:t>
      </w:r>
    </w:p>
    <w:p w14:paraId="3CA4B47E" w14:textId="77777777" w:rsidR="002B49CD" w:rsidRPr="00B225AF" w:rsidRDefault="002B49CD" w:rsidP="002B49CD">
      <w:pPr>
        <w:tabs>
          <w:tab w:val="num" w:pos="0"/>
          <w:tab w:val="left" w:pos="9475"/>
        </w:tabs>
        <w:spacing w:before="40" w:after="40" w:line="288" w:lineRule="auto"/>
        <w:ind w:firstLine="567"/>
        <w:jc w:val="both"/>
        <w:rPr>
          <w:bCs/>
          <w:i/>
          <w:sz w:val="6"/>
        </w:rPr>
      </w:pPr>
    </w:p>
    <w:p w14:paraId="15AD16A0" w14:textId="77777777" w:rsidR="002B49CD" w:rsidRPr="00840DBE" w:rsidRDefault="002B49CD" w:rsidP="002B49CD">
      <w:pPr>
        <w:tabs>
          <w:tab w:val="num" w:pos="0"/>
          <w:tab w:val="left" w:pos="9475"/>
        </w:tabs>
        <w:spacing w:before="40" w:after="40" w:line="288" w:lineRule="auto"/>
        <w:ind w:firstLine="567"/>
        <w:jc w:val="both"/>
        <w:rPr>
          <w:iCs/>
        </w:rPr>
      </w:pPr>
      <w:r w:rsidRPr="00840DBE">
        <w:rPr>
          <w:bCs/>
          <w:i/>
        </w:rPr>
        <w:lastRenderedPageBreak/>
        <w:t>Về thị trường xuất</w:t>
      </w:r>
      <w:r w:rsidRPr="00840DBE">
        <w:rPr>
          <w:bCs/>
          <w:i/>
          <w:lang w:val="en-US"/>
        </w:rPr>
        <w:t>, nhập</w:t>
      </w:r>
      <w:r w:rsidRPr="00840DBE">
        <w:rPr>
          <w:bCs/>
          <w:i/>
        </w:rPr>
        <w:t xml:space="preserve"> khẩu hàng hóa </w:t>
      </w:r>
      <w:r w:rsidRPr="00840DBE">
        <w:rPr>
          <w:bCs/>
          <w:i/>
          <w:lang w:val="en-US"/>
        </w:rPr>
        <w:t xml:space="preserve">11 tháng </w:t>
      </w:r>
      <w:r w:rsidRPr="00840DBE">
        <w:rPr>
          <w:bCs/>
          <w:i/>
          <w:iCs/>
        </w:rPr>
        <w:t>năm 2022</w:t>
      </w:r>
      <w:r w:rsidRPr="00840DBE">
        <w:rPr>
          <w:bCs/>
          <w:i/>
        </w:rPr>
        <w:t>,</w:t>
      </w:r>
      <w:r w:rsidRPr="00840DBE">
        <w:rPr>
          <w:bCs/>
          <w:iCs/>
        </w:rPr>
        <w:t xml:space="preserve"> Hoa Kỳ là thị trường xuất khẩu lớn nhất của Việt Nam với kim ngạch </w:t>
      </w:r>
      <w:r w:rsidRPr="00840DBE">
        <w:rPr>
          <w:bCs/>
          <w:iCs/>
          <w:lang w:val="en-US"/>
        </w:rPr>
        <w:t xml:space="preserve">ước </w:t>
      </w:r>
      <w:r w:rsidRPr="00840DBE">
        <w:rPr>
          <w:bCs/>
          <w:iCs/>
        </w:rPr>
        <w:t xml:space="preserve">đạt </w:t>
      </w:r>
      <w:r w:rsidRPr="00840DBE">
        <w:rPr>
          <w:bCs/>
          <w:iCs/>
          <w:lang w:val="en-US"/>
        </w:rPr>
        <w:t>101,5</w:t>
      </w:r>
      <w:r w:rsidRPr="00840DBE">
        <w:rPr>
          <w:bCs/>
          <w:iCs/>
        </w:rPr>
        <w:t xml:space="preserve"> tỷ USD</w:t>
      </w:r>
      <w:r w:rsidRPr="00840DBE">
        <w:rPr>
          <w:bCs/>
          <w:iCs/>
          <w:lang w:val="en-US"/>
        </w:rPr>
        <w:t xml:space="preserve">. </w:t>
      </w:r>
      <w:r w:rsidRPr="00840DBE">
        <w:rPr>
          <w:iCs/>
        </w:rPr>
        <w:t xml:space="preserve">Trung Quốc là thị trường nhập khẩu lớn nhất của Việt Nam với kim ngạch </w:t>
      </w:r>
      <w:r w:rsidRPr="00840DBE">
        <w:rPr>
          <w:iCs/>
          <w:lang w:val="en-US"/>
        </w:rPr>
        <w:t xml:space="preserve">ước </w:t>
      </w:r>
      <w:r w:rsidRPr="00840DBE">
        <w:rPr>
          <w:iCs/>
        </w:rPr>
        <w:t xml:space="preserve">đạt </w:t>
      </w:r>
      <w:r w:rsidRPr="00840DBE">
        <w:rPr>
          <w:iCs/>
          <w:lang w:val="en-US"/>
        </w:rPr>
        <w:t>109,9</w:t>
      </w:r>
      <w:r w:rsidRPr="00840DBE">
        <w:rPr>
          <w:iCs/>
        </w:rPr>
        <w:t xml:space="preserve"> tỷ USD. Trong </w:t>
      </w:r>
      <w:r w:rsidRPr="00840DBE">
        <w:rPr>
          <w:iCs/>
          <w:lang w:val="en-US"/>
        </w:rPr>
        <w:t xml:space="preserve">11 tháng </w:t>
      </w:r>
      <w:r w:rsidRPr="00840DBE">
        <w:rPr>
          <w:iCs/>
        </w:rPr>
        <w:t xml:space="preserve">năm 2022, xuất siêu sang EU </w:t>
      </w:r>
      <w:r w:rsidRPr="00840DBE">
        <w:rPr>
          <w:iCs/>
          <w:lang w:val="en-US"/>
        </w:rPr>
        <w:t xml:space="preserve">ước </w:t>
      </w:r>
      <w:r w:rsidRPr="00840DBE">
        <w:rPr>
          <w:iCs/>
        </w:rPr>
        <w:t xml:space="preserve">đạt </w:t>
      </w:r>
      <w:r w:rsidRPr="00840DBE">
        <w:rPr>
          <w:iCs/>
          <w:lang w:val="en-US"/>
        </w:rPr>
        <w:t>29,4</w:t>
      </w:r>
      <w:r w:rsidRPr="00840DBE">
        <w:rPr>
          <w:iCs/>
        </w:rPr>
        <w:t xml:space="preserve"> tỷ USD, tăng 4</w:t>
      </w:r>
      <w:r w:rsidRPr="00840DBE">
        <w:rPr>
          <w:iCs/>
          <w:lang w:val="en-US"/>
        </w:rPr>
        <w:t>2</w:t>
      </w:r>
      <w:r w:rsidRPr="00840DBE">
        <w:rPr>
          <w:iCs/>
        </w:rPr>
        <w:t>,</w:t>
      </w:r>
      <w:r w:rsidRPr="00840DBE">
        <w:rPr>
          <w:iCs/>
          <w:lang w:val="en-US"/>
        </w:rPr>
        <w:t>4</w:t>
      </w:r>
      <w:r w:rsidRPr="00840DBE">
        <w:rPr>
          <w:iCs/>
        </w:rPr>
        <w:t xml:space="preserve">% so với cùng kỳ năm trước; nhập siêu từ Trung Quốc </w:t>
      </w:r>
      <w:r w:rsidRPr="00840DBE">
        <w:rPr>
          <w:iCs/>
          <w:lang w:val="en-US"/>
        </w:rPr>
        <w:t>56,9</w:t>
      </w:r>
      <w:r w:rsidRPr="00840DBE">
        <w:rPr>
          <w:iCs/>
        </w:rPr>
        <w:t xml:space="preserve"> tỷ USD, tăng </w:t>
      </w:r>
      <w:r w:rsidRPr="00840DBE">
        <w:rPr>
          <w:iCs/>
          <w:lang w:val="en-US"/>
        </w:rPr>
        <w:t>14,1</w:t>
      </w:r>
      <w:r w:rsidRPr="00840DBE">
        <w:rPr>
          <w:iCs/>
        </w:rPr>
        <w:t xml:space="preserve">%; nhập siêu từ Hàn Quốc </w:t>
      </w:r>
      <w:r w:rsidRPr="00840DBE">
        <w:rPr>
          <w:iCs/>
          <w:lang w:val="en-US"/>
        </w:rPr>
        <w:t>35,7</w:t>
      </w:r>
      <w:r w:rsidRPr="00840DBE">
        <w:rPr>
          <w:iCs/>
        </w:rPr>
        <w:t xml:space="preserve"> tỷ USD, tăng </w:t>
      </w:r>
      <w:r w:rsidRPr="00840DBE">
        <w:rPr>
          <w:iCs/>
          <w:lang w:val="en-US"/>
        </w:rPr>
        <w:t>16,1</w:t>
      </w:r>
      <w:r w:rsidRPr="00840DBE">
        <w:rPr>
          <w:iCs/>
        </w:rPr>
        <w:t xml:space="preserve">%; nhập siêu từ ASEAN </w:t>
      </w:r>
      <w:r w:rsidRPr="00840DBE">
        <w:rPr>
          <w:iCs/>
          <w:lang w:val="en-US"/>
        </w:rPr>
        <w:t>12,2</w:t>
      </w:r>
      <w:r w:rsidRPr="00840DBE">
        <w:rPr>
          <w:iCs/>
        </w:rPr>
        <w:t xml:space="preserve"> tỷ USD, </w:t>
      </w:r>
      <w:r w:rsidRPr="00840DBE">
        <w:rPr>
          <w:iCs/>
          <w:lang w:val="en-US"/>
        </w:rPr>
        <w:t>tăng</w:t>
      </w:r>
      <w:r w:rsidRPr="00840DBE">
        <w:rPr>
          <w:iCs/>
        </w:rPr>
        <w:t xml:space="preserve"> </w:t>
      </w:r>
      <w:r w:rsidRPr="00840DBE">
        <w:rPr>
          <w:iCs/>
          <w:lang w:val="en-US"/>
        </w:rPr>
        <w:t>9,4%; nhập siêu từ Nhật Bản 139 triệu USD (cùng kỳ nhập siêu 2,3 tỷ USD)</w:t>
      </w:r>
      <w:r w:rsidRPr="00840DBE">
        <w:rPr>
          <w:iCs/>
        </w:rPr>
        <w:t>.</w:t>
      </w:r>
    </w:p>
    <w:p w14:paraId="2C49AB3A" w14:textId="77777777" w:rsidR="002B49CD" w:rsidRPr="000D5D60" w:rsidRDefault="002B49CD" w:rsidP="002B49CD">
      <w:pPr>
        <w:tabs>
          <w:tab w:val="num" w:pos="0"/>
          <w:tab w:val="left" w:pos="9475"/>
        </w:tabs>
        <w:spacing w:before="40" w:after="40" w:line="264" w:lineRule="auto"/>
        <w:ind w:right="6"/>
        <w:jc w:val="center"/>
        <w:rPr>
          <w:rFonts w:ascii="Arial" w:hAnsi="Arial" w:cs="Arial"/>
          <w:b/>
          <w:iCs/>
          <w:sz w:val="6"/>
        </w:rPr>
      </w:pPr>
    </w:p>
    <w:p w14:paraId="213AA544" w14:textId="77777777" w:rsidR="002B49CD" w:rsidRDefault="002B49CD" w:rsidP="002B49CD">
      <w:pPr>
        <w:tabs>
          <w:tab w:val="num" w:pos="0"/>
          <w:tab w:val="left" w:pos="9475"/>
        </w:tabs>
        <w:spacing w:before="40" w:after="40" w:line="264" w:lineRule="auto"/>
        <w:ind w:right="6"/>
        <w:jc w:val="center"/>
        <w:rPr>
          <w:rFonts w:ascii="Arial" w:hAnsi="Arial" w:cs="Arial"/>
          <w:b/>
          <w:iCs/>
          <w:sz w:val="24"/>
        </w:rPr>
      </w:pPr>
      <w:r>
        <w:rPr>
          <w:rFonts w:ascii="Arial" w:hAnsi="Arial" w:cs="Arial"/>
          <w:b/>
          <w:iCs/>
          <w:sz w:val="24"/>
        </w:rPr>
        <w:t>Hình 1</w:t>
      </w:r>
      <w:r>
        <w:rPr>
          <w:rFonts w:ascii="Arial" w:hAnsi="Arial" w:cs="Arial"/>
          <w:b/>
          <w:iCs/>
          <w:sz w:val="24"/>
          <w:lang w:val="en-GB"/>
        </w:rPr>
        <w:t>5</w:t>
      </w:r>
      <w:r>
        <w:rPr>
          <w:rFonts w:ascii="Arial" w:hAnsi="Arial" w:cs="Arial"/>
          <w:b/>
          <w:iCs/>
          <w:sz w:val="24"/>
        </w:rPr>
        <w:t xml:space="preserve">. Thị trường </w:t>
      </w:r>
      <w:r>
        <w:rPr>
          <w:rFonts w:ascii="Arial" w:hAnsi="Arial" w:cs="Arial"/>
          <w:b/>
          <w:iCs/>
          <w:sz w:val="24"/>
          <w:lang w:val="en-US"/>
        </w:rPr>
        <w:t>x</w:t>
      </w:r>
      <w:r w:rsidRPr="0016527A">
        <w:rPr>
          <w:rFonts w:ascii="Arial" w:hAnsi="Arial" w:cs="Arial"/>
          <w:b/>
          <w:iCs/>
          <w:sz w:val="24"/>
        </w:rPr>
        <w:t>uất</w:t>
      </w:r>
      <w:r>
        <w:rPr>
          <w:rFonts w:ascii="Arial" w:hAnsi="Arial" w:cs="Arial"/>
          <w:b/>
          <w:iCs/>
          <w:sz w:val="24"/>
        </w:rPr>
        <w:t>,</w:t>
      </w:r>
      <w:r w:rsidRPr="0016527A">
        <w:rPr>
          <w:rFonts w:ascii="Arial" w:hAnsi="Arial" w:cs="Arial"/>
          <w:b/>
          <w:iCs/>
          <w:sz w:val="24"/>
        </w:rPr>
        <w:t xml:space="preserve"> nhập khẩu hàng hoá </w:t>
      </w:r>
      <w:r>
        <w:rPr>
          <w:rFonts w:ascii="Arial" w:hAnsi="Arial" w:cs="Arial"/>
          <w:b/>
          <w:iCs/>
          <w:sz w:val="24"/>
          <w:lang w:val="en-US"/>
        </w:rPr>
        <w:t xml:space="preserve">chủ yếu 11 tháng </w:t>
      </w:r>
      <w:r>
        <w:rPr>
          <w:rFonts w:ascii="Arial" w:hAnsi="Arial" w:cs="Arial"/>
          <w:b/>
          <w:iCs/>
          <w:sz w:val="24"/>
        </w:rPr>
        <w:t>năm 2022</w:t>
      </w:r>
    </w:p>
    <w:tbl>
      <w:tblPr>
        <w:tblStyle w:val="TableGrid"/>
        <w:tblW w:w="949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1"/>
        <w:gridCol w:w="619"/>
        <w:gridCol w:w="2265"/>
        <w:gridCol w:w="2838"/>
        <w:gridCol w:w="1448"/>
        <w:gridCol w:w="532"/>
      </w:tblGrid>
      <w:tr w:rsidR="002B49CD" w14:paraId="7BA02893" w14:textId="77777777" w:rsidTr="00A855F1">
        <w:trPr>
          <w:trHeight w:val="3974"/>
          <w:jc w:val="center"/>
        </w:trPr>
        <w:tc>
          <w:tcPr>
            <w:tcW w:w="4675" w:type="dxa"/>
            <w:gridSpan w:val="3"/>
          </w:tcPr>
          <w:p w14:paraId="61E2E955" w14:textId="77777777" w:rsidR="002B49CD" w:rsidRDefault="002B49CD" w:rsidP="00A855F1">
            <w:pPr>
              <w:tabs>
                <w:tab w:val="num" w:pos="0"/>
                <w:tab w:val="left" w:pos="9475"/>
              </w:tabs>
              <w:spacing w:before="40" w:after="40" w:line="264" w:lineRule="auto"/>
              <w:ind w:right="-118"/>
              <w:jc w:val="both"/>
              <w:rPr>
                <w:iCs/>
              </w:rPr>
            </w:pPr>
            <w:r>
              <w:rPr>
                <w:noProof/>
                <w:lang w:val="en-US"/>
              </w:rPr>
              <w:drawing>
                <wp:inline distT="0" distB="0" distL="0" distR="0" wp14:anchorId="00F9FE44" wp14:editId="119C259D">
                  <wp:extent cx="2867186" cy="2526224"/>
                  <wp:effectExtent l="0" t="0" r="9525" b="7620"/>
                  <wp:docPr id="4" name="Chart 4">
                    <a:extLst xmlns:a="http://schemas.openxmlformats.org/drawingml/2006/main">
                      <a:ext uri="{FF2B5EF4-FFF2-40B4-BE49-F238E27FC236}">
                        <a16:creationId xmlns:a16="http://schemas.microsoft.com/office/drawing/2014/main" id="{C8149144-C8B0-4028-8030-1ACFFE3C5A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tc>
        <w:tc>
          <w:tcPr>
            <w:tcW w:w="4818" w:type="dxa"/>
            <w:gridSpan w:val="3"/>
            <w:shd w:val="clear" w:color="auto" w:fill="auto"/>
          </w:tcPr>
          <w:p w14:paraId="591E5498" w14:textId="77777777" w:rsidR="002B49CD" w:rsidRDefault="002B49CD" w:rsidP="00A855F1">
            <w:pPr>
              <w:tabs>
                <w:tab w:val="num" w:pos="-104"/>
                <w:tab w:val="left" w:pos="9475"/>
              </w:tabs>
              <w:spacing w:before="40" w:after="40" w:line="264" w:lineRule="auto"/>
              <w:ind w:right="6" w:hanging="107"/>
              <w:jc w:val="both"/>
              <w:rPr>
                <w:iCs/>
              </w:rPr>
            </w:pPr>
            <w:r>
              <w:rPr>
                <w:noProof/>
                <w:lang w:val="en-US"/>
              </w:rPr>
              <w:drawing>
                <wp:inline distT="0" distB="0" distL="0" distR="0" wp14:anchorId="2E5BA046" wp14:editId="0C20712A">
                  <wp:extent cx="2922270" cy="2502977"/>
                  <wp:effectExtent l="0" t="0" r="11430" b="12065"/>
                  <wp:docPr id="5" name="Chart 5">
                    <a:extLst xmlns:a="http://schemas.openxmlformats.org/drawingml/2006/main">
                      <a:ext uri="{FF2B5EF4-FFF2-40B4-BE49-F238E27FC236}">
                        <a16:creationId xmlns:a16="http://schemas.microsoft.com/office/drawing/2014/main" id="{C49DC04B-A352-4F94-890B-3BE4C3BD04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c>
      </w:tr>
      <w:tr w:rsidR="002B49CD" w14:paraId="30CDF557" w14:textId="77777777" w:rsidTr="00A855F1">
        <w:trPr>
          <w:gridAfter w:val="1"/>
          <w:wAfter w:w="532" w:type="dxa"/>
          <w:trHeight w:val="250"/>
          <w:jc w:val="center"/>
        </w:trPr>
        <w:tc>
          <w:tcPr>
            <w:tcW w:w="1791" w:type="dxa"/>
          </w:tcPr>
          <w:p w14:paraId="4A419C0B" w14:textId="77777777" w:rsidR="002B49CD" w:rsidRDefault="002B49CD" w:rsidP="00A855F1">
            <w:pPr>
              <w:jc w:val="both"/>
              <w:rPr>
                <w:b/>
                <w:bCs/>
                <w:i/>
                <w:iCs/>
              </w:rPr>
            </w:pPr>
          </w:p>
        </w:tc>
        <w:tc>
          <w:tcPr>
            <w:tcW w:w="619" w:type="dxa"/>
            <w:shd w:val="clear" w:color="auto" w:fill="auto"/>
          </w:tcPr>
          <w:p w14:paraId="520C2996" w14:textId="77777777" w:rsidR="002B49CD" w:rsidRPr="00495002" w:rsidRDefault="002B49CD" w:rsidP="00A855F1">
            <w:pPr>
              <w:jc w:val="both"/>
              <w:rPr>
                <w:b/>
                <w:bCs/>
                <w:i/>
                <w:iCs/>
                <w:color w:val="FF0000"/>
              </w:rPr>
            </w:pPr>
          </w:p>
        </w:tc>
        <w:tc>
          <w:tcPr>
            <w:tcW w:w="2265" w:type="dxa"/>
          </w:tcPr>
          <w:p w14:paraId="37A4464B" w14:textId="77777777" w:rsidR="002B49CD" w:rsidRDefault="002B49CD" w:rsidP="00A855F1">
            <w:pPr>
              <w:jc w:val="both"/>
              <w:rPr>
                <w:b/>
                <w:bCs/>
                <w:i/>
                <w:iCs/>
              </w:rPr>
            </w:pPr>
            <w:r>
              <w:rPr>
                <w:noProof/>
                <w:lang w:val="en-US"/>
              </w:rPr>
              <mc:AlternateContent>
                <mc:Choice Requires="wps">
                  <w:drawing>
                    <wp:anchor distT="0" distB="0" distL="114300" distR="114300" simplePos="0" relativeHeight="251662848" behindDoc="0" locked="0" layoutInCell="1" allowOverlap="1" wp14:anchorId="53A21E47" wp14:editId="0D706CF7">
                      <wp:simplePos x="0" y="0"/>
                      <wp:positionH relativeFrom="column">
                        <wp:posOffset>98425</wp:posOffset>
                      </wp:positionH>
                      <wp:positionV relativeFrom="paragraph">
                        <wp:posOffset>36195</wp:posOffset>
                      </wp:positionV>
                      <wp:extent cx="125730" cy="90170"/>
                      <wp:effectExtent l="0" t="0" r="7620" b="5080"/>
                      <wp:wrapNone/>
                      <wp:docPr id="23"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30" cy="9017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83512E" id="Rectangle 28" o:spid="_x0000_s1026" style="position:absolute;margin-left:7.75pt;margin-top:2.85pt;width:9.9pt;height:7.1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" fillcolor="#c00000" stroked="f" strokeweight="2pt">
                      <v:path arrowok="t"/>
                    </v:rect>
                  </w:pict>
                </mc:Fallback>
              </mc:AlternateContent>
            </w:r>
            <w:r>
              <w:rPr>
                <w:rFonts w:ascii="Arial" w:hAnsi="Arial" w:cs="Arial"/>
                <w:iCs/>
                <w:sz w:val="16"/>
                <w:szCs w:val="16"/>
              </w:rPr>
              <w:t xml:space="preserve">           X</w:t>
            </w:r>
            <w:r w:rsidRPr="00E25400">
              <w:rPr>
                <w:rFonts w:ascii="Arial" w:hAnsi="Arial" w:cs="Arial"/>
                <w:iCs/>
                <w:sz w:val="16"/>
                <w:szCs w:val="16"/>
              </w:rPr>
              <w:t>uất khẩu</w:t>
            </w:r>
            <w:r>
              <w:rPr>
                <w:rFonts w:ascii="Arial" w:hAnsi="Arial" w:cs="Arial"/>
                <w:iCs/>
                <w:sz w:val="16"/>
                <w:szCs w:val="16"/>
              </w:rPr>
              <w:t xml:space="preserve"> </w:t>
            </w:r>
            <w:r>
              <w:rPr>
                <w:rFonts w:ascii="Arial" w:hAnsi="Arial" w:cs="Arial"/>
                <w:iCs/>
                <w:noProof/>
                <w:sz w:val="16"/>
                <w:szCs w:val="16"/>
                <w:lang w:eastAsia="en-GB"/>
              </w:rPr>
              <w:t>h</w:t>
            </w:r>
            <w:r w:rsidRPr="00E25400">
              <w:rPr>
                <w:rFonts w:ascii="Arial" w:hAnsi="Arial" w:cs="Arial"/>
                <w:iCs/>
                <w:sz w:val="16"/>
                <w:szCs w:val="16"/>
              </w:rPr>
              <w:t>àng hóa</w:t>
            </w:r>
          </w:p>
        </w:tc>
        <w:tc>
          <w:tcPr>
            <w:tcW w:w="2838" w:type="dxa"/>
          </w:tcPr>
          <w:p w14:paraId="34298D2E" w14:textId="77777777" w:rsidR="002B49CD" w:rsidRDefault="002B49CD" w:rsidP="00A855F1">
            <w:pPr>
              <w:jc w:val="both"/>
              <w:rPr>
                <w:b/>
                <w:bCs/>
                <w:i/>
                <w:iCs/>
              </w:rPr>
            </w:pPr>
            <w:r>
              <w:rPr>
                <w:noProof/>
                <w:lang w:val="en-US"/>
              </w:rPr>
              <mc:AlternateContent>
                <mc:Choice Requires="wps">
                  <w:drawing>
                    <wp:anchor distT="0" distB="0" distL="114300" distR="114300" simplePos="0" relativeHeight="251663872" behindDoc="0" locked="0" layoutInCell="1" allowOverlap="1" wp14:anchorId="2D10EF63" wp14:editId="7DBC7085">
                      <wp:simplePos x="0" y="0"/>
                      <wp:positionH relativeFrom="column">
                        <wp:posOffset>24130</wp:posOffset>
                      </wp:positionH>
                      <wp:positionV relativeFrom="paragraph">
                        <wp:posOffset>36195</wp:posOffset>
                      </wp:positionV>
                      <wp:extent cx="125730" cy="90170"/>
                      <wp:effectExtent l="0" t="0" r="26670" b="24130"/>
                      <wp:wrapNone/>
                      <wp:docPr id="22"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30" cy="90170"/>
                              </a:xfrm>
                              <a:prstGeom prst="rect">
                                <a:avLst/>
                              </a:prstGeom>
                              <a:solidFill>
                                <a:srgbClr val="FFFF00"/>
                              </a:solidFill>
                              <a:ln w="6350">
                                <a:solidFill>
                                  <a:schemeClr val="bg2">
                                    <a:lumMod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298048" id="Rectangle 29" o:spid="_x0000_s1026" style="position:absolute;margin-left:1.9pt;margin-top:2.85pt;width:9.9pt;height:7.1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" fillcolor="yellow" strokecolor="#484329 [814]" strokeweight=".5pt">
                      <v:path arrowok="t"/>
                    </v:rect>
                  </w:pict>
                </mc:Fallback>
              </mc:AlternateContent>
            </w:r>
            <w:r>
              <w:rPr>
                <w:rFonts w:ascii="Arial" w:hAnsi="Arial" w:cs="Arial"/>
                <w:iCs/>
                <w:sz w:val="16"/>
                <w:szCs w:val="16"/>
              </w:rPr>
              <w:t xml:space="preserve">          Nhập</w:t>
            </w:r>
            <w:r w:rsidRPr="00E25400">
              <w:rPr>
                <w:rFonts w:ascii="Arial" w:hAnsi="Arial" w:cs="Arial"/>
                <w:iCs/>
                <w:sz w:val="16"/>
                <w:szCs w:val="16"/>
              </w:rPr>
              <w:t xml:space="preserve"> khẩu</w:t>
            </w:r>
            <w:r>
              <w:rPr>
                <w:rFonts w:ascii="Arial" w:hAnsi="Arial" w:cs="Arial"/>
                <w:iCs/>
                <w:sz w:val="16"/>
                <w:szCs w:val="16"/>
              </w:rPr>
              <w:t xml:space="preserve"> </w:t>
            </w:r>
            <w:r>
              <w:rPr>
                <w:rFonts w:ascii="Arial" w:hAnsi="Arial" w:cs="Arial"/>
                <w:iCs/>
                <w:noProof/>
                <w:sz w:val="16"/>
                <w:szCs w:val="16"/>
                <w:lang w:eastAsia="en-GB"/>
              </w:rPr>
              <w:t>h</w:t>
            </w:r>
            <w:r w:rsidRPr="00E25400">
              <w:rPr>
                <w:rFonts w:ascii="Arial" w:hAnsi="Arial" w:cs="Arial"/>
                <w:iCs/>
                <w:sz w:val="16"/>
                <w:szCs w:val="16"/>
              </w:rPr>
              <w:t>àng hóa</w:t>
            </w:r>
          </w:p>
        </w:tc>
        <w:tc>
          <w:tcPr>
            <w:tcW w:w="1448" w:type="dxa"/>
          </w:tcPr>
          <w:p w14:paraId="3919E0B3" w14:textId="77777777" w:rsidR="002B49CD" w:rsidRDefault="002B49CD" w:rsidP="00A855F1">
            <w:pPr>
              <w:jc w:val="both"/>
              <w:rPr>
                <w:b/>
                <w:bCs/>
                <w:i/>
                <w:iCs/>
              </w:rPr>
            </w:pPr>
          </w:p>
        </w:tc>
      </w:tr>
    </w:tbl>
    <w:p w14:paraId="6849DAED" w14:textId="77777777" w:rsidR="002B49CD" w:rsidRPr="006B333F" w:rsidRDefault="002B49CD" w:rsidP="002B49CD">
      <w:pPr>
        <w:spacing w:before="40" w:after="40" w:line="264" w:lineRule="auto"/>
        <w:ind w:firstLine="567"/>
        <w:jc w:val="both"/>
        <w:rPr>
          <w:iCs/>
        </w:rPr>
      </w:pPr>
      <w:r w:rsidRPr="004B6BB4">
        <w:rPr>
          <w:iCs/>
          <w:spacing w:val="8"/>
        </w:rPr>
        <w:t xml:space="preserve">Cán cân thương mại hàng hóa sơ bộ tháng </w:t>
      </w:r>
      <w:r>
        <w:rPr>
          <w:iCs/>
          <w:spacing w:val="8"/>
          <w:lang w:val="en-US"/>
        </w:rPr>
        <w:t>Mười</w:t>
      </w:r>
      <w:r w:rsidRPr="004B6BB4">
        <w:rPr>
          <w:iCs/>
          <w:spacing w:val="8"/>
          <w:lang w:val="en-US"/>
        </w:rPr>
        <w:t xml:space="preserve"> </w:t>
      </w:r>
      <w:r>
        <w:rPr>
          <w:iCs/>
          <w:spacing w:val="8"/>
          <w:lang w:val="en-US"/>
        </w:rPr>
        <w:t>xuất</w:t>
      </w:r>
      <w:r w:rsidRPr="004B6BB4">
        <w:rPr>
          <w:iCs/>
          <w:spacing w:val="8"/>
        </w:rPr>
        <w:t xml:space="preserve"> siêu </w:t>
      </w:r>
      <w:r>
        <w:rPr>
          <w:iCs/>
          <w:spacing w:val="8"/>
          <w:lang w:val="en-US"/>
        </w:rPr>
        <w:t>2,47 tỷ</w:t>
      </w:r>
      <w:r w:rsidRPr="004B6BB4">
        <w:rPr>
          <w:iCs/>
          <w:spacing w:val="8"/>
        </w:rPr>
        <w:t xml:space="preserve"> USD</w:t>
      </w:r>
      <w:r w:rsidRPr="006B333F">
        <w:rPr>
          <w:iCs/>
          <w:vertAlign w:val="superscript"/>
        </w:rPr>
        <w:footnoteReference w:id="16"/>
      </w:r>
      <w:r w:rsidRPr="006B333F">
        <w:rPr>
          <w:iCs/>
        </w:rPr>
        <w:t xml:space="preserve">; </w:t>
      </w:r>
      <w:r>
        <w:rPr>
          <w:iCs/>
          <w:lang w:val="en-US"/>
        </w:rPr>
        <w:t>10</w:t>
      </w:r>
      <w:r w:rsidRPr="006B333F">
        <w:rPr>
          <w:iCs/>
        </w:rPr>
        <w:t xml:space="preserve"> tháng xuất siêu</w:t>
      </w:r>
      <w:r>
        <w:rPr>
          <w:iCs/>
        </w:rPr>
        <w:t xml:space="preserve"> </w:t>
      </w:r>
      <w:r>
        <w:rPr>
          <w:iCs/>
          <w:lang w:val="en-US"/>
        </w:rPr>
        <w:t>9,82 tỷ</w:t>
      </w:r>
      <w:r w:rsidRPr="006B333F">
        <w:rPr>
          <w:iCs/>
        </w:rPr>
        <w:t xml:space="preserve"> USD; tháng </w:t>
      </w:r>
      <w:r>
        <w:rPr>
          <w:iCs/>
          <w:lang w:val="en-US"/>
        </w:rPr>
        <w:t>Mười</w:t>
      </w:r>
      <w:r w:rsidRPr="006B333F">
        <w:rPr>
          <w:iCs/>
        </w:rPr>
        <w:t xml:space="preserve"> </w:t>
      </w:r>
      <w:r>
        <w:rPr>
          <w:iCs/>
          <w:lang w:val="en-US"/>
        </w:rPr>
        <w:t xml:space="preserve">Một </w:t>
      </w:r>
      <w:r w:rsidRPr="006B333F">
        <w:rPr>
          <w:iCs/>
        </w:rPr>
        <w:t xml:space="preserve">ước tính </w:t>
      </w:r>
      <w:r>
        <w:rPr>
          <w:iCs/>
          <w:lang w:val="en-US"/>
        </w:rPr>
        <w:t>xuất</w:t>
      </w:r>
      <w:r w:rsidRPr="006B333F">
        <w:rPr>
          <w:iCs/>
        </w:rPr>
        <w:t xml:space="preserve"> siêu </w:t>
      </w:r>
      <w:r>
        <w:rPr>
          <w:iCs/>
          <w:lang w:val="en-US"/>
        </w:rPr>
        <w:t>0,78 tỷ</w:t>
      </w:r>
      <w:r w:rsidRPr="006B333F">
        <w:rPr>
          <w:iCs/>
        </w:rPr>
        <w:t xml:space="preserve"> USD. Tính chung </w:t>
      </w:r>
      <w:r>
        <w:rPr>
          <w:iCs/>
          <w:lang w:val="en-US"/>
        </w:rPr>
        <w:t xml:space="preserve">11 tháng </w:t>
      </w:r>
      <w:r w:rsidRPr="006B333F">
        <w:rPr>
          <w:iCs/>
        </w:rPr>
        <w:t xml:space="preserve">năm 2022, cán cân thương mại hàng hóa </w:t>
      </w:r>
      <w:r w:rsidRPr="006B333F">
        <w:rPr>
          <w:iCs/>
          <w:lang w:val="en-US"/>
        </w:rPr>
        <w:t xml:space="preserve">ước tính </w:t>
      </w:r>
      <w:r>
        <w:rPr>
          <w:iCs/>
          <w:lang w:val="en-US"/>
        </w:rPr>
        <w:t>xuất</w:t>
      </w:r>
      <w:r w:rsidRPr="006B333F">
        <w:rPr>
          <w:iCs/>
        </w:rPr>
        <w:t xml:space="preserve"> siêu </w:t>
      </w:r>
      <w:r>
        <w:rPr>
          <w:iCs/>
          <w:lang w:val="en-US"/>
        </w:rPr>
        <w:t>10,6</w:t>
      </w:r>
      <w:r w:rsidRPr="006B333F">
        <w:rPr>
          <w:iCs/>
        </w:rPr>
        <w:t xml:space="preserve"> t</w:t>
      </w:r>
      <w:r>
        <w:rPr>
          <w:iCs/>
          <w:lang w:val="en-US"/>
        </w:rPr>
        <w:t>ỷ</w:t>
      </w:r>
      <w:r w:rsidRPr="006B333F">
        <w:rPr>
          <w:iCs/>
        </w:rPr>
        <w:t xml:space="preserve"> </w:t>
      </w:r>
      <w:r w:rsidRPr="00A97B7C">
        <w:rPr>
          <w:iCs/>
        </w:rPr>
        <w:t xml:space="preserve">USD </w:t>
      </w:r>
      <w:r w:rsidRPr="006B333F">
        <w:rPr>
          <w:iCs/>
        </w:rPr>
        <w:t xml:space="preserve">(cùng kỳ năm trước </w:t>
      </w:r>
      <w:r>
        <w:rPr>
          <w:iCs/>
          <w:lang w:val="en-US"/>
        </w:rPr>
        <w:t>xuất</w:t>
      </w:r>
      <w:r w:rsidRPr="006B333F">
        <w:rPr>
          <w:iCs/>
        </w:rPr>
        <w:t xml:space="preserve"> siêu </w:t>
      </w:r>
      <w:r>
        <w:rPr>
          <w:iCs/>
          <w:lang w:val="en-US"/>
        </w:rPr>
        <w:t>0</w:t>
      </w:r>
      <w:r w:rsidRPr="006B333F">
        <w:rPr>
          <w:iCs/>
          <w:lang w:val="en-US"/>
        </w:rPr>
        <w:t>,</w:t>
      </w:r>
      <w:r>
        <w:rPr>
          <w:iCs/>
          <w:lang w:val="en-US"/>
        </w:rPr>
        <w:t>6</w:t>
      </w:r>
      <w:r w:rsidRPr="006B333F">
        <w:rPr>
          <w:iCs/>
        </w:rPr>
        <w:t xml:space="preserve"> tỷ USD). Trong đó, khu vực kinh tế trong nước nhập siêu </w:t>
      </w:r>
      <w:r>
        <w:rPr>
          <w:iCs/>
          <w:lang w:val="en-US"/>
        </w:rPr>
        <w:t xml:space="preserve">27,97 </w:t>
      </w:r>
      <w:r w:rsidRPr="006B333F">
        <w:rPr>
          <w:iCs/>
        </w:rPr>
        <w:t>tỷ USD; khu vực có vốn đầu tư nước ngoài (kể cả dầu thô) xuất siêu</w:t>
      </w:r>
      <w:r w:rsidRPr="006B333F">
        <w:rPr>
          <w:iCs/>
          <w:lang w:val="en-US"/>
        </w:rPr>
        <w:t xml:space="preserve"> </w:t>
      </w:r>
      <w:r>
        <w:rPr>
          <w:iCs/>
          <w:lang w:val="en-US"/>
        </w:rPr>
        <w:t>38,57</w:t>
      </w:r>
      <w:r w:rsidRPr="006B333F">
        <w:rPr>
          <w:iCs/>
        </w:rPr>
        <w:t xml:space="preserve"> tỷ USD.</w:t>
      </w:r>
    </w:p>
    <w:p w14:paraId="3CC3696D" w14:textId="77777777" w:rsidR="005C78CB" w:rsidRPr="0034554C" w:rsidRDefault="005C78CB" w:rsidP="001932BB">
      <w:pPr>
        <w:spacing w:before="40" w:after="40" w:line="264" w:lineRule="auto"/>
        <w:ind w:firstLine="567"/>
        <w:jc w:val="both"/>
        <w:rPr>
          <w:i/>
        </w:rPr>
      </w:pPr>
      <w:r w:rsidRPr="0034554C">
        <w:rPr>
          <w:b/>
          <w:bCs/>
          <w:i/>
          <w:iCs/>
        </w:rPr>
        <w:t>c) Chỉ số giá tiêu dùng, chỉ số giá vàng và chỉ số giá đô la Mỹ</w:t>
      </w:r>
    </w:p>
    <w:p w14:paraId="2FB03FFC" w14:textId="0A3C4B8D" w:rsidR="005C78CB" w:rsidRPr="00211595" w:rsidRDefault="005C78CB" w:rsidP="001932BB">
      <w:pPr>
        <w:pStyle w:val="NormalWeb"/>
        <w:spacing w:before="40" w:beforeAutospacing="0" w:after="40" w:afterAutospacing="0" w:line="264" w:lineRule="auto"/>
        <w:ind w:firstLine="567"/>
        <w:jc w:val="both"/>
        <w:rPr>
          <w:rFonts w:ascii="Times New Roman Italic" w:hAnsi="Times New Roman Italic"/>
          <w:i/>
          <w:spacing w:val="-4"/>
          <w:sz w:val="28"/>
          <w:szCs w:val="28"/>
          <w:lang w:val="nl-NL"/>
        </w:rPr>
      </w:pPr>
      <w:r w:rsidRPr="00211595">
        <w:rPr>
          <w:rFonts w:ascii="Times New Roman Italic" w:hAnsi="Times New Roman Italic"/>
          <w:i/>
          <w:spacing w:val="-4"/>
          <w:sz w:val="28"/>
          <w:szCs w:val="28"/>
        </w:rPr>
        <w:t>Giá xăng dầu</w:t>
      </w:r>
      <w:r w:rsidR="00EE10DF" w:rsidRPr="00211595">
        <w:rPr>
          <w:rFonts w:ascii="Times New Roman Italic" w:hAnsi="Times New Roman Italic"/>
          <w:i/>
          <w:spacing w:val="-4"/>
          <w:sz w:val="28"/>
          <w:szCs w:val="28"/>
          <w:lang w:val="en-US"/>
        </w:rPr>
        <w:t xml:space="preserve"> trong nước</w:t>
      </w:r>
      <w:r w:rsidRPr="00211595">
        <w:rPr>
          <w:rFonts w:ascii="Times New Roman Italic" w:hAnsi="Times New Roman Italic"/>
          <w:i/>
          <w:spacing w:val="-4"/>
          <w:sz w:val="28"/>
          <w:szCs w:val="28"/>
        </w:rPr>
        <w:t xml:space="preserve"> điều chỉnh theo giá thế giới, </w:t>
      </w:r>
      <w:r w:rsidRPr="00211595">
        <w:rPr>
          <w:rFonts w:ascii="Times New Roman Italic" w:hAnsi="Times New Roman Italic"/>
          <w:i/>
          <w:spacing w:val="-4"/>
          <w:sz w:val="28"/>
          <w:szCs w:val="28"/>
          <w:lang w:val="en-GB"/>
        </w:rPr>
        <w:t xml:space="preserve">giá thuê nhà tăng do nhu cầu của người dân tăng cao là những nguyên nhân chính </w:t>
      </w:r>
      <w:r w:rsidRPr="00211595">
        <w:rPr>
          <w:rFonts w:ascii="Times New Roman Italic" w:hAnsi="Times New Roman Italic"/>
          <w:i/>
          <w:spacing w:val="-4"/>
          <w:sz w:val="28"/>
          <w:szCs w:val="28"/>
          <w:lang w:val="nl-NL"/>
        </w:rPr>
        <w:t xml:space="preserve">làm cho chỉ số giá tiêu dùng (CPI) tháng 11/2022 tăng 0,39% so với tháng trước. So với tháng 12/2021, CPI tháng </w:t>
      </w:r>
      <w:r w:rsidRPr="00211595">
        <w:rPr>
          <w:rFonts w:ascii="Times New Roman Italic" w:hAnsi="Times New Roman Italic"/>
          <w:i/>
          <w:spacing w:val="-4"/>
          <w:sz w:val="28"/>
          <w:szCs w:val="28"/>
        </w:rPr>
        <w:t>Mười Một</w:t>
      </w:r>
      <w:r w:rsidRPr="00211595">
        <w:rPr>
          <w:rFonts w:ascii="Times New Roman Italic" w:hAnsi="Times New Roman Italic"/>
          <w:i/>
          <w:spacing w:val="-4"/>
          <w:sz w:val="28"/>
          <w:szCs w:val="28"/>
          <w:lang w:val="nl-NL"/>
        </w:rPr>
        <w:t xml:space="preserve"> tăng </w:t>
      </w:r>
      <w:r w:rsidRPr="00211595">
        <w:rPr>
          <w:rFonts w:ascii="Times New Roman Italic" w:hAnsi="Times New Roman Italic"/>
          <w:i/>
          <w:spacing w:val="-4"/>
          <w:sz w:val="28"/>
          <w:szCs w:val="28"/>
        </w:rPr>
        <w:t>4,56</w:t>
      </w:r>
      <w:r w:rsidRPr="00211595">
        <w:rPr>
          <w:rFonts w:ascii="Times New Roman Italic" w:hAnsi="Times New Roman Italic"/>
          <w:i/>
          <w:spacing w:val="-4"/>
          <w:sz w:val="28"/>
          <w:szCs w:val="28"/>
          <w:lang w:val="nl-NL"/>
        </w:rPr>
        <w:t xml:space="preserve">% và so với cùng kỳ năm trước tăng </w:t>
      </w:r>
      <w:r w:rsidRPr="00211595">
        <w:rPr>
          <w:rFonts w:ascii="Times New Roman Italic" w:hAnsi="Times New Roman Italic"/>
          <w:i/>
          <w:spacing w:val="-4"/>
          <w:sz w:val="28"/>
          <w:szCs w:val="28"/>
        </w:rPr>
        <w:t>4,37</w:t>
      </w:r>
      <w:r w:rsidRPr="00211595">
        <w:rPr>
          <w:rFonts w:ascii="Times New Roman Italic" w:hAnsi="Times New Roman Italic"/>
          <w:i/>
          <w:spacing w:val="-4"/>
          <w:sz w:val="28"/>
          <w:szCs w:val="28"/>
          <w:lang w:val="nl-NL"/>
        </w:rPr>
        <w:t xml:space="preserve">%. </w:t>
      </w:r>
    </w:p>
    <w:p w14:paraId="179361AB" w14:textId="77777777" w:rsidR="005C78CB" w:rsidRPr="0000511F" w:rsidRDefault="005C78CB" w:rsidP="001932BB">
      <w:pPr>
        <w:pStyle w:val="NormalWeb"/>
        <w:spacing w:before="40" w:beforeAutospacing="0" w:after="40" w:afterAutospacing="0" w:line="264" w:lineRule="auto"/>
        <w:ind w:right="6" w:firstLine="567"/>
        <w:jc w:val="both"/>
        <w:rPr>
          <w:i/>
          <w:sz w:val="28"/>
          <w:szCs w:val="28"/>
        </w:rPr>
      </w:pPr>
      <w:r w:rsidRPr="005D2DE1">
        <w:rPr>
          <w:i/>
          <w:sz w:val="28"/>
          <w:szCs w:val="28"/>
          <w:lang w:val="nl-NL"/>
        </w:rPr>
        <w:t>Bình quân 11</w:t>
      </w:r>
      <w:r w:rsidRPr="005D2DE1">
        <w:rPr>
          <w:i/>
          <w:sz w:val="28"/>
          <w:szCs w:val="28"/>
        </w:rPr>
        <w:t xml:space="preserve"> tháng </w:t>
      </w:r>
      <w:r w:rsidRPr="005D2DE1">
        <w:rPr>
          <w:i/>
          <w:sz w:val="28"/>
          <w:szCs w:val="28"/>
          <w:lang w:val="nl-NL"/>
        </w:rPr>
        <w:t xml:space="preserve">năm 2022, CPI tăng </w:t>
      </w:r>
      <w:r w:rsidRPr="005D2DE1">
        <w:rPr>
          <w:i/>
          <w:sz w:val="28"/>
          <w:szCs w:val="28"/>
        </w:rPr>
        <w:t>3,02</w:t>
      </w:r>
      <w:r w:rsidRPr="005D2DE1">
        <w:rPr>
          <w:i/>
          <w:sz w:val="28"/>
          <w:szCs w:val="28"/>
          <w:lang w:val="nl-NL"/>
        </w:rPr>
        <w:t>% so với cùng kỳ năm trước; lạm phát cơ bản tăng 2,38%.</w:t>
      </w:r>
    </w:p>
    <w:p w14:paraId="0C169CAA" w14:textId="77777777" w:rsidR="005C78CB" w:rsidRDefault="005C78CB" w:rsidP="005C78CB">
      <w:pPr>
        <w:tabs>
          <w:tab w:val="left" w:pos="720"/>
        </w:tabs>
        <w:ind w:right="142"/>
        <w:jc w:val="center"/>
        <w:rPr>
          <w:rFonts w:ascii="Arial" w:hAnsi="Arial" w:cs="Arial"/>
          <w:b/>
          <w:sz w:val="24"/>
          <w:szCs w:val="24"/>
          <w:lang w:val="nl-NL"/>
        </w:rPr>
      </w:pPr>
      <w:r w:rsidRPr="007058D9">
        <w:rPr>
          <w:rFonts w:ascii="Arial" w:hAnsi="Arial" w:cs="Arial"/>
          <w:b/>
          <w:sz w:val="24"/>
          <w:szCs w:val="24"/>
          <w:lang w:val="nl-NL"/>
        </w:rPr>
        <w:t xml:space="preserve">Hình 16. Tốc độ tăng/giảm CPI của tháng </w:t>
      </w:r>
      <w:r>
        <w:rPr>
          <w:rFonts w:ascii="Arial" w:hAnsi="Arial" w:cs="Arial"/>
          <w:b/>
          <w:sz w:val="24"/>
          <w:szCs w:val="24"/>
          <w:lang w:val="nl-NL"/>
        </w:rPr>
        <w:t>11</w:t>
      </w:r>
      <w:r w:rsidRPr="007058D9">
        <w:rPr>
          <w:rFonts w:ascii="Arial" w:hAnsi="Arial" w:cs="Arial"/>
          <w:b/>
          <w:sz w:val="24"/>
          <w:szCs w:val="24"/>
          <w:lang w:val="nl-NL"/>
        </w:rPr>
        <w:t xml:space="preserve"> và </w:t>
      </w:r>
      <w:r>
        <w:rPr>
          <w:rFonts w:ascii="Arial" w:hAnsi="Arial" w:cs="Arial"/>
          <w:b/>
          <w:sz w:val="24"/>
          <w:szCs w:val="24"/>
          <w:lang w:val="nl-NL"/>
        </w:rPr>
        <w:t>11</w:t>
      </w:r>
      <w:r w:rsidRPr="007058D9">
        <w:rPr>
          <w:rFonts w:ascii="Arial" w:hAnsi="Arial" w:cs="Arial"/>
          <w:b/>
          <w:sz w:val="24"/>
          <w:szCs w:val="24"/>
          <w:lang w:val="nl-NL"/>
        </w:rPr>
        <w:t xml:space="preserve"> tháng </w:t>
      </w:r>
      <w:r w:rsidRPr="007058D9">
        <w:rPr>
          <w:rFonts w:ascii="Arial" w:hAnsi="Arial" w:cs="Arial"/>
          <w:b/>
          <w:sz w:val="24"/>
          <w:szCs w:val="24"/>
          <w:lang w:val="nl-NL"/>
        </w:rPr>
        <w:br/>
        <w:t>các năm giai đoạn 2018-2022 (%)</w:t>
      </w:r>
    </w:p>
    <w:p w14:paraId="55768F02" w14:textId="4DF2CAF5" w:rsidR="001932BB" w:rsidRPr="007058D9" w:rsidRDefault="001932BB" w:rsidP="005C78CB">
      <w:pPr>
        <w:tabs>
          <w:tab w:val="left" w:pos="720"/>
        </w:tabs>
        <w:ind w:right="142"/>
        <w:jc w:val="center"/>
        <w:rPr>
          <w:rFonts w:ascii="Arial" w:eastAsia="Calibri" w:hAnsi="Arial" w:cs="Arial"/>
          <w:i/>
          <w:sz w:val="24"/>
          <w:szCs w:val="24"/>
          <w:lang w:val="x-none" w:eastAsia="x-none"/>
        </w:rPr>
      </w:pPr>
      <w:r>
        <w:rPr>
          <w:rFonts w:ascii="Arial" w:eastAsia="Calibri" w:hAnsi="Arial" w:cs="Arial"/>
          <w:i/>
          <w:noProof/>
          <w:sz w:val="24"/>
          <w:szCs w:val="24"/>
          <w:lang w:val="en-US"/>
        </w:rPr>
        <w:lastRenderedPageBreak/>
        <w:drawing>
          <wp:inline distT="0" distB="0" distL="0" distR="0" wp14:anchorId="480E1C86" wp14:editId="1AA3E608">
            <wp:extent cx="5206155" cy="2169763"/>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63735" cy="2193761"/>
                    </a:xfrm>
                    <a:prstGeom prst="rect">
                      <a:avLst/>
                    </a:prstGeom>
                    <a:noFill/>
                  </pic:spPr>
                </pic:pic>
              </a:graphicData>
            </a:graphic>
          </wp:inline>
        </w:drawing>
      </w:r>
    </w:p>
    <w:p w14:paraId="35BCA267" w14:textId="77777777" w:rsidR="005C78CB" w:rsidRPr="003B4A16" w:rsidRDefault="005C78CB" w:rsidP="00665C7E">
      <w:pPr>
        <w:pStyle w:val="FootnoteText"/>
        <w:spacing w:before="40" w:after="40" w:line="295" w:lineRule="auto"/>
        <w:ind w:firstLine="567"/>
        <w:jc w:val="both"/>
        <w:rPr>
          <w:rStyle w:val="normalchar"/>
          <w:sz w:val="28"/>
          <w:szCs w:val="28"/>
          <w:lang w:val="nl-NL"/>
        </w:rPr>
      </w:pPr>
      <w:r w:rsidRPr="003B4A16">
        <w:rPr>
          <w:rStyle w:val="normalchar"/>
          <w:sz w:val="28"/>
          <w:szCs w:val="28"/>
          <w:lang w:val="nl-NL"/>
        </w:rPr>
        <w:t>Trong mức tăng 0,39% của CPI tháng 11/2022 so với tháng trước có 08 nhóm hàng hóa và dịch vụ có chỉ số giá tăng và 03 nhóm hàng có chỉ số giá giảm.</w:t>
      </w:r>
    </w:p>
    <w:p w14:paraId="20AF073C" w14:textId="77777777" w:rsidR="005C78CB" w:rsidRPr="003B4A16" w:rsidRDefault="005C78CB" w:rsidP="00665C7E">
      <w:pPr>
        <w:pStyle w:val="FootnoteText"/>
        <w:numPr>
          <w:ilvl w:val="0"/>
          <w:numId w:val="9"/>
        </w:numPr>
        <w:tabs>
          <w:tab w:val="left" w:pos="993"/>
        </w:tabs>
        <w:spacing w:before="40" w:after="40" w:line="295" w:lineRule="auto"/>
        <w:ind w:left="0" w:firstLine="567"/>
        <w:jc w:val="both"/>
        <w:rPr>
          <w:rStyle w:val="normalchar"/>
          <w:sz w:val="28"/>
          <w:szCs w:val="28"/>
          <w:lang w:val="nl-NL"/>
        </w:rPr>
      </w:pPr>
      <w:r w:rsidRPr="003B4A16">
        <w:rPr>
          <w:sz w:val="28"/>
          <w:szCs w:val="28"/>
          <w:lang w:val="es-NI"/>
        </w:rPr>
        <w:t>Tám nhóm hàng hóa và dịch vụ có chỉ số giá tăng gồm:</w:t>
      </w:r>
    </w:p>
    <w:p w14:paraId="75B55D03" w14:textId="45223446" w:rsidR="005C78CB" w:rsidRPr="003B4A16" w:rsidRDefault="005C78CB" w:rsidP="00665C7E">
      <w:pPr>
        <w:pStyle w:val="FootnoteText"/>
        <w:spacing w:before="40" w:after="40" w:line="295" w:lineRule="auto"/>
        <w:ind w:firstLine="567"/>
        <w:jc w:val="both"/>
        <w:rPr>
          <w:sz w:val="28"/>
          <w:szCs w:val="28"/>
          <w:lang w:val="en-US"/>
        </w:rPr>
      </w:pPr>
      <w:r w:rsidRPr="003B4A16">
        <w:rPr>
          <w:i/>
          <w:sz w:val="28"/>
          <w:szCs w:val="28"/>
          <w:lang w:val="es-NI"/>
        </w:rPr>
        <w:t>- Nhóm giao thông</w:t>
      </w:r>
      <w:r w:rsidRPr="003B4A16">
        <w:rPr>
          <w:sz w:val="28"/>
          <w:szCs w:val="28"/>
          <w:lang w:val="es-NI"/>
        </w:rPr>
        <w:t xml:space="preserve"> tăng cao nhất với 2,23%</w:t>
      </w:r>
      <w:r w:rsidRPr="003B4A16">
        <w:rPr>
          <w:sz w:val="28"/>
          <w:szCs w:val="28"/>
        </w:rPr>
        <w:t xml:space="preserve"> (</w:t>
      </w:r>
      <w:r w:rsidRPr="003B4A16">
        <w:rPr>
          <w:sz w:val="28"/>
          <w:szCs w:val="28"/>
          <w:lang w:val="nl-NL"/>
        </w:rPr>
        <w:t xml:space="preserve">làm CPI chung tăng </w:t>
      </w:r>
      <w:r w:rsidRPr="003B4A16">
        <w:rPr>
          <w:sz w:val="28"/>
          <w:szCs w:val="28"/>
        </w:rPr>
        <w:t>0,2</w:t>
      </w:r>
      <w:r w:rsidRPr="003B4A16">
        <w:rPr>
          <w:sz w:val="28"/>
          <w:szCs w:val="28"/>
          <w:lang w:val="en-US"/>
        </w:rPr>
        <w:t>2</w:t>
      </w:r>
      <w:r w:rsidRPr="003B4A16">
        <w:rPr>
          <w:sz w:val="28"/>
          <w:szCs w:val="28"/>
        </w:rPr>
        <w:t xml:space="preserve"> </w:t>
      </w:r>
      <w:r w:rsidRPr="003B4A16">
        <w:rPr>
          <w:sz w:val="28"/>
          <w:szCs w:val="28"/>
          <w:lang w:val="nl-NL"/>
        </w:rPr>
        <w:t>điểm phần trăm</w:t>
      </w:r>
      <w:r w:rsidRPr="003B4A16">
        <w:rPr>
          <w:sz w:val="28"/>
          <w:szCs w:val="28"/>
          <w:lang w:val="es-NI"/>
        </w:rPr>
        <w:t xml:space="preserve">) do </w:t>
      </w:r>
      <w:r w:rsidRPr="003B4A16">
        <w:rPr>
          <w:sz w:val="28"/>
          <w:szCs w:val="28"/>
          <w:lang w:val="nl-NL"/>
        </w:rPr>
        <w:t xml:space="preserve">ảnh hưởng của các đợt điều chỉnh giá xăng dầu trong nước vào ngày </w:t>
      </w:r>
      <w:r w:rsidRPr="003B4A16">
        <w:rPr>
          <w:color w:val="000000"/>
          <w:sz w:val="28"/>
          <w:szCs w:val="28"/>
          <w:lang w:val="nl-NL"/>
        </w:rPr>
        <w:t>01/11/2022, 11/11/2022 và 21/11/2022 làm cho</w:t>
      </w:r>
      <w:r w:rsidRPr="003B4A16">
        <w:rPr>
          <w:color w:val="000000"/>
          <w:sz w:val="28"/>
          <w:szCs w:val="28"/>
        </w:rPr>
        <w:t xml:space="preserve"> g</w:t>
      </w:r>
      <w:r w:rsidRPr="003B4A16">
        <w:rPr>
          <w:sz w:val="28"/>
          <w:szCs w:val="28"/>
          <w:lang w:val="nl-NL"/>
        </w:rPr>
        <w:t xml:space="preserve">iá xăng dầu tăng 5,83% (xăng </w:t>
      </w:r>
      <w:r w:rsidRPr="003B4A16">
        <w:rPr>
          <w:sz w:val="28"/>
          <w:szCs w:val="28"/>
        </w:rPr>
        <w:t>tăng 5,84</w:t>
      </w:r>
      <w:r w:rsidRPr="003B4A16">
        <w:rPr>
          <w:sz w:val="28"/>
          <w:szCs w:val="28"/>
          <w:lang w:val="nl-NL"/>
        </w:rPr>
        <w:t>%;</w:t>
      </w:r>
      <w:r w:rsidRPr="003B4A16">
        <w:rPr>
          <w:sz w:val="28"/>
          <w:szCs w:val="28"/>
        </w:rPr>
        <w:t xml:space="preserve"> </w:t>
      </w:r>
      <w:r w:rsidRPr="003B4A16">
        <w:rPr>
          <w:sz w:val="28"/>
          <w:szCs w:val="28"/>
          <w:lang w:val="nl-NL"/>
        </w:rPr>
        <w:t xml:space="preserve">dầu diezen </w:t>
      </w:r>
      <w:r w:rsidRPr="003B4A16">
        <w:rPr>
          <w:sz w:val="28"/>
          <w:szCs w:val="28"/>
        </w:rPr>
        <w:t>tăng 5,25</w:t>
      </w:r>
      <w:r w:rsidRPr="003B4A16">
        <w:rPr>
          <w:color w:val="000000"/>
          <w:sz w:val="28"/>
          <w:szCs w:val="28"/>
          <w:lang w:val="nl-NL"/>
        </w:rPr>
        <w:t xml:space="preserve">%). </w:t>
      </w:r>
      <w:r w:rsidRPr="003B4A16">
        <w:rPr>
          <w:color w:val="000000"/>
          <w:sz w:val="28"/>
          <w:szCs w:val="28"/>
        </w:rPr>
        <w:t>Bên cạnh đó, chỉ số giá nhóm phương tiện đi lại tăng 0,15%; phụ tùng tăng 0,16%; dịch vụ khác với phương tiện vận tải cá nhân tăng 0,15%; dịch vụ giao thông công cộng tăng 0,14%</w:t>
      </w:r>
      <w:r w:rsidRPr="003B4A16">
        <w:rPr>
          <w:color w:val="000000"/>
          <w:sz w:val="28"/>
          <w:szCs w:val="28"/>
          <w:lang w:val="en-US"/>
        </w:rPr>
        <w:t>.</w:t>
      </w:r>
    </w:p>
    <w:p w14:paraId="49BE4296" w14:textId="77777777" w:rsidR="005C78CB" w:rsidRPr="003B4A16" w:rsidRDefault="005C78CB" w:rsidP="00665C7E">
      <w:pPr>
        <w:pStyle w:val="FootnoteText"/>
        <w:spacing w:before="40" w:after="40" w:line="295" w:lineRule="auto"/>
        <w:ind w:firstLine="567"/>
        <w:jc w:val="both"/>
        <w:rPr>
          <w:sz w:val="28"/>
          <w:szCs w:val="28"/>
          <w:lang w:val="es-NI"/>
        </w:rPr>
      </w:pPr>
      <w:r w:rsidRPr="003B4A16">
        <w:rPr>
          <w:i/>
          <w:sz w:val="28"/>
          <w:szCs w:val="28"/>
          <w:lang w:val="es-NI"/>
        </w:rPr>
        <w:t xml:space="preserve">- Nhóm nhà ở và vật liệu xây dựng </w:t>
      </w:r>
      <w:r w:rsidRPr="003B4A16">
        <w:rPr>
          <w:sz w:val="28"/>
          <w:szCs w:val="28"/>
          <w:lang w:val="es-NI"/>
        </w:rPr>
        <w:t xml:space="preserve">tăng 0,97% (làm CPI chung tăng 0,18 điểm phần trăm) do </w:t>
      </w:r>
      <w:r w:rsidRPr="003B4A16">
        <w:rPr>
          <w:sz w:val="28"/>
          <w:szCs w:val="28"/>
          <w:lang w:val="nl-NL"/>
        </w:rPr>
        <w:t xml:space="preserve">nhu cầu thuê nhà tăng cao làm giá tiền thuê nhà ở tăng </w:t>
      </w:r>
      <w:r w:rsidRPr="003B4A16">
        <w:rPr>
          <w:sz w:val="28"/>
          <w:szCs w:val="28"/>
        </w:rPr>
        <w:t>1,54</w:t>
      </w:r>
      <w:r w:rsidRPr="003B4A16">
        <w:rPr>
          <w:sz w:val="28"/>
          <w:szCs w:val="28"/>
          <w:lang w:val="nl-NL"/>
        </w:rPr>
        <w:t>%; g</w:t>
      </w:r>
      <w:r w:rsidRPr="003B4A16">
        <w:rPr>
          <w:sz w:val="28"/>
          <w:szCs w:val="28"/>
        </w:rPr>
        <w:t>iá dịch vụ sửa chữa nhà ở tăng 0,45% do công sơn và xây tường, lát gạch, công lao động phổ thông tăng, nhu cầu sửa chữa và xây dựng nhà vào cuối năm tăng cao;</w:t>
      </w:r>
      <w:r w:rsidRPr="003B4A16">
        <w:rPr>
          <w:sz w:val="28"/>
          <w:szCs w:val="28"/>
          <w:lang w:val="en-US"/>
        </w:rPr>
        <w:t xml:space="preserve"> </w:t>
      </w:r>
      <w:r w:rsidRPr="003B4A16">
        <w:rPr>
          <w:color w:val="000000"/>
          <w:sz w:val="28"/>
          <w:szCs w:val="28"/>
        </w:rPr>
        <w:t>g</w:t>
      </w:r>
      <w:r w:rsidRPr="003B4A16">
        <w:rPr>
          <w:sz w:val="28"/>
          <w:szCs w:val="28"/>
        </w:rPr>
        <w:t xml:space="preserve">iá vật liệu bảo dưỡng nhà ở tăng 0,28% do giá xi măng, gạch xây, gạch bê tông, tấm lợp, sơn tường tăng theo giá nguyên liệu đầu vào phục vụ sản xuất; </w:t>
      </w:r>
      <w:r w:rsidRPr="003B4A16">
        <w:rPr>
          <w:sz w:val="28"/>
          <w:szCs w:val="28"/>
          <w:lang w:val="nl-NL"/>
        </w:rPr>
        <w:t>g</w:t>
      </w:r>
      <w:r w:rsidRPr="003B4A16">
        <w:rPr>
          <w:sz w:val="28"/>
          <w:szCs w:val="28"/>
        </w:rPr>
        <w:t xml:space="preserve">iá gas tăng 5% </w:t>
      </w:r>
      <w:r w:rsidRPr="003B4A16">
        <w:rPr>
          <w:sz w:val="28"/>
          <w:szCs w:val="28"/>
          <w:lang w:val="nl-NL"/>
        </w:rPr>
        <w:t>do</w:t>
      </w:r>
      <w:r w:rsidRPr="003B4A16">
        <w:rPr>
          <w:sz w:val="28"/>
          <w:szCs w:val="28"/>
        </w:rPr>
        <w:t xml:space="preserve"> từ ngày 01/11/2022, giá gas trong nước điều chỉnh tăng 20.</w:t>
      </w:r>
      <w:r w:rsidRPr="003B4A16">
        <w:rPr>
          <w:sz w:val="28"/>
          <w:szCs w:val="28"/>
          <w:lang w:val="nl-NL"/>
        </w:rPr>
        <w:t>0</w:t>
      </w:r>
      <w:r w:rsidRPr="003B4A16">
        <w:rPr>
          <w:sz w:val="28"/>
          <w:szCs w:val="28"/>
        </w:rPr>
        <w:t xml:space="preserve">00 đồng/bình 12 kg sau khi giá gas thế giới tăng 35 USD/tấn (từ mức 575 USD/tấn lên mức 610 USD/tấn); </w:t>
      </w:r>
      <w:r w:rsidRPr="003B4A16">
        <w:rPr>
          <w:sz w:val="28"/>
          <w:szCs w:val="28"/>
          <w:lang w:val="en-US"/>
        </w:rPr>
        <w:t>g</w:t>
      </w:r>
      <w:r w:rsidRPr="003B4A16">
        <w:rPr>
          <w:sz w:val="28"/>
          <w:szCs w:val="28"/>
        </w:rPr>
        <w:t>iá dầu hỏa tăng 7,02</w:t>
      </w:r>
      <w:r w:rsidRPr="003B4A16">
        <w:rPr>
          <w:color w:val="000000"/>
          <w:sz w:val="28"/>
          <w:szCs w:val="28"/>
        </w:rPr>
        <w:t>% do ảnh hưởng của các đợt điều chỉnh giá ngày 01/11/2022, 11/11/2022 và 21/11/2022</w:t>
      </w:r>
      <w:r w:rsidRPr="003B4A16">
        <w:rPr>
          <w:color w:val="000000"/>
          <w:sz w:val="28"/>
          <w:szCs w:val="28"/>
          <w:lang w:val="en-US"/>
        </w:rPr>
        <w:t xml:space="preserve">. </w:t>
      </w:r>
      <w:r w:rsidRPr="003B4A16">
        <w:rPr>
          <w:sz w:val="28"/>
          <w:szCs w:val="28"/>
          <w:lang w:val="es-NI"/>
        </w:rPr>
        <w:t xml:space="preserve">Ở chiều ngược lại, </w:t>
      </w:r>
      <w:r w:rsidRPr="003B4A16">
        <w:rPr>
          <w:color w:val="000000"/>
          <w:sz w:val="28"/>
          <w:szCs w:val="28"/>
        </w:rPr>
        <w:t>g</w:t>
      </w:r>
      <w:r w:rsidRPr="003B4A16">
        <w:rPr>
          <w:sz w:val="28"/>
          <w:szCs w:val="28"/>
        </w:rPr>
        <w:t>iá nước và giá điện sinh hoạt lần lượt giảm 0,09% và 1,79% do thời tiết mát mẻ nên nhu cầu sử dụng điện, nước giảm</w:t>
      </w:r>
      <w:r w:rsidRPr="003B4A16">
        <w:rPr>
          <w:sz w:val="28"/>
          <w:szCs w:val="28"/>
          <w:lang w:val="en-US"/>
        </w:rPr>
        <w:t>.</w:t>
      </w:r>
    </w:p>
    <w:p w14:paraId="230D5022" w14:textId="79FD1DD2" w:rsidR="005C78CB" w:rsidRPr="003B4A16" w:rsidRDefault="005C78CB" w:rsidP="00665C7E">
      <w:pPr>
        <w:pStyle w:val="FootnoteText"/>
        <w:spacing w:before="40" w:after="40" w:line="295" w:lineRule="auto"/>
        <w:ind w:firstLine="567"/>
        <w:jc w:val="both"/>
        <w:rPr>
          <w:sz w:val="28"/>
          <w:szCs w:val="28"/>
          <w:lang w:val="es-NI"/>
        </w:rPr>
      </w:pPr>
      <w:r w:rsidRPr="003B4A16">
        <w:rPr>
          <w:i/>
          <w:sz w:val="28"/>
          <w:szCs w:val="28"/>
          <w:lang w:val="es-NI"/>
        </w:rPr>
        <w:t>- Nhóm đồ uống và thuốc lá</w:t>
      </w:r>
      <w:r w:rsidRPr="003B4A16">
        <w:rPr>
          <w:sz w:val="28"/>
          <w:szCs w:val="28"/>
          <w:lang w:val="es-NI"/>
        </w:rPr>
        <w:t xml:space="preserve"> tăng 0,26% do </w:t>
      </w:r>
      <w:r w:rsidRPr="003B4A16">
        <w:rPr>
          <w:bCs/>
          <w:sz w:val="28"/>
          <w:szCs w:val="28"/>
        </w:rPr>
        <w:t>nhu cầu tiêu dùng</w:t>
      </w:r>
      <w:r w:rsidRPr="003B4A16">
        <w:rPr>
          <w:bCs/>
          <w:sz w:val="28"/>
          <w:szCs w:val="28"/>
          <w:lang w:val="nl-NL"/>
        </w:rPr>
        <w:t xml:space="preserve"> và tỷ giá đô la Mỹ tăng cao</w:t>
      </w:r>
      <w:r w:rsidRPr="003B4A16">
        <w:rPr>
          <w:rStyle w:val="FootnoteReference"/>
          <w:sz w:val="28"/>
          <w:szCs w:val="28"/>
          <w:lang w:val="es-NI"/>
        </w:rPr>
        <w:footnoteReference w:id="17"/>
      </w:r>
      <w:r w:rsidRPr="003B4A16">
        <w:rPr>
          <w:sz w:val="28"/>
          <w:szCs w:val="28"/>
          <w:lang w:val="es-NI"/>
        </w:rPr>
        <w:t>.</w:t>
      </w:r>
    </w:p>
    <w:p w14:paraId="50C7E172" w14:textId="77777777" w:rsidR="005C78CB" w:rsidRPr="003B4A16" w:rsidRDefault="005C78CB" w:rsidP="00665C7E">
      <w:pPr>
        <w:pStyle w:val="FootnoteText"/>
        <w:spacing w:before="40" w:after="40" w:line="295" w:lineRule="auto"/>
        <w:ind w:firstLine="567"/>
        <w:jc w:val="both"/>
        <w:rPr>
          <w:sz w:val="28"/>
          <w:szCs w:val="28"/>
          <w:lang w:val="es-NI"/>
        </w:rPr>
      </w:pPr>
      <w:r w:rsidRPr="003B4A16">
        <w:rPr>
          <w:i/>
          <w:sz w:val="28"/>
          <w:szCs w:val="28"/>
          <w:lang w:val="es-NI"/>
        </w:rPr>
        <w:t>- Nhóm may mặc, mũ nón, giày dép</w:t>
      </w:r>
      <w:r w:rsidRPr="003B4A16">
        <w:rPr>
          <w:sz w:val="28"/>
          <w:szCs w:val="28"/>
          <w:lang w:val="es-NI"/>
        </w:rPr>
        <w:t xml:space="preserve"> tăng 0,22%</w:t>
      </w:r>
      <w:r w:rsidRPr="003B4A16">
        <w:rPr>
          <w:sz w:val="28"/>
          <w:szCs w:val="28"/>
        </w:rPr>
        <w:t xml:space="preserve"> </w:t>
      </w:r>
      <w:r w:rsidRPr="003B4A16">
        <w:rPr>
          <w:sz w:val="28"/>
          <w:szCs w:val="28"/>
          <w:lang w:val="es-NI"/>
        </w:rPr>
        <w:t xml:space="preserve">do </w:t>
      </w:r>
      <w:r w:rsidRPr="003B4A16">
        <w:rPr>
          <w:bCs/>
          <w:sz w:val="28"/>
          <w:szCs w:val="28"/>
        </w:rPr>
        <w:t>giá nguyên phụ liệu sản xuất, chi phí vận chuyển và nhu cầu mua sắm quần áo mùa đông tăng</w:t>
      </w:r>
      <w:r w:rsidRPr="003B4A16">
        <w:rPr>
          <w:sz w:val="28"/>
          <w:szCs w:val="28"/>
          <w:lang w:val="es-NI"/>
        </w:rPr>
        <w:t>.</w:t>
      </w:r>
    </w:p>
    <w:p w14:paraId="1F20BBFE" w14:textId="77777777" w:rsidR="005C78CB" w:rsidRPr="003B4A16" w:rsidRDefault="005C78CB" w:rsidP="00665C7E">
      <w:pPr>
        <w:pStyle w:val="FootnoteText"/>
        <w:spacing w:before="40" w:after="40" w:line="295" w:lineRule="auto"/>
        <w:ind w:firstLine="567"/>
        <w:jc w:val="both"/>
        <w:rPr>
          <w:sz w:val="28"/>
          <w:szCs w:val="28"/>
          <w:lang w:val="es-NI"/>
        </w:rPr>
      </w:pPr>
      <w:r w:rsidRPr="003B4A16">
        <w:rPr>
          <w:i/>
          <w:sz w:val="28"/>
          <w:szCs w:val="28"/>
          <w:lang w:val="es-NI"/>
        </w:rPr>
        <w:lastRenderedPageBreak/>
        <w:t>- Nhóm hàng hóa và dịch vụ khác</w:t>
      </w:r>
      <w:r w:rsidRPr="003B4A16">
        <w:rPr>
          <w:sz w:val="28"/>
          <w:szCs w:val="28"/>
          <w:lang w:val="es-NI"/>
        </w:rPr>
        <w:t xml:space="preserve"> cùng mức tăng 0,22% </w:t>
      </w:r>
      <w:r w:rsidRPr="003B4A16">
        <w:rPr>
          <w:sz w:val="28"/>
          <w:szCs w:val="28"/>
        </w:rPr>
        <w:t>tập trung chủ yếu ở mặt hàng đồ trang sức tăng 1,08%; cắt tóc, gội đầu tăng 0,23%; dịch vụ chăm sóc cá nhân tăng 0,1%; đồng hồ đeo tay tăng 0,56%</w:t>
      </w:r>
      <w:r w:rsidRPr="003B4A16">
        <w:rPr>
          <w:sz w:val="28"/>
          <w:szCs w:val="28"/>
          <w:lang w:val="es-NI"/>
        </w:rPr>
        <w:t>.</w:t>
      </w:r>
    </w:p>
    <w:p w14:paraId="45D8B020" w14:textId="77777777" w:rsidR="005C78CB" w:rsidRPr="003B4A16" w:rsidRDefault="005C78CB" w:rsidP="00665C7E">
      <w:pPr>
        <w:pStyle w:val="FootnoteText"/>
        <w:spacing w:before="40" w:after="40" w:line="295" w:lineRule="auto"/>
        <w:ind w:firstLine="567"/>
        <w:jc w:val="both"/>
        <w:rPr>
          <w:sz w:val="28"/>
          <w:szCs w:val="28"/>
          <w:lang w:val="es-NI"/>
        </w:rPr>
      </w:pPr>
      <w:r w:rsidRPr="003B4A16">
        <w:rPr>
          <w:i/>
          <w:sz w:val="28"/>
          <w:szCs w:val="28"/>
          <w:lang w:val="es-NI"/>
        </w:rPr>
        <w:t>- Nhóm thiết bị và đồ dùng gia đình</w:t>
      </w:r>
      <w:r w:rsidRPr="003B4A16">
        <w:rPr>
          <w:sz w:val="28"/>
          <w:szCs w:val="28"/>
          <w:lang w:val="es-NI"/>
        </w:rPr>
        <w:t xml:space="preserve"> tăng 0,21% tập trung chủ yếu ở các mặt hàng như: Giá tủ lạnh tăng 0,16%; máy hút bụi tăng 0,25%; bình nóng lạnh tăng 0,14%; máy in, máy chiếu và máy quét tăng 0,13%; máy xay sinh tố, ép hoa quả tăng 0,18%; xà phòng và chất tẩy rửa tăng 0,26%; giường, tủ, bàn ghế tăng 0,26%; bếp gas tăng 0,1%... Ở chiều ngược lại, giá máy điều hòa nhiệt độ giảm 0,22%; máy vi tính và phụ kiện để bàn giảm 0,05%.</w:t>
      </w:r>
    </w:p>
    <w:p w14:paraId="24E9A5F3" w14:textId="77777777" w:rsidR="005C78CB" w:rsidRPr="003B4A16" w:rsidRDefault="005C78CB" w:rsidP="00665C7E">
      <w:pPr>
        <w:pStyle w:val="FootnoteText"/>
        <w:spacing w:before="40" w:after="40" w:line="293" w:lineRule="auto"/>
        <w:ind w:firstLine="567"/>
        <w:jc w:val="both"/>
        <w:rPr>
          <w:sz w:val="28"/>
          <w:szCs w:val="28"/>
          <w:lang w:val="es-NI"/>
        </w:rPr>
      </w:pPr>
      <w:r w:rsidRPr="003B4A16">
        <w:rPr>
          <w:i/>
          <w:sz w:val="28"/>
          <w:szCs w:val="28"/>
          <w:lang w:val="es-NI"/>
        </w:rPr>
        <w:t>- Nhóm văn hóa, giải trí và du lịch</w:t>
      </w:r>
      <w:r w:rsidRPr="003B4A16">
        <w:rPr>
          <w:sz w:val="28"/>
          <w:szCs w:val="28"/>
          <w:lang w:val="es-NI"/>
        </w:rPr>
        <w:t xml:space="preserve"> cùng mức tăng 0,21%</w:t>
      </w:r>
      <w:r w:rsidRPr="003B4A16">
        <w:rPr>
          <w:color w:val="000000"/>
          <w:sz w:val="28"/>
          <w:szCs w:val="28"/>
        </w:rPr>
        <w:t xml:space="preserve"> do dịch vụ văn hóa tăng 0,28%; trong tháng có ngày Nhà giáo Việt Nam 20/11 làm nhu cầu mua hoa tăng khiến chỉ số giá nhóm hoa, cây cảnh, vật cảnh tăng 1,91%; giá vé xem phim, ca nhạc tăng 0,82%; đồ chơi tăng 0,29%</w:t>
      </w:r>
      <w:r w:rsidRPr="003B4A16">
        <w:rPr>
          <w:sz w:val="28"/>
          <w:szCs w:val="28"/>
          <w:lang w:val="es-NI"/>
        </w:rPr>
        <w:t>.</w:t>
      </w:r>
    </w:p>
    <w:p w14:paraId="32902B74" w14:textId="77777777" w:rsidR="005C78CB" w:rsidRPr="003B4A16" w:rsidRDefault="005C78CB" w:rsidP="00665C7E">
      <w:pPr>
        <w:pStyle w:val="FootnoteText"/>
        <w:spacing w:before="40" w:after="40" w:line="293" w:lineRule="auto"/>
        <w:ind w:firstLine="567"/>
        <w:jc w:val="both"/>
        <w:rPr>
          <w:sz w:val="28"/>
          <w:szCs w:val="28"/>
          <w:lang w:val="es-NI"/>
        </w:rPr>
      </w:pPr>
      <w:r w:rsidRPr="003B4A16">
        <w:rPr>
          <w:i/>
          <w:sz w:val="28"/>
          <w:szCs w:val="28"/>
          <w:lang w:val="es-NI"/>
        </w:rPr>
        <w:t>- Nhóm thuốc và dịch vụ y tế</w:t>
      </w:r>
      <w:r w:rsidRPr="003B4A16">
        <w:rPr>
          <w:sz w:val="28"/>
          <w:szCs w:val="28"/>
          <w:lang w:val="es-NI"/>
        </w:rPr>
        <w:t xml:space="preserve"> tăng 0,06%.</w:t>
      </w:r>
    </w:p>
    <w:p w14:paraId="5FDFC240" w14:textId="3C4AC10E" w:rsidR="005C78CB" w:rsidRPr="003B4A16" w:rsidRDefault="00665C7E" w:rsidP="00665C7E">
      <w:pPr>
        <w:pStyle w:val="FootnoteText"/>
        <w:spacing w:before="40" w:after="40" w:line="293" w:lineRule="auto"/>
        <w:ind w:firstLine="567"/>
        <w:jc w:val="both"/>
        <w:rPr>
          <w:sz w:val="28"/>
          <w:szCs w:val="28"/>
          <w:lang w:val="es-NI"/>
        </w:rPr>
      </w:pPr>
      <w:r>
        <w:rPr>
          <w:sz w:val="28"/>
          <w:szCs w:val="28"/>
          <w:lang w:val="es-NI"/>
        </w:rPr>
        <w:t xml:space="preserve">(2) </w:t>
      </w:r>
      <w:r w:rsidR="005C78CB" w:rsidRPr="003B4A16">
        <w:rPr>
          <w:sz w:val="28"/>
          <w:szCs w:val="28"/>
          <w:lang w:val="es-NI"/>
        </w:rPr>
        <w:t xml:space="preserve">Ba nhóm hàng hóa và dịch vụ có chỉ số giá giảm: </w:t>
      </w:r>
    </w:p>
    <w:p w14:paraId="262C0B89" w14:textId="77777777" w:rsidR="005C78CB" w:rsidRPr="003B4A16" w:rsidRDefault="005C78CB" w:rsidP="00665C7E">
      <w:pPr>
        <w:pStyle w:val="FootnoteText"/>
        <w:spacing w:before="40" w:after="40" w:line="293" w:lineRule="auto"/>
        <w:ind w:firstLine="567"/>
        <w:jc w:val="both"/>
        <w:rPr>
          <w:sz w:val="28"/>
          <w:szCs w:val="28"/>
          <w:lang w:val="es-NI"/>
        </w:rPr>
      </w:pPr>
      <w:bookmarkStart w:id="0" w:name="_Hlk67815215"/>
      <w:r w:rsidRPr="003B4A16">
        <w:rPr>
          <w:i/>
          <w:sz w:val="28"/>
          <w:szCs w:val="28"/>
          <w:lang w:val="es-NI"/>
        </w:rPr>
        <w:t xml:space="preserve">- Nhóm giáo dục </w:t>
      </w:r>
      <w:r w:rsidRPr="003B4A16">
        <w:rPr>
          <w:sz w:val="28"/>
          <w:szCs w:val="28"/>
          <w:lang w:val="es-NI"/>
        </w:rPr>
        <w:t>giảm 0,63% (</w:t>
      </w:r>
      <w:r w:rsidRPr="003B4A16">
        <w:rPr>
          <w:color w:val="000000"/>
          <w:sz w:val="28"/>
          <w:szCs w:val="28"/>
          <w:lang w:val="nl-NL"/>
        </w:rPr>
        <w:t>làm CPI chung giảm 0,04 điểm phần trăm</w:t>
      </w:r>
      <w:r w:rsidRPr="003B4A16">
        <w:rPr>
          <w:sz w:val="28"/>
          <w:szCs w:val="28"/>
          <w:lang w:val="es-NI"/>
        </w:rPr>
        <w:t xml:space="preserve">), trong đó chỉ số giá dịch vụ giáo dục giảm 0,71% chủ yếu do thành phố Hà Nội thực hiện hỗ trợ học phí cho các cơ sở giáo dục mầm non, giáo dục phổ thông, các trung tâm dạy nghề - giáo dục thường xuyên theo Nghị quyết số 17/2022/NQ-HĐND ngày 12/9/2022, theo đó chỉ số giá nhóm dịch vụ giáo dục của Hà Nội giảm 9,54%, </w:t>
      </w:r>
      <w:r w:rsidRPr="003B4A16">
        <w:rPr>
          <w:color w:val="000000"/>
          <w:sz w:val="28"/>
          <w:szCs w:val="28"/>
          <w:lang w:val="nl-NL"/>
        </w:rPr>
        <w:t>tác động làm giảm chỉ số giá nhóm dịch vụ giáo dục cả nước.</w:t>
      </w:r>
    </w:p>
    <w:p w14:paraId="02C34B09" w14:textId="7CE6C319" w:rsidR="005C78CB" w:rsidRPr="003B4A16" w:rsidRDefault="005C78CB" w:rsidP="006D759B">
      <w:pPr>
        <w:pStyle w:val="FootnoteText"/>
        <w:spacing w:before="40" w:after="40" w:line="286" w:lineRule="auto"/>
        <w:ind w:firstLine="567"/>
        <w:jc w:val="both"/>
        <w:rPr>
          <w:i/>
          <w:sz w:val="28"/>
          <w:szCs w:val="28"/>
          <w:lang w:val="es-NI"/>
        </w:rPr>
      </w:pPr>
      <w:r w:rsidRPr="003B4A16">
        <w:rPr>
          <w:i/>
          <w:sz w:val="28"/>
          <w:szCs w:val="28"/>
          <w:lang w:val="es-NI"/>
        </w:rPr>
        <w:t>- Nhóm hàng ăn và dịch vụ ăn uống</w:t>
      </w:r>
      <w:r w:rsidRPr="003B4A16">
        <w:rPr>
          <w:sz w:val="28"/>
          <w:szCs w:val="28"/>
          <w:lang w:val="es-NI"/>
        </w:rPr>
        <w:t xml:space="preserve"> giảm 0,07% (làm CPI giảm 0,02 điểm phần trăm), trong đó: Lương thực tăng 0,59% (tác động CPI chung tăng 0,02 điểm phần trăm) chủ yếu do các nhà xuất khẩu tăng cường thu mua lúa từ nông dân để hoàn thành các hợp đồng đã ký, đồng thời tỷ giá USD tăng làm cho giá gạo xuất khẩu tăng cao đã khuyến khích các nhà xuất khẩu đẩy mạnh bán hàng ra nước ngoài</w:t>
      </w:r>
      <w:r w:rsidRPr="003B4A16">
        <w:rPr>
          <w:rStyle w:val="FootnoteReference"/>
          <w:sz w:val="28"/>
          <w:szCs w:val="28"/>
          <w:lang w:val="es-NI"/>
        </w:rPr>
        <w:footnoteReference w:id="18"/>
      </w:r>
      <w:r w:rsidRPr="003B4A16">
        <w:rPr>
          <w:sz w:val="28"/>
          <w:szCs w:val="28"/>
          <w:lang w:val="es-NI"/>
        </w:rPr>
        <w:t xml:space="preserve">; thực phẩm giảm 0,3% (tác động </w:t>
      </w:r>
      <w:r w:rsidR="00D42065">
        <w:rPr>
          <w:sz w:val="28"/>
          <w:szCs w:val="28"/>
          <w:lang w:val="es-NI"/>
        </w:rPr>
        <w:t xml:space="preserve">CPI chung </w:t>
      </w:r>
      <w:r w:rsidRPr="003B4A16">
        <w:rPr>
          <w:sz w:val="28"/>
          <w:szCs w:val="28"/>
          <w:lang w:val="es-NI"/>
        </w:rPr>
        <w:t>giảm 0,06 điểm phần trăm) do tình hình chăn nuôi ổn định, dịch bệnh được kiểm soát tốt, tổng đàn gia súc, gia cầm tăng so với cùng kỳ năm 2021, thời tiết ấm áp thuận lợi cho việc thu hoạch rau xanh nên giá một số mặt hàng giảm</w:t>
      </w:r>
      <w:r w:rsidRPr="003B4A16">
        <w:rPr>
          <w:rStyle w:val="FootnoteReference"/>
          <w:sz w:val="28"/>
          <w:szCs w:val="28"/>
          <w:lang w:val="es-NI"/>
        </w:rPr>
        <w:footnoteReference w:id="19"/>
      </w:r>
      <w:r w:rsidRPr="003B4A16">
        <w:rPr>
          <w:sz w:val="28"/>
          <w:szCs w:val="28"/>
          <w:lang w:val="es-NI"/>
        </w:rPr>
        <w:t>; ăn uống ngoài gia đình tăng 0,22% (tác động CPI chung tăng 0,02 điểm phần trăm).</w:t>
      </w:r>
    </w:p>
    <w:p w14:paraId="19223798" w14:textId="77777777" w:rsidR="005C78CB" w:rsidRPr="003B4A16" w:rsidRDefault="005C78CB" w:rsidP="006D759B">
      <w:pPr>
        <w:pStyle w:val="FootnoteText"/>
        <w:spacing w:before="40" w:after="40" w:line="286" w:lineRule="auto"/>
        <w:ind w:firstLine="567"/>
        <w:jc w:val="both"/>
        <w:rPr>
          <w:sz w:val="28"/>
          <w:szCs w:val="28"/>
          <w:lang w:val="es-NI"/>
        </w:rPr>
      </w:pPr>
      <w:r w:rsidRPr="003B4A16">
        <w:rPr>
          <w:i/>
          <w:sz w:val="28"/>
          <w:szCs w:val="28"/>
          <w:lang w:val="es-NI"/>
        </w:rPr>
        <w:lastRenderedPageBreak/>
        <w:t xml:space="preserve">- Nhóm bưu chính viễn thông </w:t>
      </w:r>
      <w:r w:rsidRPr="003B4A16">
        <w:rPr>
          <w:sz w:val="28"/>
          <w:szCs w:val="28"/>
          <w:lang w:val="es-NI"/>
        </w:rPr>
        <w:t>giảm 0,02%.</w:t>
      </w:r>
    </w:p>
    <w:p w14:paraId="50BB72D9" w14:textId="77777777" w:rsidR="005C78CB" w:rsidRPr="003B4A16" w:rsidRDefault="005C78CB" w:rsidP="006D759B">
      <w:pPr>
        <w:spacing w:before="40" w:after="40" w:line="286" w:lineRule="auto"/>
        <w:ind w:firstLine="567"/>
        <w:jc w:val="both"/>
        <w:rPr>
          <w:rFonts w:eastAsia="Calibri"/>
          <w:lang w:val="nl-NL"/>
        </w:rPr>
      </w:pPr>
      <w:r w:rsidRPr="003B4A16">
        <w:t>Lạm phát cơ bản</w:t>
      </w:r>
      <w:r w:rsidRPr="003B4A16">
        <w:rPr>
          <w:rStyle w:val="FootnoteReference"/>
        </w:rPr>
        <w:footnoteReference w:id="20"/>
      </w:r>
      <w:r w:rsidRPr="003B4A16">
        <w:t xml:space="preserve"> </w:t>
      </w:r>
      <w:bookmarkEnd w:id="0"/>
      <w:r w:rsidRPr="003B4A16">
        <w:rPr>
          <w:rFonts w:eastAsia="Calibri"/>
          <w:lang w:val="nl-NL"/>
        </w:rPr>
        <w:t xml:space="preserve">tháng 11/2022 tăng </w:t>
      </w:r>
      <w:r w:rsidRPr="003B4A16">
        <w:rPr>
          <w:color w:val="000000" w:themeColor="text1"/>
        </w:rPr>
        <w:t>0,43</w:t>
      </w:r>
      <w:r w:rsidRPr="003B4A16">
        <w:rPr>
          <w:color w:val="000000" w:themeColor="text1"/>
          <w:lang w:val="nl-NL"/>
        </w:rPr>
        <w:t>%</w:t>
      </w:r>
      <w:r w:rsidRPr="003B4A16">
        <w:rPr>
          <w:color w:val="000000" w:themeColor="text1"/>
        </w:rPr>
        <w:t xml:space="preserve"> so </w:t>
      </w:r>
      <w:r w:rsidRPr="003B4A16">
        <w:rPr>
          <w:color w:val="000000" w:themeColor="text1"/>
          <w:lang w:val="nl-NL"/>
        </w:rPr>
        <w:t>với tháng trước</w:t>
      </w:r>
      <w:r w:rsidRPr="003B4A16">
        <w:rPr>
          <w:color w:val="000000" w:themeColor="text1"/>
        </w:rPr>
        <w:t xml:space="preserve">, </w:t>
      </w:r>
      <w:r w:rsidRPr="003B4A16">
        <w:rPr>
          <w:color w:val="000000" w:themeColor="text1"/>
          <w:lang w:val="nl-NL"/>
        </w:rPr>
        <w:t xml:space="preserve">tăng </w:t>
      </w:r>
      <w:r w:rsidRPr="003B4A16">
        <w:rPr>
          <w:color w:val="000000" w:themeColor="text1"/>
        </w:rPr>
        <w:t>4,81</w:t>
      </w:r>
      <w:r w:rsidRPr="003B4A16">
        <w:rPr>
          <w:color w:val="000000" w:themeColor="text1"/>
          <w:lang w:val="nl-NL"/>
        </w:rPr>
        <w:t xml:space="preserve">% so với cùng kỳ năm trước. </w:t>
      </w:r>
      <w:r w:rsidRPr="003B4A16">
        <w:rPr>
          <w:rFonts w:eastAsia="Calibri"/>
          <w:lang w:val="nl-NL"/>
        </w:rPr>
        <w:t xml:space="preserve">Bình quân 11 tháng năm 2022, lạm phát cơ bản tăng </w:t>
      </w:r>
      <w:r w:rsidRPr="003B4A16">
        <w:rPr>
          <w:color w:val="000000" w:themeColor="text1"/>
        </w:rPr>
        <w:t>2,38</w:t>
      </w:r>
      <w:r w:rsidRPr="003B4A16">
        <w:rPr>
          <w:color w:val="000000" w:themeColor="text1"/>
          <w:lang w:val="nl-NL"/>
        </w:rPr>
        <w:t xml:space="preserve">% </w:t>
      </w:r>
      <w:r w:rsidRPr="003B4A16">
        <w:rPr>
          <w:rFonts w:eastAsia="Calibri"/>
          <w:lang w:val="nl-NL"/>
        </w:rPr>
        <w:t xml:space="preserve">so với cùng kỳ năm 2021, thấp hơn mức CPI bình quân chung (tăng </w:t>
      </w:r>
      <w:r w:rsidRPr="003B4A16">
        <w:t>3,02</w:t>
      </w:r>
      <w:r w:rsidRPr="003B4A16">
        <w:rPr>
          <w:rFonts w:eastAsia="Calibri"/>
          <w:lang w:val="nl-NL"/>
        </w:rPr>
        <w:t xml:space="preserve">%), điều này phản ánh biến động giá tiêu dùng chủ yếu do giá lương thực và giá xăng dầu. </w:t>
      </w:r>
    </w:p>
    <w:p w14:paraId="4231DB41" w14:textId="5EE4CCDB" w:rsidR="005C78CB" w:rsidRPr="00665C7E" w:rsidRDefault="005C78CB" w:rsidP="003005FF">
      <w:pPr>
        <w:spacing w:before="40" w:after="40" w:line="281" w:lineRule="auto"/>
        <w:ind w:firstLine="567"/>
        <w:jc w:val="both"/>
        <w:rPr>
          <w:spacing w:val="-2"/>
        </w:rPr>
      </w:pPr>
      <w:r w:rsidRPr="00665C7E">
        <w:rPr>
          <w:spacing w:val="-2"/>
        </w:rPr>
        <w:t>Giá vàng trong nước biến động cùng chiều với giá vàng thế giới. Tính đến ngày 25/11/2022, bình quân giá vàng thế giới ở mức 1.727,52 USD/ounce, tăng 3,33% so với tháng 10/2022. Giá vàng tăng mạnh do lạm phát Mỹ tháng 10 đã hạ nhiệt, kéo theo kỳ vọng Cục Dự trữ Liên bang Mỹ (FED) có thể giảm tốc độ tăng lãi suất. Trong nước, chỉ số giá vàng tháng 11/2022 tăng 1,82% so với tháng trước; tăng 3,95% so với cùng kỳ năm 2021; bình quân 11 tháng năm 2022 tăng 5,88%</w:t>
      </w:r>
      <w:r w:rsidR="006D759B">
        <w:rPr>
          <w:spacing w:val="-2"/>
          <w:lang w:val="en-GB"/>
        </w:rPr>
        <w:t xml:space="preserve"> so với cùng kỳ năm trước</w:t>
      </w:r>
      <w:r w:rsidRPr="00665C7E">
        <w:rPr>
          <w:spacing w:val="-2"/>
        </w:rPr>
        <w:t>.</w:t>
      </w:r>
    </w:p>
    <w:p w14:paraId="0DB52016" w14:textId="66419C00" w:rsidR="005C78CB" w:rsidRPr="003B4A16" w:rsidRDefault="005C78CB" w:rsidP="003005FF">
      <w:pPr>
        <w:pStyle w:val="NormalWeb"/>
        <w:spacing w:before="40" w:beforeAutospacing="0" w:after="40" w:afterAutospacing="0" w:line="281" w:lineRule="auto"/>
        <w:ind w:firstLine="567"/>
        <w:jc w:val="both"/>
        <w:rPr>
          <w:sz w:val="28"/>
          <w:szCs w:val="28"/>
          <w:lang w:val="de-DE"/>
        </w:rPr>
      </w:pPr>
      <w:r w:rsidRPr="003B4A16">
        <w:rPr>
          <w:sz w:val="28"/>
          <w:szCs w:val="28"/>
          <w:lang w:val="de-DE"/>
        </w:rPr>
        <w:t>Đồng đô la Mỹ trên thị trường thế giới biến động tăng, giảm đan xen. Trong cuộc họp chính sách ngày 02/11/2022, FED đã quyết định tăng lãi suất 0,75 điểm phần trăm, đưa lãi suất quỹ liên bang lên 3,75-4%. Đây là lần tăng 0,75 điểm phần trăm thứ tư liên tiếp do FED đưa ra và là lần tăng lãi suất thứ sáu kể từ tháng 3/2022. Tuy nhiên, sau khi lạm phát Mỹ trong tháng 10 thấp hơn dự kiến đã khiến đồng đô la Mỹ giảm mạnh. Tính đến ngày 25/11/2022, chỉ số đô la Mỹ bình quân tháng 11/2022 trên thị trường quốc tế đạt mức 108,16 điểm, giảm 3,4 điểm so với tháng trước. Trong nước, giá đô la Mỹ bình quân trên thị trường tự do quanh mức 24.855 VND/USD.</w:t>
      </w:r>
      <w:r w:rsidRPr="003B4A16">
        <w:rPr>
          <w:sz w:val="28"/>
          <w:szCs w:val="28"/>
          <w:lang w:val="nl-NL"/>
        </w:rPr>
        <w:t xml:space="preserve"> </w:t>
      </w:r>
      <w:r w:rsidRPr="003B4A16">
        <w:rPr>
          <w:sz w:val="28"/>
          <w:szCs w:val="28"/>
          <w:lang w:val="de-DE"/>
        </w:rPr>
        <w:t xml:space="preserve">Chỉ số giá đô la Mỹ tháng 11/2022 tăng </w:t>
      </w:r>
      <w:r w:rsidRPr="003B4A16">
        <w:rPr>
          <w:sz w:val="28"/>
          <w:szCs w:val="28"/>
        </w:rPr>
        <w:t>2,91</w:t>
      </w:r>
      <w:r w:rsidRPr="003B4A16">
        <w:rPr>
          <w:sz w:val="28"/>
          <w:szCs w:val="28"/>
          <w:lang w:val="de-DE"/>
        </w:rPr>
        <w:t xml:space="preserve">% so với tháng trước và tăng </w:t>
      </w:r>
      <w:r w:rsidRPr="003B4A16">
        <w:rPr>
          <w:sz w:val="28"/>
          <w:szCs w:val="28"/>
        </w:rPr>
        <w:t>8,71</w:t>
      </w:r>
      <w:r w:rsidRPr="003B4A16">
        <w:rPr>
          <w:sz w:val="28"/>
          <w:szCs w:val="28"/>
          <w:lang w:val="de-DE"/>
        </w:rPr>
        <w:t xml:space="preserve">% so với cùng kỳ năm 2021; bình quân </w:t>
      </w:r>
      <w:r w:rsidRPr="003B4A16">
        <w:rPr>
          <w:sz w:val="28"/>
          <w:szCs w:val="28"/>
        </w:rPr>
        <w:t>11</w:t>
      </w:r>
      <w:r w:rsidRPr="003B4A16">
        <w:rPr>
          <w:sz w:val="28"/>
          <w:szCs w:val="28"/>
          <w:lang w:val="de-DE"/>
        </w:rPr>
        <w:t xml:space="preserve"> tháng </w:t>
      </w:r>
      <w:r w:rsidRPr="006D759B">
        <w:rPr>
          <w:sz w:val="28"/>
          <w:szCs w:val="28"/>
          <w:lang w:val="de-DE"/>
        </w:rPr>
        <w:t xml:space="preserve">năm 2022 tăng </w:t>
      </w:r>
      <w:r w:rsidRPr="006D759B">
        <w:rPr>
          <w:sz w:val="28"/>
          <w:szCs w:val="28"/>
        </w:rPr>
        <w:t>1,83</w:t>
      </w:r>
      <w:r w:rsidRPr="006D759B">
        <w:rPr>
          <w:sz w:val="28"/>
          <w:szCs w:val="28"/>
          <w:lang w:val="de-DE"/>
        </w:rPr>
        <w:t>%</w:t>
      </w:r>
      <w:r w:rsidR="006D759B" w:rsidRPr="006D759B">
        <w:rPr>
          <w:sz w:val="28"/>
          <w:szCs w:val="28"/>
          <w:lang w:val="de-DE"/>
        </w:rPr>
        <w:t xml:space="preserve"> </w:t>
      </w:r>
      <w:r w:rsidR="006D759B" w:rsidRPr="006D759B">
        <w:rPr>
          <w:spacing w:val="-2"/>
          <w:sz w:val="28"/>
          <w:szCs w:val="28"/>
          <w:lang w:val="en-GB"/>
        </w:rPr>
        <w:t>so với cùng kỳ năm trước</w:t>
      </w:r>
      <w:r w:rsidRPr="006D759B">
        <w:rPr>
          <w:sz w:val="28"/>
          <w:szCs w:val="28"/>
          <w:lang w:val="de-DE"/>
        </w:rPr>
        <w:t>.</w:t>
      </w:r>
    </w:p>
    <w:p w14:paraId="5C71386D" w14:textId="2374FB7E" w:rsidR="00EF2E06" w:rsidRPr="003B4A16" w:rsidRDefault="005E7DE9" w:rsidP="003005FF">
      <w:pPr>
        <w:spacing w:before="40" w:after="40" w:line="281" w:lineRule="auto"/>
        <w:ind w:firstLine="567"/>
        <w:jc w:val="both"/>
        <w:rPr>
          <w:b/>
          <w:bCs/>
          <w:i/>
          <w:iCs/>
          <w:lang w:val="fr-FR"/>
        </w:rPr>
      </w:pPr>
      <w:r w:rsidRPr="003B4A16">
        <w:rPr>
          <w:b/>
          <w:bCs/>
          <w:i/>
          <w:iCs/>
          <w:lang w:val="fr-FR"/>
        </w:rPr>
        <w:t>d</w:t>
      </w:r>
      <w:r w:rsidR="00EF2E06" w:rsidRPr="003B4A16">
        <w:rPr>
          <w:b/>
          <w:bCs/>
          <w:i/>
          <w:iCs/>
          <w:lang w:val="fr-FR"/>
        </w:rPr>
        <w:t>) Vận tải hành khách và hàng hóa</w:t>
      </w:r>
    </w:p>
    <w:p w14:paraId="438BBC99" w14:textId="77777777" w:rsidR="00B64CB6" w:rsidRPr="003B4A16" w:rsidRDefault="00B64CB6" w:rsidP="003005FF">
      <w:pPr>
        <w:pStyle w:val="ListParagraph"/>
        <w:tabs>
          <w:tab w:val="left" w:pos="567"/>
        </w:tabs>
        <w:spacing w:before="40" w:after="40" w:line="281" w:lineRule="auto"/>
        <w:ind w:left="0" w:firstLine="567"/>
        <w:jc w:val="both"/>
        <w:rPr>
          <w:i/>
          <w:lang w:val="fr-FR"/>
        </w:rPr>
      </w:pPr>
      <w:r w:rsidRPr="003B4A16">
        <w:rPr>
          <w:bCs/>
          <w:i/>
          <w:lang w:val="it-IT"/>
        </w:rPr>
        <w:t xml:space="preserve">Hoạt động vận tải trong tháng Mười Một duy trì đà tăng trưởng tích cực cả về vận tải hành khách và hàng hóa, trong đó vận chuyển hành khách </w:t>
      </w:r>
      <w:r w:rsidRPr="003B4A16">
        <w:rPr>
          <w:i/>
          <w:lang w:val="it-IT"/>
        </w:rPr>
        <w:t>gấp 2,3 lần và luân chuyển hành khách gấp 3,1 lần so với cùng kỳ năm trước</w:t>
      </w:r>
      <w:r w:rsidRPr="003B4A16">
        <w:rPr>
          <w:bCs/>
          <w:i/>
          <w:lang w:val="it-IT"/>
        </w:rPr>
        <w:t>; v</w:t>
      </w:r>
      <w:r w:rsidRPr="003B4A16">
        <w:rPr>
          <w:i/>
          <w:lang w:val="fr-FR"/>
        </w:rPr>
        <w:t>ận chuyển hàng hóa tăng 28,7% và luân chuyển hàng hóa tăng 29,8%.</w:t>
      </w:r>
    </w:p>
    <w:p w14:paraId="62CF03C2" w14:textId="77777777" w:rsidR="00B64CB6" w:rsidRPr="003B4A16" w:rsidRDefault="00B64CB6" w:rsidP="003005FF">
      <w:pPr>
        <w:pStyle w:val="ListParagraph"/>
        <w:tabs>
          <w:tab w:val="left" w:pos="567"/>
        </w:tabs>
        <w:spacing w:before="40" w:after="40" w:line="281" w:lineRule="auto"/>
        <w:ind w:left="0" w:firstLine="567"/>
        <w:jc w:val="both"/>
        <w:rPr>
          <w:i/>
        </w:rPr>
      </w:pPr>
      <w:r w:rsidRPr="003B4A16">
        <w:rPr>
          <w:bCs/>
          <w:i/>
          <w:lang w:val="it-IT"/>
        </w:rPr>
        <w:t xml:space="preserve">Tính chung 11 tháng năm 2022, vận chuyển hành khách </w:t>
      </w:r>
      <w:r w:rsidRPr="003B4A16">
        <w:rPr>
          <w:i/>
          <w:lang w:val="fr-FR"/>
        </w:rPr>
        <w:t>tăng 48,7% và luân chuyển tăng 71,4% so với cùng kỳ năm trước</w:t>
      </w:r>
      <w:r w:rsidRPr="003B4A16">
        <w:rPr>
          <w:i/>
        </w:rPr>
        <w:t>; v</w:t>
      </w:r>
      <w:r w:rsidRPr="003B4A16">
        <w:rPr>
          <w:i/>
          <w:lang w:val="fr-FR"/>
        </w:rPr>
        <w:t>ận chuyển hàng</w:t>
      </w:r>
      <w:r w:rsidRPr="003B4A16">
        <w:rPr>
          <w:i/>
        </w:rPr>
        <w:t xml:space="preserve"> hóa tăng </w:t>
      </w:r>
      <w:r w:rsidRPr="003B4A16">
        <w:rPr>
          <w:i/>
          <w:lang w:val="fr-FR"/>
        </w:rPr>
        <w:t>24,6% và luân chuyển tăng 32,8% so với cùng kỳ năm trước</w:t>
      </w:r>
      <w:r w:rsidRPr="003B4A16">
        <w:rPr>
          <w:i/>
        </w:rPr>
        <w:t>.</w:t>
      </w:r>
    </w:p>
    <w:p w14:paraId="3AD022F0" w14:textId="77777777" w:rsidR="00B64CB6" w:rsidRPr="00431E9E" w:rsidRDefault="00B64CB6" w:rsidP="003005FF">
      <w:pPr>
        <w:spacing w:before="40" w:after="40" w:line="281" w:lineRule="auto"/>
        <w:ind w:firstLine="567"/>
        <w:jc w:val="both"/>
        <w:rPr>
          <w:lang w:val="fr-FR"/>
        </w:rPr>
      </w:pPr>
      <w:r w:rsidRPr="003B4A16">
        <w:rPr>
          <w:i/>
          <w:lang w:val="fr-FR"/>
        </w:rPr>
        <w:t xml:space="preserve">Vận tải hành khách </w:t>
      </w:r>
      <w:r w:rsidRPr="003B4A16">
        <w:rPr>
          <w:lang w:val="fr-FR"/>
        </w:rPr>
        <w:t xml:space="preserve">tháng Mười Một ước đạt 283,6 triệu lượt khách vận chuyển, tăng 2,2% so với tháng trước và luân chuyển 12,5 tỷ lượt khách.km, tăng </w:t>
      </w:r>
      <w:r w:rsidRPr="003B4A16">
        <w:rPr>
          <w:lang w:val="fr-FR"/>
        </w:rPr>
        <w:lastRenderedPageBreak/>
        <w:t>3,2%. Tính chung 11 tháng năm 2022, vận tải hành khách ước đạt 3.350,4 triệu lượt khách vận chuyển, tăng 48,7% so với cùng kỳ năm trước (cùng kỳ năm 2021 giảm 30,6%) và luân chuyển đạt 155,4 tỷ lượt khách.km, tăng 71,4% (cùng kỳ năm trước giảm 38,5%). Trong đó, vận tải trong nước ước đạt 3.346,2 triệu lượt khách</w:t>
      </w:r>
      <w:r w:rsidRPr="003B4A16">
        <w:t xml:space="preserve"> vận chuyển</w:t>
      </w:r>
      <w:r w:rsidRPr="003B4A16">
        <w:rPr>
          <w:lang w:val="fr-FR"/>
        </w:rPr>
        <w:t>, tăng 48,5% so với cùng kỳ năm trước và 142,2 tỷ lượt khách.km</w:t>
      </w:r>
      <w:r w:rsidRPr="003B4A16">
        <w:t xml:space="preserve"> luân chuyển</w:t>
      </w:r>
      <w:r w:rsidRPr="003B4A16">
        <w:rPr>
          <w:lang w:val="fr-FR"/>
        </w:rPr>
        <w:t>, tăng 57,7%; vận tải ngoài nước ước đạt 4,2 triệu lượt khách</w:t>
      </w:r>
      <w:r w:rsidRPr="003B4A16">
        <w:t xml:space="preserve"> vận chuyển</w:t>
      </w:r>
      <w:r w:rsidRPr="003B4A16">
        <w:rPr>
          <w:lang w:val="fr-FR"/>
        </w:rPr>
        <w:t>, gấp 32,4 lần và 13,2 tỷ lượt khách.km</w:t>
      </w:r>
      <w:r w:rsidRPr="003B4A16">
        <w:t xml:space="preserve"> luân chuyển</w:t>
      </w:r>
      <w:r w:rsidRPr="003B4A16">
        <w:rPr>
          <w:lang w:val="fr-FR"/>
        </w:rPr>
        <w:t>, gấp 27,8 lần cùng kỳ năm trước. Vận tải hành khách mặc dù đã có nhiều khởi sắc nhưng sản lượng vận chuyển 11 tháng năm nay chỉ bằng 72,6% và luân chuyển bằng 68,4% so với cùng kỳ năm 2019, năm chưa có dịch Covid-19.</w:t>
      </w:r>
    </w:p>
    <w:p w14:paraId="6C1B8254" w14:textId="39C80FA3" w:rsidR="00B64CB6" w:rsidRPr="00985565" w:rsidRDefault="00B64CB6" w:rsidP="00B64CB6">
      <w:pPr>
        <w:tabs>
          <w:tab w:val="left" w:pos="567"/>
        </w:tabs>
        <w:jc w:val="center"/>
        <w:rPr>
          <w:rFonts w:ascii="Arial" w:hAnsi="Arial" w:cs="Arial"/>
          <w:b/>
          <w:bCs/>
          <w:sz w:val="24"/>
          <w:szCs w:val="24"/>
          <w:lang w:val="fr-FR"/>
        </w:rPr>
      </w:pPr>
      <w:r w:rsidRPr="00985565">
        <w:rPr>
          <w:rFonts w:ascii="Arial" w:hAnsi="Arial" w:cs="Arial"/>
          <w:b/>
          <w:spacing w:val="-2"/>
          <w:sz w:val="24"/>
          <w:szCs w:val="20"/>
          <w:lang w:val="pl-PL"/>
        </w:rPr>
        <w:t xml:space="preserve">Biểu </w:t>
      </w:r>
      <w:r w:rsidR="00D9363C">
        <w:rPr>
          <w:rFonts w:ascii="Arial" w:hAnsi="Arial" w:cs="Arial"/>
          <w:b/>
          <w:spacing w:val="-2"/>
          <w:sz w:val="24"/>
          <w:szCs w:val="20"/>
          <w:lang w:val="pl-PL"/>
        </w:rPr>
        <w:t>6</w:t>
      </w:r>
      <w:r w:rsidRPr="00985565">
        <w:rPr>
          <w:rFonts w:ascii="Arial" w:hAnsi="Arial" w:cs="Arial"/>
          <w:b/>
          <w:spacing w:val="-2"/>
          <w:sz w:val="24"/>
          <w:szCs w:val="20"/>
          <w:lang w:val="pl-PL"/>
        </w:rPr>
        <w:t xml:space="preserve">. </w:t>
      </w:r>
      <w:r w:rsidRPr="00985565">
        <w:rPr>
          <w:rFonts w:ascii="Arial" w:hAnsi="Arial" w:cs="Arial"/>
          <w:b/>
          <w:bCs/>
          <w:sz w:val="24"/>
          <w:szCs w:val="24"/>
          <w:lang w:val="fr-FR"/>
        </w:rPr>
        <w:t xml:space="preserve">Vận tải hành khách </w:t>
      </w:r>
      <w:r>
        <w:rPr>
          <w:rFonts w:ascii="Arial" w:hAnsi="Arial" w:cs="Arial"/>
          <w:b/>
          <w:bCs/>
          <w:sz w:val="24"/>
          <w:szCs w:val="24"/>
          <w:lang w:val="fr-FR"/>
        </w:rPr>
        <w:t>11 tháng</w:t>
      </w:r>
      <w:r w:rsidRPr="00985565">
        <w:rPr>
          <w:rFonts w:ascii="Arial" w:hAnsi="Arial" w:cs="Arial"/>
          <w:b/>
          <w:bCs/>
          <w:sz w:val="24"/>
          <w:szCs w:val="24"/>
          <w:lang w:val="fr-FR"/>
        </w:rPr>
        <w:t xml:space="preserve"> năm 2022</w:t>
      </w:r>
    </w:p>
    <w:p w14:paraId="7663C9BF" w14:textId="77777777" w:rsidR="00B64CB6" w:rsidRPr="00985565" w:rsidRDefault="00B64CB6" w:rsidP="00B64CB6">
      <w:pPr>
        <w:ind w:right="119"/>
        <w:jc w:val="center"/>
        <w:rPr>
          <w:rFonts w:ascii="Arial" w:hAnsi="Arial" w:cs="Arial"/>
          <w:b/>
          <w:bCs/>
          <w:sz w:val="24"/>
          <w:szCs w:val="24"/>
          <w:lang w:val="fr-FR"/>
        </w:rPr>
      </w:pPr>
      <w:r w:rsidRPr="00985565">
        <w:rPr>
          <w:rFonts w:ascii="Arial" w:hAnsi="Arial" w:cs="Arial"/>
          <w:b/>
          <w:bCs/>
          <w:sz w:val="24"/>
          <w:szCs w:val="24"/>
          <w:lang w:val="fr-FR"/>
        </w:rPr>
        <w:t>phân theo ngành vận tải</w:t>
      </w:r>
    </w:p>
    <w:p w14:paraId="6D3FA0B1" w14:textId="77777777" w:rsidR="00B64CB6" w:rsidRPr="00665C7E" w:rsidRDefault="00B64CB6" w:rsidP="00B64CB6">
      <w:pPr>
        <w:tabs>
          <w:tab w:val="left" w:pos="567"/>
        </w:tabs>
        <w:jc w:val="center"/>
        <w:rPr>
          <w:rFonts w:ascii="Arial" w:hAnsi="Arial" w:cs="Arial"/>
          <w:b/>
          <w:spacing w:val="-2"/>
          <w:sz w:val="26"/>
          <w:szCs w:val="20"/>
          <w:lang w:val="pl-PL"/>
        </w:rPr>
      </w:pPr>
    </w:p>
    <w:tbl>
      <w:tblPr>
        <w:tblW w:w="9039" w:type="dxa"/>
        <w:jc w:val="center"/>
        <w:tblLook w:val="04A0" w:firstRow="1" w:lastRow="0" w:firstColumn="1" w:lastColumn="0" w:noHBand="0" w:noVBand="1"/>
      </w:tblPr>
      <w:tblGrid>
        <w:gridCol w:w="2181"/>
        <w:gridCol w:w="1788"/>
        <w:gridCol w:w="1843"/>
        <w:gridCol w:w="1753"/>
        <w:gridCol w:w="1474"/>
      </w:tblGrid>
      <w:tr w:rsidR="00B64CB6" w:rsidRPr="00A9659E" w14:paraId="0BC96A09" w14:textId="77777777" w:rsidTr="00E77B26">
        <w:trPr>
          <w:trHeight w:val="451"/>
          <w:jc w:val="center"/>
        </w:trPr>
        <w:tc>
          <w:tcPr>
            <w:tcW w:w="2181" w:type="dxa"/>
            <w:tcBorders>
              <w:top w:val="single" w:sz="4" w:space="0" w:color="auto"/>
            </w:tcBorders>
            <w:shd w:val="clear" w:color="auto" w:fill="auto"/>
            <w:vAlign w:val="center"/>
            <w:hideMark/>
          </w:tcPr>
          <w:p w14:paraId="3D048D54" w14:textId="77777777" w:rsidR="00B64CB6" w:rsidRPr="00646EC8" w:rsidRDefault="00B64CB6" w:rsidP="00E77B26">
            <w:pPr>
              <w:spacing w:before="60" w:after="60"/>
              <w:rPr>
                <w:rFonts w:ascii="Arial" w:hAnsi="Arial" w:cs="Arial"/>
                <w:sz w:val="20"/>
                <w:szCs w:val="20"/>
                <w:lang w:eastAsia="vi-VN"/>
              </w:rPr>
            </w:pPr>
            <w:r w:rsidRPr="00646EC8">
              <w:rPr>
                <w:rFonts w:ascii="Arial" w:hAnsi="Arial" w:cs="Arial"/>
                <w:sz w:val="20"/>
                <w:szCs w:val="20"/>
                <w:lang w:eastAsia="vi-VN"/>
              </w:rPr>
              <w:t> </w:t>
            </w:r>
          </w:p>
        </w:tc>
        <w:tc>
          <w:tcPr>
            <w:tcW w:w="3631" w:type="dxa"/>
            <w:gridSpan w:val="2"/>
            <w:tcBorders>
              <w:top w:val="single" w:sz="4" w:space="0" w:color="auto"/>
              <w:bottom w:val="single" w:sz="4" w:space="0" w:color="auto"/>
            </w:tcBorders>
            <w:shd w:val="clear" w:color="auto" w:fill="auto"/>
            <w:vAlign w:val="center"/>
            <w:hideMark/>
          </w:tcPr>
          <w:p w14:paraId="72AEA010" w14:textId="77777777" w:rsidR="00B64CB6" w:rsidRPr="00646EC8" w:rsidRDefault="00B64CB6" w:rsidP="00E77B26">
            <w:pPr>
              <w:spacing w:before="60" w:after="60"/>
              <w:ind w:right="256"/>
              <w:jc w:val="center"/>
              <w:rPr>
                <w:rFonts w:ascii="Arial" w:hAnsi="Arial" w:cs="Arial"/>
                <w:color w:val="000000"/>
                <w:sz w:val="20"/>
                <w:szCs w:val="20"/>
                <w:lang w:eastAsia="vi-VN"/>
              </w:rPr>
            </w:pPr>
            <w:r w:rsidRPr="00646EC8">
              <w:rPr>
                <w:rFonts w:ascii="Arial" w:hAnsi="Arial" w:cs="Arial"/>
                <w:color w:val="000000"/>
                <w:sz w:val="20"/>
                <w:szCs w:val="20"/>
                <w:lang w:eastAsia="vi-VN"/>
              </w:rPr>
              <w:t>Số lượt hành khách</w:t>
            </w:r>
          </w:p>
        </w:tc>
        <w:tc>
          <w:tcPr>
            <w:tcW w:w="3227" w:type="dxa"/>
            <w:gridSpan w:val="2"/>
            <w:tcBorders>
              <w:top w:val="single" w:sz="4" w:space="0" w:color="auto"/>
              <w:bottom w:val="single" w:sz="4" w:space="0" w:color="auto"/>
            </w:tcBorders>
            <w:shd w:val="clear" w:color="auto" w:fill="auto"/>
            <w:vAlign w:val="center"/>
            <w:hideMark/>
          </w:tcPr>
          <w:p w14:paraId="303F69C5" w14:textId="77777777" w:rsidR="00B64CB6" w:rsidRPr="00646EC8" w:rsidRDefault="00B64CB6" w:rsidP="00E77B26">
            <w:pPr>
              <w:spacing w:before="60" w:after="60"/>
              <w:jc w:val="center"/>
              <w:rPr>
                <w:rFonts w:ascii="Arial" w:hAnsi="Arial" w:cs="Arial"/>
                <w:color w:val="000000"/>
                <w:sz w:val="20"/>
                <w:szCs w:val="20"/>
                <w:lang w:eastAsia="vi-VN"/>
              </w:rPr>
            </w:pPr>
            <w:r w:rsidRPr="00646EC8">
              <w:rPr>
                <w:rFonts w:ascii="Arial" w:hAnsi="Arial" w:cs="Arial"/>
                <w:color w:val="000000"/>
                <w:sz w:val="20"/>
                <w:szCs w:val="20"/>
                <w:lang w:eastAsia="vi-VN"/>
              </w:rPr>
              <w:t>Tốc độ tăng</w:t>
            </w:r>
            <w:r>
              <w:rPr>
                <w:rFonts w:ascii="Arial" w:hAnsi="Arial" w:cs="Arial"/>
                <w:color w:val="000000"/>
                <w:sz w:val="20"/>
                <w:szCs w:val="20"/>
                <w:lang w:val="en-US" w:eastAsia="vi-VN"/>
              </w:rPr>
              <w:t xml:space="preserve"> </w:t>
            </w:r>
            <w:r w:rsidRPr="00646EC8">
              <w:rPr>
                <w:rFonts w:ascii="Arial" w:hAnsi="Arial" w:cs="Arial"/>
                <w:color w:val="000000"/>
                <w:sz w:val="20"/>
                <w:szCs w:val="20"/>
                <w:lang w:eastAsia="vi-VN"/>
              </w:rPr>
              <w:t>so với</w:t>
            </w:r>
            <w:r w:rsidRPr="00646EC8">
              <w:rPr>
                <w:rFonts w:ascii="Arial" w:hAnsi="Arial" w:cs="Arial"/>
                <w:color w:val="000000"/>
                <w:sz w:val="20"/>
                <w:szCs w:val="20"/>
                <w:lang w:eastAsia="vi-VN"/>
              </w:rPr>
              <w:br/>
              <w:t>cùng kỳ năm trước (%)</w:t>
            </w:r>
          </w:p>
        </w:tc>
      </w:tr>
      <w:tr w:rsidR="00B64CB6" w:rsidRPr="00A9659E" w14:paraId="7B981FE6" w14:textId="77777777" w:rsidTr="00E77B26">
        <w:trPr>
          <w:trHeight w:val="444"/>
          <w:jc w:val="center"/>
        </w:trPr>
        <w:tc>
          <w:tcPr>
            <w:tcW w:w="2181" w:type="dxa"/>
            <w:shd w:val="clear" w:color="auto" w:fill="auto"/>
            <w:vAlign w:val="center"/>
            <w:hideMark/>
          </w:tcPr>
          <w:p w14:paraId="48F588FA" w14:textId="77777777" w:rsidR="00B64CB6" w:rsidRPr="00646EC8" w:rsidRDefault="00B64CB6" w:rsidP="00E77B26">
            <w:pPr>
              <w:spacing w:before="60" w:after="60"/>
              <w:jc w:val="center"/>
              <w:rPr>
                <w:rFonts w:ascii="Arial" w:hAnsi="Arial" w:cs="Arial"/>
                <w:color w:val="000000"/>
                <w:sz w:val="20"/>
                <w:szCs w:val="20"/>
                <w:lang w:eastAsia="vi-VN"/>
              </w:rPr>
            </w:pPr>
          </w:p>
        </w:tc>
        <w:tc>
          <w:tcPr>
            <w:tcW w:w="1788" w:type="dxa"/>
            <w:tcBorders>
              <w:top w:val="single" w:sz="4" w:space="0" w:color="auto"/>
              <w:bottom w:val="single" w:sz="4" w:space="0" w:color="auto"/>
            </w:tcBorders>
            <w:shd w:val="clear" w:color="auto" w:fill="auto"/>
            <w:vAlign w:val="center"/>
            <w:hideMark/>
          </w:tcPr>
          <w:p w14:paraId="0E94B105" w14:textId="77777777" w:rsidR="00B64CB6" w:rsidRPr="00646EC8" w:rsidRDefault="00B64CB6" w:rsidP="00E77B26">
            <w:pPr>
              <w:spacing w:before="60" w:after="60"/>
              <w:jc w:val="center"/>
              <w:rPr>
                <w:rFonts w:ascii="Arial" w:hAnsi="Arial" w:cs="Arial"/>
                <w:sz w:val="20"/>
                <w:szCs w:val="20"/>
                <w:lang w:eastAsia="vi-VN"/>
              </w:rPr>
            </w:pPr>
            <w:r w:rsidRPr="00646EC8">
              <w:rPr>
                <w:rFonts w:ascii="Arial" w:hAnsi="Arial" w:cs="Arial"/>
                <w:sz w:val="20"/>
                <w:szCs w:val="20"/>
                <w:lang w:eastAsia="vi-VN"/>
              </w:rPr>
              <w:t>Vận chuyển</w:t>
            </w:r>
            <w:r w:rsidRPr="00646EC8">
              <w:rPr>
                <w:rFonts w:ascii="Arial" w:hAnsi="Arial" w:cs="Arial"/>
                <w:sz w:val="20"/>
                <w:szCs w:val="20"/>
                <w:lang w:eastAsia="vi-VN"/>
              </w:rPr>
              <w:br/>
              <w:t>(Triệu HK)</w:t>
            </w:r>
          </w:p>
        </w:tc>
        <w:tc>
          <w:tcPr>
            <w:tcW w:w="1843" w:type="dxa"/>
            <w:tcBorders>
              <w:top w:val="single" w:sz="4" w:space="0" w:color="auto"/>
              <w:bottom w:val="single" w:sz="4" w:space="0" w:color="auto"/>
            </w:tcBorders>
            <w:shd w:val="clear" w:color="auto" w:fill="auto"/>
            <w:vAlign w:val="center"/>
            <w:hideMark/>
          </w:tcPr>
          <w:p w14:paraId="7957CA41" w14:textId="77777777" w:rsidR="00B64CB6" w:rsidRPr="00646EC8" w:rsidRDefault="00B64CB6" w:rsidP="00E77B26">
            <w:pPr>
              <w:spacing w:before="60" w:after="60"/>
              <w:jc w:val="center"/>
              <w:rPr>
                <w:rFonts w:ascii="Arial" w:hAnsi="Arial" w:cs="Arial"/>
                <w:sz w:val="20"/>
                <w:szCs w:val="20"/>
                <w:lang w:eastAsia="vi-VN"/>
              </w:rPr>
            </w:pPr>
            <w:r w:rsidRPr="00646EC8">
              <w:rPr>
                <w:rFonts w:ascii="Arial" w:hAnsi="Arial" w:cs="Arial"/>
                <w:sz w:val="20"/>
                <w:szCs w:val="20"/>
                <w:lang w:eastAsia="vi-VN"/>
              </w:rPr>
              <w:t>Luân chuyển</w:t>
            </w:r>
            <w:r w:rsidRPr="00646EC8">
              <w:rPr>
                <w:rFonts w:ascii="Arial" w:hAnsi="Arial" w:cs="Arial"/>
                <w:sz w:val="20"/>
                <w:szCs w:val="20"/>
                <w:lang w:eastAsia="vi-VN"/>
              </w:rPr>
              <w:br/>
              <w:t>(T</w:t>
            </w:r>
            <w:r w:rsidRPr="00646EC8">
              <w:rPr>
                <w:rFonts w:ascii="Arial" w:hAnsi="Arial" w:cs="Arial"/>
                <w:sz w:val="20"/>
                <w:szCs w:val="20"/>
                <w:lang w:val="en-IN" w:eastAsia="vi-VN"/>
              </w:rPr>
              <w:t>ỷ</w:t>
            </w:r>
            <w:r w:rsidRPr="00646EC8">
              <w:rPr>
                <w:rFonts w:ascii="Arial" w:hAnsi="Arial" w:cs="Arial"/>
                <w:sz w:val="20"/>
                <w:szCs w:val="20"/>
                <w:lang w:eastAsia="vi-VN"/>
              </w:rPr>
              <w:t xml:space="preserve"> HK.km)</w:t>
            </w:r>
          </w:p>
        </w:tc>
        <w:tc>
          <w:tcPr>
            <w:tcW w:w="1753" w:type="dxa"/>
            <w:tcBorders>
              <w:top w:val="single" w:sz="4" w:space="0" w:color="auto"/>
              <w:bottom w:val="single" w:sz="4" w:space="0" w:color="auto"/>
            </w:tcBorders>
            <w:shd w:val="clear" w:color="auto" w:fill="auto"/>
            <w:vAlign w:val="center"/>
            <w:hideMark/>
          </w:tcPr>
          <w:p w14:paraId="37F71DB8" w14:textId="77777777" w:rsidR="00B64CB6" w:rsidRPr="00646EC8" w:rsidRDefault="00B64CB6" w:rsidP="00E77B26">
            <w:pPr>
              <w:spacing w:before="60" w:after="60"/>
              <w:jc w:val="center"/>
              <w:rPr>
                <w:rFonts w:ascii="Arial" w:hAnsi="Arial" w:cs="Arial"/>
                <w:sz w:val="20"/>
                <w:szCs w:val="20"/>
                <w:lang w:eastAsia="vi-VN"/>
              </w:rPr>
            </w:pPr>
            <w:r w:rsidRPr="00646EC8">
              <w:rPr>
                <w:rFonts w:ascii="Arial" w:hAnsi="Arial" w:cs="Arial"/>
                <w:sz w:val="20"/>
                <w:szCs w:val="20"/>
                <w:lang w:eastAsia="vi-VN"/>
              </w:rPr>
              <w:t>Vận chuyển</w:t>
            </w:r>
          </w:p>
        </w:tc>
        <w:tc>
          <w:tcPr>
            <w:tcW w:w="1474" w:type="dxa"/>
            <w:tcBorders>
              <w:top w:val="single" w:sz="4" w:space="0" w:color="auto"/>
              <w:bottom w:val="single" w:sz="4" w:space="0" w:color="auto"/>
            </w:tcBorders>
            <w:shd w:val="clear" w:color="auto" w:fill="auto"/>
            <w:vAlign w:val="center"/>
            <w:hideMark/>
          </w:tcPr>
          <w:p w14:paraId="1E3BEA4C" w14:textId="77777777" w:rsidR="00B64CB6" w:rsidRPr="00646EC8" w:rsidRDefault="00B64CB6" w:rsidP="00E77B26">
            <w:pPr>
              <w:spacing w:before="60" w:after="60"/>
              <w:jc w:val="center"/>
              <w:rPr>
                <w:rFonts w:ascii="Arial" w:hAnsi="Arial" w:cs="Arial"/>
                <w:sz w:val="20"/>
                <w:szCs w:val="20"/>
                <w:lang w:eastAsia="vi-VN"/>
              </w:rPr>
            </w:pPr>
            <w:r w:rsidRPr="00646EC8">
              <w:rPr>
                <w:rFonts w:ascii="Arial" w:hAnsi="Arial" w:cs="Arial"/>
                <w:sz w:val="20"/>
                <w:szCs w:val="20"/>
                <w:lang w:eastAsia="vi-VN"/>
              </w:rPr>
              <w:t>Luân chuyển</w:t>
            </w:r>
          </w:p>
        </w:tc>
      </w:tr>
      <w:tr w:rsidR="00B64CB6" w:rsidRPr="00073436" w14:paraId="2CF0F91E" w14:textId="77777777" w:rsidTr="00E77B26">
        <w:trPr>
          <w:trHeight w:val="402"/>
          <w:jc w:val="center"/>
        </w:trPr>
        <w:tc>
          <w:tcPr>
            <w:tcW w:w="2181" w:type="dxa"/>
            <w:shd w:val="clear" w:color="auto" w:fill="auto"/>
            <w:noWrap/>
            <w:vAlign w:val="center"/>
            <w:hideMark/>
          </w:tcPr>
          <w:p w14:paraId="160CC6E6" w14:textId="77777777" w:rsidR="00B64CB6" w:rsidRPr="00073436" w:rsidRDefault="00B64CB6" w:rsidP="00E77B26">
            <w:pPr>
              <w:spacing w:before="200" w:after="40"/>
              <w:rPr>
                <w:rFonts w:ascii="Arial" w:hAnsi="Arial" w:cs="Arial"/>
                <w:b/>
                <w:bCs/>
                <w:sz w:val="20"/>
                <w:szCs w:val="20"/>
                <w:lang w:eastAsia="vi-VN"/>
              </w:rPr>
            </w:pPr>
            <w:r w:rsidRPr="00073436">
              <w:rPr>
                <w:rFonts w:ascii="Arial" w:hAnsi="Arial" w:cs="Arial"/>
                <w:b/>
                <w:bCs/>
                <w:sz w:val="20"/>
                <w:szCs w:val="20"/>
                <w:lang w:eastAsia="vi-VN"/>
              </w:rPr>
              <w:t>Tổng số</w:t>
            </w:r>
          </w:p>
        </w:tc>
        <w:tc>
          <w:tcPr>
            <w:tcW w:w="1788" w:type="dxa"/>
            <w:tcBorders>
              <w:top w:val="single" w:sz="4" w:space="0" w:color="auto"/>
            </w:tcBorders>
            <w:shd w:val="clear" w:color="auto" w:fill="auto"/>
            <w:noWrap/>
            <w:vAlign w:val="bottom"/>
            <w:hideMark/>
          </w:tcPr>
          <w:p w14:paraId="03372147" w14:textId="77777777" w:rsidR="00B64CB6" w:rsidRPr="00073436" w:rsidRDefault="00B64CB6" w:rsidP="00E77B26">
            <w:pPr>
              <w:spacing w:after="40"/>
              <w:ind w:right="459"/>
              <w:jc w:val="right"/>
              <w:rPr>
                <w:rFonts w:ascii="Arial" w:hAnsi="Arial" w:cs="Arial"/>
                <w:b/>
                <w:color w:val="000000"/>
                <w:sz w:val="20"/>
                <w:szCs w:val="20"/>
                <w:lang w:val="en-US"/>
              </w:rPr>
            </w:pPr>
            <w:r w:rsidRPr="00073436">
              <w:rPr>
                <w:rFonts w:ascii="Arial" w:hAnsi="Arial" w:cs="Arial"/>
                <w:b/>
                <w:color w:val="000000"/>
                <w:sz w:val="20"/>
                <w:szCs w:val="20"/>
              </w:rPr>
              <w:t>3</w:t>
            </w:r>
            <w:r>
              <w:rPr>
                <w:rFonts w:ascii="Arial" w:hAnsi="Arial" w:cs="Arial"/>
                <w:b/>
                <w:color w:val="000000"/>
                <w:sz w:val="20"/>
                <w:szCs w:val="20"/>
                <w:lang w:val="en-US"/>
              </w:rPr>
              <w:t>.</w:t>
            </w:r>
            <w:r w:rsidRPr="00073436">
              <w:rPr>
                <w:rFonts w:ascii="Arial" w:hAnsi="Arial" w:cs="Arial"/>
                <w:b/>
                <w:color w:val="000000"/>
                <w:sz w:val="20"/>
                <w:szCs w:val="20"/>
              </w:rPr>
              <w:t>350</w:t>
            </w:r>
            <w:r>
              <w:rPr>
                <w:rFonts w:ascii="Arial" w:hAnsi="Arial" w:cs="Arial"/>
                <w:b/>
                <w:color w:val="000000"/>
                <w:sz w:val="20"/>
                <w:szCs w:val="20"/>
              </w:rPr>
              <w:t>,</w:t>
            </w:r>
            <w:r w:rsidRPr="00073436">
              <w:rPr>
                <w:rFonts w:ascii="Arial" w:hAnsi="Arial" w:cs="Arial"/>
                <w:b/>
                <w:color w:val="000000"/>
                <w:sz w:val="20"/>
                <w:szCs w:val="20"/>
              </w:rPr>
              <w:t>4</w:t>
            </w:r>
          </w:p>
        </w:tc>
        <w:tc>
          <w:tcPr>
            <w:tcW w:w="1843" w:type="dxa"/>
            <w:tcBorders>
              <w:top w:val="single" w:sz="4" w:space="0" w:color="auto"/>
            </w:tcBorders>
            <w:shd w:val="clear" w:color="auto" w:fill="auto"/>
            <w:noWrap/>
            <w:vAlign w:val="bottom"/>
            <w:hideMark/>
          </w:tcPr>
          <w:p w14:paraId="75044B59" w14:textId="77777777" w:rsidR="00B64CB6" w:rsidRPr="00073436" w:rsidRDefault="00B64CB6" w:rsidP="00E77B26">
            <w:pPr>
              <w:spacing w:after="40"/>
              <w:ind w:right="459"/>
              <w:jc w:val="right"/>
              <w:rPr>
                <w:rFonts w:ascii="Arial" w:hAnsi="Arial" w:cs="Arial"/>
                <w:b/>
                <w:color w:val="000000"/>
                <w:sz w:val="20"/>
                <w:szCs w:val="20"/>
              </w:rPr>
            </w:pPr>
            <w:r w:rsidRPr="00073436">
              <w:rPr>
                <w:rFonts w:ascii="Arial" w:hAnsi="Arial" w:cs="Arial"/>
                <w:b/>
                <w:color w:val="000000"/>
                <w:sz w:val="20"/>
                <w:szCs w:val="20"/>
              </w:rPr>
              <w:t>155</w:t>
            </w:r>
            <w:r>
              <w:rPr>
                <w:rFonts w:ascii="Arial" w:hAnsi="Arial" w:cs="Arial"/>
                <w:b/>
                <w:color w:val="000000"/>
                <w:sz w:val="20"/>
                <w:szCs w:val="20"/>
              </w:rPr>
              <w:t>,</w:t>
            </w:r>
            <w:r w:rsidRPr="00073436">
              <w:rPr>
                <w:rFonts w:ascii="Arial" w:hAnsi="Arial" w:cs="Arial"/>
                <w:b/>
                <w:color w:val="000000"/>
                <w:sz w:val="20"/>
                <w:szCs w:val="20"/>
              </w:rPr>
              <w:t>4</w:t>
            </w:r>
          </w:p>
        </w:tc>
        <w:tc>
          <w:tcPr>
            <w:tcW w:w="1753" w:type="dxa"/>
            <w:tcBorders>
              <w:top w:val="single" w:sz="4" w:space="0" w:color="auto"/>
            </w:tcBorders>
            <w:shd w:val="clear" w:color="auto" w:fill="auto"/>
            <w:noWrap/>
            <w:vAlign w:val="bottom"/>
            <w:hideMark/>
          </w:tcPr>
          <w:p w14:paraId="40CB9C21" w14:textId="77777777" w:rsidR="00B64CB6" w:rsidRPr="00073436" w:rsidRDefault="00B64CB6" w:rsidP="00E77B26">
            <w:pPr>
              <w:spacing w:after="40"/>
              <w:ind w:right="369"/>
              <w:jc w:val="right"/>
              <w:rPr>
                <w:rFonts w:ascii="Arial" w:hAnsi="Arial" w:cs="Arial"/>
                <w:b/>
                <w:color w:val="000000"/>
                <w:sz w:val="20"/>
                <w:szCs w:val="20"/>
              </w:rPr>
            </w:pPr>
            <w:r w:rsidRPr="00073436">
              <w:rPr>
                <w:rFonts w:ascii="Arial" w:hAnsi="Arial" w:cs="Arial"/>
                <w:b/>
                <w:color w:val="000000"/>
                <w:sz w:val="20"/>
                <w:szCs w:val="20"/>
              </w:rPr>
              <w:t>48</w:t>
            </w:r>
            <w:r>
              <w:rPr>
                <w:rFonts w:ascii="Arial" w:hAnsi="Arial" w:cs="Arial"/>
                <w:b/>
                <w:color w:val="000000"/>
                <w:sz w:val="20"/>
                <w:szCs w:val="20"/>
              </w:rPr>
              <w:t>,</w:t>
            </w:r>
            <w:r w:rsidRPr="00073436">
              <w:rPr>
                <w:rFonts w:ascii="Arial" w:hAnsi="Arial" w:cs="Arial"/>
                <w:b/>
                <w:color w:val="000000"/>
                <w:sz w:val="20"/>
                <w:szCs w:val="20"/>
              </w:rPr>
              <w:t>7</w:t>
            </w:r>
          </w:p>
        </w:tc>
        <w:tc>
          <w:tcPr>
            <w:tcW w:w="1474" w:type="dxa"/>
            <w:tcBorders>
              <w:top w:val="single" w:sz="4" w:space="0" w:color="auto"/>
            </w:tcBorders>
            <w:shd w:val="clear" w:color="auto" w:fill="auto"/>
            <w:noWrap/>
            <w:vAlign w:val="bottom"/>
            <w:hideMark/>
          </w:tcPr>
          <w:p w14:paraId="5E318610" w14:textId="77777777" w:rsidR="00B64CB6" w:rsidRPr="00073436" w:rsidRDefault="00B64CB6" w:rsidP="00E77B26">
            <w:pPr>
              <w:spacing w:after="40"/>
              <w:ind w:right="369"/>
              <w:jc w:val="right"/>
              <w:rPr>
                <w:rFonts w:ascii="Arial" w:hAnsi="Arial" w:cs="Arial"/>
                <w:b/>
                <w:color w:val="000000"/>
                <w:sz w:val="20"/>
                <w:szCs w:val="20"/>
              </w:rPr>
            </w:pPr>
            <w:r w:rsidRPr="00073436">
              <w:rPr>
                <w:rFonts w:ascii="Arial" w:hAnsi="Arial" w:cs="Arial"/>
                <w:b/>
                <w:color w:val="000000"/>
                <w:sz w:val="20"/>
                <w:szCs w:val="20"/>
              </w:rPr>
              <w:t>71</w:t>
            </w:r>
            <w:r>
              <w:rPr>
                <w:rFonts w:ascii="Arial" w:hAnsi="Arial" w:cs="Arial"/>
                <w:b/>
                <w:color w:val="000000"/>
                <w:sz w:val="20"/>
                <w:szCs w:val="20"/>
              </w:rPr>
              <w:t>,</w:t>
            </w:r>
            <w:r w:rsidRPr="00073436">
              <w:rPr>
                <w:rFonts w:ascii="Arial" w:hAnsi="Arial" w:cs="Arial"/>
                <w:b/>
                <w:color w:val="000000"/>
                <w:sz w:val="20"/>
                <w:szCs w:val="20"/>
              </w:rPr>
              <w:t>4</w:t>
            </w:r>
          </w:p>
        </w:tc>
      </w:tr>
      <w:tr w:rsidR="00B64CB6" w:rsidRPr="00A9659E" w14:paraId="59E22F13" w14:textId="77777777" w:rsidTr="00E77B26">
        <w:trPr>
          <w:trHeight w:val="340"/>
          <w:jc w:val="center"/>
        </w:trPr>
        <w:tc>
          <w:tcPr>
            <w:tcW w:w="2181" w:type="dxa"/>
            <w:shd w:val="clear" w:color="auto" w:fill="auto"/>
            <w:noWrap/>
            <w:vAlign w:val="center"/>
            <w:hideMark/>
          </w:tcPr>
          <w:p w14:paraId="3391BD8E" w14:textId="77777777" w:rsidR="00B64CB6" w:rsidRPr="00646EC8" w:rsidRDefault="00B64CB6" w:rsidP="00665C7E">
            <w:pPr>
              <w:tabs>
                <w:tab w:val="left" w:pos="407"/>
              </w:tabs>
              <w:spacing w:before="80" w:after="80"/>
              <w:ind w:firstLine="176"/>
              <w:rPr>
                <w:rFonts w:ascii="Arial" w:hAnsi="Arial" w:cs="Arial"/>
                <w:sz w:val="20"/>
                <w:szCs w:val="20"/>
                <w:lang w:eastAsia="vi-VN"/>
              </w:rPr>
            </w:pPr>
            <w:r w:rsidRPr="00646EC8">
              <w:rPr>
                <w:rFonts w:ascii="Arial" w:hAnsi="Arial" w:cs="Arial"/>
                <w:sz w:val="20"/>
                <w:szCs w:val="20"/>
                <w:lang w:eastAsia="vi-VN"/>
              </w:rPr>
              <w:t>Đường sắt</w:t>
            </w:r>
          </w:p>
        </w:tc>
        <w:tc>
          <w:tcPr>
            <w:tcW w:w="1788" w:type="dxa"/>
            <w:shd w:val="clear" w:color="auto" w:fill="auto"/>
            <w:noWrap/>
            <w:vAlign w:val="bottom"/>
            <w:hideMark/>
          </w:tcPr>
          <w:p w14:paraId="7921B943" w14:textId="77777777" w:rsidR="00B64CB6" w:rsidRDefault="00B64CB6" w:rsidP="00665C7E">
            <w:pPr>
              <w:spacing w:before="80" w:after="80"/>
              <w:ind w:right="459"/>
              <w:jc w:val="right"/>
              <w:rPr>
                <w:rFonts w:ascii="Arial" w:hAnsi="Arial" w:cs="Arial"/>
                <w:color w:val="000000"/>
                <w:sz w:val="20"/>
                <w:szCs w:val="20"/>
              </w:rPr>
            </w:pPr>
            <w:r>
              <w:rPr>
                <w:rFonts w:ascii="Arial" w:hAnsi="Arial" w:cs="Arial"/>
                <w:color w:val="000000"/>
                <w:sz w:val="20"/>
                <w:szCs w:val="20"/>
              </w:rPr>
              <w:t>4,1</w:t>
            </w:r>
          </w:p>
        </w:tc>
        <w:tc>
          <w:tcPr>
            <w:tcW w:w="1843" w:type="dxa"/>
            <w:shd w:val="clear" w:color="auto" w:fill="auto"/>
            <w:noWrap/>
            <w:vAlign w:val="bottom"/>
            <w:hideMark/>
          </w:tcPr>
          <w:p w14:paraId="1DCD46E3" w14:textId="77777777" w:rsidR="00B64CB6" w:rsidRDefault="00B64CB6" w:rsidP="00665C7E">
            <w:pPr>
              <w:spacing w:before="80" w:after="80"/>
              <w:ind w:right="459"/>
              <w:jc w:val="right"/>
              <w:rPr>
                <w:rFonts w:ascii="Arial" w:hAnsi="Arial" w:cs="Arial"/>
                <w:color w:val="000000"/>
                <w:sz w:val="20"/>
                <w:szCs w:val="20"/>
              </w:rPr>
            </w:pPr>
            <w:r>
              <w:rPr>
                <w:rFonts w:ascii="Arial" w:hAnsi="Arial" w:cs="Arial"/>
                <w:color w:val="000000"/>
                <w:sz w:val="20"/>
                <w:szCs w:val="20"/>
              </w:rPr>
              <w:t>1,5</w:t>
            </w:r>
          </w:p>
        </w:tc>
        <w:tc>
          <w:tcPr>
            <w:tcW w:w="1753" w:type="dxa"/>
            <w:shd w:val="clear" w:color="auto" w:fill="auto"/>
            <w:noWrap/>
            <w:vAlign w:val="bottom"/>
            <w:hideMark/>
          </w:tcPr>
          <w:p w14:paraId="67253C91" w14:textId="77777777" w:rsidR="00B64CB6" w:rsidRDefault="00B64CB6" w:rsidP="00665C7E">
            <w:pPr>
              <w:spacing w:before="80" w:after="80"/>
              <w:ind w:right="369"/>
              <w:jc w:val="right"/>
              <w:rPr>
                <w:rFonts w:ascii="Arial" w:hAnsi="Arial" w:cs="Arial"/>
                <w:color w:val="000000"/>
                <w:sz w:val="20"/>
                <w:szCs w:val="20"/>
              </w:rPr>
            </w:pPr>
            <w:r>
              <w:rPr>
                <w:rFonts w:ascii="Arial" w:hAnsi="Arial" w:cs="Arial"/>
                <w:color w:val="000000"/>
                <w:sz w:val="20"/>
                <w:szCs w:val="20"/>
              </w:rPr>
              <w:t>198,1</w:t>
            </w:r>
          </w:p>
        </w:tc>
        <w:tc>
          <w:tcPr>
            <w:tcW w:w="1474" w:type="dxa"/>
            <w:shd w:val="clear" w:color="auto" w:fill="auto"/>
            <w:noWrap/>
            <w:vAlign w:val="bottom"/>
            <w:hideMark/>
          </w:tcPr>
          <w:p w14:paraId="1A91792B" w14:textId="77777777" w:rsidR="00B64CB6" w:rsidRDefault="00B64CB6" w:rsidP="00665C7E">
            <w:pPr>
              <w:spacing w:before="80" w:after="80"/>
              <w:ind w:right="369"/>
              <w:jc w:val="right"/>
              <w:rPr>
                <w:rFonts w:ascii="Arial" w:hAnsi="Arial" w:cs="Arial"/>
                <w:color w:val="000000"/>
                <w:sz w:val="20"/>
                <w:szCs w:val="20"/>
              </w:rPr>
            </w:pPr>
            <w:r>
              <w:rPr>
                <w:rFonts w:ascii="Arial" w:hAnsi="Arial" w:cs="Arial"/>
                <w:color w:val="000000"/>
                <w:sz w:val="20"/>
                <w:szCs w:val="20"/>
              </w:rPr>
              <w:t>146,5</w:t>
            </w:r>
          </w:p>
        </w:tc>
      </w:tr>
      <w:tr w:rsidR="00B64CB6" w:rsidRPr="00A9659E" w14:paraId="41CB0FEF" w14:textId="77777777" w:rsidTr="00E77B26">
        <w:trPr>
          <w:trHeight w:val="340"/>
          <w:jc w:val="center"/>
        </w:trPr>
        <w:tc>
          <w:tcPr>
            <w:tcW w:w="2181" w:type="dxa"/>
            <w:shd w:val="clear" w:color="auto" w:fill="auto"/>
            <w:noWrap/>
            <w:vAlign w:val="center"/>
            <w:hideMark/>
          </w:tcPr>
          <w:p w14:paraId="5534DE8B" w14:textId="77777777" w:rsidR="00B64CB6" w:rsidRPr="00646EC8" w:rsidRDefault="00B64CB6" w:rsidP="00665C7E">
            <w:pPr>
              <w:tabs>
                <w:tab w:val="left" w:pos="407"/>
              </w:tabs>
              <w:spacing w:before="80" w:after="80"/>
              <w:ind w:firstLine="176"/>
              <w:rPr>
                <w:rFonts w:ascii="Arial" w:hAnsi="Arial" w:cs="Arial"/>
                <w:sz w:val="20"/>
                <w:szCs w:val="20"/>
                <w:lang w:eastAsia="vi-VN"/>
              </w:rPr>
            </w:pPr>
            <w:r w:rsidRPr="00646EC8">
              <w:rPr>
                <w:rFonts w:ascii="Arial" w:hAnsi="Arial" w:cs="Arial"/>
                <w:sz w:val="20"/>
                <w:szCs w:val="20"/>
                <w:lang w:eastAsia="vi-VN"/>
              </w:rPr>
              <w:t>Đường biển</w:t>
            </w:r>
          </w:p>
        </w:tc>
        <w:tc>
          <w:tcPr>
            <w:tcW w:w="1788" w:type="dxa"/>
            <w:shd w:val="clear" w:color="auto" w:fill="auto"/>
            <w:noWrap/>
            <w:vAlign w:val="bottom"/>
            <w:hideMark/>
          </w:tcPr>
          <w:p w14:paraId="684A50E3" w14:textId="77777777" w:rsidR="00B64CB6" w:rsidRDefault="00B64CB6" w:rsidP="00665C7E">
            <w:pPr>
              <w:spacing w:before="80" w:after="80"/>
              <w:ind w:right="459"/>
              <w:jc w:val="right"/>
              <w:rPr>
                <w:rFonts w:ascii="Arial" w:hAnsi="Arial" w:cs="Arial"/>
                <w:color w:val="000000"/>
                <w:sz w:val="20"/>
                <w:szCs w:val="20"/>
              </w:rPr>
            </w:pPr>
            <w:r>
              <w:rPr>
                <w:rFonts w:ascii="Arial" w:hAnsi="Arial" w:cs="Arial"/>
                <w:color w:val="000000"/>
                <w:sz w:val="20"/>
                <w:szCs w:val="20"/>
              </w:rPr>
              <w:t>7,2</w:t>
            </w:r>
          </w:p>
        </w:tc>
        <w:tc>
          <w:tcPr>
            <w:tcW w:w="1843" w:type="dxa"/>
            <w:shd w:val="clear" w:color="auto" w:fill="auto"/>
            <w:noWrap/>
            <w:vAlign w:val="bottom"/>
            <w:hideMark/>
          </w:tcPr>
          <w:p w14:paraId="060DFEDE" w14:textId="77777777" w:rsidR="00B64CB6" w:rsidRDefault="00B64CB6" w:rsidP="00665C7E">
            <w:pPr>
              <w:spacing w:before="80" w:after="80"/>
              <w:ind w:right="459"/>
              <w:jc w:val="right"/>
              <w:rPr>
                <w:rFonts w:ascii="Arial" w:hAnsi="Arial" w:cs="Arial"/>
                <w:color w:val="000000"/>
                <w:sz w:val="20"/>
                <w:szCs w:val="20"/>
              </w:rPr>
            </w:pPr>
            <w:r>
              <w:rPr>
                <w:rFonts w:ascii="Arial" w:hAnsi="Arial" w:cs="Arial"/>
                <w:color w:val="000000"/>
                <w:sz w:val="20"/>
                <w:szCs w:val="20"/>
              </w:rPr>
              <w:t>0,4</w:t>
            </w:r>
          </w:p>
        </w:tc>
        <w:tc>
          <w:tcPr>
            <w:tcW w:w="1753" w:type="dxa"/>
            <w:shd w:val="clear" w:color="auto" w:fill="auto"/>
            <w:noWrap/>
            <w:vAlign w:val="bottom"/>
            <w:hideMark/>
          </w:tcPr>
          <w:p w14:paraId="61F73B6D" w14:textId="77777777" w:rsidR="00B64CB6" w:rsidRDefault="00B64CB6" w:rsidP="00665C7E">
            <w:pPr>
              <w:spacing w:before="80" w:after="80"/>
              <w:ind w:right="369"/>
              <w:jc w:val="right"/>
              <w:rPr>
                <w:rFonts w:ascii="Arial" w:hAnsi="Arial" w:cs="Arial"/>
                <w:color w:val="000000"/>
                <w:sz w:val="20"/>
                <w:szCs w:val="20"/>
              </w:rPr>
            </w:pPr>
            <w:r>
              <w:rPr>
                <w:rFonts w:ascii="Arial" w:hAnsi="Arial" w:cs="Arial"/>
                <w:color w:val="000000"/>
                <w:sz w:val="20"/>
                <w:szCs w:val="20"/>
              </w:rPr>
              <w:t>57,7</w:t>
            </w:r>
          </w:p>
        </w:tc>
        <w:tc>
          <w:tcPr>
            <w:tcW w:w="1474" w:type="dxa"/>
            <w:shd w:val="clear" w:color="auto" w:fill="auto"/>
            <w:noWrap/>
            <w:vAlign w:val="bottom"/>
            <w:hideMark/>
          </w:tcPr>
          <w:p w14:paraId="64AFA7F3" w14:textId="77777777" w:rsidR="00B64CB6" w:rsidRDefault="00B64CB6" w:rsidP="00665C7E">
            <w:pPr>
              <w:spacing w:before="80" w:after="80"/>
              <w:ind w:right="369"/>
              <w:jc w:val="right"/>
              <w:rPr>
                <w:rFonts w:ascii="Arial" w:hAnsi="Arial" w:cs="Arial"/>
                <w:color w:val="000000"/>
                <w:sz w:val="20"/>
                <w:szCs w:val="20"/>
              </w:rPr>
            </w:pPr>
            <w:r>
              <w:rPr>
                <w:rFonts w:ascii="Arial" w:hAnsi="Arial" w:cs="Arial"/>
                <w:color w:val="000000"/>
                <w:sz w:val="20"/>
                <w:szCs w:val="20"/>
              </w:rPr>
              <w:t>75,8</w:t>
            </w:r>
          </w:p>
        </w:tc>
      </w:tr>
      <w:tr w:rsidR="00B64CB6" w:rsidRPr="00A9659E" w14:paraId="0F90599D" w14:textId="77777777" w:rsidTr="00E77B26">
        <w:trPr>
          <w:trHeight w:val="340"/>
          <w:jc w:val="center"/>
        </w:trPr>
        <w:tc>
          <w:tcPr>
            <w:tcW w:w="2181" w:type="dxa"/>
            <w:shd w:val="clear" w:color="auto" w:fill="auto"/>
            <w:noWrap/>
            <w:vAlign w:val="center"/>
            <w:hideMark/>
          </w:tcPr>
          <w:p w14:paraId="262F2AED" w14:textId="77777777" w:rsidR="00B64CB6" w:rsidRPr="00646EC8" w:rsidRDefault="00B64CB6" w:rsidP="00665C7E">
            <w:pPr>
              <w:tabs>
                <w:tab w:val="left" w:pos="407"/>
              </w:tabs>
              <w:spacing w:before="80" w:after="80"/>
              <w:ind w:firstLine="176"/>
              <w:rPr>
                <w:rFonts w:ascii="Arial" w:hAnsi="Arial" w:cs="Arial"/>
                <w:sz w:val="20"/>
                <w:szCs w:val="20"/>
                <w:lang w:eastAsia="vi-VN"/>
              </w:rPr>
            </w:pPr>
            <w:r w:rsidRPr="00646EC8">
              <w:rPr>
                <w:rFonts w:ascii="Arial" w:hAnsi="Arial" w:cs="Arial"/>
                <w:sz w:val="20"/>
                <w:szCs w:val="20"/>
                <w:lang w:eastAsia="vi-VN"/>
              </w:rPr>
              <w:t>Đường thủy nội địa</w:t>
            </w:r>
          </w:p>
        </w:tc>
        <w:tc>
          <w:tcPr>
            <w:tcW w:w="1788" w:type="dxa"/>
            <w:shd w:val="clear" w:color="auto" w:fill="auto"/>
            <w:noWrap/>
            <w:vAlign w:val="bottom"/>
            <w:hideMark/>
          </w:tcPr>
          <w:p w14:paraId="7A8E9D89" w14:textId="77777777" w:rsidR="00B64CB6" w:rsidRDefault="00B64CB6" w:rsidP="00665C7E">
            <w:pPr>
              <w:spacing w:before="80" w:after="80"/>
              <w:ind w:right="459"/>
              <w:jc w:val="right"/>
              <w:rPr>
                <w:rFonts w:ascii="Arial" w:hAnsi="Arial" w:cs="Arial"/>
                <w:color w:val="000000"/>
                <w:sz w:val="20"/>
                <w:szCs w:val="20"/>
              </w:rPr>
            </w:pPr>
            <w:r>
              <w:rPr>
                <w:rFonts w:ascii="Arial" w:hAnsi="Arial" w:cs="Arial"/>
                <w:color w:val="000000"/>
                <w:sz w:val="20"/>
                <w:szCs w:val="20"/>
              </w:rPr>
              <w:t>213,4</w:t>
            </w:r>
          </w:p>
        </w:tc>
        <w:tc>
          <w:tcPr>
            <w:tcW w:w="1843" w:type="dxa"/>
            <w:shd w:val="clear" w:color="auto" w:fill="auto"/>
            <w:noWrap/>
            <w:vAlign w:val="bottom"/>
            <w:hideMark/>
          </w:tcPr>
          <w:p w14:paraId="4C3E8FFF" w14:textId="77777777" w:rsidR="00B64CB6" w:rsidRPr="004E33C2" w:rsidRDefault="00B64CB6" w:rsidP="00665C7E">
            <w:pPr>
              <w:spacing w:before="80" w:after="80"/>
              <w:ind w:right="459"/>
              <w:jc w:val="right"/>
              <w:rPr>
                <w:rFonts w:ascii="Arial" w:hAnsi="Arial" w:cs="Arial"/>
                <w:color w:val="000000"/>
                <w:sz w:val="20"/>
                <w:szCs w:val="20"/>
                <w:lang w:val="en-US"/>
              </w:rPr>
            </w:pPr>
            <w:r>
              <w:rPr>
                <w:rFonts w:ascii="Arial" w:hAnsi="Arial" w:cs="Arial"/>
                <w:color w:val="000000"/>
                <w:sz w:val="20"/>
                <w:szCs w:val="20"/>
              </w:rPr>
              <w:t>3,</w:t>
            </w:r>
            <w:r>
              <w:rPr>
                <w:rFonts w:ascii="Arial" w:hAnsi="Arial" w:cs="Arial"/>
                <w:color w:val="000000"/>
                <w:sz w:val="20"/>
                <w:szCs w:val="20"/>
                <w:lang w:val="en-US"/>
              </w:rPr>
              <w:t>1</w:t>
            </w:r>
          </w:p>
        </w:tc>
        <w:tc>
          <w:tcPr>
            <w:tcW w:w="1753" w:type="dxa"/>
            <w:shd w:val="clear" w:color="auto" w:fill="auto"/>
            <w:noWrap/>
            <w:vAlign w:val="bottom"/>
            <w:hideMark/>
          </w:tcPr>
          <w:p w14:paraId="172713F6" w14:textId="77777777" w:rsidR="00B64CB6" w:rsidRDefault="00B64CB6" w:rsidP="00665C7E">
            <w:pPr>
              <w:spacing w:before="80" w:after="80"/>
              <w:ind w:right="369"/>
              <w:jc w:val="right"/>
              <w:rPr>
                <w:rFonts w:ascii="Arial" w:hAnsi="Arial" w:cs="Arial"/>
                <w:color w:val="000000"/>
                <w:sz w:val="20"/>
                <w:szCs w:val="20"/>
              </w:rPr>
            </w:pPr>
            <w:r>
              <w:rPr>
                <w:rFonts w:ascii="Arial" w:hAnsi="Arial" w:cs="Arial"/>
                <w:color w:val="000000"/>
                <w:sz w:val="20"/>
                <w:szCs w:val="20"/>
              </w:rPr>
              <w:t>43,5</w:t>
            </w:r>
          </w:p>
        </w:tc>
        <w:tc>
          <w:tcPr>
            <w:tcW w:w="1474" w:type="dxa"/>
            <w:shd w:val="clear" w:color="auto" w:fill="auto"/>
            <w:noWrap/>
            <w:vAlign w:val="bottom"/>
            <w:hideMark/>
          </w:tcPr>
          <w:p w14:paraId="5135948A" w14:textId="77777777" w:rsidR="00B64CB6" w:rsidRDefault="00B64CB6" w:rsidP="00665C7E">
            <w:pPr>
              <w:spacing w:before="80" w:after="80"/>
              <w:ind w:right="369"/>
              <w:jc w:val="right"/>
              <w:rPr>
                <w:rFonts w:ascii="Arial" w:hAnsi="Arial" w:cs="Arial"/>
                <w:color w:val="000000"/>
                <w:sz w:val="20"/>
                <w:szCs w:val="20"/>
              </w:rPr>
            </w:pPr>
            <w:r>
              <w:rPr>
                <w:rFonts w:ascii="Arial" w:hAnsi="Arial" w:cs="Arial"/>
                <w:color w:val="000000"/>
                <w:sz w:val="20"/>
                <w:szCs w:val="20"/>
              </w:rPr>
              <w:t>20,7</w:t>
            </w:r>
          </w:p>
        </w:tc>
      </w:tr>
      <w:tr w:rsidR="00B64CB6" w:rsidRPr="00A9659E" w14:paraId="53C276C0" w14:textId="77777777" w:rsidTr="00E77B26">
        <w:trPr>
          <w:trHeight w:val="340"/>
          <w:jc w:val="center"/>
        </w:trPr>
        <w:tc>
          <w:tcPr>
            <w:tcW w:w="2181" w:type="dxa"/>
            <w:shd w:val="clear" w:color="auto" w:fill="auto"/>
            <w:noWrap/>
            <w:vAlign w:val="center"/>
            <w:hideMark/>
          </w:tcPr>
          <w:p w14:paraId="2FCA8998" w14:textId="77777777" w:rsidR="00B64CB6" w:rsidRPr="00646EC8" w:rsidRDefault="00B64CB6" w:rsidP="00665C7E">
            <w:pPr>
              <w:tabs>
                <w:tab w:val="left" w:pos="407"/>
              </w:tabs>
              <w:spacing w:before="80" w:after="80"/>
              <w:ind w:firstLine="176"/>
              <w:rPr>
                <w:rFonts w:ascii="Arial" w:hAnsi="Arial" w:cs="Arial"/>
                <w:sz w:val="20"/>
                <w:szCs w:val="20"/>
                <w:lang w:eastAsia="vi-VN"/>
              </w:rPr>
            </w:pPr>
            <w:r w:rsidRPr="00646EC8">
              <w:rPr>
                <w:rFonts w:ascii="Arial" w:hAnsi="Arial" w:cs="Arial"/>
                <w:sz w:val="20"/>
                <w:szCs w:val="20"/>
                <w:lang w:eastAsia="vi-VN"/>
              </w:rPr>
              <w:t>Đường bộ</w:t>
            </w:r>
          </w:p>
        </w:tc>
        <w:tc>
          <w:tcPr>
            <w:tcW w:w="1788" w:type="dxa"/>
            <w:shd w:val="clear" w:color="auto" w:fill="auto"/>
            <w:noWrap/>
            <w:vAlign w:val="bottom"/>
            <w:hideMark/>
          </w:tcPr>
          <w:p w14:paraId="080D507B" w14:textId="77777777" w:rsidR="00B64CB6" w:rsidRPr="004E33C2" w:rsidRDefault="00B64CB6" w:rsidP="00665C7E">
            <w:pPr>
              <w:spacing w:before="80" w:after="80"/>
              <w:ind w:right="459"/>
              <w:jc w:val="right"/>
              <w:rPr>
                <w:rFonts w:ascii="Arial" w:hAnsi="Arial" w:cs="Arial"/>
                <w:color w:val="000000"/>
                <w:sz w:val="20"/>
                <w:szCs w:val="20"/>
                <w:lang w:val="en-US"/>
              </w:rPr>
            </w:pPr>
            <w:r>
              <w:rPr>
                <w:rFonts w:ascii="Arial" w:hAnsi="Arial" w:cs="Arial"/>
                <w:color w:val="000000"/>
                <w:sz w:val="20"/>
                <w:szCs w:val="20"/>
              </w:rPr>
              <w:t>3</w:t>
            </w:r>
            <w:r>
              <w:rPr>
                <w:rFonts w:ascii="Arial" w:hAnsi="Arial" w:cs="Arial"/>
                <w:color w:val="000000"/>
                <w:sz w:val="20"/>
                <w:szCs w:val="20"/>
                <w:lang w:val="en-US"/>
              </w:rPr>
              <w:t>.</w:t>
            </w:r>
            <w:r>
              <w:rPr>
                <w:rFonts w:ascii="Arial" w:hAnsi="Arial" w:cs="Arial"/>
                <w:color w:val="000000"/>
                <w:sz w:val="20"/>
                <w:szCs w:val="20"/>
              </w:rPr>
              <w:t>080,</w:t>
            </w:r>
            <w:r>
              <w:rPr>
                <w:rFonts w:ascii="Arial" w:hAnsi="Arial" w:cs="Arial"/>
                <w:color w:val="000000"/>
                <w:sz w:val="20"/>
                <w:szCs w:val="20"/>
                <w:lang w:val="en-US"/>
              </w:rPr>
              <w:t>6</w:t>
            </w:r>
          </w:p>
        </w:tc>
        <w:tc>
          <w:tcPr>
            <w:tcW w:w="1843" w:type="dxa"/>
            <w:shd w:val="clear" w:color="auto" w:fill="auto"/>
            <w:noWrap/>
            <w:vAlign w:val="bottom"/>
            <w:hideMark/>
          </w:tcPr>
          <w:p w14:paraId="01D5445F" w14:textId="77777777" w:rsidR="00B64CB6" w:rsidRDefault="00B64CB6" w:rsidP="00665C7E">
            <w:pPr>
              <w:spacing w:before="80" w:after="80"/>
              <w:ind w:right="459"/>
              <w:jc w:val="right"/>
              <w:rPr>
                <w:rFonts w:ascii="Arial" w:hAnsi="Arial" w:cs="Arial"/>
                <w:color w:val="000000"/>
                <w:sz w:val="20"/>
                <w:szCs w:val="20"/>
              </w:rPr>
            </w:pPr>
            <w:r>
              <w:rPr>
                <w:rFonts w:ascii="Arial" w:hAnsi="Arial" w:cs="Arial"/>
                <w:color w:val="000000"/>
                <w:sz w:val="20"/>
                <w:szCs w:val="20"/>
              </w:rPr>
              <w:t>99,0</w:t>
            </w:r>
          </w:p>
        </w:tc>
        <w:tc>
          <w:tcPr>
            <w:tcW w:w="1753" w:type="dxa"/>
            <w:shd w:val="clear" w:color="auto" w:fill="auto"/>
            <w:noWrap/>
            <w:vAlign w:val="bottom"/>
            <w:hideMark/>
          </w:tcPr>
          <w:p w14:paraId="6DACA123" w14:textId="77777777" w:rsidR="00B64CB6" w:rsidRDefault="00B64CB6" w:rsidP="00665C7E">
            <w:pPr>
              <w:spacing w:before="80" w:after="80"/>
              <w:ind w:right="369"/>
              <w:jc w:val="right"/>
              <w:rPr>
                <w:rFonts w:ascii="Arial" w:hAnsi="Arial" w:cs="Arial"/>
                <w:color w:val="000000"/>
                <w:sz w:val="20"/>
                <w:szCs w:val="20"/>
              </w:rPr>
            </w:pPr>
            <w:r>
              <w:rPr>
                <w:rFonts w:ascii="Arial" w:hAnsi="Arial" w:cs="Arial"/>
                <w:color w:val="000000"/>
                <w:sz w:val="20"/>
                <w:szCs w:val="20"/>
              </w:rPr>
              <w:t>47,8</w:t>
            </w:r>
          </w:p>
        </w:tc>
        <w:tc>
          <w:tcPr>
            <w:tcW w:w="1474" w:type="dxa"/>
            <w:shd w:val="clear" w:color="auto" w:fill="auto"/>
            <w:noWrap/>
            <w:vAlign w:val="bottom"/>
            <w:hideMark/>
          </w:tcPr>
          <w:p w14:paraId="12AEB780" w14:textId="77777777" w:rsidR="00B64CB6" w:rsidRDefault="00B64CB6" w:rsidP="00665C7E">
            <w:pPr>
              <w:spacing w:before="80" w:after="80"/>
              <w:ind w:right="369"/>
              <w:jc w:val="right"/>
              <w:rPr>
                <w:rFonts w:ascii="Arial" w:hAnsi="Arial" w:cs="Arial"/>
                <w:color w:val="000000"/>
                <w:sz w:val="20"/>
                <w:szCs w:val="20"/>
              </w:rPr>
            </w:pPr>
            <w:r>
              <w:rPr>
                <w:rFonts w:ascii="Arial" w:hAnsi="Arial" w:cs="Arial"/>
                <w:color w:val="000000"/>
                <w:sz w:val="20"/>
                <w:szCs w:val="20"/>
              </w:rPr>
              <w:t>33,2</w:t>
            </w:r>
          </w:p>
        </w:tc>
      </w:tr>
      <w:tr w:rsidR="00B64CB6" w:rsidRPr="00A9659E" w14:paraId="2F1D71CB" w14:textId="77777777" w:rsidTr="00E77B26">
        <w:trPr>
          <w:trHeight w:val="340"/>
          <w:jc w:val="center"/>
        </w:trPr>
        <w:tc>
          <w:tcPr>
            <w:tcW w:w="2181" w:type="dxa"/>
            <w:tcBorders>
              <w:bottom w:val="single" w:sz="4" w:space="0" w:color="auto"/>
            </w:tcBorders>
            <w:shd w:val="clear" w:color="auto" w:fill="auto"/>
            <w:noWrap/>
            <w:vAlign w:val="center"/>
            <w:hideMark/>
          </w:tcPr>
          <w:p w14:paraId="66528801" w14:textId="77777777" w:rsidR="00B64CB6" w:rsidRPr="00646EC8" w:rsidRDefault="00B64CB6" w:rsidP="00665C7E">
            <w:pPr>
              <w:tabs>
                <w:tab w:val="left" w:pos="407"/>
              </w:tabs>
              <w:spacing w:before="80" w:after="80"/>
              <w:ind w:firstLine="176"/>
              <w:rPr>
                <w:rFonts w:ascii="Arial" w:hAnsi="Arial" w:cs="Arial"/>
                <w:sz w:val="20"/>
                <w:szCs w:val="20"/>
                <w:lang w:eastAsia="vi-VN"/>
              </w:rPr>
            </w:pPr>
            <w:r w:rsidRPr="00646EC8">
              <w:rPr>
                <w:rFonts w:ascii="Arial" w:hAnsi="Arial" w:cs="Arial"/>
                <w:sz w:val="20"/>
                <w:szCs w:val="20"/>
                <w:lang w:eastAsia="vi-VN"/>
              </w:rPr>
              <w:t>Hàng không</w:t>
            </w:r>
          </w:p>
        </w:tc>
        <w:tc>
          <w:tcPr>
            <w:tcW w:w="1788" w:type="dxa"/>
            <w:tcBorders>
              <w:bottom w:val="single" w:sz="4" w:space="0" w:color="auto"/>
            </w:tcBorders>
            <w:shd w:val="clear" w:color="auto" w:fill="auto"/>
            <w:noWrap/>
            <w:vAlign w:val="bottom"/>
            <w:hideMark/>
          </w:tcPr>
          <w:p w14:paraId="0738698E" w14:textId="77777777" w:rsidR="00B64CB6" w:rsidRDefault="00B64CB6" w:rsidP="00665C7E">
            <w:pPr>
              <w:spacing w:before="80" w:after="80"/>
              <w:ind w:right="459"/>
              <w:jc w:val="right"/>
              <w:rPr>
                <w:rFonts w:ascii="Arial" w:hAnsi="Arial" w:cs="Arial"/>
                <w:color w:val="000000"/>
                <w:sz w:val="20"/>
                <w:szCs w:val="20"/>
              </w:rPr>
            </w:pPr>
            <w:r>
              <w:rPr>
                <w:rFonts w:ascii="Arial" w:hAnsi="Arial" w:cs="Arial"/>
                <w:color w:val="000000"/>
                <w:sz w:val="20"/>
                <w:szCs w:val="20"/>
              </w:rPr>
              <w:t>45,1</w:t>
            </w:r>
          </w:p>
        </w:tc>
        <w:tc>
          <w:tcPr>
            <w:tcW w:w="1843" w:type="dxa"/>
            <w:tcBorders>
              <w:bottom w:val="single" w:sz="4" w:space="0" w:color="auto"/>
            </w:tcBorders>
            <w:shd w:val="clear" w:color="auto" w:fill="auto"/>
            <w:noWrap/>
            <w:vAlign w:val="bottom"/>
            <w:hideMark/>
          </w:tcPr>
          <w:p w14:paraId="1A36223D" w14:textId="77777777" w:rsidR="00B64CB6" w:rsidRDefault="00B64CB6" w:rsidP="00665C7E">
            <w:pPr>
              <w:spacing w:before="80" w:after="80"/>
              <w:ind w:right="459"/>
              <w:jc w:val="right"/>
              <w:rPr>
                <w:rFonts w:ascii="Arial" w:hAnsi="Arial" w:cs="Arial"/>
                <w:color w:val="000000"/>
                <w:sz w:val="20"/>
                <w:szCs w:val="20"/>
              </w:rPr>
            </w:pPr>
            <w:r>
              <w:rPr>
                <w:rFonts w:ascii="Arial" w:hAnsi="Arial" w:cs="Arial"/>
                <w:color w:val="000000"/>
                <w:sz w:val="20"/>
                <w:szCs w:val="20"/>
              </w:rPr>
              <w:t>51,4</w:t>
            </w:r>
          </w:p>
        </w:tc>
        <w:tc>
          <w:tcPr>
            <w:tcW w:w="1753" w:type="dxa"/>
            <w:tcBorders>
              <w:bottom w:val="single" w:sz="4" w:space="0" w:color="auto"/>
            </w:tcBorders>
            <w:shd w:val="clear" w:color="auto" w:fill="auto"/>
            <w:noWrap/>
            <w:vAlign w:val="bottom"/>
            <w:hideMark/>
          </w:tcPr>
          <w:p w14:paraId="29CC33BC" w14:textId="77777777" w:rsidR="00B64CB6" w:rsidRDefault="00B64CB6" w:rsidP="00665C7E">
            <w:pPr>
              <w:spacing w:before="80" w:after="80"/>
              <w:ind w:right="369"/>
              <w:jc w:val="right"/>
              <w:rPr>
                <w:rFonts w:ascii="Arial" w:hAnsi="Arial" w:cs="Arial"/>
                <w:color w:val="000000"/>
                <w:sz w:val="20"/>
                <w:szCs w:val="20"/>
              </w:rPr>
            </w:pPr>
            <w:r>
              <w:rPr>
                <w:rFonts w:ascii="Arial" w:hAnsi="Arial" w:cs="Arial"/>
                <w:color w:val="000000"/>
                <w:sz w:val="20"/>
                <w:szCs w:val="20"/>
              </w:rPr>
              <w:t>218,2</w:t>
            </w:r>
          </w:p>
        </w:tc>
        <w:tc>
          <w:tcPr>
            <w:tcW w:w="1474" w:type="dxa"/>
            <w:tcBorders>
              <w:bottom w:val="single" w:sz="4" w:space="0" w:color="auto"/>
            </w:tcBorders>
            <w:shd w:val="clear" w:color="auto" w:fill="auto"/>
            <w:noWrap/>
            <w:vAlign w:val="bottom"/>
            <w:hideMark/>
          </w:tcPr>
          <w:p w14:paraId="19E98845" w14:textId="77777777" w:rsidR="00B64CB6" w:rsidRDefault="00B64CB6" w:rsidP="00665C7E">
            <w:pPr>
              <w:spacing w:before="80" w:after="80"/>
              <w:ind w:right="369"/>
              <w:jc w:val="right"/>
              <w:rPr>
                <w:rFonts w:ascii="Arial" w:hAnsi="Arial" w:cs="Arial"/>
                <w:color w:val="000000"/>
                <w:sz w:val="20"/>
                <w:szCs w:val="20"/>
              </w:rPr>
            </w:pPr>
            <w:r>
              <w:rPr>
                <w:rFonts w:ascii="Arial" w:hAnsi="Arial" w:cs="Arial"/>
                <w:color w:val="000000"/>
                <w:sz w:val="20"/>
                <w:szCs w:val="20"/>
              </w:rPr>
              <w:t>297,1</w:t>
            </w:r>
          </w:p>
        </w:tc>
      </w:tr>
    </w:tbl>
    <w:p w14:paraId="17A35177" w14:textId="77777777" w:rsidR="00B64CB6" w:rsidRPr="00665C7E" w:rsidRDefault="00B64CB6" w:rsidP="00665C7E">
      <w:pPr>
        <w:spacing w:before="40" w:after="40" w:line="288" w:lineRule="auto"/>
        <w:ind w:firstLine="567"/>
        <w:jc w:val="both"/>
        <w:rPr>
          <w:bCs/>
          <w:i/>
          <w:iCs/>
          <w:spacing w:val="-2"/>
          <w:sz w:val="6"/>
          <w:lang w:val="fr-FR"/>
        </w:rPr>
      </w:pPr>
    </w:p>
    <w:p w14:paraId="6F78F81A" w14:textId="77777777" w:rsidR="00B64CB6" w:rsidRPr="004E33C2" w:rsidRDefault="00B64CB6" w:rsidP="00D9363C">
      <w:pPr>
        <w:spacing w:before="40" w:after="40" w:line="300" w:lineRule="auto"/>
        <w:ind w:firstLine="567"/>
        <w:jc w:val="both"/>
        <w:rPr>
          <w:lang w:val="fr-FR"/>
        </w:rPr>
      </w:pPr>
      <w:r w:rsidRPr="004E33C2">
        <w:rPr>
          <w:i/>
          <w:lang w:val="fr-FR"/>
        </w:rPr>
        <w:t>Vận tải hàng hóa</w:t>
      </w:r>
      <w:r w:rsidRPr="004E33C2">
        <w:rPr>
          <w:lang w:val="fr-FR"/>
        </w:rPr>
        <w:t xml:space="preserve"> tháng Mười Một ước đạt 182,5 triệu tấn hàng hóa vận chuyển, tăng 2,2% so với tháng trước và luân chuyển 41 tỷ tấn.km, giảm 0,5%. Tính chung 11 tháng năm 2022, vận tải hàng hóa ước đạt 1.832,9 triệu tấn hàng hóa vận chuyển, tăng 24,6% so với cùng kỳ năm trước (cùng kỳ năm 2021 giảm 8%) và luân chuyển 402 tỷ tấn.km, tăng 32,8% (cùng kỳ năm trước giảm 1%). Trong đó, vận tải trong nước </w:t>
      </w:r>
      <w:r>
        <w:rPr>
          <w:lang w:val="fr-FR"/>
        </w:rPr>
        <w:t xml:space="preserve">ước </w:t>
      </w:r>
      <w:r w:rsidRPr="004E33C2">
        <w:rPr>
          <w:lang w:val="fr-FR"/>
        </w:rPr>
        <w:t xml:space="preserve">đạt 1.793,3 triệu tấn vận chuyển, tăng 24,3% và 245,9 tỷ tấn.km luân chuyển, tăng 50,7%; vận tải ngoài nước </w:t>
      </w:r>
      <w:r>
        <w:rPr>
          <w:lang w:val="fr-FR"/>
        </w:rPr>
        <w:t xml:space="preserve">ước </w:t>
      </w:r>
      <w:r w:rsidRPr="004E33C2">
        <w:rPr>
          <w:lang w:val="fr-FR"/>
        </w:rPr>
        <w:t>đạt 39,6 triệu tấn vận chuyển, tăng 39,6% và 156,1 tỷ tấn.km luân chuyển, tăng 11,8%. Các doanh nghiệp đi vào hoạt động ổn định, xuất nhập khẩu tiếp tục khởi sắc nên nhu cầu vận tải hàng hóa trong và ngoài nước 11 tháng năm 2022 tăng cao so với cùng kỳ các năm trước. So với cùng kỳ năm 2019, vận chuyển hàng hóa 11 tháng năm nay tăng 7,4% về vận chuyển và tăng 21% về luân chuyển.</w:t>
      </w:r>
    </w:p>
    <w:p w14:paraId="33923449" w14:textId="77777777" w:rsidR="00665C7E" w:rsidRDefault="00665C7E" w:rsidP="00B64CB6">
      <w:pPr>
        <w:jc w:val="center"/>
        <w:rPr>
          <w:rFonts w:ascii="Arial" w:hAnsi="Arial" w:cs="Arial"/>
          <w:b/>
          <w:sz w:val="24"/>
          <w:szCs w:val="24"/>
          <w:lang w:val="pl-PL"/>
        </w:rPr>
      </w:pPr>
    </w:p>
    <w:p w14:paraId="0ED2EE4A" w14:textId="3F313774" w:rsidR="00B64CB6" w:rsidRPr="00985565" w:rsidRDefault="00B64CB6" w:rsidP="00B64CB6">
      <w:pPr>
        <w:jc w:val="center"/>
        <w:rPr>
          <w:rFonts w:ascii="Arial" w:hAnsi="Arial" w:cs="Arial"/>
          <w:b/>
          <w:bCs/>
          <w:sz w:val="24"/>
          <w:szCs w:val="24"/>
          <w:lang w:val="fr-FR"/>
        </w:rPr>
      </w:pPr>
      <w:r w:rsidRPr="00985565">
        <w:rPr>
          <w:rFonts w:ascii="Arial" w:hAnsi="Arial" w:cs="Arial"/>
          <w:b/>
          <w:sz w:val="24"/>
          <w:szCs w:val="24"/>
          <w:lang w:val="pl-PL"/>
        </w:rPr>
        <w:t xml:space="preserve">Biểu </w:t>
      </w:r>
      <w:r w:rsidR="00D9363C">
        <w:rPr>
          <w:rFonts w:ascii="Arial" w:hAnsi="Arial" w:cs="Arial"/>
          <w:b/>
          <w:sz w:val="24"/>
          <w:szCs w:val="24"/>
          <w:lang w:val="pl-PL"/>
        </w:rPr>
        <w:t>7</w:t>
      </w:r>
      <w:r w:rsidRPr="00985565">
        <w:rPr>
          <w:rFonts w:ascii="Arial" w:hAnsi="Arial" w:cs="Arial"/>
          <w:b/>
          <w:sz w:val="24"/>
          <w:szCs w:val="24"/>
          <w:lang w:val="pl-PL"/>
        </w:rPr>
        <w:t xml:space="preserve">. </w:t>
      </w:r>
      <w:r w:rsidRPr="00985565">
        <w:rPr>
          <w:rFonts w:ascii="Arial" w:hAnsi="Arial" w:cs="Arial"/>
          <w:b/>
          <w:bCs/>
          <w:sz w:val="24"/>
          <w:szCs w:val="24"/>
          <w:lang w:val="fr-FR"/>
        </w:rPr>
        <w:t xml:space="preserve">Vận tải hàng hóa </w:t>
      </w:r>
      <w:r>
        <w:rPr>
          <w:rFonts w:ascii="Arial" w:hAnsi="Arial" w:cs="Arial"/>
          <w:b/>
          <w:bCs/>
          <w:sz w:val="24"/>
          <w:szCs w:val="24"/>
          <w:lang w:val="fr-FR"/>
        </w:rPr>
        <w:t>11 tháng năm</w:t>
      </w:r>
      <w:r w:rsidRPr="00985565">
        <w:rPr>
          <w:rFonts w:ascii="Arial" w:hAnsi="Arial" w:cs="Arial"/>
          <w:b/>
          <w:bCs/>
          <w:sz w:val="24"/>
          <w:szCs w:val="24"/>
          <w:lang w:val="fr-FR"/>
        </w:rPr>
        <w:t xml:space="preserve"> 2022</w:t>
      </w:r>
    </w:p>
    <w:p w14:paraId="4D0C55A3" w14:textId="77777777" w:rsidR="00B64CB6" w:rsidRDefault="00B64CB6" w:rsidP="00B64CB6">
      <w:pPr>
        <w:jc w:val="center"/>
        <w:rPr>
          <w:rFonts w:ascii="Arial" w:hAnsi="Arial" w:cs="Arial"/>
          <w:b/>
          <w:bCs/>
          <w:sz w:val="24"/>
          <w:szCs w:val="24"/>
          <w:lang w:val="fr-FR"/>
        </w:rPr>
      </w:pPr>
      <w:r w:rsidRPr="00985565">
        <w:rPr>
          <w:rFonts w:ascii="Arial" w:hAnsi="Arial" w:cs="Arial"/>
          <w:b/>
          <w:bCs/>
          <w:sz w:val="24"/>
          <w:szCs w:val="24"/>
          <w:lang w:val="fr-FR"/>
        </w:rPr>
        <w:t>phân theo ngành vận tải</w:t>
      </w:r>
    </w:p>
    <w:p w14:paraId="6D3E365D" w14:textId="77777777" w:rsidR="00B64CB6" w:rsidRDefault="00B64CB6" w:rsidP="00B64CB6">
      <w:pPr>
        <w:jc w:val="center"/>
        <w:rPr>
          <w:rFonts w:ascii="Arial" w:hAnsi="Arial" w:cs="Arial"/>
          <w:b/>
          <w:bCs/>
          <w:sz w:val="24"/>
          <w:szCs w:val="24"/>
          <w:lang w:val="fr-FR"/>
        </w:rPr>
      </w:pPr>
    </w:p>
    <w:p w14:paraId="06B87A0F" w14:textId="77777777" w:rsidR="00B64CB6" w:rsidRPr="006707B7" w:rsidRDefault="00B64CB6" w:rsidP="00B64CB6">
      <w:pPr>
        <w:jc w:val="center"/>
        <w:rPr>
          <w:rFonts w:ascii="Arial" w:hAnsi="Arial" w:cs="Arial"/>
          <w:b/>
          <w:bCs/>
          <w:sz w:val="2"/>
          <w:szCs w:val="24"/>
          <w:lang w:val="fr-FR"/>
        </w:rPr>
      </w:pPr>
    </w:p>
    <w:tbl>
      <w:tblPr>
        <w:tblW w:w="9072" w:type="dxa"/>
        <w:jc w:val="center"/>
        <w:tblLook w:val="04A0" w:firstRow="1" w:lastRow="0" w:firstColumn="1" w:lastColumn="0" w:noHBand="0" w:noVBand="1"/>
      </w:tblPr>
      <w:tblGrid>
        <w:gridCol w:w="2263"/>
        <w:gridCol w:w="1843"/>
        <w:gridCol w:w="1757"/>
        <w:gridCol w:w="1645"/>
        <w:gridCol w:w="1564"/>
      </w:tblGrid>
      <w:tr w:rsidR="00B64CB6" w:rsidRPr="00985565" w14:paraId="746D8D4C" w14:textId="77777777" w:rsidTr="004C6E9C">
        <w:trPr>
          <w:trHeight w:val="497"/>
          <w:jc w:val="center"/>
        </w:trPr>
        <w:tc>
          <w:tcPr>
            <w:tcW w:w="2263" w:type="dxa"/>
            <w:tcBorders>
              <w:top w:val="single" w:sz="4" w:space="0" w:color="auto"/>
            </w:tcBorders>
            <w:shd w:val="clear" w:color="auto" w:fill="auto"/>
            <w:vAlign w:val="center"/>
            <w:hideMark/>
          </w:tcPr>
          <w:p w14:paraId="6E2F570E" w14:textId="77777777" w:rsidR="00B64CB6" w:rsidRPr="00985565" w:rsidRDefault="00B64CB6" w:rsidP="00E77B26">
            <w:pPr>
              <w:spacing w:before="60" w:after="60" w:line="264" w:lineRule="auto"/>
              <w:rPr>
                <w:rFonts w:ascii="Arial" w:hAnsi="Arial" w:cs="Arial"/>
                <w:sz w:val="20"/>
                <w:szCs w:val="20"/>
                <w:lang w:val="fr-FR" w:eastAsia="vi-VN"/>
              </w:rPr>
            </w:pPr>
            <w:r w:rsidRPr="00985565">
              <w:rPr>
                <w:rFonts w:ascii="Arial" w:hAnsi="Arial" w:cs="Arial"/>
                <w:sz w:val="20"/>
                <w:szCs w:val="20"/>
                <w:lang w:val="fr-FR" w:eastAsia="vi-VN"/>
              </w:rPr>
              <w:lastRenderedPageBreak/>
              <w:t> </w:t>
            </w:r>
          </w:p>
        </w:tc>
        <w:tc>
          <w:tcPr>
            <w:tcW w:w="3600" w:type="dxa"/>
            <w:gridSpan w:val="2"/>
            <w:tcBorders>
              <w:top w:val="single" w:sz="4" w:space="0" w:color="auto"/>
              <w:bottom w:val="single" w:sz="4" w:space="0" w:color="auto"/>
            </w:tcBorders>
            <w:shd w:val="clear" w:color="auto" w:fill="auto"/>
            <w:vAlign w:val="center"/>
            <w:hideMark/>
          </w:tcPr>
          <w:p w14:paraId="292BAA79" w14:textId="77777777" w:rsidR="00B64CB6" w:rsidRPr="00985565" w:rsidRDefault="00B64CB6" w:rsidP="00E77B26">
            <w:pPr>
              <w:spacing w:before="60" w:after="60" w:line="264" w:lineRule="auto"/>
              <w:jc w:val="center"/>
              <w:rPr>
                <w:rFonts w:ascii="Arial" w:hAnsi="Arial" w:cs="Arial"/>
                <w:color w:val="000000"/>
                <w:sz w:val="20"/>
                <w:szCs w:val="20"/>
                <w:lang w:eastAsia="vi-VN"/>
              </w:rPr>
            </w:pPr>
            <w:r w:rsidRPr="00985565">
              <w:rPr>
                <w:rFonts w:ascii="Arial" w:hAnsi="Arial" w:cs="Arial"/>
                <w:color w:val="000000"/>
                <w:sz w:val="20"/>
                <w:szCs w:val="20"/>
                <w:lang w:eastAsia="vi-VN"/>
              </w:rPr>
              <w:t>Sản lượng hàng hóa</w:t>
            </w:r>
          </w:p>
        </w:tc>
        <w:tc>
          <w:tcPr>
            <w:tcW w:w="3209" w:type="dxa"/>
            <w:gridSpan w:val="2"/>
            <w:tcBorders>
              <w:top w:val="single" w:sz="4" w:space="0" w:color="auto"/>
              <w:bottom w:val="single" w:sz="4" w:space="0" w:color="auto"/>
            </w:tcBorders>
            <w:shd w:val="clear" w:color="auto" w:fill="auto"/>
            <w:vAlign w:val="center"/>
            <w:hideMark/>
          </w:tcPr>
          <w:p w14:paraId="0B37BD80" w14:textId="5C993BA0" w:rsidR="00B64CB6" w:rsidRPr="00985565" w:rsidRDefault="00B64CB6" w:rsidP="00E77B26">
            <w:pPr>
              <w:spacing w:before="60" w:after="60" w:line="264" w:lineRule="auto"/>
              <w:jc w:val="center"/>
              <w:rPr>
                <w:rFonts w:ascii="Arial" w:hAnsi="Arial" w:cs="Arial"/>
                <w:color w:val="000000"/>
                <w:sz w:val="20"/>
                <w:szCs w:val="20"/>
                <w:lang w:eastAsia="vi-VN"/>
              </w:rPr>
            </w:pPr>
            <w:r w:rsidRPr="00985565">
              <w:rPr>
                <w:rFonts w:ascii="Arial" w:hAnsi="Arial" w:cs="Arial"/>
                <w:color w:val="000000"/>
                <w:sz w:val="20"/>
                <w:szCs w:val="20"/>
                <w:lang w:eastAsia="vi-VN"/>
              </w:rPr>
              <w:t>Tốc độ tăng</w:t>
            </w:r>
            <w:r w:rsidR="00B853E6">
              <w:rPr>
                <w:rFonts w:ascii="Arial" w:hAnsi="Arial" w:cs="Arial"/>
                <w:color w:val="000000"/>
                <w:sz w:val="20"/>
                <w:szCs w:val="20"/>
                <w:lang w:val="en-GB" w:eastAsia="vi-VN"/>
              </w:rPr>
              <w:t>/giảm</w:t>
            </w:r>
            <w:r w:rsidRPr="00985565">
              <w:rPr>
                <w:rFonts w:ascii="Arial" w:hAnsi="Arial" w:cs="Arial"/>
                <w:color w:val="000000"/>
                <w:sz w:val="20"/>
                <w:szCs w:val="20"/>
                <w:lang w:eastAsia="vi-VN"/>
              </w:rPr>
              <w:t xml:space="preserve"> so với</w:t>
            </w:r>
            <w:r w:rsidRPr="00985565">
              <w:rPr>
                <w:rFonts w:ascii="Arial" w:hAnsi="Arial" w:cs="Arial"/>
                <w:color w:val="000000"/>
                <w:sz w:val="20"/>
                <w:szCs w:val="20"/>
                <w:lang w:eastAsia="vi-VN"/>
              </w:rPr>
              <w:br/>
              <w:t>cùng kỳ năm trước (%)</w:t>
            </w:r>
          </w:p>
        </w:tc>
      </w:tr>
      <w:tr w:rsidR="00B64CB6" w:rsidRPr="00985565" w14:paraId="6576D6D1" w14:textId="77777777" w:rsidTr="004C6E9C">
        <w:trPr>
          <w:trHeight w:val="416"/>
          <w:jc w:val="center"/>
        </w:trPr>
        <w:tc>
          <w:tcPr>
            <w:tcW w:w="2263" w:type="dxa"/>
            <w:shd w:val="clear" w:color="auto" w:fill="auto"/>
            <w:vAlign w:val="center"/>
            <w:hideMark/>
          </w:tcPr>
          <w:p w14:paraId="29D2867C" w14:textId="77777777" w:rsidR="00B64CB6" w:rsidRPr="00985565" w:rsidRDefault="00B64CB6" w:rsidP="00E77B26">
            <w:pPr>
              <w:spacing w:before="60" w:after="60" w:line="264" w:lineRule="auto"/>
              <w:jc w:val="center"/>
              <w:rPr>
                <w:rFonts w:ascii="Arial" w:hAnsi="Arial" w:cs="Arial"/>
                <w:color w:val="000000"/>
                <w:sz w:val="20"/>
                <w:szCs w:val="20"/>
                <w:lang w:eastAsia="vi-VN"/>
              </w:rPr>
            </w:pPr>
          </w:p>
        </w:tc>
        <w:tc>
          <w:tcPr>
            <w:tcW w:w="1843" w:type="dxa"/>
            <w:tcBorders>
              <w:top w:val="single" w:sz="4" w:space="0" w:color="auto"/>
              <w:bottom w:val="single" w:sz="4" w:space="0" w:color="auto"/>
            </w:tcBorders>
            <w:shd w:val="clear" w:color="auto" w:fill="auto"/>
            <w:vAlign w:val="center"/>
            <w:hideMark/>
          </w:tcPr>
          <w:p w14:paraId="0C7E0FDA" w14:textId="77777777" w:rsidR="00B64CB6" w:rsidRPr="00985565" w:rsidRDefault="00B64CB6" w:rsidP="00E77B26">
            <w:pPr>
              <w:spacing w:before="60" w:after="60" w:line="264" w:lineRule="auto"/>
              <w:jc w:val="center"/>
              <w:rPr>
                <w:rFonts w:ascii="Arial" w:hAnsi="Arial" w:cs="Arial"/>
                <w:sz w:val="20"/>
                <w:szCs w:val="20"/>
                <w:lang w:eastAsia="vi-VN"/>
              </w:rPr>
            </w:pPr>
            <w:r w:rsidRPr="00985565">
              <w:rPr>
                <w:rFonts w:ascii="Arial" w:hAnsi="Arial" w:cs="Arial"/>
                <w:sz w:val="20"/>
                <w:szCs w:val="20"/>
                <w:lang w:eastAsia="vi-VN"/>
              </w:rPr>
              <w:t>Vận chuyển</w:t>
            </w:r>
            <w:r w:rsidRPr="00985565">
              <w:rPr>
                <w:rFonts w:ascii="Arial" w:hAnsi="Arial" w:cs="Arial"/>
                <w:sz w:val="20"/>
                <w:szCs w:val="20"/>
                <w:lang w:eastAsia="vi-VN"/>
              </w:rPr>
              <w:br/>
              <w:t>(Triệu tấn)</w:t>
            </w:r>
          </w:p>
        </w:tc>
        <w:tc>
          <w:tcPr>
            <w:tcW w:w="1757" w:type="dxa"/>
            <w:tcBorders>
              <w:top w:val="single" w:sz="4" w:space="0" w:color="auto"/>
              <w:bottom w:val="single" w:sz="4" w:space="0" w:color="auto"/>
            </w:tcBorders>
            <w:shd w:val="clear" w:color="auto" w:fill="auto"/>
            <w:vAlign w:val="center"/>
            <w:hideMark/>
          </w:tcPr>
          <w:p w14:paraId="5B32D8A3" w14:textId="77777777" w:rsidR="00B64CB6" w:rsidRPr="00985565" w:rsidRDefault="00B64CB6" w:rsidP="00E77B26">
            <w:pPr>
              <w:spacing w:before="60" w:after="60" w:line="264" w:lineRule="auto"/>
              <w:jc w:val="center"/>
              <w:rPr>
                <w:rFonts w:ascii="Arial" w:hAnsi="Arial" w:cs="Arial"/>
                <w:sz w:val="20"/>
                <w:szCs w:val="20"/>
                <w:lang w:eastAsia="vi-VN"/>
              </w:rPr>
            </w:pPr>
            <w:r w:rsidRPr="00985565">
              <w:rPr>
                <w:rFonts w:ascii="Arial" w:hAnsi="Arial" w:cs="Arial"/>
                <w:sz w:val="20"/>
                <w:szCs w:val="20"/>
                <w:lang w:eastAsia="vi-VN"/>
              </w:rPr>
              <w:t>Luân chuyển</w:t>
            </w:r>
            <w:r w:rsidRPr="00985565">
              <w:rPr>
                <w:rFonts w:ascii="Arial" w:hAnsi="Arial" w:cs="Arial"/>
                <w:sz w:val="20"/>
                <w:szCs w:val="20"/>
                <w:lang w:eastAsia="vi-VN"/>
              </w:rPr>
              <w:br/>
              <w:t>(Tỷ tấn.km)</w:t>
            </w:r>
          </w:p>
        </w:tc>
        <w:tc>
          <w:tcPr>
            <w:tcW w:w="1645" w:type="dxa"/>
            <w:tcBorders>
              <w:top w:val="single" w:sz="4" w:space="0" w:color="auto"/>
              <w:bottom w:val="single" w:sz="4" w:space="0" w:color="auto"/>
            </w:tcBorders>
            <w:shd w:val="clear" w:color="auto" w:fill="auto"/>
            <w:vAlign w:val="center"/>
            <w:hideMark/>
          </w:tcPr>
          <w:p w14:paraId="48ADD921" w14:textId="77777777" w:rsidR="00B64CB6" w:rsidRPr="00985565" w:rsidRDefault="00B64CB6" w:rsidP="00E77B26">
            <w:pPr>
              <w:spacing w:before="60" w:after="60" w:line="264" w:lineRule="auto"/>
              <w:jc w:val="center"/>
              <w:rPr>
                <w:rFonts w:ascii="Arial" w:hAnsi="Arial" w:cs="Arial"/>
                <w:sz w:val="20"/>
                <w:szCs w:val="20"/>
                <w:lang w:eastAsia="vi-VN"/>
              </w:rPr>
            </w:pPr>
            <w:r w:rsidRPr="00985565">
              <w:rPr>
                <w:rFonts w:ascii="Arial" w:hAnsi="Arial" w:cs="Arial"/>
                <w:sz w:val="20"/>
                <w:szCs w:val="20"/>
                <w:lang w:eastAsia="vi-VN"/>
              </w:rPr>
              <w:t>Vận chuyển</w:t>
            </w:r>
          </w:p>
        </w:tc>
        <w:tc>
          <w:tcPr>
            <w:tcW w:w="1564" w:type="dxa"/>
            <w:tcBorders>
              <w:top w:val="single" w:sz="4" w:space="0" w:color="auto"/>
              <w:bottom w:val="single" w:sz="4" w:space="0" w:color="auto"/>
            </w:tcBorders>
            <w:shd w:val="clear" w:color="auto" w:fill="auto"/>
            <w:vAlign w:val="center"/>
            <w:hideMark/>
          </w:tcPr>
          <w:p w14:paraId="506FA0C0" w14:textId="77777777" w:rsidR="00B64CB6" w:rsidRPr="00985565" w:rsidRDefault="00B64CB6" w:rsidP="00E77B26">
            <w:pPr>
              <w:spacing w:before="60" w:after="60" w:line="264" w:lineRule="auto"/>
              <w:jc w:val="center"/>
              <w:rPr>
                <w:rFonts w:ascii="Arial" w:hAnsi="Arial" w:cs="Arial"/>
                <w:sz w:val="20"/>
                <w:szCs w:val="20"/>
                <w:lang w:eastAsia="vi-VN"/>
              </w:rPr>
            </w:pPr>
            <w:r w:rsidRPr="00985565">
              <w:rPr>
                <w:rFonts w:ascii="Arial" w:hAnsi="Arial" w:cs="Arial"/>
                <w:sz w:val="20"/>
                <w:szCs w:val="20"/>
                <w:lang w:eastAsia="vi-VN"/>
              </w:rPr>
              <w:t>Luân chuyển</w:t>
            </w:r>
          </w:p>
        </w:tc>
      </w:tr>
      <w:tr w:rsidR="00B64CB6" w:rsidRPr="004E33C2" w14:paraId="78AA1DDF" w14:textId="77777777" w:rsidTr="004C6E9C">
        <w:trPr>
          <w:cantSplit/>
          <w:trHeight w:val="340"/>
          <w:jc w:val="center"/>
        </w:trPr>
        <w:tc>
          <w:tcPr>
            <w:tcW w:w="2263" w:type="dxa"/>
            <w:shd w:val="clear" w:color="auto" w:fill="auto"/>
            <w:noWrap/>
            <w:vAlign w:val="center"/>
            <w:hideMark/>
          </w:tcPr>
          <w:p w14:paraId="1B1BED70" w14:textId="77777777" w:rsidR="00B64CB6" w:rsidRPr="00CF1C8B" w:rsidRDefault="00B64CB6" w:rsidP="00E77B26">
            <w:pPr>
              <w:spacing w:before="120" w:after="60" w:line="264" w:lineRule="auto"/>
              <w:rPr>
                <w:rFonts w:ascii="Arial" w:hAnsi="Arial" w:cs="Arial"/>
                <w:b/>
                <w:color w:val="000000"/>
                <w:sz w:val="20"/>
                <w:szCs w:val="20"/>
              </w:rPr>
            </w:pPr>
            <w:r w:rsidRPr="00CF1C8B">
              <w:rPr>
                <w:rFonts w:ascii="Arial" w:hAnsi="Arial" w:cs="Arial"/>
                <w:b/>
                <w:color w:val="000000"/>
                <w:sz w:val="20"/>
                <w:szCs w:val="20"/>
              </w:rPr>
              <w:t>Tổng số</w:t>
            </w:r>
          </w:p>
        </w:tc>
        <w:tc>
          <w:tcPr>
            <w:tcW w:w="1843" w:type="dxa"/>
            <w:tcBorders>
              <w:top w:val="single" w:sz="4" w:space="0" w:color="auto"/>
            </w:tcBorders>
            <w:shd w:val="clear" w:color="auto" w:fill="auto"/>
            <w:noWrap/>
            <w:vAlign w:val="bottom"/>
            <w:hideMark/>
          </w:tcPr>
          <w:p w14:paraId="1970AF8A" w14:textId="77777777" w:rsidR="00B64CB6" w:rsidRPr="00CF1C8B" w:rsidRDefault="00B64CB6" w:rsidP="00E77B26">
            <w:pPr>
              <w:spacing w:before="120" w:after="60" w:line="264" w:lineRule="auto"/>
              <w:ind w:right="459"/>
              <w:jc w:val="right"/>
              <w:rPr>
                <w:rFonts w:ascii="Arial" w:hAnsi="Arial" w:cs="Arial"/>
                <w:b/>
                <w:color w:val="000000"/>
                <w:sz w:val="20"/>
                <w:szCs w:val="20"/>
                <w:lang w:val="en-US"/>
              </w:rPr>
            </w:pPr>
            <w:r w:rsidRPr="00CF1C8B">
              <w:rPr>
                <w:rFonts w:ascii="Arial" w:hAnsi="Arial" w:cs="Arial"/>
                <w:b/>
                <w:color w:val="000000"/>
                <w:sz w:val="20"/>
                <w:szCs w:val="20"/>
              </w:rPr>
              <w:t>1</w:t>
            </w:r>
            <w:r w:rsidRPr="00CF1C8B">
              <w:rPr>
                <w:rFonts w:ascii="Arial" w:hAnsi="Arial" w:cs="Arial"/>
                <w:b/>
                <w:color w:val="000000"/>
                <w:sz w:val="20"/>
                <w:szCs w:val="20"/>
                <w:lang w:val="en-US"/>
              </w:rPr>
              <w:t>.</w:t>
            </w:r>
            <w:r w:rsidRPr="00CF1C8B">
              <w:rPr>
                <w:rFonts w:ascii="Arial" w:hAnsi="Arial" w:cs="Arial"/>
                <w:b/>
                <w:color w:val="000000"/>
                <w:sz w:val="20"/>
                <w:szCs w:val="20"/>
              </w:rPr>
              <w:t>832,9</w:t>
            </w:r>
          </w:p>
        </w:tc>
        <w:tc>
          <w:tcPr>
            <w:tcW w:w="1757" w:type="dxa"/>
            <w:tcBorders>
              <w:top w:val="single" w:sz="4" w:space="0" w:color="auto"/>
            </w:tcBorders>
            <w:shd w:val="clear" w:color="auto" w:fill="auto"/>
            <w:noWrap/>
            <w:vAlign w:val="bottom"/>
            <w:hideMark/>
          </w:tcPr>
          <w:p w14:paraId="130B1069" w14:textId="77777777" w:rsidR="00B64CB6" w:rsidRPr="00CF1C8B" w:rsidRDefault="00B64CB6" w:rsidP="00E77B26">
            <w:pPr>
              <w:spacing w:before="120" w:after="60" w:line="264" w:lineRule="auto"/>
              <w:ind w:right="459"/>
              <w:jc w:val="right"/>
              <w:rPr>
                <w:rFonts w:ascii="Arial" w:hAnsi="Arial" w:cs="Arial"/>
                <w:b/>
                <w:color w:val="000000"/>
                <w:sz w:val="20"/>
                <w:szCs w:val="20"/>
              </w:rPr>
            </w:pPr>
            <w:r w:rsidRPr="00CF1C8B">
              <w:rPr>
                <w:rFonts w:ascii="Arial" w:hAnsi="Arial" w:cs="Arial"/>
                <w:b/>
                <w:color w:val="000000"/>
                <w:sz w:val="20"/>
                <w:szCs w:val="20"/>
              </w:rPr>
              <w:t>402,0</w:t>
            </w:r>
          </w:p>
        </w:tc>
        <w:tc>
          <w:tcPr>
            <w:tcW w:w="1645" w:type="dxa"/>
            <w:tcBorders>
              <w:top w:val="single" w:sz="4" w:space="0" w:color="auto"/>
            </w:tcBorders>
            <w:shd w:val="clear" w:color="auto" w:fill="auto"/>
            <w:noWrap/>
            <w:vAlign w:val="bottom"/>
            <w:hideMark/>
          </w:tcPr>
          <w:p w14:paraId="2A81465E" w14:textId="77777777" w:rsidR="00B64CB6" w:rsidRPr="00CF1C8B" w:rsidRDefault="00B64CB6" w:rsidP="00E77B26">
            <w:pPr>
              <w:spacing w:before="120" w:after="60" w:line="264" w:lineRule="auto"/>
              <w:ind w:right="454"/>
              <w:jc w:val="right"/>
              <w:rPr>
                <w:rFonts w:ascii="Arial" w:hAnsi="Arial" w:cs="Arial"/>
                <w:b/>
                <w:color w:val="000000"/>
                <w:sz w:val="20"/>
                <w:szCs w:val="20"/>
              </w:rPr>
            </w:pPr>
            <w:r w:rsidRPr="00CF1C8B">
              <w:rPr>
                <w:rFonts w:ascii="Arial" w:hAnsi="Arial" w:cs="Arial"/>
                <w:b/>
                <w:color w:val="000000"/>
                <w:sz w:val="20"/>
                <w:szCs w:val="20"/>
              </w:rPr>
              <w:t>24,6</w:t>
            </w:r>
          </w:p>
        </w:tc>
        <w:tc>
          <w:tcPr>
            <w:tcW w:w="1564" w:type="dxa"/>
            <w:tcBorders>
              <w:top w:val="single" w:sz="4" w:space="0" w:color="auto"/>
            </w:tcBorders>
            <w:shd w:val="clear" w:color="auto" w:fill="auto"/>
            <w:noWrap/>
            <w:vAlign w:val="bottom"/>
            <w:hideMark/>
          </w:tcPr>
          <w:p w14:paraId="3C753CCB" w14:textId="77777777" w:rsidR="00B64CB6" w:rsidRPr="00CF1C8B" w:rsidRDefault="00B64CB6" w:rsidP="00E77B26">
            <w:pPr>
              <w:spacing w:before="120" w:after="60" w:line="264" w:lineRule="auto"/>
              <w:ind w:right="454"/>
              <w:jc w:val="right"/>
              <w:rPr>
                <w:rFonts w:ascii="Arial" w:hAnsi="Arial" w:cs="Arial"/>
                <w:b/>
                <w:color w:val="000000"/>
                <w:sz w:val="20"/>
                <w:szCs w:val="20"/>
              </w:rPr>
            </w:pPr>
            <w:r w:rsidRPr="00CF1C8B">
              <w:rPr>
                <w:rFonts w:ascii="Arial" w:hAnsi="Arial" w:cs="Arial"/>
                <w:b/>
                <w:color w:val="000000"/>
                <w:sz w:val="20"/>
                <w:szCs w:val="20"/>
              </w:rPr>
              <w:t>32,8</w:t>
            </w:r>
          </w:p>
        </w:tc>
      </w:tr>
      <w:tr w:rsidR="00B64CB6" w:rsidRPr="00985565" w14:paraId="343367F7" w14:textId="77777777" w:rsidTr="004C6E9C">
        <w:trPr>
          <w:cantSplit/>
          <w:trHeight w:val="340"/>
          <w:jc w:val="center"/>
        </w:trPr>
        <w:tc>
          <w:tcPr>
            <w:tcW w:w="2263" w:type="dxa"/>
            <w:shd w:val="clear" w:color="auto" w:fill="auto"/>
            <w:noWrap/>
            <w:vAlign w:val="center"/>
            <w:hideMark/>
          </w:tcPr>
          <w:p w14:paraId="3148E3F5" w14:textId="77777777" w:rsidR="00B64CB6" w:rsidRPr="00985565" w:rsidRDefault="00B64CB6" w:rsidP="00665C7E">
            <w:pPr>
              <w:spacing w:before="80" w:after="80"/>
              <w:ind w:firstLine="318"/>
              <w:rPr>
                <w:rFonts w:ascii="Arial" w:hAnsi="Arial" w:cs="Arial"/>
                <w:sz w:val="20"/>
                <w:szCs w:val="20"/>
                <w:lang w:eastAsia="vi-VN"/>
              </w:rPr>
            </w:pPr>
            <w:r w:rsidRPr="00985565">
              <w:rPr>
                <w:rFonts w:ascii="Arial" w:hAnsi="Arial" w:cs="Arial"/>
                <w:sz w:val="20"/>
                <w:szCs w:val="20"/>
                <w:lang w:eastAsia="vi-VN"/>
              </w:rPr>
              <w:t>Đường sắt</w:t>
            </w:r>
          </w:p>
        </w:tc>
        <w:tc>
          <w:tcPr>
            <w:tcW w:w="1843" w:type="dxa"/>
            <w:shd w:val="clear" w:color="auto" w:fill="auto"/>
            <w:noWrap/>
            <w:vAlign w:val="bottom"/>
            <w:hideMark/>
          </w:tcPr>
          <w:p w14:paraId="545DEFDD" w14:textId="77777777" w:rsidR="00B64CB6" w:rsidRDefault="00B64CB6" w:rsidP="00665C7E">
            <w:pPr>
              <w:spacing w:before="80" w:after="80"/>
              <w:ind w:right="459"/>
              <w:jc w:val="right"/>
              <w:rPr>
                <w:rFonts w:ascii="Arial" w:hAnsi="Arial" w:cs="Arial"/>
                <w:color w:val="000000"/>
                <w:sz w:val="20"/>
                <w:szCs w:val="20"/>
              </w:rPr>
            </w:pPr>
            <w:r>
              <w:rPr>
                <w:rFonts w:ascii="Arial" w:hAnsi="Arial" w:cs="Arial"/>
                <w:color w:val="000000"/>
                <w:sz w:val="20"/>
                <w:szCs w:val="20"/>
              </w:rPr>
              <w:t>5,3</w:t>
            </w:r>
          </w:p>
        </w:tc>
        <w:tc>
          <w:tcPr>
            <w:tcW w:w="1757" w:type="dxa"/>
            <w:shd w:val="clear" w:color="auto" w:fill="auto"/>
            <w:noWrap/>
            <w:vAlign w:val="bottom"/>
            <w:hideMark/>
          </w:tcPr>
          <w:p w14:paraId="32C7E487" w14:textId="77777777" w:rsidR="00B64CB6" w:rsidRDefault="00B64CB6" w:rsidP="00665C7E">
            <w:pPr>
              <w:spacing w:before="80" w:after="80"/>
              <w:ind w:right="459"/>
              <w:jc w:val="right"/>
              <w:rPr>
                <w:rFonts w:ascii="Arial" w:hAnsi="Arial" w:cs="Arial"/>
                <w:color w:val="000000"/>
                <w:sz w:val="20"/>
                <w:szCs w:val="20"/>
              </w:rPr>
            </w:pPr>
            <w:r>
              <w:rPr>
                <w:rFonts w:ascii="Arial" w:hAnsi="Arial" w:cs="Arial"/>
                <w:color w:val="000000"/>
                <w:sz w:val="20"/>
                <w:szCs w:val="20"/>
              </w:rPr>
              <w:t>4,3</w:t>
            </w:r>
          </w:p>
        </w:tc>
        <w:tc>
          <w:tcPr>
            <w:tcW w:w="1645" w:type="dxa"/>
            <w:shd w:val="clear" w:color="auto" w:fill="auto"/>
            <w:noWrap/>
            <w:vAlign w:val="bottom"/>
            <w:hideMark/>
          </w:tcPr>
          <w:p w14:paraId="3996D075" w14:textId="77777777" w:rsidR="00B64CB6" w:rsidRDefault="00B64CB6" w:rsidP="00665C7E">
            <w:pPr>
              <w:spacing w:before="80" w:after="80"/>
              <w:ind w:right="454"/>
              <w:jc w:val="right"/>
              <w:rPr>
                <w:rFonts w:ascii="Arial" w:hAnsi="Arial" w:cs="Arial"/>
                <w:color w:val="000000"/>
                <w:sz w:val="20"/>
                <w:szCs w:val="20"/>
              </w:rPr>
            </w:pPr>
            <w:r>
              <w:rPr>
                <w:rFonts w:ascii="Arial" w:hAnsi="Arial" w:cs="Arial"/>
                <w:color w:val="000000"/>
                <w:sz w:val="20"/>
                <w:szCs w:val="20"/>
              </w:rPr>
              <w:t>3,6</w:t>
            </w:r>
          </w:p>
        </w:tc>
        <w:tc>
          <w:tcPr>
            <w:tcW w:w="1564" w:type="dxa"/>
            <w:shd w:val="clear" w:color="auto" w:fill="auto"/>
            <w:noWrap/>
            <w:vAlign w:val="bottom"/>
            <w:hideMark/>
          </w:tcPr>
          <w:p w14:paraId="69C7E1EE" w14:textId="77777777" w:rsidR="00B64CB6" w:rsidRDefault="00B64CB6" w:rsidP="00665C7E">
            <w:pPr>
              <w:spacing w:before="80" w:after="80"/>
              <w:ind w:right="454"/>
              <w:jc w:val="right"/>
              <w:rPr>
                <w:rFonts w:ascii="Arial" w:hAnsi="Arial" w:cs="Arial"/>
                <w:color w:val="000000"/>
                <w:sz w:val="20"/>
                <w:szCs w:val="20"/>
              </w:rPr>
            </w:pPr>
            <w:r>
              <w:rPr>
                <w:rFonts w:ascii="Arial" w:hAnsi="Arial" w:cs="Arial"/>
                <w:color w:val="000000"/>
                <w:sz w:val="20"/>
                <w:szCs w:val="20"/>
              </w:rPr>
              <w:t>18,4</w:t>
            </w:r>
          </w:p>
        </w:tc>
      </w:tr>
      <w:tr w:rsidR="00B64CB6" w:rsidRPr="00985565" w14:paraId="48BA2856" w14:textId="77777777" w:rsidTr="004C6E9C">
        <w:trPr>
          <w:cantSplit/>
          <w:trHeight w:val="340"/>
          <w:jc w:val="center"/>
        </w:trPr>
        <w:tc>
          <w:tcPr>
            <w:tcW w:w="2263" w:type="dxa"/>
            <w:shd w:val="clear" w:color="auto" w:fill="auto"/>
            <w:noWrap/>
            <w:vAlign w:val="center"/>
            <w:hideMark/>
          </w:tcPr>
          <w:p w14:paraId="332835EA" w14:textId="77777777" w:rsidR="00B64CB6" w:rsidRPr="00985565" w:rsidRDefault="00B64CB6" w:rsidP="00665C7E">
            <w:pPr>
              <w:spacing w:before="80" w:after="80"/>
              <w:ind w:firstLine="318"/>
              <w:rPr>
                <w:rFonts w:ascii="Arial" w:hAnsi="Arial" w:cs="Arial"/>
                <w:sz w:val="20"/>
                <w:szCs w:val="20"/>
                <w:lang w:eastAsia="vi-VN"/>
              </w:rPr>
            </w:pPr>
            <w:r w:rsidRPr="00985565">
              <w:rPr>
                <w:rFonts w:ascii="Arial" w:hAnsi="Arial" w:cs="Arial"/>
                <w:sz w:val="20"/>
                <w:szCs w:val="20"/>
                <w:lang w:eastAsia="vi-VN"/>
              </w:rPr>
              <w:t>Đường biển</w:t>
            </w:r>
          </w:p>
        </w:tc>
        <w:tc>
          <w:tcPr>
            <w:tcW w:w="1843" w:type="dxa"/>
            <w:shd w:val="clear" w:color="auto" w:fill="auto"/>
            <w:noWrap/>
            <w:vAlign w:val="bottom"/>
            <w:hideMark/>
          </w:tcPr>
          <w:p w14:paraId="28A91AEA" w14:textId="77777777" w:rsidR="00B64CB6" w:rsidRDefault="00B64CB6" w:rsidP="00665C7E">
            <w:pPr>
              <w:spacing w:before="80" w:after="80"/>
              <w:ind w:right="459"/>
              <w:jc w:val="right"/>
              <w:rPr>
                <w:rFonts w:ascii="Arial" w:hAnsi="Arial" w:cs="Arial"/>
                <w:color w:val="000000"/>
                <w:sz w:val="20"/>
                <w:szCs w:val="20"/>
              </w:rPr>
            </w:pPr>
            <w:r>
              <w:rPr>
                <w:rFonts w:ascii="Arial" w:hAnsi="Arial" w:cs="Arial"/>
                <w:color w:val="000000"/>
                <w:sz w:val="20"/>
                <w:szCs w:val="20"/>
              </w:rPr>
              <w:t>98,9</w:t>
            </w:r>
          </w:p>
        </w:tc>
        <w:tc>
          <w:tcPr>
            <w:tcW w:w="1757" w:type="dxa"/>
            <w:shd w:val="clear" w:color="auto" w:fill="auto"/>
            <w:noWrap/>
            <w:vAlign w:val="bottom"/>
            <w:hideMark/>
          </w:tcPr>
          <w:p w14:paraId="7A7A52BA" w14:textId="77777777" w:rsidR="00B64CB6" w:rsidRDefault="00B64CB6" w:rsidP="00665C7E">
            <w:pPr>
              <w:spacing w:before="80" w:after="80"/>
              <w:ind w:right="459"/>
              <w:jc w:val="right"/>
              <w:rPr>
                <w:rFonts w:ascii="Arial" w:hAnsi="Arial" w:cs="Arial"/>
                <w:color w:val="000000"/>
                <w:sz w:val="20"/>
                <w:szCs w:val="20"/>
              </w:rPr>
            </w:pPr>
            <w:r>
              <w:rPr>
                <w:rFonts w:ascii="Arial" w:hAnsi="Arial" w:cs="Arial"/>
                <w:color w:val="000000"/>
                <w:sz w:val="20"/>
                <w:szCs w:val="20"/>
              </w:rPr>
              <w:t>215,0</w:t>
            </w:r>
          </w:p>
        </w:tc>
        <w:tc>
          <w:tcPr>
            <w:tcW w:w="1645" w:type="dxa"/>
            <w:shd w:val="clear" w:color="auto" w:fill="auto"/>
            <w:noWrap/>
            <w:vAlign w:val="bottom"/>
            <w:hideMark/>
          </w:tcPr>
          <w:p w14:paraId="41C4B3F7" w14:textId="77777777" w:rsidR="00B64CB6" w:rsidRDefault="00B64CB6" w:rsidP="00665C7E">
            <w:pPr>
              <w:spacing w:before="80" w:after="80"/>
              <w:ind w:right="454"/>
              <w:jc w:val="right"/>
              <w:rPr>
                <w:rFonts w:ascii="Arial" w:hAnsi="Arial" w:cs="Arial"/>
                <w:color w:val="000000"/>
                <w:sz w:val="20"/>
                <w:szCs w:val="20"/>
              </w:rPr>
            </w:pPr>
            <w:r>
              <w:rPr>
                <w:rFonts w:ascii="Arial" w:hAnsi="Arial" w:cs="Arial"/>
                <w:color w:val="000000"/>
                <w:sz w:val="20"/>
                <w:szCs w:val="20"/>
              </w:rPr>
              <w:t>29,2</w:t>
            </w:r>
          </w:p>
        </w:tc>
        <w:tc>
          <w:tcPr>
            <w:tcW w:w="1564" w:type="dxa"/>
            <w:shd w:val="clear" w:color="auto" w:fill="auto"/>
            <w:noWrap/>
            <w:vAlign w:val="bottom"/>
            <w:hideMark/>
          </w:tcPr>
          <w:p w14:paraId="3238D117" w14:textId="77777777" w:rsidR="00B64CB6" w:rsidRDefault="00B64CB6" w:rsidP="00665C7E">
            <w:pPr>
              <w:spacing w:before="80" w:after="80"/>
              <w:ind w:right="454"/>
              <w:jc w:val="right"/>
              <w:rPr>
                <w:rFonts w:ascii="Arial" w:hAnsi="Arial" w:cs="Arial"/>
                <w:color w:val="000000"/>
                <w:sz w:val="20"/>
                <w:szCs w:val="20"/>
              </w:rPr>
            </w:pPr>
            <w:r>
              <w:rPr>
                <w:rFonts w:ascii="Arial" w:hAnsi="Arial" w:cs="Arial"/>
                <w:color w:val="000000"/>
                <w:sz w:val="20"/>
                <w:szCs w:val="20"/>
              </w:rPr>
              <w:t>38,9</w:t>
            </w:r>
          </w:p>
        </w:tc>
      </w:tr>
      <w:tr w:rsidR="00B64CB6" w:rsidRPr="00985565" w14:paraId="76385B5F" w14:textId="77777777" w:rsidTr="004C6E9C">
        <w:trPr>
          <w:cantSplit/>
          <w:trHeight w:val="340"/>
          <w:jc w:val="center"/>
        </w:trPr>
        <w:tc>
          <w:tcPr>
            <w:tcW w:w="2263" w:type="dxa"/>
            <w:shd w:val="clear" w:color="auto" w:fill="auto"/>
            <w:noWrap/>
            <w:vAlign w:val="center"/>
            <w:hideMark/>
          </w:tcPr>
          <w:p w14:paraId="28AA41F0" w14:textId="77777777" w:rsidR="00B64CB6" w:rsidRPr="00985565" w:rsidRDefault="00B64CB6" w:rsidP="00665C7E">
            <w:pPr>
              <w:spacing w:before="80" w:after="80"/>
              <w:ind w:firstLine="318"/>
              <w:rPr>
                <w:rFonts w:ascii="Arial" w:hAnsi="Arial" w:cs="Arial"/>
                <w:sz w:val="20"/>
                <w:szCs w:val="20"/>
                <w:lang w:eastAsia="vi-VN"/>
              </w:rPr>
            </w:pPr>
            <w:r w:rsidRPr="00985565">
              <w:rPr>
                <w:rFonts w:ascii="Arial" w:hAnsi="Arial" w:cs="Arial"/>
                <w:sz w:val="20"/>
                <w:szCs w:val="20"/>
                <w:lang w:eastAsia="vi-VN"/>
              </w:rPr>
              <w:t>Đường thủy nội địa</w:t>
            </w:r>
          </w:p>
        </w:tc>
        <w:tc>
          <w:tcPr>
            <w:tcW w:w="1843" w:type="dxa"/>
            <w:shd w:val="clear" w:color="auto" w:fill="auto"/>
            <w:noWrap/>
            <w:vAlign w:val="bottom"/>
            <w:hideMark/>
          </w:tcPr>
          <w:p w14:paraId="26B04DBC" w14:textId="77777777" w:rsidR="00B64CB6" w:rsidRDefault="00B64CB6" w:rsidP="00665C7E">
            <w:pPr>
              <w:spacing w:before="80" w:after="80"/>
              <w:ind w:right="459"/>
              <w:jc w:val="right"/>
              <w:rPr>
                <w:rFonts w:ascii="Arial" w:hAnsi="Arial" w:cs="Arial"/>
                <w:color w:val="000000"/>
                <w:sz w:val="20"/>
                <w:szCs w:val="20"/>
              </w:rPr>
            </w:pPr>
            <w:r>
              <w:rPr>
                <w:rFonts w:ascii="Arial" w:hAnsi="Arial" w:cs="Arial"/>
                <w:color w:val="000000"/>
                <w:sz w:val="20"/>
                <w:szCs w:val="20"/>
              </w:rPr>
              <w:t>371,5</w:t>
            </w:r>
          </w:p>
        </w:tc>
        <w:tc>
          <w:tcPr>
            <w:tcW w:w="1757" w:type="dxa"/>
            <w:shd w:val="clear" w:color="auto" w:fill="auto"/>
            <w:noWrap/>
            <w:vAlign w:val="bottom"/>
            <w:hideMark/>
          </w:tcPr>
          <w:p w14:paraId="54A2EBF4" w14:textId="77777777" w:rsidR="00B64CB6" w:rsidRDefault="00B64CB6" w:rsidP="00665C7E">
            <w:pPr>
              <w:spacing w:before="80" w:after="80"/>
              <w:ind w:right="459"/>
              <w:jc w:val="right"/>
              <w:rPr>
                <w:rFonts w:ascii="Arial" w:hAnsi="Arial" w:cs="Arial"/>
                <w:color w:val="000000"/>
                <w:sz w:val="20"/>
                <w:szCs w:val="20"/>
              </w:rPr>
            </w:pPr>
            <w:r>
              <w:rPr>
                <w:rFonts w:ascii="Arial" w:hAnsi="Arial" w:cs="Arial"/>
                <w:color w:val="000000"/>
                <w:sz w:val="20"/>
                <w:szCs w:val="20"/>
              </w:rPr>
              <w:t>86,8</w:t>
            </w:r>
          </w:p>
        </w:tc>
        <w:tc>
          <w:tcPr>
            <w:tcW w:w="1645" w:type="dxa"/>
            <w:shd w:val="clear" w:color="auto" w:fill="auto"/>
            <w:noWrap/>
            <w:vAlign w:val="bottom"/>
            <w:hideMark/>
          </w:tcPr>
          <w:p w14:paraId="0942D47F" w14:textId="77777777" w:rsidR="00B64CB6" w:rsidRDefault="00B64CB6" w:rsidP="00665C7E">
            <w:pPr>
              <w:spacing w:before="80" w:after="80"/>
              <w:ind w:right="454"/>
              <w:jc w:val="right"/>
              <w:rPr>
                <w:rFonts w:ascii="Arial" w:hAnsi="Arial" w:cs="Arial"/>
                <w:color w:val="000000"/>
                <w:sz w:val="20"/>
                <w:szCs w:val="20"/>
              </w:rPr>
            </w:pPr>
            <w:r>
              <w:rPr>
                <w:rFonts w:ascii="Arial" w:hAnsi="Arial" w:cs="Arial"/>
                <w:color w:val="000000"/>
                <w:sz w:val="20"/>
                <w:szCs w:val="20"/>
              </w:rPr>
              <w:t>28,9</w:t>
            </w:r>
          </w:p>
        </w:tc>
        <w:tc>
          <w:tcPr>
            <w:tcW w:w="1564" w:type="dxa"/>
            <w:shd w:val="clear" w:color="auto" w:fill="auto"/>
            <w:noWrap/>
            <w:vAlign w:val="bottom"/>
            <w:hideMark/>
          </w:tcPr>
          <w:p w14:paraId="63DED258" w14:textId="77777777" w:rsidR="00B64CB6" w:rsidRDefault="00B64CB6" w:rsidP="00665C7E">
            <w:pPr>
              <w:spacing w:before="80" w:after="80"/>
              <w:ind w:right="454"/>
              <w:jc w:val="right"/>
              <w:rPr>
                <w:rFonts w:ascii="Arial" w:hAnsi="Arial" w:cs="Arial"/>
                <w:color w:val="000000"/>
                <w:sz w:val="20"/>
                <w:szCs w:val="20"/>
              </w:rPr>
            </w:pPr>
            <w:r>
              <w:rPr>
                <w:rFonts w:ascii="Arial" w:hAnsi="Arial" w:cs="Arial"/>
                <w:color w:val="000000"/>
                <w:sz w:val="20"/>
                <w:szCs w:val="20"/>
              </w:rPr>
              <w:t>40,4</w:t>
            </w:r>
          </w:p>
        </w:tc>
      </w:tr>
      <w:tr w:rsidR="00B64CB6" w:rsidRPr="00985565" w14:paraId="13135EA3" w14:textId="77777777" w:rsidTr="004C6E9C">
        <w:trPr>
          <w:cantSplit/>
          <w:trHeight w:val="340"/>
          <w:jc w:val="center"/>
        </w:trPr>
        <w:tc>
          <w:tcPr>
            <w:tcW w:w="2263" w:type="dxa"/>
            <w:shd w:val="clear" w:color="auto" w:fill="auto"/>
            <w:noWrap/>
            <w:vAlign w:val="center"/>
            <w:hideMark/>
          </w:tcPr>
          <w:p w14:paraId="6B1650CF" w14:textId="77777777" w:rsidR="00B64CB6" w:rsidRPr="00985565" w:rsidRDefault="00B64CB6" w:rsidP="00665C7E">
            <w:pPr>
              <w:spacing w:before="80" w:after="80"/>
              <w:ind w:firstLine="318"/>
              <w:rPr>
                <w:rFonts w:ascii="Arial" w:hAnsi="Arial" w:cs="Arial"/>
                <w:sz w:val="20"/>
                <w:szCs w:val="20"/>
                <w:lang w:eastAsia="vi-VN"/>
              </w:rPr>
            </w:pPr>
            <w:r w:rsidRPr="00985565">
              <w:rPr>
                <w:rFonts w:ascii="Arial" w:hAnsi="Arial" w:cs="Arial"/>
                <w:sz w:val="20"/>
                <w:szCs w:val="20"/>
                <w:lang w:eastAsia="vi-VN"/>
              </w:rPr>
              <w:t>Đường bộ</w:t>
            </w:r>
          </w:p>
        </w:tc>
        <w:tc>
          <w:tcPr>
            <w:tcW w:w="1843" w:type="dxa"/>
            <w:shd w:val="clear" w:color="auto" w:fill="auto"/>
            <w:noWrap/>
            <w:vAlign w:val="bottom"/>
            <w:hideMark/>
          </w:tcPr>
          <w:p w14:paraId="5226F46F" w14:textId="77777777" w:rsidR="00B64CB6" w:rsidRDefault="00B64CB6" w:rsidP="00665C7E">
            <w:pPr>
              <w:spacing w:before="80" w:after="80"/>
              <w:ind w:right="459"/>
              <w:jc w:val="right"/>
              <w:rPr>
                <w:rFonts w:ascii="Arial" w:hAnsi="Arial" w:cs="Arial"/>
                <w:color w:val="000000"/>
                <w:sz w:val="20"/>
                <w:szCs w:val="20"/>
              </w:rPr>
            </w:pPr>
            <w:r>
              <w:rPr>
                <w:rFonts w:ascii="Arial" w:hAnsi="Arial" w:cs="Arial"/>
                <w:color w:val="000000"/>
                <w:sz w:val="20"/>
                <w:szCs w:val="20"/>
              </w:rPr>
              <w:t>1</w:t>
            </w:r>
            <w:r>
              <w:rPr>
                <w:rFonts w:ascii="Arial" w:hAnsi="Arial" w:cs="Arial"/>
                <w:color w:val="000000"/>
                <w:sz w:val="20"/>
                <w:szCs w:val="20"/>
                <w:lang w:val="en-US"/>
              </w:rPr>
              <w:t>.</w:t>
            </w:r>
            <w:r>
              <w:rPr>
                <w:rFonts w:ascii="Arial" w:hAnsi="Arial" w:cs="Arial"/>
                <w:color w:val="000000"/>
                <w:sz w:val="20"/>
                <w:szCs w:val="20"/>
              </w:rPr>
              <w:t>356,9</w:t>
            </w:r>
          </w:p>
        </w:tc>
        <w:tc>
          <w:tcPr>
            <w:tcW w:w="1757" w:type="dxa"/>
            <w:shd w:val="clear" w:color="auto" w:fill="auto"/>
            <w:noWrap/>
            <w:vAlign w:val="bottom"/>
            <w:hideMark/>
          </w:tcPr>
          <w:p w14:paraId="3B7C1B12" w14:textId="77777777" w:rsidR="00B64CB6" w:rsidRDefault="00B64CB6" w:rsidP="00665C7E">
            <w:pPr>
              <w:spacing w:before="80" w:after="80"/>
              <w:ind w:right="459"/>
              <w:jc w:val="right"/>
              <w:rPr>
                <w:rFonts w:ascii="Arial" w:hAnsi="Arial" w:cs="Arial"/>
                <w:color w:val="000000"/>
                <w:sz w:val="20"/>
                <w:szCs w:val="20"/>
              </w:rPr>
            </w:pPr>
            <w:r>
              <w:rPr>
                <w:rFonts w:ascii="Arial" w:hAnsi="Arial" w:cs="Arial"/>
                <w:color w:val="000000"/>
                <w:sz w:val="20"/>
                <w:szCs w:val="20"/>
              </w:rPr>
              <w:t>90,4</w:t>
            </w:r>
          </w:p>
        </w:tc>
        <w:tc>
          <w:tcPr>
            <w:tcW w:w="1645" w:type="dxa"/>
            <w:shd w:val="clear" w:color="auto" w:fill="auto"/>
            <w:noWrap/>
            <w:vAlign w:val="bottom"/>
            <w:hideMark/>
          </w:tcPr>
          <w:p w14:paraId="232745BA" w14:textId="77777777" w:rsidR="00B64CB6" w:rsidRDefault="00B64CB6" w:rsidP="00665C7E">
            <w:pPr>
              <w:spacing w:before="80" w:after="80"/>
              <w:ind w:right="454"/>
              <w:jc w:val="right"/>
              <w:rPr>
                <w:rFonts w:ascii="Arial" w:hAnsi="Arial" w:cs="Arial"/>
                <w:color w:val="000000"/>
                <w:sz w:val="20"/>
                <w:szCs w:val="20"/>
              </w:rPr>
            </w:pPr>
            <w:r>
              <w:rPr>
                <w:rFonts w:ascii="Arial" w:hAnsi="Arial" w:cs="Arial"/>
                <w:color w:val="000000"/>
                <w:sz w:val="20"/>
                <w:szCs w:val="20"/>
              </w:rPr>
              <w:t>23,2</w:t>
            </w:r>
          </w:p>
        </w:tc>
        <w:tc>
          <w:tcPr>
            <w:tcW w:w="1564" w:type="dxa"/>
            <w:shd w:val="clear" w:color="auto" w:fill="auto"/>
            <w:noWrap/>
            <w:vAlign w:val="bottom"/>
            <w:hideMark/>
          </w:tcPr>
          <w:p w14:paraId="34AAAF49" w14:textId="77777777" w:rsidR="00B64CB6" w:rsidRDefault="00B64CB6" w:rsidP="00665C7E">
            <w:pPr>
              <w:spacing w:before="80" w:after="80"/>
              <w:ind w:right="454"/>
              <w:jc w:val="right"/>
              <w:rPr>
                <w:rFonts w:ascii="Arial" w:hAnsi="Arial" w:cs="Arial"/>
                <w:color w:val="000000"/>
                <w:sz w:val="20"/>
                <w:szCs w:val="20"/>
              </w:rPr>
            </w:pPr>
            <w:r>
              <w:rPr>
                <w:rFonts w:ascii="Arial" w:hAnsi="Arial" w:cs="Arial"/>
                <w:color w:val="000000"/>
                <w:sz w:val="20"/>
                <w:szCs w:val="20"/>
              </w:rPr>
              <w:t>19,8</w:t>
            </w:r>
          </w:p>
        </w:tc>
      </w:tr>
      <w:tr w:rsidR="00B64CB6" w:rsidRPr="00873581" w14:paraId="41BEA8DB" w14:textId="77777777" w:rsidTr="004C6E9C">
        <w:trPr>
          <w:cantSplit/>
          <w:trHeight w:val="340"/>
          <w:jc w:val="center"/>
        </w:trPr>
        <w:tc>
          <w:tcPr>
            <w:tcW w:w="2263" w:type="dxa"/>
            <w:tcBorders>
              <w:bottom w:val="single" w:sz="4" w:space="0" w:color="auto"/>
            </w:tcBorders>
            <w:shd w:val="clear" w:color="auto" w:fill="auto"/>
            <w:noWrap/>
            <w:vAlign w:val="center"/>
            <w:hideMark/>
          </w:tcPr>
          <w:p w14:paraId="692241E5" w14:textId="77777777" w:rsidR="00B64CB6" w:rsidRPr="00985565" w:rsidRDefault="00B64CB6" w:rsidP="00665C7E">
            <w:pPr>
              <w:spacing w:before="80" w:after="80"/>
              <w:ind w:firstLine="318"/>
              <w:rPr>
                <w:rFonts w:ascii="Arial" w:hAnsi="Arial" w:cs="Arial"/>
                <w:sz w:val="20"/>
                <w:szCs w:val="20"/>
                <w:lang w:eastAsia="vi-VN"/>
              </w:rPr>
            </w:pPr>
            <w:r w:rsidRPr="00985565">
              <w:rPr>
                <w:rFonts w:ascii="Arial" w:hAnsi="Arial" w:cs="Arial"/>
                <w:sz w:val="20"/>
                <w:szCs w:val="20"/>
                <w:lang w:eastAsia="vi-VN"/>
              </w:rPr>
              <w:t>Hàng không</w:t>
            </w:r>
          </w:p>
        </w:tc>
        <w:tc>
          <w:tcPr>
            <w:tcW w:w="1843" w:type="dxa"/>
            <w:tcBorders>
              <w:bottom w:val="single" w:sz="4" w:space="0" w:color="auto"/>
            </w:tcBorders>
            <w:shd w:val="clear" w:color="auto" w:fill="auto"/>
            <w:noWrap/>
            <w:vAlign w:val="bottom"/>
            <w:hideMark/>
          </w:tcPr>
          <w:p w14:paraId="6246CE3F" w14:textId="77777777" w:rsidR="00B64CB6" w:rsidRDefault="00B64CB6" w:rsidP="00665C7E">
            <w:pPr>
              <w:spacing w:before="80" w:after="80"/>
              <w:ind w:right="459"/>
              <w:jc w:val="right"/>
              <w:rPr>
                <w:rFonts w:ascii="Arial" w:hAnsi="Arial" w:cs="Arial"/>
                <w:color w:val="000000"/>
                <w:sz w:val="20"/>
                <w:szCs w:val="20"/>
              </w:rPr>
            </w:pPr>
            <w:r>
              <w:rPr>
                <w:rFonts w:ascii="Arial" w:hAnsi="Arial" w:cs="Arial"/>
                <w:color w:val="000000"/>
                <w:sz w:val="20"/>
                <w:szCs w:val="20"/>
              </w:rPr>
              <w:t>0,3</w:t>
            </w:r>
          </w:p>
        </w:tc>
        <w:tc>
          <w:tcPr>
            <w:tcW w:w="1757" w:type="dxa"/>
            <w:tcBorders>
              <w:bottom w:val="single" w:sz="4" w:space="0" w:color="auto"/>
            </w:tcBorders>
            <w:shd w:val="clear" w:color="auto" w:fill="auto"/>
            <w:noWrap/>
            <w:vAlign w:val="bottom"/>
            <w:hideMark/>
          </w:tcPr>
          <w:p w14:paraId="516341D8" w14:textId="77777777" w:rsidR="00B64CB6" w:rsidRDefault="00B64CB6" w:rsidP="00665C7E">
            <w:pPr>
              <w:spacing w:before="80" w:after="80"/>
              <w:ind w:right="459"/>
              <w:jc w:val="right"/>
              <w:rPr>
                <w:rFonts w:ascii="Arial" w:hAnsi="Arial" w:cs="Arial"/>
                <w:color w:val="000000"/>
                <w:sz w:val="20"/>
                <w:szCs w:val="20"/>
              </w:rPr>
            </w:pPr>
            <w:r>
              <w:rPr>
                <w:rFonts w:ascii="Arial" w:hAnsi="Arial" w:cs="Arial"/>
                <w:color w:val="000000"/>
                <w:sz w:val="20"/>
                <w:szCs w:val="20"/>
              </w:rPr>
              <w:t>5,5</w:t>
            </w:r>
          </w:p>
        </w:tc>
        <w:tc>
          <w:tcPr>
            <w:tcW w:w="1645" w:type="dxa"/>
            <w:tcBorders>
              <w:bottom w:val="single" w:sz="4" w:space="0" w:color="auto"/>
            </w:tcBorders>
            <w:shd w:val="clear" w:color="auto" w:fill="auto"/>
            <w:noWrap/>
            <w:vAlign w:val="bottom"/>
            <w:hideMark/>
          </w:tcPr>
          <w:p w14:paraId="67E1D814" w14:textId="77777777" w:rsidR="00B64CB6" w:rsidRDefault="00B64CB6" w:rsidP="00665C7E">
            <w:pPr>
              <w:spacing w:before="80" w:after="80"/>
              <w:ind w:right="454"/>
              <w:jc w:val="right"/>
              <w:rPr>
                <w:rFonts w:ascii="Arial" w:hAnsi="Arial" w:cs="Arial"/>
                <w:color w:val="000000"/>
                <w:sz w:val="20"/>
                <w:szCs w:val="20"/>
              </w:rPr>
            </w:pPr>
            <w:r>
              <w:rPr>
                <w:rFonts w:ascii="Arial" w:hAnsi="Arial" w:cs="Arial"/>
                <w:color w:val="000000"/>
                <w:sz w:val="20"/>
                <w:szCs w:val="20"/>
              </w:rPr>
              <w:t>2,9</w:t>
            </w:r>
          </w:p>
        </w:tc>
        <w:tc>
          <w:tcPr>
            <w:tcW w:w="1564" w:type="dxa"/>
            <w:tcBorders>
              <w:bottom w:val="single" w:sz="4" w:space="0" w:color="auto"/>
            </w:tcBorders>
            <w:shd w:val="clear" w:color="auto" w:fill="auto"/>
            <w:noWrap/>
            <w:vAlign w:val="bottom"/>
            <w:hideMark/>
          </w:tcPr>
          <w:p w14:paraId="5E2B6496" w14:textId="77777777" w:rsidR="00B64CB6" w:rsidRDefault="00B64CB6" w:rsidP="00665C7E">
            <w:pPr>
              <w:spacing w:before="80" w:after="80"/>
              <w:ind w:right="454"/>
              <w:jc w:val="right"/>
              <w:rPr>
                <w:rFonts w:ascii="Arial" w:hAnsi="Arial" w:cs="Arial"/>
                <w:color w:val="000000"/>
                <w:sz w:val="20"/>
                <w:szCs w:val="20"/>
              </w:rPr>
            </w:pPr>
            <w:r>
              <w:rPr>
                <w:rFonts w:ascii="Arial" w:hAnsi="Arial" w:cs="Arial"/>
                <w:color w:val="000000"/>
                <w:sz w:val="20"/>
                <w:szCs w:val="20"/>
              </w:rPr>
              <w:t>-23,3</w:t>
            </w:r>
          </w:p>
        </w:tc>
      </w:tr>
    </w:tbl>
    <w:p w14:paraId="4A60B5A5" w14:textId="77777777" w:rsidR="00B64CB6" w:rsidRPr="004E3B23" w:rsidRDefault="00B64CB6" w:rsidP="00B64CB6">
      <w:pPr>
        <w:spacing w:before="40" w:after="40" w:line="278" w:lineRule="auto"/>
        <w:ind w:firstLine="567"/>
        <w:jc w:val="both"/>
        <w:rPr>
          <w:color w:val="000000"/>
          <w:spacing w:val="-2"/>
          <w:sz w:val="2"/>
          <w:lang w:val="en-US"/>
        </w:rPr>
      </w:pPr>
    </w:p>
    <w:p w14:paraId="7B255DD8" w14:textId="77777777" w:rsidR="00B64CB6" w:rsidRPr="006707B7" w:rsidRDefault="00B64CB6" w:rsidP="00B64CB6">
      <w:pPr>
        <w:pStyle w:val="NormalWeb"/>
        <w:shd w:val="clear" w:color="auto" w:fill="FFFFFF"/>
        <w:tabs>
          <w:tab w:val="left" w:pos="6540"/>
        </w:tabs>
        <w:spacing w:before="0" w:beforeAutospacing="0" w:after="0" w:afterAutospacing="0"/>
        <w:rPr>
          <w:b/>
          <w:bCs/>
          <w:sz w:val="2"/>
          <w:szCs w:val="28"/>
          <w:lang w:val="pt-BR"/>
        </w:rPr>
      </w:pPr>
    </w:p>
    <w:p w14:paraId="638E1EAE" w14:textId="77777777" w:rsidR="00B64CB6" w:rsidRPr="00736430" w:rsidRDefault="00B64CB6" w:rsidP="00082A5E">
      <w:pPr>
        <w:spacing w:before="40" w:after="40" w:line="278" w:lineRule="auto"/>
        <w:ind w:firstLine="567"/>
        <w:jc w:val="both"/>
        <w:rPr>
          <w:b/>
          <w:bCs/>
          <w:i/>
          <w:lang w:val="fr-FR"/>
        </w:rPr>
      </w:pPr>
      <w:r>
        <w:rPr>
          <w:b/>
          <w:bCs/>
          <w:i/>
          <w:iCs/>
          <w:lang w:val="fr-FR"/>
        </w:rPr>
        <w:t>đ</w:t>
      </w:r>
      <w:r w:rsidRPr="00736430">
        <w:rPr>
          <w:b/>
          <w:bCs/>
          <w:i/>
          <w:iCs/>
          <w:lang w:val="fr-FR"/>
        </w:rPr>
        <w:t>) Khách quốc tế đến Việt Nam</w:t>
      </w:r>
      <w:r w:rsidRPr="00736430">
        <w:rPr>
          <w:rStyle w:val="FootnoteReference"/>
          <w:b/>
          <w:bCs/>
          <w:i/>
          <w:iCs/>
        </w:rPr>
        <w:footnoteReference w:id="21"/>
      </w:r>
    </w:p>
    <w:p w14:paraId="5E3BD2C0" w14:textId="77777777" w:rsidR="00B64CB6" w:rsidRPr="00431E9E" w:rsidRDefault="00B64CB6" w:rsidP="00082A5E">
      <w:pPr>
        <w:spacing w:before="40" w:after="40" w:line="278" w:lineRule="auto"/>
        <w:ind w:firstLine="567"/>
        <w:jc w:val="both"/>
        <w:rPr>
          <w:bCs/>
          <w:i/>
          <w:lang w:val="fr-FR" w:eastAsia="en-GB"/>
        </w:rPr>
      </w:pPr>
      <w:r w:rsidRPr="00431E9E">
        <w:rPr>
          <w:bCs/>
          <w:i/>
          <w:lang w:val="fr-FR" w:eastAsia="en-GB"/>
        </w:rPr>
        <w:t xml:space="preserve">Khách quốc tế đến Việt Nam </w:t>
      </w:r>
      <w:r>
        <w:rPr>
          <w:bCs/>
          <w:i/>
          <w:lang w:val="fr-FR" w:eastAsia="en-GB"/>
        </w:rPr>
        <w:t>tháng Mười Một</w:t>
      </w:r>
      <w:r w:rsidRPr="00431E9E">
        <w:rPr>
          <w:rStyle w:val="FootnoteReference"/>
          <w:bCs/>
        </w:rPr>
        <w:footnoteReference w:id="22"/>
      </w:r>
      <w:r w:rsidRPr="00431E9E">
        <w:rPr>
          <w:bCs/>
          <w:i/>
          <w:lang w:val="fr-FR" w:eastAsia="en-GB"/>
        </w:rPr>
        <w:t xml:space="preserve"> đạt </w:t>
      </w:r>
      <w:r>
        <w:rPr>
          <w:bCs/>
          <w:i/>
          <w:lang w:val="fr-FR" w:eastAsia="en-GB"/>
        </w:rPr>
        <w:t>596,9</w:t>
      </w:r>
      <w:r w:rsidRPr="00431E9E">
        <w:rPr>
          <w:bCs/>
          <w:i/>
          <w:lang w:val="fr-FR" w:eastAsia="en-GB"/>
        </w:rPr>
        <w:t xml:space="preserve"> nghìn lượt người, tăng </w:t>
      </w:r>
      <w:r>
        <w:rPr>
          <w:bCs/>
          <w:i/>
          <w:lang w:val="fr-FR" w:eastAsia="en-GB"/>
        </w:rPr>
        <w:t>23,2</w:t>
      </w:r>
      <w:r w:rsidRPr="00431E9E">
        <w:rPr>
          <w:bCs/>
          <w:i/>
          <w:lang w:val="fr-FR" w:eastAsia="en-GB"/>
        </w:rPr>
        <w:t xml:space="preserve">% so với tháng trước và gấp </w:t>
      </w:r>
      <w:r>
        <w:rPr>
          <w:bCs/>
          <w:i/>
          <w:lang w:val="fr-FR" w:eastAsia="en-GB"/>
        </w:rPr>
        <w:t>39,7</w:t>
      </w:r>
      <w:r w:rsidRPr="00431E9E">
        <w:rPr>
          <w:bCs/>
          <w:i/>
          <w:lang w:val="fr-FR" w:eastAsia="en-GB"/>
        </w:rPr>
        <w:t xml:space="preserve"> lần so với cùng kỳ năm trước do Việt Nam đã mở cửa du lịch, các đường bay quốc tế được khôi phục trở lại. Tính chung </w:t>
      </w:r>
      <w:r>
        <w:rPr>
          <w:bCs/>
          <w:i/>
          <w:lang w:val="fr-FR" w:eastAsia="en-GB"/>
        </w:rPr>
        <w:t>11 tháng</w:t>
      </w:r>
      <w:r w:rsidRPr="00431E9E">
        <w:rPr>
          <w:bCs/>
          <w:i/>
          <w:lang w:val="fr-FR" w:eastAsia="en-GB"/>
        </w:rPr>
        <w:t xml:space="preserve"> năm 2022, khách quốc tế đến nước ta đạt </w:t>
      </w:r>
      <w:r>
        <w:rPr>
          <w:bCs/>
          <w:i/>
          <w:lang w:val="fr-FR" w:eastAsia="en-GB"/>
        </w:rPr>
        <w:t>2.954,2</w:t>
      </w:r>
      <w:r w:rsidRPr="00431E9E">
        <w:rPr>
          <w:bCs/>
          <w:i/>
          <w:lang w:val="fr-FR" w:eastAsia="en-GB"/>
        </w:rPr>
        <w:t xml:space="preserve"> nghìn lượt người, gấp </w:t>
      </w:r>
      <w:r>
        <w:rPr>
          <w:bCs/>
          <w:i/>
          <w:lang w:val="fr-FR" w:eastAsia="en-GB"/>
        </w:rPr>
        <w:t>21,1</w:t>
      </w:r>
      <w:r w:rsidRPr="00431E9E">
        <w:rPr>
          <w:bCs/>
          <w:i/>
          <w:lang w:val="fr-FR" w:eastAsia="en-GB"/>
        </w:rPr>
        <w:t xml:space="preserve"> lần so với cùng kỳ năm trước nhưng vẫn giảm </w:t>
      </w:r>
      <w:r>
        <w:rPr>
          <w:bCs/>
          <w:i/>
          <w:lang w:val="fr-FR" w:eastAsia="en-GB"/>
        </w:rPr>
        <w:t>81,9</w:t>
      </w:r>
      <w:r w:rsidRPr="00431E9E">
        <w:rPr>
          <w:bCs/>
          <w:i/>
          <w:lang w:val="fr-FR" w:eastAsia="en-GB"/>
        </w:rPr>
        <w:t xml:space="preserve">% so với cùng kỳ năm 2019, năm chưa </w:t>
      </w:r>
      <w:r>
        <w:rPr>
          <w:bCs/>
          <w:i/>
          <w:lang w:eastAsia="en-GB"/>
        </w:rPr>
        <w:t>xảy ra</w:t>
      </w:r>
      <w:r w:rsidRPr="00431E9E">
        <w:rPr>
          <w:bCs/>
          <w:i/>
          <w:lang w:val="fr-FR" w:eastAsia="en-GB"/>
        </w:rPr>
        <w:t xml:space="preserve"> dịch Covid-19.</w:t>
      </w:r>
    </w:p>
    <w:p w14:paraId="3810EBEA" w14:textId="487DB81A" w:rsidR="00B64CB6" w:rsidRPr="00431E9E" w:rsidRDefault="00B64CB6" w:rsidP="00082A5E">
      <w:pPr>
        <w:spacing w:before="40" w:after="40" w:line="278" w:lineRule="auto"/>
        <w:ind w:firstLine="567"/>
        <w:jc w:val="both"/>
        <w:rPr>
          <w:bCs/>
          <w:lang w:val="fr-FR" w:eastAsia="en-GB"/>
        </w:rPr>
      </w:pPr>
      <w:r w:rsidRPr="00431E9E">
        <w:rPr>
          <w:bCs/>
          <w:lang w:val="fr-FR" w:eastAsia="en-GB"/>
        </w:rPr>
        <w:t xml:space="preserve">Trong tổng số </w:t>
      </w:r>
      <w:r w:rsidR="00CF1C8B">
        <w:rPr>
          <w:bCs/>
          <w:lang w:val="fr-FR" w:eastAsia="en-GB"/>
        </w:rPr>
        <w:t>gần</w:t>
      </w:r>
      <w:r w:rsidRPr="00431E9E">
        <w:rPr>
          <w:bCs/>
          <w:lang w:val="fr-FR" w:eastAsia="en-GB"/>
        </w:rPr>
        <w:t xml:space="preserve"> </w:t>
      </w:r>
      <w:r>
        <w:rPr>
          <w:bCs/>
          <w:lang w:val="fr-FR" w:eastAsia="en-GB"/>
        </w:rPr>
        <w:t>2.954,2</w:t>
      </w:r>
      <w:r w:rsidRPr="00431E9E">
        <w:rPr>
          <w:bCs/>
          <w:lang w:val="fr-FR" w:eastAsia="en-GB"/>
        </w:rPr>
        <w:t xml:space="preserve"> nghìn lượt khách quốc tế đến Việt Nam </w:t>
      </w:r>
      <w:r>
        <w:rPr>
          <w:bCs/>
          <w:lang w:val="fr-FR" w:eastAsia="en-GB"/>
        </w:rPr>
        <w:t>11 tháng</w:t>
      </w:r>
      <w:r w:rsidRPr="00431E9E">
        <w:rPr>
          <w:bCs/>
          <w:lang w:val="fr-FR" w:eastAsia="en-GB"/>
        </w:rPr>
        <w:t xml:space="preserve"> năm nay, khách đến bằng đường hàng không đạt </w:t>
      </w:r>
      <w:r>
        <w:rPr>
          <w:bCs/>
          <w:lang w:val="fr-FR" w:eastAsia="en-GB"/>
        </w:rPr>
        <w:t>2.627,2</w:t>
      </w:r>
      <w:r w:rsidRPr="00431E9E">
        <w:rPr>
          <w:bCs/>
          <w:lang w:val="fr-FR" w:eastAsia="en-GB"/>
        </w:rPr>
        <w:t xml:space="preserve"> nghìn lượt người, chiếm 88,</w:t>
      </w:r>
      <w:r>
        <w:rPr>
          <w:bCs/>
          <w:lang w:val="fr-FR" w:eastAsia="en-GB"/>
        </w:rPr>
        <w:t>9</w:t>
      </w:r>
      <w:r w:rsidRPr="00431E9E">
        <w:rPr>
          <w:bCs/>
          <w:lang w:val="fr-FR" w:eastAsia="en-GB"/>
        </w:rPr>
        <w:t xml:space="preserve">% lượng khách quốc tế đến Việt Nam và gấp </w:t>
      </w:r>
      <w:r>
        <w:rPr>
          <w:bCs/>
          <w:lang w:val="fr-FR" w:eastAsia="en-GB"/>
        </w:rPr>
        <w:t>27,2</w:t>
      </w:r>
      <w:r w:rsidRPr="00431E9E">
        <w:rPr>
          <w:bCs/>
          <w:lang w:val="fr-FR" w:eastAsia="en-GB"/>
        </w:rPr>
        <w:t xml:space="preserve"> lần so với cùng kỳ năm trước; bằng đường bộ đạt </w:t>
      </w:r>
      <w:r>
        <w:rPr>
          <w:bCs/>
          <w:lang w:val="fr-FR" w:eastAsia="en-GB"/>
        </w:rPr>
        <w:t>326,1</w:t>
      </w:r>
      <w:r w:rsidRPr="00431E9E">
        <w:rPr>
          <w:bCs/>
          <w:lang w:val="fr-FR" w:eastAsia="en-GB"/>
        </w:rPr>
        <w:t xml:space="preserve"> nghìn lượt người, chiếm gần 11,</w:t>
      </w:r>
      <w:r>
        <w:rPr>
          <w:bCs/>
          <w:lang w:val="fr-FR" w:eastAsia="en-GB"/>
        </w:rPr>
        <w:t>1</w:t>
      </w:r>
      <w:r w:rsidRPr="00431E9E">
        <w:rPr>
          <w:bCs/>
          <w:lang w:val="fr-FR" w:eastAsia="en-GB"/>
        </w:rPr>
        <w:t xml:space="preserve">% và gấp </w:t>
      </w:r>
      <w:r>
        <w:rPr>
          <w:bCs/>
          <w:lang w:val="fr-FR" w:eastAsia="en-GB"/>
        </w:rPr>
        <w:t>7,6</w:t>
      </w:r>
      <w:r w:rsidRPr="00431E9E">
        <w:rPr>
          <w:bCs/>
          <w:lang w:val="fr-FR" w:eastAsia="en-GB"/>
        </w:rPr>
        <w:t xml:space="preserve"> lần; bằng đường biển đạt </w:t>
      </w:r>
      <w:r>
        <w:rPr>
          <w:bCs/>
          <w:lang w:val="fr-FR" w:eastAsia="en-GB"/>
        </w:rPr>
        <w:t>855</w:t>
      </w:r>
      <w:r w:rsidRPr="00431E9E">
        <w:rPr>
          <w:bCs/>
          <w:lang w:val="fr-FR" w:eastAsia="en-GB"/>
        </w:rPr>
        <w:t xml:space="preserve"> lượt người, chiếm 0,03% và </w:t>
      </w:r>
      <w:r>
        <w:rPr>
          <w:bCs/>
          <w:lang w:val="fr-FR" w:eastAsia="en-GB"/>
        </w:rPr>
        <w:t>gấp 1,7 lần</w:t>
      </w:r>
      <w:r w:rsidRPr="00431E9E">
        <w:rPr>
          <w:bCs/>
          <w:lang w:val="fr-FR" w:eastAsia="en-GB"/>
        </w:rPr>
        <w:t>.</w:t>
      </w:r>
    </w:p>
    <w:p w14:paraId="4BDEAAEB" w14:textId="77777777" w:rsidR="00665C7E" w:rsidRPr="00665C7E" w:rsidRDefault="00665C7E" w:rsidP="00B64CB6">
      <w:pPr>
        <w:shd w:val="clear" w:color="auto" w:fill="FFFFFF"/>
        <w:jc w:val="center"/>
        <w:rPr>
          <w:rFonts w:ascii="Arial" w:hAnsi="Arial" w:cs="Arial"/>
          <w:b/>
          <w:sz w:val="12"/>
          <w:szCs w:val="24"/>
          <w:lang w:val="fr-FR"/>
        </w:rPr>
      </w:pPr>
    </w:p>
    <w:p w14:paraId="7C373384" w14:textId="77777777" w:rsidR="00B64CB6" w:rsidRPr="00487664" w:rsidRDefault="00B64CB6" w:rsidP="00665C7E">
      <w:pPr>
        <w:shd w:val="clear" w:color="auto" w:fill="FFFFFF"/>
        <w:jc w:val="center"/>
        <w:rPr>
          <w:rFonts w:ascii="Arial" w:hAnsi="Arial" w:cs="Arial"/>
          <w:b/>
          <w:sz w:val="24"/>
          <w:szCs w:val="24"/>
          <w:lang w:val="fr-FR"/>
        </w:rPr>
      </w:pPr>
      <w:r w:rsidRPr="00487664">
        <w:rPr>
          <w:rFonts w:ascii="Arial" w:hAnsi="Arial" w:cs="Arial"/>
          <w:b/>
          <w:sz w:val="24"/>
          <w:szCs w:val="24"/>
          <w:lang w:val="fr-FR"/>
        </w:rPr>
        <w:t xml:space="preserve">Hình </w:t>
      </w:r>
      <w:r>
        <w:rPr>
          <w:rFonts w:ascii="Arial" w:hAnsi="Arial" w:cs="Arial"/>
          <w:b/>
          <w:sz w:val="24"/>
          <w:szCs w:val="24"/>
          <w:lang w:val="fr-FR"/>
        </w:rPr>
        <w:t>17</w:t>
      </w:r>
      <w:r w:rsidRPr="00487664">
        <w:rPr>
          <w:rFonts w:ascii="Arial" w:hAnsi="Arial" w:cs="Arial"/>
          <w:b/>
          <w:sz w:val="24"/>
          <w:szCs w:val="24"/>
          <w:lang w:val="fr-FR"/>
        </w:rPr>
        <w:t xml:space="preserve">. Khách quốc tế đến Việt Nam </w:t>
      </w:r>
      <w:r>
        <w:rPr>
          <w:rFonts w:ascii="Arial" w:hAnsi="Arial" w:cs="Arial"/>
          <w:b/>
          <w:sz w:val="24"/>
          <w:szCs w:val="24"/>
          <w:lang w:val="fr-FR"/>
        </w:rPr>
        <w:t>11 tháng năm</w:t>
      </w:r>
      <w:r w:rsidRPr="00487664">
        <w:rPr>
          <w:rFonts w:ascii="Arial" w:hAnsi="Arial" w:cs="Arial"/>
          <w:b/>
          <w:sz w:val="24"/>
          <w:szCs w:val="24"/>
          <w:lang w:val="fr-FR"/>
        </w:rPr>
        <w:t xml:space="preserve"> 2022</w:t>
      </w:r>
    </w:p>
    <w:p w14:paraId="6CC0420A" w14:textId="77777777" w:rsidR="00B64CB6" w:rsidRPr="00B013B5" w:rsidRDefault="00B64CB6" w:rsidP="00665C7E">
      <w:pPr>
        <w:jc w:val="center"/>
        <w:rPr>
          <w:b/>
          <w:bCs/>
          <w:i/>
        </w:rPr>
      </w:pPr>
      <w:r w:rsidRPr="00487664">
        <w:rPr>
          <w:rFonts w:ascii="Arial" w:hAnsi="Arial" w:cs="Arial"/>
          <w:b/>
          <w:sz w:val="24"/>
          <w:szCs w:val="24"/>
        </w:rPr>
        <w:t>phân theo vùng lãnh thổ</w:t>
      </w:r>
    </w:p>
    <w:p w14:paraId="26B279D6" w14:textId="77777777" w:rsidR="00B64CB6" w:rsidRPr="00665C7E" w:rsidRDefault="00B64CB6" w:rsidP="00B64CB6">
      <w:pPr>
        <w:spacing w:before="40" w:after="40" w:line="264" w:lineRule="auto"/>
        <w:jc w:val="both"/>
        <w:rPr>
          <w:b/>
          <w:bCs/>
          <w:sz w:val="2"/>
        </w:rPr>
      </w:pPr>
    </w:p>
    <w:p w14:paraId="27F8D87E" w14:textId="77777777" w:rsidR="00B64CB6" w:rsidRPr="00071312" w:rsidRDefault="00B64CB6" w:rsidP="00665C7E">
      <w:pPr>
        <w:spacing w:before="40" w:after="40" w:line="264" w:lineRule="auto"/>
        <w:jc w:val="center"/>
        <w:rPr>
          <w:b/>
          <w:bCs/>
          <w:sz w:val="22"/>
        </w:rPr>
      </w:pPr>
      <w:r w:rsidRPr="009644F1">
        <w:rPr>
          <w:b/>
          <w:bCs/>
          <w:noProof/>
          <w:sz w:val="22"/>
          <w:lang w:val="en-US"/>
        </w:rPr>
        <w:drawing>
          <wp:inline distT="0" distB="0" distL="0" distR="0" wp14:anchorId="109613C5" wp14:editId="479D0105">
            <wp:extent cx="5432156" cy="2592250"/>
            <wp:effectExtent l="0" t="0" r="0" b="0"/>
            <wp:docPr id="36" name="Picture 36" descr="C:\Users\btvan\AppData\Local\Temp\Rar$DRa5636.33401\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tvan\AppData\Local\Temp\Rar$DRa5636.33401\0001.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44290" cy="2598040"/>
                    </a:xfrm>
                    <a:prstGeom prst="rect">
                      <a:avLst/>
                    </a:prstGeom>
                    <a:noFill/>
                    <a:ln>
                      <a:noFill/>
                    </a:ln>
                  </pic:spPr>
                </pic:pic>
              </a:graphicData>
            </a:graphic>
          </wp:inline>
        </w:drawing>
      </w:r>
    </w:p>
    <w:p w14:paraId="65B9E646" w14:textId="77777777" w:rsidR="00736430" w:rsidRPr="00D85B0F" w:rsidRDefault="00736430" w:rsidP="0094524E">
      <w:pPr>
        <w:spacing w:before="40" w:after="40" w:line="264" w:lineRule="auto"/>
        <w:ind w:firstLine="567"/>
        <w:jc w:val="both"/>
        <w:rPr>
          <w:b/>
          <w:bCs/>
          <w:sz w:val="26"/>
        </w:rPr>
      </w:pPr>
    </w:p>
    <w:p w14:paraId="19070B68" w14:textId="77777777" w:rsidR="00C144DC" w:rsidRPr="00736430" w:rsidRDefault="00C144DC" w:rsidP="00665C7E">
      <w:pPr>
        <w:spacing w:before="40" w:after="40" w:line="281" w:lineRule="auto"/>
        <w:ind w:firstLine="567"/>
        <w:jc w:val="both"/>
        <w:rPr>
          <w:b/>
          <w:bCs/>
        </w:rPr>
      </w:pPr>
      <w:r w:rsidRPr="00736430">
        <w:rPr>
          <w:b/>
          <w:bCs/>
        </w:rPr>
        <w:t>7. Một số tình hình xã hội</w:t>
      </w:r>
    </w:p>
    <w:p w14:paraId="391AFEA1" w14:textId="77777777" w:rsidR="00736430" w:rsidRPr="00736430" w:rsidRDefault="00736430" w:rsidP="00665C7E">
      <w:pPr>
        <w:tabs>
          <w:tab w:val="left" w:pos="709"/>
          <w:tab w:val="left" w:pos="1134"/>
        </w:tabs>
        <w:spacing w:before="40" w:after="40" w:line="281" w:lineRule="auto"/>
        <w:ind w:firstLine="567"/>
        <w:jc w:val="both"/>
        <w:rPr>
          <w:b/>
          <w:i/>
        </w:rPr>
      </w:pPr>
      <w:r w:rsidRPr="00736430">
        <w:rPr>
          <w:b/>
          <w:i/>
        </w:rPr>
        <w:t xml:space="preserve">a) Đời sống dân cư </w:t>
      </w:r>
    </w:p>
    <w:p w14:paraId="0B54F236" w14:textId="77777777" w:rsidR="000C75FC" w:rsidRDefault="000C75FC" w:rsidP="00D85B0F">
      <w:pPr>
        <w:spacing w:before="40" w:after="40" w:line="300" w:lineRule="auto"/>
        <w:ind w:firstLine="567"/>
        <w:jc w:val="both"/>
        <w:rPr>
          <w:bCs/>
          <w:snapToGrid w:val="0"/>
          <w:lang w:val="nl-NL"/>
        </w:rPr>
      </w:pPr>
      <w:r w:rsidRPr="00B5170E">
        <w:rPr>
          <w:bCs/>
          <w:snapToGrid w:val="0"/>
          <w:spacing w:val="2"/>
          <w:lang w:val="nl-NL"/>
        </w:rPr>
        <w:t xml:space="preserve">Theo kết quả sơ bộ từ Khảo sát mức sống dân cư trong </w:t>
      </w:r>
      <w:r>
        <w:rPr>
          <w:bCs/>
          <w:snapToGrid w:val="0"/>
          <w:spacing w:val="2"/>
          <w:lang w:val="nl-NL"/>
        </w:rPr>
        <w:t xml:space="preserve">11 tháng </w:t>
      </w:r>
      <w:r w:rsidRPr="00B5170E">
        <w:rPr>
          <w:bCs/>
          <w:snapToGrid w:val="0"/>
          <w:spacing w:val="2"/>
          <w:lang w:val="nl-NL"/>
        </w:rPr>
        <w:t xml:space="preserve">năm 2022, tình hình đời sống của hộ dân cư tiếp tục </w:t>
      </w:r>
      <w:r>
        <w:rPr>
          <w:bCs/>
          <w:snapToGrid w:val="0"/>
          <w:spacing w:val="2"/>
          <w:lang w:val="nl-NL"/>
        </w:rPr>
        <w:t>cải thiện</w:t>
      </w:r>
      <w:r w:rsidRPr="00B5170E">
        <w:rPr>
          <w:bCs/>
          <w:snapToGrid w:val="0"/>
          <w:spacing w:val="2"/>
          <w:lang w:val="nl-NL"/>
        </w:rPr>
        <w:t xml:space="preserve"> hơn.</w:t>
      </w:r>
      <w:r w:rsidRPr="00B5170E">
        <w:rPr>
          <w:spacing w:val="2"/>
          <w:lang w:val="nl-NL"/>
        </w:rPr>
        <w:t xml:space="preserve"> </w:t>
      </w:r>
      <w:r w:rsidRPr="00B5170E">
        <w:rPr>
          <w:bCs/>
          <w:snapToGrid w:val="0"/>
          <w:spacing w:val="2"/>
          <w:lang w:val="nl-NL"/>
        </w:rPr>
        <w:t xml:space="preserve">Tỷ lệ hộ đánh giá có thu nhập trong tháng không thay đổi và tăng lên so với tháng cùng kỳ năm 2021 là </w:t>
      </w:r>
      <w:r w:rsidRPr="00466AA6">
        <w:rPr>
          <w:bCs/>
          <w:snapToGrid w:val="0"/>
          <w:lang w:val="nl-NL"/>
        </w:rPr>
        <w:t xml:space="preserve">84,9% </w:t>
      </w:r>
      <w:r>
        <w:rPr>
          <w:bCs/>
          <w:snapToGrid w:val="0"/>
          <w:lang w:val="nl-NL"/>
        </w:rPr>
        <w:t>(</w:t>
      </w:r>
      <w:r w:rsidRPr="00466AA6">
        <w:rPr>
          <w:bCs/>
          <w:snapToGrid w:val="0"/>
          <w:lang w:val="nl-NL"/>
        </w:rPr>
        <w:t>trong đó tỷ lệ hộ đánh giá thu nhập tăng lên là 43,4% và tỷ lệ hộ đánh giá thu nhập không đổi là 41,5%</w:t>
      </w:r>
      <w:r>
        <w:rPr>
          <w:bCs/>
          <w:snapToGrid w:val="0"/>
          <w:lang w:val="nl-NL"/>
        </w:rPr>
        <w:t>)</w:t>
      </w:r>
      <w:r w:rsidRPr="00B5170E">
        <w:rPr>
          <w:bCs/>
          <w:snapToGrid w:val="0"/>
          <w:spacing w:val="2"/>
          <w:lang w:val="nl-NL"/>
        </w:rPr>
        <w:t xml:space="preserve">; tỷ lệ hộ đánh giá có thu nhập giảm là </w:t>
      </w:r>
      <w:r w:rsidRPr="00466AA6">
        <w:rPr>
          <w:bCs/>
          <w:snapToGrid w:val="0"/>
          <w:lang w:val="nl-NL"/>
        </w:rPr>
        <w:t>15,1</w:t>
      </w:r>
      <w:r w:rsidRPr="00B5170E">
        <w:rPr>
          <w:bCs/>
          <w:snapToGrid w:val="0"/>
          <w:spacing w:val="2"/>
          <w:lang w:val="nl-NL"/>
        </w:rPr>
        <w:t xml:space="preserve">%. Trong các nguyên nhân làm giảm thu nhập của hộ gia đình có </w:t>
      </w:r>
      <w:r w:rsidRPr="00466AA6">
        <w:rPr>
          <w:bCs/>
          <w:snapToGrid w:val="0"/>
          <w:lang w:val="nl-NL"/>
        </w:rPr>
        <w:t xml:space="preserve">69,8% </w:t>
      </w:r>
      <w:r w:rsidRPr="00B5170E">
        <w:rPr>
          <w:bCs/>
          <w:snapToGrid w:val="0"/>
          <w:spacing w:val="2"/>
          <w:lang w:val="nl-NL"/>
        </w:rPr>
        <w:t xml:space="preserve">hộ gia đình đánh giá do ảnh hưởng của đại dịch Covid-19; </w:t>
      </w:r>
      <w:r w:rsidRPr="00466AA6">
        <w:rPr>
          <w:bCs/>
          <w:snapToGrid w:val="0"/>
          <w:lang w:val="nl-NL"/>
        </w:rPr>
        <w:t>20,6</w:t>
      </w:r>
      <w:r w:rsidRPr="00B5170E">
        <w:rPr>
          <w:bCs/>
          <w:snapToGrid w:val="0"/>
          <w:spacing w:val="2"/>
          <w:lang w:val="nl-NL"/>
        </w:rPr>
        <w:t xml:space="preserve">% hộ đánh giá do thành viên của hộ mất việc làm/tạm nghỉ việc và </w:t>
      </w:r>
      <w:r w:rsidRPr="00466AA6">
        <w:rPr>
          <w:bCs/>
          <w:snapToGrid w:val="0"/>
          <w:lang w:val="nl-NL"/>
        </w:rPr>
        <w:t>16,1</w:t>
      </w:r>
      <w:r w:rsidRPr="00B5170E">
        <w:rPr>
          <w:bCs/>
          <w:snapToGrid w:val="0"/>
          <w:spacing w:val="2"/>
          <w:lang w:val="nl-NL"/>
        </w:rPr>
        <w:t xml:space="preserve">% hộ đánh giá do chi phí đầu vào cho các hoạt động </w:t>
      </w:r>
      <w:r>
        <w:rPr>
          <w:bCs/>
          <w:snapToGrid w:val="0"/>
          <w:spacing w:val="2"/>
          <w:lang w:val="nl-NL"/>
        </w:rPr>
        <w:t>sản xuất kinh doanh</w:t>
      </w:r>
      <w:r w:rsidRPr="00B5170E">
        <w:rPr>
          <w:bCs/>
          <w:snapToGrid w:val="0"/>
          <w:spacing w:val="2"/>
          <w:lang w:val="nl-NL"/>
        </w:rPr>
        <w:t xml:space="preserve"> của hộ tăng lên. Về tác động của các sự kiện tiêu cực đến đời sống trong </w:t>
      </w:r>
      <w:r>
        <w:rPr>
          <w:bCs/>
          <w:snapToGrid w:val="0"/>
          <w:spacing w:val="2"/>
          <w:lang w:val="nl-NL"/>
        </w:rPr>
        <w:t xml:space="preserve">11 tháng </w:t>
      </w:r>
      <w:r w:rsidRPr="00B5170E">
        <w:rPr>
          <w:bCs/>
          <w:snapToGrid w:val="0"/>
          <w:spacing w:val="2"/>
          <w:lang w:val="nl-NL"/>
        </w:rPr>
        <w:t xml:space="preserve">năm 2022, các hộ gia đình đánh giá như sau: </w:t>
      </w:r>
      <w:r w:rsidRPr="00466AA6">
        <w:rPr>
          <w:bCs/>
          <w:snapToGrid w:val="0"/>
          <w:lang w:val="nl-NL"/>
        </w:rPr>
        <w:t xml:space="preserve">54,4% hộ đang phải chịu những ảnh hưởng tiêu cực từ đại dịch Covid-19; 2,2% hộ gia đình chịu ảnh hưởng tiêu cực từ dịch bệnh đối với vật nuôi, cây trồng và có 2% hộ chịu ảnh hưởng do thiên tai. </w:t>
      </w:r>
    </w:p>
    <w:p w14:paraId="54DCBF5B" w14:textId="77777777" w:rsidR="000C75FC" w:rsidRPr="00665C7E" w:rsidRDefault="000C75FC" w:rsidP="00D85B0F">
      <w:pPr>
        <w:spacing w:before="40" w:after="40" w:line="307" w:lineRule="auto"/>
        <w:ind w:firstLine="567"/>
        <w:jc w:val="both"/>
        <w:rPr>
          <w:bCs/>
          <w:snapToGrid w:val="0"/>
          <w:spacing w:val="-2"/>
          <w:lang w:val="nl-NL"/>
        </w:rPr>
      </w:pPr>
      <w:r w:rsidRPr="00665C7E">
        <w:rPr>
          <w:bCs/>
          <w:snapToGrid w:val="0"/>
          <w:spacing w:val="-2"/>
          <w:lang w:val="nl-NL"/>
        </w:rPr>
        <w:t>Trong 11 tháng năm 2022, có khoảng 24% hộ gia đình nhận được sự trợ giúp từ các nguồn hỗ trợ khác nhau. Cụ thể, tỷ lệ hộ nhận được trợ giúp từ các chương trình, chính sách chung của quốc gia là 9,8%; từ họ hàng, người thân là 11,9%; từ các chương trình, chính sách của địa phương là 8,9%; từ các hoạt động từ thiện của các tổ chức và cá nhân khác là 5,1% và từ các nguồn khác là gần 0,2%.</w:t>
      </w:r>
    </w:p>
    <w:p w14:paraId="33A5F9AD" w14:textId="22C3CA88" w:rsidR="000C75FC" w:rsidRDefault="000C75FC" w:rsidP="00D85B0F">
      <w:pPr>
        <w:spacing w:before="40" w:after="40" w:line="307" w:lineRule="auto"/>
        <w:ind w:firstLine="567"/>
        <w:jc w:val="both"/>
        <w:rPr>
          <w:bCs/>
          <w:snapToGrid w:val="0"/>
          <w:lang w:val="nl-NL"/>
        </w:rPr>
      </w:pPr>
      <w:r w:rsidRPr="00462AF7">
        <w:rPr>
          <w:iCs/>
          <w:snapToGrid w:val="0"/>
          <w:lang w:val="nl-NL"/>
        </w:rPr>
        <w:t xml:space="preserve">Theo báo cáo của Bộ Lao động - Thương binh và </w:t>
      </w:r>
      <w:r w:rsidR="00082A5E">
        <w:rPr>
          <w:iCs/>
          <w:snapToGrid w:val="0"/>
          <w:lang w:val="nl-NL"/>
        </w:rPr>
        <w:t>X</w:t>
      </w:r>
      <w:r w:rsidRPr="00462AF7">
        <w:rPr>
          <w:iCs/>
          <w:snapToGrid w:val="0"/>
          <w:lang w:val="nl-NL"/>
        </w:rPr>
        <w:t>ã hội, tính đến ngày 2</w:t>
      </w:r>
      <w:r>
        <w:rPr>
          <w:iCs/>
          <w:snapToGrid w:val="0"/>
          <w:lang w:val="nl-NL"/>
        </w:rPr>
        <w:t>3</w:t>
      </w:r>
      <w:r w:rsidRPr="00462AF7">
        <w:rPr>
          <w:iCs/>
          <w:snapToGrid w:val="0"/>
          <w:lang w:val="nl-NL"/>
        </w:rPr>
        <w:t>/</w:t>
      </w:r>
      <w:r>
        <w:rPr>
          <w:iCs/>
          <w:snapToGrid w:val="0"/>
          <w:lang w:val="nl-NL"/>
        </w:rPr>
        <w:t>11/2022</w:t>
      </w:r>
      <w:r w:rsidRPr="00462AF7">
        <w:rPr>
          <w:iCs/>
          <w:snapToGrid w:val="0"/>
          <w:lang w:val="nl-NL"/>
        </w:rPr>
        <w:t xml:space="preserve"> </w:t>
      </w:r>
      <w:r w:rsidRPr="00462AF7">
        <w:rPr>
          <w:rStyle w:val="fontstyle01"/>
          <w:lang w:val="nl-NL"/>
        </w:rPr>
        <w:t xml:space="preserve">gói hỗ trợ theo </w:t>
      </w:r>
      <w:r w:rsidRPr="00462AF7">
        <w:rPr>
          <w:iCs/>
          <w:snapToGrid w:val="0"/>
          <w:lang w:val="nl-NL"/>
        </w:rPr>
        <w:t>Nghị quyết số 11/NQ-CP</w:t>
      </w:r>
      <w:r w:rsidR="00082A5E">
        <w:rPr>
          <w:iCs/>
          <w:snapToGrid w:val="0"/>
          <w:lang w:val="nl-NL"/>
        </w:rPr>
        <w:t xml:space="preserve"> ngày 30/01/2022</w:t>
      </w:r>
      <w:r w:rsidRPr="00462AF7">
        <w:rPr>
          <w:iCs/>
          <w:snapToGrid w:val="0"/>
          <w:lang w:val="nl-NL"/>
        </w:rPr>
        <w:t xml:space="preserve"> </w:t>
      </w:r>
      <w:r w:rsidRPr="00466AA6">
        <w:rPr>
          <w:iCs/>
          <w:snapToGrid w:val="0"/>
          <w:lang w:val="nl-NL"/>
        </w:rPr>
        <w:t xml:space="preserve">đã giải ngân khoảng 3,7 nghìn tỷ đồng, hỗ trợ cho </w:t>
      </w:r>
      <w:r w:rsidR="00C018BB">
        <w:rPr>
          <w:iCs/>
          <w:snapToGrid w:val="0"/>
          <w:lang w:val="nl-NL"/>
        </w:rPr>
        <w:t xml:space="preserve">gần </w:t>
      </w:r>
      <w:r w:rsidRPr="00466AA6">
        <w:rPr>
          <w:iCs/>
          <w:snapToGrid w:val="0"/>
          <w:lang w:val="nl-NL"/>
        </w:rPr>
        <w:t>12</w:t>
      </w:r>
      <w:r w:rsidR="00C018BB">
        <w:rPr>
          <w:iCs/>
          <w:snapToGrid w:val="0"/>
          <w:lang w:val="nl-NL"/>
        </w:rPr>
        <w:t>3 nghìn</w:t>
      </w:r>
      <w:r w:rsidRPr="00466AA6">
        <w:rPr>
          <w:iCs/>
          <w:snapToGrid w:val="0"/>
          <w:lang w:val="nl-NL"/>
        </w:rPr>
        <w:t xml:space="preserve"> lượt doanh nghiệp với gần 5,3 triệu lượt lao động</w:t>
      </w:r>
      <w:r w:rsidRPr="00462AF7">
        <w:rPr>
          <w:iCs/>
          <w:snapToGrid w:val="0"/>
        </w:rPr>
        <w:t>.</w:t>
      </w:r>
      <w:r w:rsidRPr="00462AF7">
        <w:rPr>
          <w:iCs/>
          <w:snapToGrid w:val="0"/>
          <w:lang w:val="nl-NL"/>
        </w:rPr>
        <w:t xml:space="preserve"> </w:t>
      </w:r>
      <w:r w:rsidRPr="00462AF7">
        <w:rPr>
          <w:iCs/>
          <w:snapToGrid w:val="0"/>
          <w:lang w:val="en-US"/>
        </w:rPr>
        <w:t>Trong đó</w:t>
      </w:r>
      <w:r w:rsidRPr="00462AF7">
        <w:rPr>
          <w:iCs/>
          <w:snapToGrid w:val="0"/>
        </w:rPr>
        <w:t>,</w:t>
      </w:r>
      <w:r w:rsidRPr="00462AF7">
        <w:rPr>
          <w:iCs/>
          <w:snapToGrid w:val="0"/>
          <w:lang w:val="nl-NL"/>
        </w:rPr>
        <w:t xml:space="preserve"> </w:t>
      </w:r>
      <w:r w:rsidRPr="00462AF7">
        <w:rPr>
          <w:bCs/>
          <w:snapToGrid w:val="0"/>
          <w:lang w:val="nl-NL"/>
        </w:rPr>
        <w:t xml:space="preserve">hỗ trợ </w:t>
      </w:r>
      <w:r w:rsidR="00C018BB">
        <w:rPr>
          <w:iCs/>
          <w:snapToGrid w:val="0"/>
          <w:lang w:val="nl-NL"/>
        </w:rPr>
        <w:t>3,</w:t>
      </w:r>
      <w:r w:rsidRPr="00466AA6">
        <w:rPr>
          <w:iCs/>
          <w:snapToGrid w:val="0"/>
          <w:lang w:val="nl-NL"/>
        </w:rPr>
        <w:t>2</w:t>
      </w:r>
      <w:r w:rsidR="00C018BB">
        <w:rPr>
          <w:iCs/>
          <w:snapToGrid w:val="0"/>
          <w:lang w:val="nl-NL"/>
        </w:rPr>
        <w:t xml:space="preserve"> nghìn</w:t>
      </w:r>
      <w:r w:rsidRPr="00466AA6">
        <w:rPr>
          <w:iCs/>
          <w:snapToGrid w:val="0"/>
          <w:lang w:val="nl-NL"/>
        </w:rPr>
        <w:t xml:space="preserve"> </w:t>
      </w:r>
      <w:r w:rsidRPr="00462AF7">
        <w:rPr>
          <w:bCs/>
          <w:snapToGrid w:val="0"/>
          <w:lang w:val="nl-NL"/>
        </w:rPr>
        <w:t xml:space="preserve">tỷ đồng cho </w:t>
      </w:r>
      <w:r w:rsidRPr="00466AA6">
        <w:rPr>
          <w:iCs/>
          <w:snapToGrid w:val="0"/>
          <w:lang w:val="nl-NL"/>
        </w:rPr>
        <w:t xml:space="preserve">4,82 </w:t>
      </w:r>
      <w:r w:rsidRPr="00462AF7">
        <w:rPr>
          <w:bCs/>
          <w:snapToGrid w:val="0"/>
          <w:lang w:val="nl-NL"/>
        </w:rPr>
        <w:t>triệu người lao động đang làm việc trong</w:t>
      </w:r>
      <w:r>
        <w:rPr>
          <w:bCs/>
          <w:snapToGrid w:val="0"/>
          <w:lang w:val="nl-NL"/>
        </w:rPr>
        <w:t xml:space="preserve"> </w:t>
      </w:r>
      <w:r w:rsidR="00C018BB">
        <w:rPr>
          <w:bCs/>
          <w:snapToGrid w:val="0"/>
          <w:lang w:val="nl-NL"/>
        </w:rPr>
        <w:t xml:space="preserve">hơn </w:t>
      </w:r>
      <w:r w:rsidRPr="00466AA6">
        <w:rPr>
          <w:iCs/>
          <w:snapToGrid w:val="0"/>
          <w:lang w:val="nl-NL"/>
        </w:rPr>
        <w:t>94</w:t>
      </w:r>
      <w:r w:rsidR="00C018BB">
        <w:rPr>
          <w:iCs/>
          <w:snapToGrid w:val="0"/>
          <w:lang w:val="nl-NL"/>
        </w:rPr>
        <w:t xml:space="preserve"> nghìn</w:t>
      </w:r>
      <w:r w:rsidRPr="00466AA6">
        <w:rPr>
          <w:iCs/>
          <w:snapToGrid w:val="0"/>
          <w:lang w:val="nl-NL"/>
        </w:rPr>
        <w:t xml:space="preserve"> </w:t>
      </w:r>
      <w:r w:rsidRPr="00462AF7">
        <w:rPr>
          <w:bCs/>
          <w:snapToGrid w:val="0"/>
          <w:lang w:val="nl-NL"/>
        </w:rPr>
        <w:t xml:space="preserve">doanh nghiệp; hỗ trợ </w:t>
      </w:r>
      <w:r w:rsidRPr="00466AA6">
        <w:rPr>
          <w:iCs/>
          <w:snapToGrid w:val="0"/>
          <w:lang w:val="nl-NL"/>
        </w:rPr>
        <w:t xml:space="preserve">527,2 </w:t>
      </w:r>
      <w:r w:rsidRPr="00462AF7">
        <w:rPr>
          <w:bCs/>
          <w:snapToGrid w:val="0"/>
          <w:lang w:val="nl-NL"/>
        </w:rPr>
        <w:t xml:space="preserve">tỷ đồng cho </w:t>
      </w:r>
      <w:r w:rsidRPr="00466AA6">
        <w:rPr>
          <w:iCs/>
          <w:snapToGrid w:val="0"/>
          <w:lang w:val="nl-NL"/>
        </w:rPr>
        <w:t xml:space="preserve">450,9 </w:t>
      </w:r>
      <w:r w:rsidRPr="00462AF7">
        <w:rPr>
          <w:bCs/>
          <w:snapToGrid w:val="0"/>
          <w:lang w:val="nl-NL"/>
        </w:rPr>
        <w:t xml:space="preserve">nghìn lao động quay </w:t>
      </w:r>
      <w:r w:rsidR="00C018BB">
        <w:rPr>
          <w:bCs/>
          <w:snapToGrid w:val="0"/>
          <w:lang w:val="nl-NL"/>
        </w:rPr>
        <w:t xml:space="preserve">trở lại thị trường lao động tại gần </w:t>
      </w:r>
      <w:r w:rsidRPr="00466AA6">
        <w:rPr>
          <w:iCs/>
          <w:snapToGrid w:val="0"/>
          <w:lang w:val="nl-NL"/>
        </w:rPr>
        <w:t>2</w:t>
      </w:r>
      <w:r w:rsidR="00C018BB">
        <w:rPr>
          <w:iCs/>
          <w:snapToGrid w:val="0"/>
          <w:lang w:val="nl-NL"/>
        </w:rPr>
        <w:t>9 nghìn</w:t>
      </w:r>
      <w:r>
        <w:rPr>
          <w:iCs/>
          <w:snapToGrid w:val="0"/>
          <w:lang w:val="nl-NL"/>
        </w:rPr>
        <w:t xml:space="preserve"> </w:t>
      </w:r>
      <w:r w:rsidRPr="00462AF7">
        <w:rPr>
          <w:bCs/>
          <w:snapToGrid w:val="0"/>
          <w:lang w:val="nl-NL"/>
        </w:rPr>
        <w:t xml:space="preserve">doanh nghiệp. </w:t>
      </w:r>
    </w:p>
    <w:p w14:paraId="01681FBE" w14:textId="6C2E4D94" w:rsidR="000C75FC" w:rsidRPr="00665C7E" w:rsidRDefault="000C75FC" w:rsidP="00D85B0F">
      <w:pPr>
        <w:spacing w:before="40" w:after="40" w:line="307" w:lineRule="auto"/>
        <w:ind w:firstLine="567"/>
        <w:jc w:val="both"/>
        <w:rPr>
          <w:bCs/>
          <w:snapToGrid w:val="0"/>
          <w:spacing w:val="-4"/>
          <w:lang w:val="nl-NL"/>
        </w:rPr>
      </w:pPr>
      <w:r w:rsidRPr="00665C7E">
        <w:rPr>
          <w:bCs/>
          <w:snapToGrid w:val="0"/>
          <w:spacing w:val="-4"/>
          <w:lang w:val="nl-NL"/>
        </w:rPr>
        <w:t xml:space="preserve">Ngoài ra, để người dân không bị thiếu đói, </w:t>
      </w:r>
      <w:r w:rsidRPr="00665C7E">
        <w:rPr>
          <w:color w:val="000000"/>
          <w:spacing w:val="-4"/>
          <w:lang w:val="de-DE"/>
        </w:rPr>
        <w:t xml:space="preserve">tính từ đầu năm đến nay Chính phủ cấp xuất tổng số </w:t>
      </w:r>
      <w:r w:rsidR="00F011CB">
        <w:rPr>
          <w:color w:val="000000"/>
          <w:spacing w:val="-4"/>
          <w:lang w:val="de-DE"/>
        </w:rPr>
        <w:t xml:space="preserve">gần 25 </w:t>
      </w:r>
      <w:r w:rsidR="00D31DED">
        <w:rPr>
          <w:color w:val="000000"/>
          <w:spacing w:val="-4"/>
          <w:lang w:val="de-DE"/>
        </w:rPr>
        <w:t>nghìn</w:t>
      </w:r>
      <w:r w:rsidRPr="00665C7E">
        <w:rPr>
          <w:color w:val="000000"/>
          <w:spacing w:val="-4"/>
          <w:lang w:val="de-DE"/>
        </w:rPr>
        <w:t xml:space="preserve"> tấn gạo hỗ trợ cho 492</w:t>
      </w:r>
      <w:r w:rsidR="00F011CB">
        <w:rPr>
          <w:color w:val="000000"/>
          <w:spacing w:val="-4"/>
          <w:lang w:val="de-DE"/>
        </w:rPr>
        <w:t>,5 nghìn hộ với hơn 1,</w:t>
      </w:r>
      <w:r w:rsidRPr="00665C7E">
        <w:rPr>
          <w:color w:val="000000"/>
          <w:spacing w:val="-4"/>
          <w:lang w:val="de-DE"/>
        </w:rPr>
        <w:t>6</w:t>
      </w:r>
      <w:r w:rsidR="00F011CB">
        <w:rPr>
          <w:color w:val="000000"/>
          <w:spacing w:val="-4"/>
          <w:lang w:val="de-DE"/>
        </w:rPr>
        <w:t xml:space="preserve"> triệu</w:t>
      </w:r>
      <w:r w:rsidRPr="00665C7E">
        <w:rPr>
          <w:color w:val="000000"/>
          <w:spacing w:val="-4"/>
          <w:lang w:val="de-DE"/>
        </w:rPr>
        <w:t xml:space="preserve"> nhân khầu, trong đó: </w:t>
      </w:r>
      <w:r w:rsidR="00F011CB">
        <w:rPr>
          <w:color w:val="000000"/>
          <w:spacing w:val="-4"/>
          <w:lang w:val="de-DE"/>
        </w:rPr>
        <w:t xml:space="preserve">gần </w:t>
      </w:r>
      <w:r w:rsidRPr="00665C7E">
        <w:rPr>
          <w:color w:val="000000"/>
          <w:spacing w:val="-4"/>
          <w:lang w:val="de-DE"/>
        </w:rPr>
        <w:t>1</w:t>
      </w:r>
      <w:r w:rsidR="00F011CB">
        <w:rPr>
          <w:color w:val="000000"/>
          <w:spacing w:val="-4"/>
          <w:lang w:val="de-DE"/>
        </w:rPr>
        <w:t>4 nghìn</w:t>
      </w:r>
      <w:r w:rsidRPr="00665C7E">
        <w:rPr>
          <w:color w:val="000000"/>
          <w:spacing w:val="-4"/>
          <w:lang w:val="de-DE"/>
        </w:rPr>
        <w:t xml:space="preserve"> tấn gạo hỗ trợ cho </w:t>
      </w:r>
      <w:r w:rsidR="00F011CB">
        <w:rPr>
          <w:color w:val="000000"/>
          <w:spacing w:val="-4"/>
          <w:lang w:val="de-DE"/>
        </w:rPr>
        <w:t xml:space="preserve">gần </w:t>
      </w:r>
      <w:r w:rsidRPr="00665C7E">
        <w:rPr>
          <w:color w:val="000000"/>
          <w:spacing w:val="-4"/>
          <w:lang w:val="de-DE"/>
        </w:rPr>
        <w:t>29</w:t>
      </w:r>
      <w:r w:rsidR="00F011CB">
        <w:rPr>
          <w:color w:val="000000"/>
          <w:spacing w:val="-4"/>
          <w:lang w:val="de-DE"/>
        </w:rPr>
        <w:t>2 nghìn</w:t>
      </w:r>
      <w:r w:rsidRPr="00665C7E">
        <w:rPr>
          <w:color w:val="000000"/>
          <w:spacing w:val="-4"/>
          <w:lang w:val="de-DE"/>
        </w:rPr>
        <w:t xml:space="preserve"> hộ với </w:t>
      </w:r>
      <w:r w:rsidR="00F011CB">
        <w:rPr>
          <w:color w:val="000000"/>
          <w:spacing w:val="-4"/>
          <w:lang w:val="de-DE"/>
        </w:rPr>
        <w:t xml:space="preserve">hơn </w:t>
      </w:r>
      <w:r w:rsidRPr="00665C7E">
        <w:rPr>
          <w:color w:val="000000"/>
          <w:spacing w:val="-4"/>
          <w:lang w:val="de-DE"/>
        </w:rPr>
        <w:t>930</w:t>
      </w:r>
      <w:r w:rsidR="00F011CB">
        <w:rPr>
          <w:color w:val="000000"/>
          <w:spacing w:val="-4"/>
          <w:lang w:val="de-DE"/>
        </w:rPr>
        <w:t xml:space="preserve"> nghìn nhân khẩu trong dịp tết; 10,</w:t>
      </w:r>
      <w:r w:rsidRPr="00665C7E">
        <w:rPr>
          <w:color w:val="000000"/>
          <w:spacing w:val="-4"/>
          <w:lang w:val="de-DE"/>
        </w:rPr>
        <w:t>3</w:t>
      </w:r>
      <w:r w:rsidR="00F011CB">
        <w:rPr>
          <w:color w:val="000000"/>
          <w:spacing w:val="-4"/>
          <w:lang w:val="de-DE"/>
        </w:rPr>
        <w:t xml:space="preserve"> nghìn</w:t>
      </w:r>
      <w:r w:rsidRPr="00665C7E">
        <w:rPr>
          <w:color w:val="000000"/>
          <w:spacing w:val="-4"/>
          <w:lang w:val="de-DE"/>
        </w:rPr>
        <w:t xml:space="preserve"> tấn gạo cho </w:t>
      </w:r>
      <w:r w:rsidR="00F011CB">
        <w:rPr>
          <w:color w:val="000000"/>
          <w:spacing w:val="-4"/>
          <w:lang w:val="de-DE"/>
        </w:rPr>
        <w:t xml:space="preserve">hơn </w:t>
      </w:r>
      <w:r w:rsidRPr="00665C7E">
        <w:rPr>
          <w:color w:val="000000"/>
          <w:spacing w:val="-4"/>
          <w:lang w:val="de-DE"/>
        </w:rPr>
        <w:t>192</w:t>
      </w:r>
      <w:r w:rsidR="00F011CB">
        <w:rPr>
          <w:color w:val="000000"/>
          <w:spacing w:val="-4"/>
          <w:lang w:val="de-DE"/>
        </w:rPr>
        <w:t xml:space="preserve"> nghìn</w:t>
      </w:r>
      <w:r w:rsidRPr="00665C7E">
        <w:rPr>
          <w:color w:val="000000"/>
          <w:spacing w:val="-4"/>
          <w:lang w:val="de-DE"/>
        </w:rPr>
        <w:t xml:space="preserve"> hộ với </w:t>
      </w:r>
      <w:r w:rsidR="00F011CB">
        <w:rPr>
          <w:color w:val="000000"/>
          <w:spacing w:val="-4"/>
          <w:lang w:val="de-DE"/>
        </w:rPr>
        <w:t xml:space="preserve">hơn </w:t>
      </w:r>
      <w:r w:rsidRPr="00665C7E">
        <w:rPr>
          <w:color w:val="000000"/>
          <w:spacing w:val="-4"/>
          <w:lang w:val="de-DE"/>
        </w:rPr>
        <w:t>691</w:t>
      </w:r>
      <w:r w:rsidR="00F011CB">
        <w:rPr>
          <w:color w:val="000000"/>
          <w:spacing w:val="-4"/>
          <w:lang w:val="de-DE"/>
        </w:rPr>
        <w:t xml:space="preserve"> nghìn</w:t>
      </w:r>
      <w:r w:rsidRPr="00665C7E">
        <w:rPr>
          <w:color w:val="000000"/>
          <w:spacing w:val="-4"/>
          <w:lang w:val="de-DE"/>
        </w:rPr>
        <w:t xml:space="preserve"> nhân khẩu dịp giáp hạt; 432,8 tấn gạo hỗ trợ hậ</w:t>
      </w:r>
      <w:r w:rsidR="00F011CB">
        <w:rPr>
          <w:color w:val="000000"/>
          <w:spacing w:val="-4"/>
          <w:lang w:val="de-DE"/>
        </w:rPr>
        <w:t>u quả khắc phục thiên tai cho 8,</w:t>
      </w:r>
      <w:r w:rsidRPr="00665C7E">
        <w:rPr>
          <w:color w:val="000000"/>
          <w:spacing w:val="-4"/>
          <w:lang w:val="de-DE"/>
        </w:rPr>
        <w:t>4</w:t>
      </w:r>
      <w:r w:rsidR="00F011CB">
        <w:rPr>
          <w:color w:val="000000"/>
          <w:spacing w:val="-4"/>
          <w:lang w:val="de-DE"/>
        </w:rPr>
        <w:t xml:space="preserve"> nghìn</w:t>
      </w:r>
      <w:r w:rsidRPr="00665C7E">
        <w:rPr>
          <w:color w:val="000000"/>
          <w:spacing w:val="-4"/>
          <w:lang w:val="de-DE"/>
        </w:rPr>
        <w:t xml:space="preserve"> hộ với 28</w:t>
      </w:r>
      <w:r w:rsidR="00F011CB">
        <w:rPr>
          <w:color w:val="000000"/>
          <w:spacing w:val="-4"/>
          <w:lang w:val="de-DE"/>
        </w:rPr>
        <w:t>,</w:t>
      </w:r>
      <w:r w:rsidRPr="00665C7E">
        <w:rPr>
          <w:color w:val="000000"/>
          <w:spacing w:val="-4"/>
          <w:lang w:val="de-DE"/>
        </w:rPr>
        <w:t>8</w:t>
      </w:r>
      <w:r w:rsidR="00F011CB">
        <w:rPr>
          <w:color w:val="000000"/>
          <w:spacing w:val="-4"/>
          <w:lang w:val="de-DE"/>
        </w:rPr>
        <w:t xml:space="preserve"> nghìn</w:t>
      </w:r>
      <w:r w:rsidRPr="00665C7E">
        <w:rPr>
          <w:color w:val="000000"/>
          <w:spacing w:val="-4"/>
          <w:lang w:val="de-DE"/>
        </w:rPr>
        <w:t xml:space="preserve"> nhân khẩu</w:t>
      </w:r>
      <w:r w:rsidR="00665C7E">
        <w:rPr>
          <w:color w:val="000000"/>
          <w:spacing w:val="-4"/>
          <w:lang w:val="de-DE"/>
        </w:rPr>
        <w:t>.</w:t>
      </w:r>
    </w:p>
    <w:p w14:paraId="47A336CE" w14:textId="77777777" w:rsidR="00DA2FB9" w:rsidRPr="003202A0" w:rsidRDefault="00DA2FB9" w:rsidP="00D85B0F">
      <w:pPr>
        <w:pStyle w:val="Normal10"/>
        <w:tabs>
          <w:tab w:val="left" w:pos="900"/>
        </w:tabs>
        <w:spacing w:before="40" w:beforeAutospacing="0" w:after="40" w:afterAutospacing="0" w:line="307" w:lineRule="auto"/>
        <w:ind w:firstLine="567"/>
        <w:jc w:val="both"/>
        <w:rPr>
          <w:rStyle w:val="normalchar"/>
          <w:rFonts w:ascii="Times New Roman" w:hAnsi="Times New Roman" w:cs="Times New Roman"/>
          <w:b/>
          <w:bCs/>
          <w:i/>
          <w:iCs/>
          <w:sz w:val="28"/>
          <w:szCs w:val="28"/>
          <w:lang w:val="nl-NL"/>
        </w:rPr>
      </w:pPr>
      <w:r w:rsidRPr="003202A0">
        <w:rPr>
          <w:rStyle w:val="normalchar"/>
          <w:rFonts w:ascii="Times New Roman" w:hAnsi="Times New Roman" w:cs="Times New Roman"/>
          <w:b/>
          <w:bCs/>
          <w:i/>
          <w:iCs/>
          <w:sz w:val="28"/>
          <w:szCs w:val="28"/>
          <w:lang w:val="nl-NL"/>
        </w:rPr>
        <w:t>b) Tình hình dịch bệnh, ngộ độc thực phẩm</w:t>
      </w:r>
    </w:p>
    <w:p w14:paraId="6CAB0AA7" w14:textId="32E9C87E" w:rsidR="00665C7E" w:rsidRDefault="00DA2FB9" w:rsidP="00D85B0F">
      <w:pPr>
        <w:spacing w:before="40" w:after="40" w:line="307" w:lineRule="auto"/>
        <w:ind w:firstLine="567"/>
        <w:jc w:val="both"/>
        <w:rPr>
          <w:spacing w:val="-2"/>
          <w:lang w:val="de-DE"/>
        </w:rPr>
      </w:pPr>
      <w:r w:rsidRPr="00665C7E">
        <w:rPr>
          <w:spacing w:val="-2"/>
          <w:lang w:val="de-DE"/>
        </w:rPr>
        <w:lastRenderedPageBreak/>
        <w:t xml:space="preserve">Theo báo cáo của Bộ Y tế, trong tháng (19/10-18/11/2022), cả nước có </w:t>
      </w:r>
      <w:r w:rsidR="00C018BB">
        <w:rPr>
          <w:spacing w:val="-2"/>
          <w:lang w:val="de-DE"/>
        </w:rPr>
        <w:t xml:space="preserve">gần </w:t>
      </w:r>
      <w:r w:rsidRPr="00665C7E">
        <w:rPr>
          <w:spacing w:val="-2"/>
          <w:lang w:val="de-DE"/>
        </w:rPr>
        <w:t>4</w:t>
      </w:r>
      <w:r w:rsidR="00C018BB">
        <w:rPr>
          <w:spacing w:val="-2"/>
          <w:lang w:val="de-DE"/>
        </w:rPr>
        <w:t>5 nghìn</w:t>
      </w:r>
      <w:r w:rsidRPr="00665C7E">
        <w:rPr>
          <w:spacing w:val="-2"/>
          <w:lang w:val="de-DE"/>
        </w:rPr>
        <w:t xml:space="preserve"> trường hợp mắc bệnh sốt xuất huyết (10 trường hợp tử vong); 7.006 trường hợp mắc bệnh tay chân miệng; 30 trường hợp mắc bệnh viêm não vi rút; 01 trường hợp mắc bệnh viêm màng não do não mô cầu (01 trường hợp tử vong); 61 trường hợp sốt phát ban nghi sởi. Tính chung 11 tháng năm 2022, cả nước có </w:t>
      </w:r>
      <w:r w:rsidR="00C018BB">
        <w:rPr>
          <w:spacing w:val="-2"/>
          <w:lang w:val="de-DE"/>
        </w:rPr>
        <w:t xml:space="preserve">hơn </w:t>
      </w:r>
      <w:r w:rsidRPr="00665C7E">
        <w:rPr>
          <w:spacing w:val="-2"/>
          <w:lang w:val="de-DE"/>
        </w:rPr>
        <w:t>303</w:t>
      </w:r>
      <w:r w:rsidR="00C018BB">
        <w:rPr>
          <w:spacing w:val="-2"/>
          <w:lang w:val="de-DE"/>
        </w:rPr>
        <w:t>,</w:t>
      </w:r>
      <w:r w:rsidRPr="00665C7E">
        <w:rPr>
          <w:spacing w:val="-2"/>
          <w:lang w:val="de-DE"/>
        </w:rPr>
        <w:t>6</w:t>
      </w:r>
      <w:r w:rsidR="00C018BB">
        <w:rPr>
          <w:spacing w:val="-2"/>
          <w:lang w:val="de-DE"/>
        </w:rPr>
        <w:t xml:space="preserve"> nghìn</w:t>
      </w:r>
      <w:r w:rsidRPr="00665C7E">
        <w:rPr>
          <w:spacing w:val="-2"/>
          <w:lang w:val="de-DE"/>
        </w:rPr>
        <w:t xml:space="preserve"> trường hợp mắc bệnh sốt xuất huyết (112 trường hợp tử vong); </w:t>
      </w:r>
      <w:r w:rsidR="00C018BB">
        <w:rPr>
          <w:spacing w:val="-2"/>
          <w:lang w:val="de-DE"/>
        </w:rPr>
        <w:t xml:space="preserve"> hơn </w:t>
      </w:r>
      <w:r w:rsidRPr="00665C7E">
        <w:rPr>
          <w:spacing w:val="-2"/>
          <w:lang w:val="de-DE"/>
        </w:rPr>
        <w:t>62</w:t>
      </w:r>
      <w:r w:rsidR="00C018BB">
        <w:rPr>
          <w:spacing w:val="-2"/>
          <w:lang w:val="de-DE"/>
        </w:rPr>
        <w:t>,</w:t>
      </w:r>
      <w:r w:rsidRPr="00665C7E">
        <w:rPr>
          <w:spacing w:val="-2"/>
          <w:lang w:val="de-DE"/>
        </w:rPr>
        <w:t>4</w:t>
      </w:r>
      <w:r w:rsidR="00C018BB">
        <w:rPr>
          <w:spacing w:val="-2"/>
          <w:lang w:val="de-DE"/>
        </w:rPr>
        <w:t xml:space="preserve"> nghìn</w:t>
      </w:r>
      <w:r w:rsidRPr="00665C7E">
        <w:rPr>
          <w:spacing w:val="-2"/>
          <w:lang w:val="de-DE"/>
        </w:rPr>
        <w:t xml:space="preserve"> trường hợp mắc bệnh tay chân miệng (03 trường hợp tử vong); 269 trường hợp mắc bệnh viêm não vi rút (05 trường hợp tử vong); 12 trường hợp mắc bệnh viêm màng não do não mô cầu (01 trường hợp tử vong); 300 trường hợp sốt phát ban nghi sởi.</w:t>
      </w:r>
    </w:p>
    <w:p w14:paraId="2293FEB4" w14:textId="6EA91CB9" w:rsidR="008516A6" w:rsidRPr="008516A6" w:rsidRDefault="008516A6" w:rsidP="008516A6">
      <w:pPr>
        <w:spacing w:before="40" w:after="40" w:line="295" w:lineRule="auto"/>
        <w:ind w:firstLine="567"/>
        <w:jc w:val="both"/>
        <w:rPr>
          <w:color w:val="FF0000"/>
          <w:lang w:val="de-DE"/>
        </w:rPr>
      </w:pPr>
      <w:r w:rsidRPr="008516A6">
        <w:rPr>
          <w:lang w:val="de-DE"/>
        </w:rPr>
        <w:t>Dịch Covid-19 trên thế giới tiếp tục diễn biến phức tạp, cảnh báo có những biến thể mới của SARS-CoV-2 làm gia tăng số ca mắc mới</w:t>
      </w:r>
      <w:r w:rsidRPr="008516A6">
        <w:rPr>
          <w:rStyle w:val="FootnoteReference"/>
          <w:lang w:val="de-DE"/>
        </w:rPr>
        <w:footnoteReference w:id="23"/>
      </w:r>
      <w:r w:rsidRPr="008516A6">
        <w:rPr>
          <w:lang w:val="de-DE"/>
        </w:rPr>
        <w:t xml:space="preserve">. Tại Việt Nam, số ca Covid-19 nặng, nguy kịch tiếp tục có xu hướng giảm. Kể từ ca mắc Covid-19 đầu tiên tại Việt Nam vào ngày 23/01/2020 đến ngày 27/11/2022, Việt Nam có </w:t>
      </w:r>
      <w:r w:rsidR="0090646F">
        <w:rPr>
          <w:lang w:val="de-DE"/>
        </w:rPr>
        <w:t xml:space="preserve">hơn </w:t>
      </w:r>
      <w:r w:rsidRPr="008516A6">
        <w:rPr>
          <w:lang w:val="de-DE"/>
        </w:rPr>
        <w:t>11</w:t>
      </w:r>
      <w:r w:rsidR="0090646F">
        <w:rPr>
          <w:lang w:val="de-DE"/>
        </w:rPr>
        <w:t>,</w:t>
      </w:r>
      <w:r w:rsidRPr="008516A6">
        <w:rPr>
          <w:lang w:val="de-DE"/>
        </w:rPr>
        <w:t>5</w:t>
      </w:r>
      <w:r w:rsidR="0090646F">
        <w:rPr>
          <w:lang w:val="de-DE"/>
        </w:rPr>
        <w:t xml:space="preserve"> triệu</w:t>
      </w:r>
      <w:r w:rsidRPr="008516A6">
        <w:rPr>
          <w:lang w:val="de-DE"/>
        </w:rPr>
        <w:t xml:space="preserve"> trường hợp mắc, trong đó 10</w:t>
      </w:r>
      <w:r w:rsidR="0090646F">
        <w:rPr>
          <w:lang w:val="de-DE"/>
        </w:rPr>
        <w:t>,</w:t>
      </w:r>
      <w:r w:rsidRPr="008516A6">
        <w:rPr>
          <w:lang w:val="de-DE"/>
        </w:rPr>
        <w:t>6</w:t>
      </w:r>
      <w:r w:rsidR="0090646F">
        <w:rPr>
          <w:lang w:val="de-DE"/>
        </w:rPr>
        <w:t xml:space="preserve"> triệu</w:t>
      </w:r>
      <w:r w:rsidRPr="008516A6">
        <w:rPr>
          <w:lang w:val="de-DE"/>
        </w:rPr>
        <w:t xml:space="preserve"> trường hợp đã được chữa khỏi và 43,2 nghìn trường hợp tử vong.</w:t>
      </w:r>
    </w:p>
    <w:p w14:paraId="089BFD8F" w14:textId="229EF351" w:rsidR="00DA2FB9" w:rsidRPr="00A702F7" w:rsidRDefault="008516A6" w:rsidP="008516A6">
      <w:pPr>
        <w:spacing w:before="40" w:after="40" w:line="295" w:lineRule="auto"/>
        <w:ind w:firstLine="567"/>
        <w:jc w:val="both"/>
        <w:rPr>
          <w:lang w:val="de-DE"/>
        </w:rPr>
      </w:pPr>
      <w:r w:rsidRPr="008516A6">
        <w:rPr>
          <w:lang w:val="de-DE"/>
        </w:rPr>
        <w:t xml:space="preserve">Tiến độ tiêm đủ 2 mũi cơ bản vắc xin Covid-19 cho trẻ từ 5-11 tuổi và tiêm mũi 3 cho lứa tuổi từ 12-18 tuổi đang được đẩy nhanh nhằm đạt được mục tiêu đề ra. </w:t>
      </w:r>
      <w:r w:rsidRPr="008516A6">
        <w:rPr>
          <w:spacing w:val="-6"/>
          <w:lang w:val="de-DE"/>
        </w:rPr>
        <w:t>Từ ngày 08/3/2021 đến ngày 26/11/2022, tổng số liều vắc xin phòng Covid-19</w:t>
      </w:r>
      <w:r w:rsidRPr="008516A6">
        <w:rPr>
          <w:lang w:val="de-DE"/>
        </w:rPr>
        <w:t xml:space="preserve"> đã được tiêm là 264,1 triệu liều, trong đó tiêm mũi 1 là 90,3 triệu liều; tiêm mũi 2 là 85,1 triệu liều; mũi bổ sung là 14,5 triệu liều; mũi nhắc lại lần 1 là 57,2 triệu liều; mũi nhắc lại lần 2 là 17 triệu liều.</w:t>
      </w:r>
    </w:p>
    <w:p w14:paraId="635B16A3" w14:textId="6025AD96" w:rsidR="00DA2FB9" w:rsidRPr="00E63CDE" w:rsidRDefault="00DA2FB9" w:rsidP="00D85B0F">
      <w:pPr>
        <w:spacing w:before="40" w:after="40" w:line="295" w:lineRule="auto"/>
        <w:ind w:firstLine="567"/>
        <w:jc w:val="both"/>
        <w:rPr>
          <w:lang w:val="de-DE"/>
        </w:rPr>
      </w:pPr>
      <w:r w:rsidRPr="00A702F7">
        <w:rPr>
          <w:lang w:val="de-DE"/>
        </w:rPr>
        <w:t>Tổng số người nhiễm HIV của cả nước</w:t>
      </w:r>
      <w:r w:rsidRPr="00E63CDE">
        <w:rPr>
          <w:lang w:val="de-DE"/>
        </w:rPr>
        <w:t xml:space="preserve"> hiện còn sống tính đến thời điểm 18/11/2022 là 221</w:t>
      </w:r>
      <w:r w:rsidR="00F011CB">
        <w:rPr>
          <w:lang w:val="de-DE"/>
        </w:rPr>
        <w:t>,</w:t>
      </w:r>
      <w:r w:rsidRPr="00E63CDE">
        <w:rPr>
          <w:lang w:val="de-DE"/>
        </w:rPr>
        <w:t>5</w:t>
      </w:r>
      <w:r w:rsidR="00F011CB">
        <w:rPr>
          <w:lang w:val="de-DE"/>
        </w:rPr>
        <w:t xml:space="preserve"> nghìn</w:t>
      </w:r>
      <w:r w:rsidRPr="00E63CDE">
        <w:rPr>
          <w:lang w:val="de-DE"/>
        </w:rPr>
        <w:t xml:space="preserve"> người và số người tử vong do HIV/AIDS của cả nước tính đến thời điểm trên là 112</w:t>
      </w:r>
      <w:r w:rsidR="00F011CB">
        <w:rPr>
          <w:lang w:val="de-DE"/>
        </w:rPr>
        <w:t>,5 nghìn</w:t>
      </w:r>
      <w:r w:rsidRPr="00E63CDE">
        <w:rPr>
          <w:lang w:val="de-DE"/>
        </w:rPr>
        <w:t xml:space="preserve"> người.</w:t>
      </w:r>
    </w:p>
    <w:p w14:paraId="38805FB1" w14:textId="77777777" w:rsidR="00DA2FB9" w:rsidRPr="00E63CDE" w:rsidRDefault="00DA2FB9" w:rsidP="00D85B0F">
      <w:pPr>
        <w:tabs>
          <w:tab w:val="left" w:pos="851"/>
        </w:tabs>
        <w:spacing w:before="40" w:after="40" w:line="295" w:lineRule="auto"/>
        <w:ind w:firstLine="567"/>
        <w:jc w:val="both"/>
        <w:rPr>
          <w:lang w:val="de-DE"/>
        </w:rPr>
      </w:pPr>
      <w:r w:rsidRPr="00E63CDE">
        <w:rPr>
          <w:lang w:val="de-DE"/>
        </w:rPr>
        <w:t>Về ngộ độc thực phẩm, trong tháng 11/2022 xảy ra 03 vụ với 20 người bị ngộ độc (03 trường hợp tử vong). Tính chung 11 tháng năm 2022, cả nước xảy ra 46 vụ với 601 người bị ngộ độc (14 người tử vong).</w:t>
      </w:r>
    </w:p>
    <w:p w14:paraId="2FE3DDD2" w14:textId="77777777" w:rsidR="00DA2FB9" w:rsidRPr="00256913" w:rsidRDefault="00DA2FB9" w:rsidP="00D85B0F">
      <w:pPr>
        <w:spacing w:before="40" w:after="40" w:line="295" w:lineRule="auto"/>
        <w:ind w:firstLine="567"/>
        <w:contextualSpacing/>
        <w:jc w:val="both"/>
        <w:outlineLvl w:val="0"/>
        <w:rPr>
          <w:rStyle w:val="normalchar"/>
          <w:b/>
          <w:i/>
          <w:lang w:val="nl-NL"/>
        </w:rPr>
      </w:pPr>
      <w:r w:rsidRPr="00256913">
        <w:rPr>
          <w:b/>
          <w:bCs/>
          <w:i/>
          <w:iCs/>
          <w:lang w:val="pl-PL"/>
        </w:rPr>
        <w:t xml:space="preserve">c) </w:t>
      </w:r>
      <w:r w:rsidRPr="00256913">
        <w:rPr>
          <w:rStyle w:val="normalchar"/>
          <w:b/>
          <w:i/>
          <w:lang w:val="nl-NL"/>
        </w:rPr>
        <w:t>Hoạt động văn hóa, thể thao</w:t>
      </w:r>
    </w:p>
    <w:p w14:paraId="53C196EE" w14:textId="77777777" w:rsidR="00DA2FB9" w:rsidRPr="00256913" w:rsidRDefault="00DA2FB9" w:rsidP="00D85B0F">
      <w:pPr>
        <w:spacing w:before="40" w:after="40" w:line="295" w:lineRule="auto"/>
        <w:ind w:firstLine="567"/>
        <w:contextualSpacing/>
        <w:jc w:val="both"/>
        <w:rPr>
          <w:lang w:val="nl-NL"/>
        </w:rPr>
      </w:pPr>
      <w:r w:rsidRPr="00256913">
        <w:rPr>
          <w:lang w:val="nl-NL"/>
        </w:rPr>
        <w:t xml:space="preserve">Công tác bảo vệ và phát huy giá trị di sản văn hóa vật thể và phi vật thể luôn được các địa phương quan tâm, đầu tư, nhằm phát huy được giá trị di sản, tạo ra những sản phẩm du lịch độc đáo. Phong trào “Toàn dân đoàn kết xây dựng đời sống văn hóa” tiếp tục được triển khai rộng khắp trên cả nước đã tạo dựng được </w:t>
      </w:r>
      <w:r w:rsidRPr="00256913">
        <w:rPr>
          <w:lang w:val="nl-NL"/>
        </w:rPr>
        <w:lastRenderedPageBreak/>
        <w:t>môi trường văn hóa lành mạnh, giúp người dân có điều kiện nâng cao chất lượng cuộc sống.</w:t>
      </w:r>
    </w:p>
    <w:p w14:paraId="44C819E7" w14:textId="77777777" w:rsidR="00DA2FB9" w:rsidRPr="00516ADB" w:rsidRDefault="00DA2FB9" w:rsidP="00D85B0F">
      <w:pPr>
        <w:spacing w:before="40" w:after="40" w:line="300" w:lineRule="auto"/>
        <w:ind w:firstLine="567"/>
        <w:jc w:val="both"/>
        <w:rPr>
          <w:lang w:val="nl-NL"/>
        </w:rPr>
      </w:pPr>
      <w:r w:rsidRPr="00516ADB">
        <w:rPr>
          <w:lang w:val="nl-NL"/>
        </w:rPr>
        <w:t>Phong trào thể thao quần chúng tiếp tục được đẩy mạnh gắn với cuộc vận động “Toàn dân rèn luyện thân thể theo gương Bác Hồ vĩ đại”</w:t>
      </w:r>
      <w:r>
        <w:rPr>
          <w:lang w:val="nl-NL"/>
        </w:rPr>
        <w:t xml:space="preserve"> và “Ngày chạy Olympic vì sức khỏe toàn dân”</w:t>
      </w:r>
      <w:r w:rsidRPr="00516ADB">
        <w:rPr>
          <w:lang w:val="nl-NL"/>
        </w:rPr>
        <w:t>, các phong trào tập luyện thể dục thể thao được tổ chức rộng khắp, một số hoạt động nổi bật diễn ra trong tháng như:</w:t>
      </w:r>
      <w:r>
        <w:rPr>
          <w:lang w:val="nl-NL"/>
        </w:rPr>
        <w:t xml:space="preserve"> Hội thao người giáo viên nhân dân 2022  tại Nghệ An; G</w:t>
      </w:r>
      <w:r w:rsidRPr="00516ADB">
        <w:rPr>
          <w:lang w:val="nl-NL"/>
        </w:rPr>
        <w:t>iải Bóng bàn các câu lạc bộ Hà Nội mở rộng, tranh Cúp Báo Hà</w:t>
      </w:r>
      <w:r>
        <w:rPr>
          <w:lang w:val="nl-NL"/>
        </w:rPr>
        <w:t xml:space="preserve"> N</w:t>
      </w:r>
      <w:r w:rsidRPr="00516ADB">
        <w:rPr>
          <w:lang w:val="nl-NL"/>
        </w:rPr>
        <w:t>ội</w:t>
      </w:r>
      <w:r>
        <w:rPr>
          <w:lang w:val="nl-NL"/>
        </w:rPr>
        <w:t xml:space="preserve"> </w:t>
      </w:r>
      <w:r w:rsidRPr="00516ADB">
        <w:rPr>
          <w:lang w:val="nl-NL"/>
        </w:rPr>
        <w:t>mới lần thứ IX năm 2022</w:t>
      </w:r>
      <w:r>
        <w:rPr>
          <w:lang w:val="nl-NL"/>
        </w:rPr>
        <w:t xml:space="preserve"> tại Hà Nội; tổ chức </w:t>
      </w:r>
      <w:r w:rsidRPr="00507143">
        <w:rPr>
          <w:lang w:val="nl-NL"/>
        </w:rPr>
        <w:t>Ngày chạy Olympic vì sức khỏe toàn dân và Giải Việt dã “Cúp Giấy Bãi Bằng” năm 2022</w:t>
      </w:r>
      <w:r>
        <w:rPr>
          <w:lang w:val="nl-NL"/>
        </w:rPr>
        <w:t xml:space="preserve"> tại Phú Thọ; </w:t>
      </w:r>
      <w:r w:rsidRPr="00507143">
        <w:rPr>
          <w:lang w:val="nl-NL"/>
        </w:rPr>
        <w:t>giải Bóng bàn Cúp Hội Nhà báo Việt Nam năm 2022</w:t>
      </w:r>
      <w:r>
        <w:rPr>
          <w:lang w:val="nl-NL"/>
        </w:rPr>
        <w:t xml:space="preserve"> tại Hà Nội</w:t>
      </w:r>
      <w:r w:rsidRPr="00516ADB">
        <w:rPr>
          <w:lang w:val="nl-NL"/>
        </w:rPr>
        <w:t>.</w:t>
      </w:r>
    </w:p>
    <w:p w14:paraId="6D851204" w14:textId="58C913B5" w:rsidR="000C75FC" w:rsidRPr="00152CFB" w:rsidRDefault="00DA2FB9" w:rsidP="00D85B0F">
      <w:pPr>
        <w:spacing w:before="40" w:after="40" w:line="283" w:lineRule="auto"/>
        <w:ind w:firstLine="567"/>
        <w:contextualSpacing/>
        <w:jc w:val="both"/>
        <w:outlineLvl w:val="0"/>
        <w:rPr>
          <w:rStyle w:val="normalchar"/>
          <w:b/>
          <w:i/>
          <w:lang w:val="nl-NL"/>
        </w:rPr>
      </w:pPr>
      <w:r w:rsidRPr="003005FF">
        <w:rPr>
          <w:spacing w:val="2"/>
          <w:lang w:val="nl-NL"/>
        </w:rPr>
        <w:t>Về thể thao thành tích cao, trong tháng 11/2022 diễn ra một số sự kiện nổi bật như:</w:t>
      </w:r>
      <w:r w:rsidRPr="003005FF">
        <w:rPr>
          <w:color w:val="FF0000"/>
          <w:spacing w:val="2"/>
          <w:lang w:val="nl-NL"/>
        </w:rPr>
        <w:t xml:space="preserve"> </w:t>
      </w:r>
      <w:r w:rsidRPr="003005FF">
        <w:rPr>
          <w:spacing w:val="2"/>
          <w:lang w:val="nl-NL"/>
        </w:rPr>
        <w:t>Công tác chuẩn bị tổ chức Đại hội Thể thao toàn quốc lần thứ IX sẽ diễn ra từ ngày 09/12-21/12/2022 đang được các địa phương và đơn vị liên quan tích cực triển khai; Giải Futsal HDBank Cup Quốc gia 2022 sẽ diễn ra từ ngày</w:t>
      </w:r>
      <w:r w:rsidRPr="00256913">
        <w:rPr>
          <w:lang w:val="nl-NL"/>
        </w:rPr>
        <w:t xml:space="preserve"> 21/11 </w:t>
      </w:r>
      <w:r w:rsidR="003005FF">
        <w:rPr>
          <w:lang w:val="nl-NL"/>
        </w:rPr>
        <w:t>-</w:t>
      </w:r>
      <w:r w:rsidRPr="00256913">
        <w:rPr>
          <w:lang w:val="nl-NL"/>
        </w:rPr>
        <w:t xml:space="preserve"> 29/11/2022 tại Thành phố Hồ Chí Minh; Ngày 23/11</w:t>
      </w:r>
      <w:r>
        <w:rPr>
          <w:lang w:val="nl-NL"/>
        </w:rPr>
        <w:t>/2022</w:t>
      </w:r>
      <w:r w:rsidRPr="00256913">
        <w:rPr>
          <w:lang w:val="nl-NL"/>
        </w:rPr>
        <w:t xml:space="preserve">, tại </w:t>
      </w:r>
      <w:r w:rsidRPr="00665C7E">
        <w:rPr>
          <w:spacing w:val="-8"/>
          <w:lang w:val="nl-NL"/>
        </w:rPr>
        <w:t>Hà Nội Ban tổ chức đã công bố giải Muay quốc tế MTGP</w:t>
      </w:r>
      <w:r w:rsidRPr="00256913">
        <w:rPr>
          <w:lang w:val="nl-NL"/>
        </w:rPr>
        <w:t xml:space="preserve"> VIETNAM CHAMPIONSHIP 2023 sẽ chính thức trở lại tại </w:t>
      </w:r>
      <w:r w:rsidR="00C3215C">
        <w:rPr>
          <w:lang w:val="nl-NL"/>
        </w:rPr>
        <w:t>T</w:t>
      </w:r>
      <w:r w:rsidRPr="00256913">
        <w:rPr>
          <w:lang w:val="nl-NL"/>
        </w:rPr>
        <w:t>hành phố Hồ Chí Minh vào tháng 3/2023.</w:t>
      </w:r>
    </w:p>
    <w:p w14:paraId="3480942B" w14:textId="77777777" w:rsidR="000C75FC" w:rsidRPr="00736430" w:rsidRDefault="000C75FC" w:rsidP="00D85B0F">
      <w:pPr>
        <w:tabs>
          <w:tab w:val="left" w:pos="709"/>
          <w:tab w:val="left" w:pos="1134"/>
        </w:tabs>
        <w:spacing w:before="40" w:after="40" w:line="283" w:lineRule="auto"/>
        <w:ind w:firstLine="567"/>
        <w:jc w:val="both"/>
        <w:rPr>
          <w:b/>
          <w:i/>
        </w:rPr>
      </w:pPr>
      <w:r w:rsidRPr="00736430">
        <w:rPr>
          <w:b/>
          <w:i/>
          <w:lang w:val="en-GB"/>
        </w:rPr>
        <w:t>d</w:t>
      </w:r>
      <w:r w:rsidRPr="00736430">
        <w:rPr>
          <w:b/>
          <w:i/>
        </w:rPr>
        <w:t>) Tai nạn giao thông</w:t>
      </w:r>
      <w:r w:rsidRPr="00736430">
        <w:rPr>
          <w:b/>
          <w:i/>
          <w:vertAlign w:val="superscript"/>
        </w:rPr>
        <w:footnoteReference w:id="24"/>
      </w:r>
    </w:p>
    <w:p w14:paraId="43C0F263" w14:textId="77777777" w:rsidR="000C75FC" w:rsidRPr="00665C7E" w:rsidRDefault="000C75FC" w:rsidP="00D85B0F">
      <w:pPr>
        <w:tabs>
          <w:tab w:val="left" w:pos="426"/>
          <w:tab w:val="left" w:pos="900"/>
        </w:tabs>
        <w:spacing w:before="40" w:after="40" w:line="283" w:lineRule="auto"/>
        <w:ind w:firstLine="567"/>
        <w:jc w:val="both"/>
        <w:rPr>
          <w:rFonts w:eastAsia="Calibri"/>
          <w:spacing w:val="-4"/>
          <w:shd w:val="clear" w:color="auto" w:fill="FFFFFF"/>
          <w:lang w:val="de-DE"/>
        </w:rPr>
      </w:pPr>
      <w:r w:rsidRPr="00665C7E">
        <w:rPr>
          <w:rFonts w:eastAsia="Calibri"/>
          <w:spacing w:val="-4"/>
          <w:lang w:val="de-DE"/>
        </w:rPr>
        <w:t xml:space="preserve">Trong tháng Mười Một (từ 15/10-14/11/2022), trên địa bàn cả nước xảy ra 1.111 vụ tai nạn giao thông, bao gồm 747 vụ tai nạn giao thông từ ít nghiêm trọng trở lên và 364 vụ va chạm giao thông, làm 579 người chết, 440 người bị thương và 393 người bị thương nhẹ. So với tháng trước, số vụ tai nạn giao thông tăng 23,6% (số vụ tai nạn giao thông từ ít nghiêm trọng trở lên tăng 15,8% và số vụ va chạm giao thông tăng 43,3%) số người chết tăng 14,2%; số người bị thương tăng 26,1% và số người bị thương nhẹ tăng 60,4%. So với cùng kỳ năm trước, số vụ tai nạn giao thông tháng Mười Một giảm 5,7% (số vụ tai nạn giao thông từ ít nghiêm trọng trở lên tăng 0,5% và số vụ va chạm giao thông giảm 16,3%); số người chết tăng 3,6%; số người bị thương tăng 7,3% và số người bị thương nhẹ giảm 8,8%. </w:t>
      </w:r>
    </w:p>
    <w:p w14:paraId="5C1FA5B7" w14:textId="77777777" w:rsidR="000C75FC" w:rsidRPr="00736430" w:rsidRDefault="000C75FC" w:rsidP="00D85B0F">
      <w:pPr>
        <w:tabs>
          <w:tab w:val="left" w:pos="426"/>
          <w:tab w:val="left" w:pos="900"/>
        </w:tabs>
        <w:spacing w:before="40" w:after="40" w:line="283" w:lineRule="auto"/>
        <w:ind w:firstLine="567"/>
        <w:jc w:val="both"/>
        <w:rPr>
          <w:rFonts w:eastAsia="Calibri"/>
          <w:lang w:val="de-DE"/>
        </w:rPr>
      </w:pPr>
      <w:r w:rsidRPr="00736430">
        <w:rPr>
          <w:rFonts w:eastAsia="Calibri"/>
          <w:lang w:val="de-DE"/>
        </w:rPr>
        <w:t xml:space="preserve">Tính chung </w:t>
      </w:r>
      <w:r>
        <w:rPr>
          <w:rFonts w:eastAsia="Calibri"/>
          <w:lang w:val="de-DE"/>
        </w:rPr>
        <w:t xml:space="preserve">11 tháng </w:t>
      </w:r>
      <w:r w:rsidRPr="00736430">
        <w:rPr>
          <w:rFonts w:eastAsia="Calibri"/>
          <w:lang w:val="de-DE"/>
        </w:rPr>
        <w:t xml:space="preserve">năm nay, trên địa bàn cả nước xảy ra </w:t>
      </w:r>
      <w:r>
        <w:rPr>
          <w:rFonts w:eastAsia="Calibri"/>
          <w:lang w:val="de-DE"/>
        </w:rPr>
        <w:t>10.323</w:t>
      </w:r>
      <w:r w:rsidRPr="00736430">
        <w:rPr>
          <w:rFonts w:eastAsia="Calibri"/>
          <w:lang w:val="de-DE"/>
        </w:rPr>
        <w:t xml:space="preserve"> vụ tai nạn giao thông, bao gồm </w:t>
      </w:r>
      <w:r>
        <w:rPr>
          <w:rFonts w:eastAsia="Calibri"/>
          <w:lang w:val="de-DE"/>
        </w:rPr>
        <w:t>7.177</w:t>
      </w:r>
      <w:r w:rsidRPr="00736430">
        <w:rPr>
          <w:rFonts w:eastAsia="Calibri"/>
          <w:lang w:val="de-DE"/>
        </w:rPr>
        <w:t xml:space="preserve"> vụ tai nạn giao thông từ ít nghiêm trọng trở lên và </w:t>
      </w:r>
      <w:r>
        <w:rPr>
          <w:rFonts w:eastAsia="Calibri"/>
          <w:lang w:val="de-DE"/>
        </w:rPr>
        <w:t>3.146</w:t>
      </w:r>
      <w:r w:rsidRPr="00736430">
        <w:rPr>
          <w:rFonts w:eastAsia="Calibri"/>
          <w:lang w:val="de-DE"/>
        </w:rPr>
        <w:t xml:space="preserve"> vụ va chạm giao thông, làm 5.</w:t>
      </w:r>
      <w:r>
        <w:rPr>
          <w:rFonts w:eastAsia="Calibri"/>
          <w:lang w:val="de-DE"/>
        </w:rPr>
        <w:t>800</w:t>
      </w:r>
      <w:r w:rsidRPr="00736430">
        <w:rPr>
          <w:rFonts w:eastAsia="Calibri"/>
          <w:lang w:val="de-DE"/>
        </w:rPr>
        <w:t xml:space="preserve"> người chết, 3.</w:t>
      </w:r>
      <w:r>
        <w:rPr>
          <w:rFonts w:eastAsia="Calibri"/>
          <w:lang w:val="de-DE"/>
        </w:rPr>
        <w:t>752</w:t>
      </w:r>
      <w:r w:rsidRPr="00736430">
        <w:rPr>
          <w:rFonts w:eastAsia="Calibri"/>
          <w:lang w:val="de-DE"/>
        </w:rPr>
        <w:t xml:space="preserve"> người bị thương và </w:t>
      </w:r>
      <w:r>
        <w:rPr>
          <w:rFonts w:eastAsia="Calibri"/>
          <w:lang w:val="de-DE"/>
        </w:rPr>
        <w:t>3.221</w:t>
      </w:r>
      <w:r w:rsidRPr="00736430">
        <w:rPr>
          <w:rFonts w:eastAsia="Calibri"/>
          <w:lang w:val="de-DE"/>
        </w:rPr>
        <w:t xml:space="preserve"> người bị thương nhẹ. So với cùng kỳ năm trước, số vụ tai nạn giao thông trong </w:t>
      </w:r>
      <w:r>
        <w:rPr>
          <w:rFonts w:eastAsia="Calibri"/>
          <w:lang w:val="de-DE"/>
        </w:rPr>
        <w:t xml:space="preserve">11 tháng </w:t>
      </w:r>
      <w:r w:rsidRPr="00736430">
        <w:rPr>
          <w:rFonts w:eastAsia="Calibri"/>
          <w:lang w:val="de-DE"/>
        </w:rPr>
        <w:t xml:space="preserve">năm nay tăng </w:t>
      </w:r>
      <w:r>
        <w:rPr>
          <w:rFonts w:eastAsia="Calibri"/>
          <w:lang w:val="de-DE"/>
        </w:rPr>
        <w:t>2</w:t>
      </w:r>
      <w:r w:rsidRPr="00736430">
        <w:rPr>
          <w:rFonts w:eastAsia="Calibri"/>
          <w:lang w:val="de-DE"/>
        </w:rPr>
        <w:t xml:space="preserve">,1% (số vụ tai nạn giao thông từ ít nghiêm trọng trở lên tăng </w:t>
      </w:r>
      <w:r>
        <w:rPr>
          <w:rFonts w:eastAsia="Calibri"/>
          <w:lang w:val="de-DE"/>
        </w:rPr>
        <w:t>10,3</w:t>
      </w:r>
      <w:r w:rsidRPr="00736430">
        <w:rPr>
          <w:rFonts w:eastAsia="Calibri"/>
          <w:lang w:val="de-DE"/>
        </w:rPr>
        <w:t>%; số vụ va chạm giao thông giảm 12,</w:t>
      </w:r>
      <w:r>
        <w:rPr>
          <w:rFonts w:eastAsia="Calibri"/>
          <w:lang w:val="de-DE"/>
        </w:rPr>
        <w:t>8</w:t>
      </w:r>
      <w:r w:rsidRPr="00736430">
        <w:rPr>
          <w:rFonts w:eastAsia="Calibri"/>
          <w:lang w:val="de-DE"/>
        </w:rPr>
        <w:t xml:space="preserve">%); số người chết tăng </w:t>
      </w:r>
      <w:r>
        <w:rPr>
          <w:rFonts w:eastAsia="Calibri"/>
          <w:lang w:val="de-DE"/>
        </w:rPr>
        <w:lastRenderedPageBreak/>
        <w:t>14,1</w:t>
      </w:r>
      <w:r w:rsidRPr="00736430">
        <w:rPr>
          <w:rFonts w:eastAsia="Calibri"/>
          <w:lang w:val="de-DE"/>
        </w:rPr>
        <w:t>%; số người bị thương tăng 10,</w:t>
      </w:r>
      <w:r>
        <w:rPr>
          <w:rFonts w:eastAsia="Calibri"/>
          <w:lang w:val="de-DE"/>
        </w:rPr>
        <w:t>1</w:t>
      </w:r>
      <w:r w:rsidRPr="00736430">
        <w:rPr>
          <w:rFonts w:eastAsia="Calibri"/>
          <w:lang w:val="de-DE"/>
        </w:rPr>
        <w:t>% và số người bị thương nhẹ giảm 11,</w:t>
      </w:r>
      <w:r>
        <w:rPr>
          <w:rFonts w:eastAsia="Calibri"/>
          <w:lang w:val="de-DE"/>
        </w:rPr>
        <w:t>3</w:t>
      </w:r>
      <w:r w:rsidRPr="00736430">
        <w:rPr>
          <w:rFonts w:eastAsia="Calibri"/>
          <w:lang w:val="de-DE"/>
        </w:rPr>
        <w:t xml:space="preserve">%. Bình quân 1 ngày trong </w:t>
      </w:r>
      <w:r>
        <w:rPr>
          <w:rFonts w:eastAsia="Calibri"/>
          <w:lang w:val="de-DE"/>
        </w:rPr>
        <w:t>11</w:t>
      </w:r>
      <w:r w:rsidRPr="00736430">
        <w:rPr>
          <w:rFonts w:eastAsia="Calibri"/>
          <w:lang w:val="de-DE"/>
        </w:rPr>
        <w:t xml:space="preserve"> tháng, trên địa bàn cả nước xảy ra </w:t>
      </w:r>
      <w:r>
        <w:rPr>
          <w:rFonts w:eastAsia="Calibri"/>
          <w:lang w:val="de-DE"/>
        </w:rPr>
        <w:t>31</w:t>
      </w:r>
      <w:r w:rsidRPr="00736430">
        <w:rPr>
          <w:rFonts w:eastAsia="Calibri"/>
          <w:lang w:val="de-DE"/>
        </w:rPr>
        <w:t xml:space="preserve"> vụ tai nạn giao thông, gồm 2</w:t>
      </w:r>
      <w:r>
        <w:rPr>
          <w:rFonts w:eastAsia="Calibri"/>
          <w:lang w:val="de-DE"/>
        </w:rPr>
        <w:t>2</w:t>
      </w:r>
      <w:r w:rsidRPr="00736430">
        <w:rPr>
          <w:rFonts w:eastAsia="Calibri"/>
          <w:lang w:val="de-DE"/>
        </w:rPr>
        <w:t xml:space="preserve"> vụ tai nạn giao thông từ ít nghiêm trọng trở lên và 9 vụ va chạm giao thông, làm 17 người chết, 11 người bị thương và </w:t>
      </w:r>
      <w:r>
        <w:rPr>
          <w:rFonts w:eastAsia="Calibri"/>
          <w:lang w:val="de-DE"/>
        </w:rPr>
        <w:t>10</w:t>
      </w:r>
      <w:r w:rsidRPr="00736430">
        <w:rPr>
          <w:rFonts w:eastAsia="Calibri"/>
          <w:lang w:val="de-DE"/>
        </w:rPr>
        <w:t xml:space="preserve"> người bị thương nhẹ.</w:t>
      </w:r>
    </w:p>
    <w:p w14:paraId="452550F2" w14:textId="77777777" w:rsidR="000C75FC" w:rsidRPr="00736430" w:rsidRDefault="000C75FC" w:rsidP="00D85B0F">
      <w:pPr>
        <w:pStyle w:val="Normal11"/>
        <w:spacing w:before="40" w:beforeAutospacing="0" w:after="40" w:afterAutospacing="0" w:line="283" w:lineRule="auto"/>
        <w:ind w:firstLine="567"/>
        <w:jc w:val="both"/>
        <w:rPr>
          <w:rFonts w:ascii="Times New Roman" w:hAnsi="Times New Roman" w:cs="Times New Roman"/>
          <w:b/>
          <w:i/>
          <w:sz w:val="28"/>
          <w:szCs w:val="28"/>
          <w:lang w:val="pl-PL"/>
        </w:rPr>
      </w:pPr>
      <w:r w:rsidRPr="00736430">
        <w:rPr>
          <w:rFonts w:ascii="Times New Roman" w:hAnsi="Times New Roman" w:cs="Times New Roman"/>
          <w:b/>
          <w:i/>
          <w:sz w:val="28"/>
          <w:szCs w:val="28"/>
          <w:lang w:val="pl-PL"/>
        </w:rPr>
        <w:t>đ) Thiệt hại do thiên tai</w:t>
      </w:r>
      <w:r w:rsidRPr="00736430">
        <w:rPr>
          <w:rStyle w:val="FootnoteReference"/>
          <w:rFonts w:ascii="Times New Roman" w:eastAsia="Calibri" w:hAnsi="Times New Roman" w:cs="Times New Roman"/>
          <w:i/>
          <w:sz w:val="28"/>
          <w:szCs w:val="28"/>
          <w:lang w:val="pl-PL"/>
        </w:rPr>
        <w:footnoteReference w:id="25"/>
      </w:r>
    </w:p>
    <w:p w14:paraId="439F2A3B" w14:textId="77777777" w:rsidR="000C75FC" w:rsidRDefault="000C75FC" w:rsidP="00D85B0F">
      <w:pPr>
        <w:tabs>
          <w:tab w:val="left" w:pos="426"/>
          <w:tab w:val="left" w:pos="900"/>
        </w:tabs>
        <w:spacing w:before="40" w:after="40" w:line="283" w:lineRule="auto"/>
        <w:ind w:firstLine="567"/>
        <w:jc w:val="both"/>
        <w:rPr>
          <w:lang w:val="de-DE"/>
        </w:rPr>
      </w:pPr>
      <w:r w:rsidRPr="00736430">
        <w:rPr>
          <w:lang w:val="de-DE"/>
        </w:rPr>
        <w:t xml:space="preserve">Thiệt hại do thiên tai trong </w:t>
      </w:r>
      <w:r>
        <w:rPr>
          <w:lang w:val="de-DE"/>
        </w:rPr>
        <w:t xml:space="preserve">tháng Mười Một </w:t>
      </w:r>
      <w:r w:rsidRPr="00736430">
        <w:rPr>
          <w:lang w:val="de-DE"/>
        </w:rPr>
        <w:t xml:space="preserve">chủ yếu do ảnh hưởng của, </w:t>
      </w:r>
      <w:r w:rsidRPr="00736430">
        <w:rPr>
          <w:iCs/>
          <w:lang w:val="de-DE"/>
        </w:rPr>
        <w:t>mưa lớn, ngập lụt, sạt lở đất</w:t>
      </w:r>
      <w:r w:rsidRPr="00736430">
        <w:rPr>
          <w:lang w:val="de-DE"/>
        </w:rPr>
        <w:t xml:space="preserve"> làm </w:t>
      </w:r>
      <w:r>
        <w:rPr>
          <w:lang w:val="de-DE"/>
        </w:rPr>
        <w:t>01</w:t>
      </w:r>
      <w:r w:rsidRPr="00736430">
        <w:rPr>
          <w:lang w:val="de-DE"/>
        </w:rPr>
        <w:t xml:space="preserve"> người chết</w:t>
      </w:r>
      <w:r>
        <w:rPr>
          <w:lang w:val="de-DE"/>
        </w:rPr>
        <w:t xml:space="preserve"> và</w:t>
      </w:r>
      <w:r w:rsidRPr="00736430">
        <w:rPr>
          <w:lang w:val="de-DE"/>
        </w:rPr>
        <w:t xml:space="preserve"> </w:t>
      </w:r>
      <w:r>
        <w:rPr>
          <w:lang w:val="de-DE"/>
        </w:rPr>
        <w:t>02</w:t>
      </w:r>
      <w:r w:rsidRPr="00736430">
        <w:rPr>
          <w:lang w:val="de-DE"/>
        </w:rPr>
        <w:t xml:space="preserve"> người bị thương; </w:t>
      </w:r>
      <w:r>
        <w:rPr>
          <w:lang w:val="de-DE"/>
        </w:rPr>
        <w:t>647</w:t>
      </w:r>
      <w:r w:rsidRPr="00736430">
        <w:rPr>
          <w:lang w:val="de-DE"/>
        </w:rPr>
        <w:t xml:space="preserve"> ngôi nhà bị sập đổ, cuốn trôi và hư hỏng; </w:t>
      </w:r>
      <w:r>
        <w:rPr>
          <w:lang w:val="de-DE"/>
        </w:rPr>
        <w:t>5,1</w:t>
      </w:r>
      <w:r w:rsidRPr="00736430">
        <w:rPr>
          <w:lang w:val="de-DE"/>
        </w:rPr>
        <w:t xml:space="preserve"> nghìn ha lúa và </w:t>
      </w:r>
      <w:r>
        <w:rPr>
          <w:lang w:val="de-DE"/>
        </w:rPr>
        <w:t>705</w:t>
      </w:r>
      <w:r w:rsidRPr="00736430">
        <w:rPr>
          <w:lang w:val="de-DE"/>
        </w:rPr>
        <w:t xml:space="preserve"> ha hoa màu bị hư hỏng; tổng giá trị thiệt hại về tài sản do thiên tai gây ra trong tháng là </w:t>
      </w:r>
      <w:r>
        <w:rPr>
          <w:lang w:val="de-DE"/>
        </w:rPr>
        <w:t>44,7</w:t>
      </w:r>
      <w:r w:rsidRPr="00736430">
        <w:rPr>
          <w:lang w:val="de-DE"/>
        </w:rPr>
        <w:t xml:space="preserve"> </w:t>
      </w:r>
      <w:r>
        <w:rPr>
          <w:lang w:val="de-DE"/>
        </w:rPr>
        <w:t xml:space="preserve">tỷ </w:t>
      </w:r>
      <w:r w:rsidRPr="00736430">
        <w:rPr>
          <w:lang w:val="de-DE"/>
        </w:rPr>
        <w:t>đồng</w:t>
      </w:r>
      <w:r>
        <w:rPr>
          <w:lang w:val="de-DE"/>
        </w:rPr>
        <w:t>,</w:t>
      </w:r>
      <w:r w:rsidRPr="00736430">
        <w:rPr>
          <w:lang w:val="de-DE"/>
        </w:rPr>
        <w:t xml:space="preserve"> </w:t>
      </w:r>
      <w:r>
        <w:rPr>
          <w:lang w:val="de-DE"/>
        </w:rPr>
        <w:t>giảm 96,2% so với</w:t>
      </w:r>
      <w:r w:rsidRPr="00736430">
        <w:rPr>
          <w:lang w:val="de-DE"/>
        </w:rPr>
        <w:t xml:space="preserve"> cùng kỳ năm ngoái</w:t>
      </w:r>
      <w:r w:rsidRPr="00736430">
        <w:rPr>
          <w:snapToGrid w:val="0"/>
          <w:lang w:val="nl-NL"/>
        </w:rPr>
        <w:t>.</w:t>
      </w:r>
      <w:r w:rsidRPr="00736430" w:rsidDel="004C76CE">
        <w:rPr>
          <w:lang w:val="de-DE"/>
        </w:rPr>
        <w:t xml:space="preserve"> </w:t>
      </w:r>
    </w:p>
    <w:p w14:paraId="4C23FCDD" w14:textId="77777777" w:rsidR="000C75FC" w:rsidRPr="00AD1C06" w:rsidRDefault="000C75FC" w:rsidP="00665C7E">
      <w:pPr>
        <w:tabs>
          <w:tab w:val="left" w:pos="426"/>
          <w:tab w:val="left" w:pos="900"/>
        </w:tabs>
        <w:spacing w:before="40" w:after="40" w:line="281" w:lineRule="auto"/>
        <w:ind w:firstLine="567"/>
        <w:jc w:val="both"/>
        <w:rPr>
          <w:rFonts w:eastAsia="Calibri"/>
          <w:spacing w:val="-4"/>
          <w:lang w:val="de-DE"/>
        </w:rPr>
      </w:pPr>
      <w:r w:rsidRPr="00AD1C06">
        <w:rPr>
          <w:rFonts w:eastAsia="Calibri"/>
          <w:spacing w:val="-4"/>
          <w:lang w:val="de-DE"/>
        </w:rPr>
        <w:t xml:space="preserve">Tính chung </w:t>
      </w:r>
      <w:r>
        <w:rPr>
          <w:rFonts w:eastAsia="Calibri"/>
          <w:spacing w:val="-4"/>
          <w:lang w:val="de-DE"/>
        </w:rPr>
        <w:t xml:space="preserve">11 tháng </w:t>
      </w:r>
      <w:r w:rsidRPr="00AD1C06">
        <w:rPr>
          <w:rFonts w:eastAsia="Calibri"/>
          <w:spacing w:val="-4"/>
          <w:lang w:val="de-DE"/>
        </w:rPr>
        <w:t xml:space="preserve">năm nay, thiên tai làm </w:t>
      </w:r>
      <w:r w:rsidRPr="00AD1C06">
        <w:rPr>
          <w:spacing w:val="-4"/>
          <w:lang w:val="de-DE"/>
        </w:rPr>
        <w:t>16</w:t>
      </w:r>
      <w:r>
        <w:rPr>
          <w:spacing w:val="-4"/>
          <w:lang w:val="de-DE"/>
        </w:rPr>
        <w:t>2</w:t>
      </w:r>
      <w:r w:rsidRPr="00AD1C06">
        <w:rPr>
          <w:spacing w:val="-4"/>
          <w:lang w:val="de-DE"/>
        </w:rPr>
        <w:t xml:space="preserve"> người chết và mất tích, 2</w:t>
      </w:r>
      <w:r>
        <w:rPr>
          <w:spacing w:val="-4"/>
          <w:lang w:val="de-DE"/>
        </w:rPr>
        <w:t>81</w:t>
      </w:r>
      <w:r w:rsidRPr="00AD1C06">
        <w:rPr>
          <w:spacing w:val="-4"/>
          <w:lang w:val="de-DE"/>
        </w:rPr>
        <w:t xml:space="preserve"> người bị thương</w:t>
      </w:r>
      <w:r w:rsidRPr="00AD1C06">
        <w:rPr>
          <w:rFonts w:eastAsia="Calibri"/>
          <w:spacing w:val="-4"/>
          <w:lang w:val="de-DE"/>
        </w:rPr>
        <w:t>; 37,</w:t>
      </w:r>
      <w:r>
        <w:rPr>
          <w:rFonts w:eastAsia="Calibri"/>
          <w:spacing w:val="-4"/>
          <w:lang w:val="de-DE"/>
        </w:rPr>
        <w:t>9</w:t>
      </w:r>
      <w:r w:rsidRPr="00AD1C06">
        <w:rPr>
          <w:rFonts w:eastAsia="Calibri"/>
          <w:spacing w:val="-4"/>
          <w:lang w:val="de-DE"/>
        </w:rPr>
        <w:t xml:space="preserve"> nghìn ngôi nhà bị sập đổ và hư hỏng; </w:t>
      </w:r>
      <w:r>
        <w:rPr>
          <w:spacing w:val="-4"/>
          <w:lang w:val="de-DE"/>
        </w:rPr>
        <w:t>749,2</w:t>
      </w:r>
      <w:r w:rsidRPr="00AD1C06">
        <w:rPr>
          <w:spacing w:val="-4"/>
          <w:lang w:val="de-DE"/>
        </w:rPr>
        <w:t xml:space="preserve"> nghìn con gia súc, gia cầm bị chết;</w:t>
      </w:r>
      <w:r w:rsidRPr="00AD1C06">
        <w:rPr>
          <w:rFonts w:eastAsia="Calibri"/>
          <w:spacing w:val="-4"/>
          <w:lang w:val="de-DE"/>
        </w:rPr>
        <w:t xml:space="preserve"> </w:t>
      </w:r>
      <w:r>
        <w:rPr>
          <w:rFonts w:eastAsia="Calibri"/>
          <w:spacing w:val="-4"/>
          <w:lang w:val="de-DE"/>
        </w:rPr>
        <w:t>217,6</w:t>
      </w:r>
      <w:r w:rsidRPr="00AD1C06">
        <w:rPr>
          <w:rFonts w:eastAsia="Calibri"/>
          <w:spacing w:val="-4"/>
          <w:lang w:val="de-DE"/>
        </w:rPr>
        <w:t xml:space="preserve"> nghìn ha lúa và </w:t>
      </w:r>
      <w:r>
        <w:rPr>
          <w:rFonts w:eastAsia="Calibri"/>
          <w:spacing w:val="-4"/>
          <w:lang w:val="de-DE"/>
        </w:rPr>
        <w:t>63,4</w:t>
      </w:r>
      <w:r w:rsidRPr="00AD1C06">
        <w:rPr>
          <w:rFonts w:eastAsia="Calibri"/>
          <w:spacing w:val="-4"/>
          <w:lang w:val="de-DE"/>
        </w:rPr>
        <w:t xml:space="preserve"> nghìn ha hoa màu bị hư hỏng; tổng giá trị thiệt hại về tài sản ước tính 14.</w:t>
      </w:r>
      <w:r>
        <w:rPr>
          <w:rFonts w:eastAsia="Calibri"/>
          <w:spacing w:val="-4"/>
          <w:lang w:val="de-DE"/>
        </w:rPr>
        <w:t>077,5</w:t>
      </w:r>
      <w:r w:rsidRPr="00AD1C06">
        <w:rPr>
          <w:rFonts w:eastAsia="Calibri"/>
          <w:spacing w:val="-4"/>
          <w:lang w:val="de-DE"/>
        </w:rPr>
        <w:t xml:space="preserve"> tỷ đồng, gấp </w:t>
      </w:r>
      <w:r>
        <w:rPr>
          <w:rFonts w:eastAsia="Calibri"/>
          <w:spacing w:val="-4"/>
          <w:lang w:val="de-DE"/>
        </w:rPr>
        <w:t>3,9</w:t>
      </w:r>
      <w:r w:rsidRPr="00AD1C06">
        <w:rPr>
          <w:rFonts w:eastAsia="Calibri"/>
          <w:spacing w:val="-4"/>
          <w:lang w:val="de-DE"/>
        </w:rPr>
        <w:t xml:space="preserve"> lần cùng kỳ</w:t>
      </w:r>
      <w:r>
        <w:rPr>
          <w:rFonts w:eastAsia="Calibri"/>
          <w:spacing w:val="-4"/>
          <w:lang w:val="de-DE"/>
        </w:rPr>
        <w:t xml:space="preserve"> năm 2021.</w:t>
      </w:r>
    </w:p>
    <w:p w14:paraId="1BA8858D" w14:textId="77777777" w:rsidR="000C75FC" w:rsidRPr="00736430" w:rsidRDefault="000C75FC" w:rsidP="00665C7E">
      <w:pPr>
        <w:tabs>
          <w:tab w:val="left" w:pos="426"/>
          <w:tab w:val="left" w:pos="900"/>
        </w:tabs>
        <w:spacing w:before="40" w:after="40" w:line="281" w:lineRule="auto"/>
        <w:ind w:firstLine="567"/>
        <w:jc w:val="both"/>
        <w:rPr>
          <w:rFonts w:eastAsia="Calibri"/>
          <w:b/>
          <w:i/>
          <w:lang w:val="de-DE"/>
        </w:rPr>
      </w:pPr>
      <w:r w:rsidRPr="00736430">
        <w:rPr>
          <w:rFonts w:eastAsia="Calibri"/>
          <w:b/>
          <w:i/>
          <w:lang w:val="de-DE"/>
        </w:rPr>
        <w:t>e)</w:t>
      </w:r>
      <w:r w:rsidRPr="00736430">
        <w:rPr>
          <w:b/>
          <w:i/>
          <w:lang w:val="pl-PL"/>
        </w:rPr>
        <w:t xml:space="preserve"> Bảo vệ môi trường và phòng chống cháy, nổ</w:t>
      </w:r>
    </w:p>
    <w:p w14:paraId="2B182ED7" w14:textId="77777777" w:rsidR="000C75FC" w:rsidRPr="00736430" w:rsidRDefault="000C75FC" w:rsidP="00665C7E">
      <w:pPr>
        <w:tabs>
          <w:tab w:val="left" w:pos="426"/>
          <w:tab w:val="left" w:pos="900"/>
        </w:tabs>
        <w:spacing w:before="40" w:after="40" w:line="281" w:lineRule="auto"/>
        <w:ind w:firstLine="567"/>
        <w:jc w:val="both"/>
        <w:rPr>
          <w:rFonts w:eastAsia="Calibri"/>
          <w:spacing w:val="-2"/>
          <w:lang w:val="de-DE"/>
        </w:rPr>
      </w:pPr>
      <w:r w:rsidRPr="00736430">
        <w:rPr>
          <w:rFonts w:eastAsia="Calibri"/>
          <w:spacing w:val="-2"/>
          <w:lang w:val="de-DE"/>
        </w:rPr>
        <w:t xml:space="preserve">Trong </w:t>
      </w:r>
      <w:r w:rsidRPr="00483677">
        <w:rPr>
          <w:rFonts w:eastAsia="Calibri"/>
          <w:spacing w:val="-2"/>
          <w:lang w:val="de-DE"/>
        </w:rPr>
        <w:t xml:space="preserve">tháng </w:t>
      </w:r>
      <w:r>
        <w:rPr>
          <w:rFonts w:eastAsia="Calibri"/>
          <w:spacing w:val="-2"/>
          <w:lang w:val="de-DE"/>
        </w:rPr>
        <w:t>11/2022</w:t>
      </w:r>
      <w:r w:rsidRPr="00483677">
        <w:rPr>
          <w:rFonts w:eastAsia="Calibri"/>
          <w:spacing w:val="-2"/>
          <w:lang w:val="de-DE"/>
        </w:rPr>
        <w:t>, theo báo cáo từ các Cục Thống kê tỉnh, thành phố trực thuộc Trung ương, các cơ quan chức năng đã phát hiện 1.</w:t>
      </w:r>
      <w:r>
        <w:rPr>
          <w:rFonts w:eastAsia="Calibri"/>
          <w:spacing w:val="-2"/>
          <w:lang w:val="de-DE"/>
        </w:rPr>
        <w:t>167</w:t>
      </w:r>
      <w:r w:rsidRPr="00483677">
        <w:rPr>
          <w:rFonts w:eastAsia="Calibri"/>
          <w:spacing w:val="-2"/>
          <w:lang w:val="de-DE"/>
        </w:rPr>
        <w:t xml:space="preserve"> vụ vi phạm môi trường, trong đó xử lý 1.</w:t>
      </w:r>
      <w:r>
        <w:rPr>
          <w:rFonts w:eastAsia="Calibri"/>
          <w:spacing w:val="-2"/>
          <w:lang w:val="de-DE"/>
        </w:rPr>
        <w:t>027</w:t>
      </w:r>
      <w:r w:rsidRPr="00483677">
        <w:rPr>
          <w:rFonts w:eastAsia="Calibri"/>
          <w:spacing w:val="-2"/>
          <w:lang w:val="de-DE"/>
        </w:rPr>
        <w:t xml:space="preserve"> vụ với tổng số tiền phạt gần 2</w:t>
      </w:r>
      <w:r>
        <w:rPr>
          <w:rFonts w:eastAsia="Calibri"/>
          <w:spacing w:val="-2"/>
          <w:lang w:val="de-DE"/>
        </w:rPr>
        <w:t>1,5</w:t>
      </w:r>
      <w:r w:rsidRPr="00483677">
        <w:rPr>
          <w:rFonts w:eastAsia="Calibri"/>
          <w:spacing w:val="-2"/>
          <w:lang w:val="de-DE"/>
        </w:rPr>
        <w:t xml:space="preserve"> tỷ đồng, </w:t>
      </w:r>
      <w:r>
        <w:rPr>
          <w:rFonts w:eastAsia="Calibri"/>
          <w:spacing w:val="-2"/>
          <w:lang w:val="de-DE"/>
        </w:rPr>
        <w:t>giảm 20,5</w:t>
      </w:r>
      <w:r w:rsidRPr="00483677">
        <w:rPr>
          <w:rFonts w:eastAsia="Calibri"/>
          <w:spacing w:val="-2"/>
          <w:lang w:val="de-DE"/>
        </w:rPr>
        <w:t>% so với tháng trước</w:t>
      </w:r>
      <w:r w:rsidRPr="00736430">
        <w:rPr>
          <w:rFonts w:eastAsia="Calibri"/>
          <w:spacing w:val="-2"/>
          <w:lang w:val="de-DE"/>
        </w:rPr>
        <w:t xml:space="preserve"> và tăng </w:t>
      </w:r>
      <w:r>
        <w:rPr>
          <w:rFonts w:eastAsia="Calibri"/>
          <w:spacing w:val="-2"/>
          <w:lang w:val="de-DE"/>
        </w:rPr>
        <w:t>42,2</w:t>
      </w:r>
      <w:r w:rsidRPr="00736430">
        <w:rPr>
          <w:rFonts w:eastAsia="Calibri"/>
          <w:spacing w:val="-2"/>
          <w:lang w:val="de-DE"/>
        </w:rPr>
        <w:t xml:space="preserve">% so với cùng kỳ năm trước. Tính chung </w:t>
      </w:r>
      <w:r>
        <w:rPr>
          <w:rFonts w:eastAsia="Calibri"/>
          <w:spacing w:val="-2"/>
          <w:lang w:val="de-DE"/>
        </w:rPr>
        <w:t xml:space="preserve">11 tháng </w:t>
      </w:r>
      <w:r w:rsidRPr="00736430">
        <w:rPr>
          <w:rFonts w:eastAsia="Calibri"/>
          <w:spacing w:val="-2"/>
          <w:lang w:val="de-DE"/>
        </w:rPr>
        <w:t xml:space="preserve">năm nay đã phát hiện </w:t>
      </w:r>
      <w:r>
        <w:rPr>
          <w:rFonts w:eastAsia="Calibri"/>
          <w:spacing w:val="-2"/>
          <w:lang w:val="de-DE"/>
        </w:rPr>
        <w:t>19.689</w:t>
      </w:r>
      <w:r w:rsidRPr="00736430">
        <w:rPr>
          <w:rFonts w:eastAsia="Calibri"/>
          <w:spacing w:val="-2"/>
          <w:lang w:val="de-DE"/>
        </w:rPr>
        <w:t xml:space="preserve"> vụ vi phạm môi trường, trong đó xử lý </w:t>
      </w:r>
      <w:r>
        <w:rPr>
          <w:rFonts w:eastAsia="Calibri"/>
          <w:spacing w:val="-2"/>
          <w:lang w:val="de-DE"/>
        </w:rPr>
        <w:t>17.160</w:t>
      </w:r>
      <w:r w:rsidRPr="00736430">
        <w:rPr>
          <w:rFonts w:eastAsia="Calibri"/>
          <w:spacing w:val="-2"/>
          <w:lang w:val="de-DE"/>
        </w:rPr>
        <w:t xml:space="preserve"> vụ với tổng số tiền phạt là </w:t>
      </w:r>
      <w:r>
        <w:rPr>
          <w:rFonts w:eastAsia="Calibri"/>
          <w:spacing w:val="-2"/>
          <w:lang w:val="de-DE"/>
        </w:rPr>
        <w:t>243,9</w:t>
      </w:r>
      <w:r w:rsidRPr="00736430">
        <w:rPr>
          <w:rFonts w:eastAsia="Calibri"/>
          <w:spacing w:val="-2"/>
          <w:lang w:val="de-DE"/>
        </w:rPr>
        <w:t xml:space="preserve"> tỷ đồng, tăng </w:t>
      </w:r>
      <w:r>
        <w:rPr>
          <w:rFonts w:eastAsia="Calibri"/>
          <w:spacing w:val="-2"/>
          <w:lang w:val="de-DE"/>
        </w:rPr>
        <w:t>8,1</w:t>
      </w:r>
      <w:r w:rsidRPr="00736430">
        <w:rPr>
          <w:rFonts w:eastAsia="Calibri"/>
          <w:spacing w:val="-2"/>
          <w:lang w:val="de-DE"/>
        </w:rPr>
        <w:t>% so với cùng kỳ năm trước.</w:t>
      </w:r>
    </w:p>
    <w:p w14:paraId="59C9C5EC" w14:textId="77777777" w:rsidR="000C75FC" w:rsidRPr="00736430" w:rsidRDefault="000C75FC" w:rsidP="00665C7E">
      <w:pPr>
        <w:spacing w:before="40" w:after="40" w:line="288" w:lineRule="auto"/>
        <w:ind w:firstLine="567"/>
        <w:jc w:val="both"/>
        <w:rPr>
          <w:b/>
          <w:bCs/>
          <w:i/>
          <w:iCs/>
        </w:rPr>
      </w:pPr>
      <w:r w:rsidRPr="00736430">
        <w:rPr>
          <w:rFonts w:eastAsia="Calibri"/>
          <w:lang w:val="de-DE"/>
        </w:rPr>
        <w:t>Trong tháng</w:t>
      </w:r>
      <w:r w:rsidRPr="00736430">
        <w:rPr>
          <w:rStyle w:val="FootnoteReference"/>
          <w:rFonts w:eastAsia="Calibri"/>
          <w:lang w:val="de-DE"/>
        </w:rPr>
        <w:footnoteReference w:id="26"/>
      </w:r>
      <w:r w:rsidRPr="00736430">
        <w:rPr>
          <w:rFonts w:eastAsia="Calibri"/>
          <w:lang w:val="de-DE"/>
        </w:rPr>
        <w:t>, cả nước xảy ra 1</w:t>
      </w:r>
      <w:r>
        <w:rPr>
          <w:rFonts w:eastAsia="Calibri"/>
          <w:lang w:val="de-DE"/>
        </w:rPr>
        <w:t>99</w:t>
      </w:r>
      <w:r w:rsidRPr="00736430">
        <w:rPr>
          <w:rFonts w:eastAsia="Calibri"/>
          <w:lang w:val="de-DE"/>
        </w:rPr>
        <w:t xml:space="preserve"> vụ cháy, nổ, làm </w:t>
      </w:r>
      <w:r>
        <w:rPr>
          <w:rFonts w:eastAsia="Calibri"/>
          <w:lang w:val="de-DE"/>
        </w:rPr>
        <w:t>7</w:t>
      </w:r>
      <w:r w:rsidRPr="00736430">
        <w:rPr>
          <w:rFonts w:eastAsia="Calibri"/>
          <w:lang w:val="de-DE"/>
        </w:rPr>
        <w:t xml:space="preserve"> người chết và </w:t>
      </w:r>
      <w:r>
        <w:rPr>
          <w:rFonts w:eastAsia="Calibri"/>
          <w:lang w:val="de-DE"/>
        </w:rPr>
        <w:t>4</w:t>
      </w:r>
      <w:r w:rsidRPr="00736430">
        <w:rPr>
          <w:rFonts w:eastAsia="Calibri"/>
          <w:lang w:val="de-DE"/>
        </w:rPr>
        <w:t xml:space="preserve"> người bị thương, thiệt hại ước tính </w:t>
      </w:r>
      <w:r>
        <w:rPr>
          <w:rFonts w:eastAsia="Calibri"/>
          <w:lang w:val="de-DE"/>
        </w:rPr>
        <w:t>13,6</w:t>
      </w:r>
      <w:r w:rsidRPr="00736430">
        <w:rPr>
          <w:rFonts w:eastAsia="Calibri"/>
          <w:lang w:val="de-DE"/>
        </w:rPr>
        <w:t xml:space="preserve"> tỷ đồng, </w:t>
      </w:r>
      <w:r>
        <w:rPr>
          <w:rFonts w:eastAsia="Calibri"/>
          <w:lang w:val="de-DE"/>
        </w:rPr>
        <w:t>giảm 56,1</w:t>
      </w:r>
      <w:r w:rsidRPr="00736430">
        <w:rPr>
          <w:rFonts w:eastAsia="Calibri"/>
          <w:lang w:val="de-DE"/>
        </w:rPr>
        <w:t xml:space="preserve">% so với tháng trước và tăng </w:t>
      </w:r>
      <w:r>
        <w:rPr>
          <w:rFonts w:eastAsia="Calibri"/>
          <w:lang w:val="de-DE"/>
        </w:rPr>
        <w:t>173,3% so với</w:t>
      </w:r>
      <w:r w:rsidRPr="00736430">
        <w:rPr>
          <w:rFonts w:eastAsia="Calibri"/>
          <w:lang w:val="de-DE"/>
        </w:rPr>
        <w:t xml:space="preserve"> cùng kỳ năm trước. Tính chung </w:t>
      </w:r>
      <w:r>
        <w:rPr>
          <w:rFonts w:eastAsia="Calibri"/>
          <w:lang w:val="de-DE"/>
        </w:rPr>
        <w:t xml:space="preserve">11 tháng </w:t>
      </w:r>
      <w:r w:rsidRPr="00736430">
        <w:rPr>
          <w:rFonts w:eastAsia="Calibri"/>
          <w:lang w:val="de-DE"/>
        </w:rPr>
        <w:t>năm nay, trên địa bàn cả nước xảy ra 1.</w:t>
      </w:r>
      <w:r>
        <w:rPr>
          <w:rFonts w:eastAsia="Calibri"/>
          <w:lang w:val="de-DE"/>
        </w:rPr>
        <w:t xml:space="preserve">590 </w:t>
      </w:r>
      <w:r w:rsidRPr="00736430">
        <w:rPr>
          <w:rFonts w:eastAsia="Calibri"/>
          <w:lang w:val="de-DE"/>
        </w:rPr>
        <w:t xml:space="preserve">vụ cháy, nổ, làm </w:t>
      </w:r>
      <w:r>
        <w:rPr>
          <w:rFonts w:eastAsia="Calibri"/>
          <w:lang w:val="de-DE"/>
        </w:rPr>
        <w:t>114</w:t>
      </w:r>
      <w:r w:rsidRPr="00736430">
        <w:rPr>
          <w:rFonts w:eastAsia="Calibri"/>
          <w:lang w:val="de-DE"/>
        </w:rPr>
        <w:t xml:space="preserve"> người chết và 9</w:t>
      </w:r>
      <w:r>
        <w:rPr>
          <w:rFonts w:eastAsia="Calibri"/>
          <w:lang w:val="de-DE"/>
        </w:rPr>
        <w:t>7</w:t>
      </w:r>
      <w:r w:rsidRPr="00736430">
        <w:rPr>
          <w:rFonts w:eastAsia="Calibri"/>
          <w:lang w:val="de-DE"/>
        </w:rPr>
        <w:t xml:space="preserve"> người bị thương, thiệt hại ước tính </w:t>
      </w:r>
      <w:r>
        <w:rPr>
          <w:rFonts w:eastAsia="Calibri"/>
          <w:lang w:val="de-DE"/>
        </w:rPr>
        <w:t>581,2</w:t>
      </w:r>
      <w:r w:rsidRPr="00736430">
        <w:rPr>
          <w:rFonts w:eastAsia="Calibri"/>
          <w:lang w:val="de-DE"/>
        </w:rPr>
        <w:t xml:space="preserve"> tỷ đồng, tăng </w:t>
      </w:r>
      <w:r>
        <w:rPr>
          <w:rFonts w:eastAsia="Calibri"/>
          <w:lang w:val="de-DE"/>
        </w:rPr>
        <w:t>60,6</w:t>
      </w:r>
      <w:r w:rsidRPr="00736430">
        <w:rPr>
          <w:rFonts w:eastAsia="Calibri"/>
          <w:lang w:val="de-DE"/>
        </w:rPr>
        <w:t>% so với cùng kỳ năm trước./.</w:t>
      </w:r>
    </w:p>
    <w:p w14:paraId="52F6A71A" w14:textId="77777777" w:rsidR="00947374" w:rsidRPr="00071312" w:rsidRDefault="00947374" w:rsidP="009F5D5F">
      <w:pPr>
        <w:tabs>
          <w:tab w:val="left" w:pos="426"/>
          <w:tab w:val="left" w:pos="900"/>
        </w:tabs>
        <w:spacing w:before="40" w:after="40" w:line="278" w:lineRule="auto"/>
        <w:ind w:firstLine="567"/>
        <w:jc w:val="both"/>
        <w:rPr>
          <w:rFonts w:eastAsia="Calibri"/>
          <w:b/>
          <w:i/>
          <w:sz w:val="20"/>
          <w:lang w:val="de-DE"/>
        </w:rPr>
      </w:pPr>
    </w:p>
    <w:tbl>
      <w:tblPr>
        <w:tblW w:w="0" w:type="auto"/>
        <w:tblLook w:val="04A0" w:firstRow="1" w:lastRow="0" w:firstColumn="1" w:lastColumn="0" w:noHBand="0" w:noVBand="1"/>
      </w:tblPr>
      <w:tblGrid>
        <w:gridCol w:w="3921"/>
        <w:gridCol w:w="5055"/>
      </w:tblGrid>
      <w:tr w:rsidR="00C144DC" w:rsidRPr="00CF457B" w14:paraId="7D463711" w14:textId="77777777" w:rsidTr="00A856E8">
        <w:tc>
          <w:tcPr>
            <w:tcW w:w="3921" w:type="dxa"/>
            <w:shd w:val="clear" w:color="auto" w:fill="auto"/>
          </w:tcPr>
          <w:p w14:paraId="5B756723" w14:textId="77777777" w:rsidR="00C144DC" w:rsidRPr="00CF457B" w:rsidRDefault="00C144DC" w:rsidP="004D508D">
            <w:pPr>
              <w:ind w:left="-57"/>
              <w:rPr>
                <w:b/>
                <w:i/>
                <w:sz w:val="24"/>
                <w:lang w:val="en-US"/>
              </w:rPr>
            </w:pPr>
            <w:r w:rsidRPr="00CF457B">
              <w:rPr>
                <w:b/>
                <w:i/>
                <w:sz w:val="24"/>
                <w:lang w:val="en-US"/>
              </w:rPr>
              <w:t>Nơi nhận:</w:t>
            </w:r>
          </w:p>
          <w:p w14:paraId="420289A0" w14:textId="77777777" w:rsidR="00B87A5F" w:rsidRDefault="00C144DC" w:rsidP="004D508D">
            <w:pPr>
              <w:ind w:left="-57"/>
              <w:rPr>
                <w:sz w:val="22"/>
                <w:szCs w:val="22"/>
                <w:lang w:val="en-US"/>
              </w:rPr>
            </w:pPr>
            <w:r w:rsidRPr="00CF457B">
              <w:rPr>
                <w:sz w:val="22"/>
                <w:szCs w:val="22"/>
                <w:lang w:val="en-US"/>
              </w:rPr>
              <w:t>- Tổng Bí thư</w:t>
            </w:r>
            <w:r w:rsidR="00B87A5F">
              <w:rPr>
                <w:sz w:val="22"/>
                <w:szCs w:val="22"/>
                <w:lang w:val="en-US"/>
              </w:rPr>
              <w:t>;</w:t>
            </w:r>
          </w:p>
          <w:p w14:paraId="766685C8" w14:textId="77777777" w:rsidR="00C144DC" w:rsidRPr="00CF457B" w:rsidRDefault="00B87A5F" w:rsidP="004D508D">
            <w:pPr>
              <w:ind w:left="-57"/>
              <w:rPr>
                <w:sz w:val="22"/>
                <w:szCs w:val="22"/>
                <w:lang w:val="en-US"/>
              </w:rPr>
            </w:pPr>
            <w:r>
              <w:rPr>
                <w:sz w:val="22"/>
                <w:szCs w:val="22"/>
                <w:lang w:val="en-US"/>
              </w:rPr>
              <w:t>-</w:t>
            </w:r>
            <w:r w:rsidR="00C144DC" w:rsidRPr="00CF457B">
              <w:rPr>
                <w:sz w:val="22"/>
                <w:szCs w:val="22"/>
                <w:lang w:val="en-US"/>
              </w:rPr>
              <w:t xml:space="preserve"> Chủ tịch nước;</w:t>
            </w:r>
          </w:p>
          <w:p w14:paraId="56272E82" w14:textId="77777777" w:rsidR="00C144DC" w:rsidRPr="00CF457B" w:rsidRDefault="00C144DC" w:rsidP="004D508D">
            <w:pPr>
              <w:ind w:left="-57"/>
              <w:rPr>
                <w:sz w:val="22"/>
                <w:szCs w:val="22"/>
                <w:lang w:val="en-US"/>
              </w:rPr>
            </w:pPr>
            <w:r w:rsidRPr="00CF457B">
              <w:rPr>
                <w:sz w:val="22"/>
                <w:szCs w:val="22"/>
                <w:lang w:val="en-US"/>
              </w:rPr>
              <w:t>- Chủ tịch Quốc hội;</w:t>
            </w:r>
          </w:p>
          <w:p w14:paraId="38301DF3" w14:textId="77777777" w:rsidR="00C144DC" w:rsidRPr="00CF457B" w:rsidRDefault="00C144DC" w:rsidP="004D508D">
            <w:pPr>
              <w:ind w:left="-57"/>
              <w:rPr>
                <w:sz w:val="22"/>
                <w:szCs w:val="22"/>
                <w:lang w:val="en-US"/>
              </w:rPr>
            </w:pPr>
            <w:r w:rsidRPr="00CF457B">
              <w:rPr>
                <w:sz w:val="22"/>
                <w:szCs w:val="22"/>
                <w:lang w:val="en-US"/>
              </w:rPr>
              <w:t>- Thủ tướng Chính phủ;</w:t>
            </w:r>
          </w:p>
          <w:p w14:paraId="28F9BC42" w14:textId="77777777" w:rsidR="00C144DC" w:rsidRPr="00CF457B" w:rsidRDefault="00C144DC" w:rsidP="004D508D">
            <w:pPr>
              <w:ind w:left="-57"/>
              <w:rPr>
                <w:sz w:val="22"/>
                <w:szCs w:val="22"/>
                <w:lang w:val="en-US"/>
              </w:rPr>
            </w:pPr>
            <w:r w:rsidRPr="00CF457B">
              <w:rPr>
                <w:sz w:val="22"/>
                <w:szCs w:val="22"/>
                <w:lang w:val="en-US"/>
              </w:rPr>
              <w:t>- Các Phó Thủ tướng Chính phủ;</w:t>
            </w:r>
          </w:p>
          <w:p w14:paraId="0FB806AC" w14:textId="77777777" w:rsidR="00C144DC" w:rsidRPr="00CF457B" w:rsidRDefault="00C144DC" w:rsidP="004D508D">
            <w:pPr>
              <w:ind w:left="-57"/>
              <w:rPr>
                <w:sz w:val="22"/>
                <w:szCs w:val="22"/>
                <w:lang w:val="en-US"/>
              </w:rPr>
            </w:pPr>
            <w:r w:rsidRPr="00CF457B">
              <w:rPr>
                <w:sz w:val="22"/>
                <w:szCs w:val="22"/>
                <w:lang w:val="en-US"/>
              </w:rPr>
              <w:t>- Lãnh đạo Bộ Kế hoạch và Đầu tư;</w:t>
            </w:r>
          </w:p>
          <w:p w14:paraId="21E4AE08" w14:textId="77777777" w:rsidR="00C144DC" w:rsidRPr="00CF457B" w:rsidRDefault="00C144DC" w:rsidP="004D508D">
            <w:pPr>
              <w:ind w:left="-57"/>
              <w:rPr>
                <w:sz w:val="22"/>
                <w:szCs w:val="22"/>
                <w:lang w:val="en-US"/>
              </w:rPr>
            </w:pPr>
            <w:r w:rsidRPr="00CF457B">
              <w:rPr>
                <w:sz w:val="22"/>
                <w:szCs w:val="22"/>
                <w:lang w:val="en-US"/>
              </w:rPr>
              <w:t>- Các cơ quan thuộc Trung ương Đảng;</w:t>
            </w:r>
          </w:p>
          <w:p w14:paraId="5CF52F90" w14:textId="77777777" w:rsidR="00C144DC" w:rsidRPr="00CF457B" w:rsidRDefault="00C144DC" w:rsidP="004D508D">
            <w:pPr>
              <w:ind w:left="-57"/>
              <w:rPr>
                <w:sz w:val="22"/>
                <w:szCs w:val="22"/>
                <w:lang w:val="en-US"/>
              </w:rPr>
            </w:pPr>
            <w:r w:rsidRPr="00CF457B">
              <w:rPr>
                <w:sz w:val="22"/>
                <w:szCs w:val="22"/>
                <w:lang w:val="en-US"/>
              </w:rPr>
              <w:t>- Văn phòng Chủ tịch nước;</w:t>
            </w:r>
          </w:p>
          <w:p w14:paraId="452E8C2A" w14:textId="77777777" w:rsidR="00C144DC" w:rsidRPr="00CF457B" w:rsidRDefault="00C144DC" w:rsidP="004D508D">
            <w:pPr>
              <w:ind w:left="-57"/>
              <w:rPr>
                <w:sz w:val="22"/>
                <w:szCs w:val="22"/>
                <w:lang w:val="en-US"/>
              </w:rPr>
            </w:pPr>
            <w:r w:rsidRPr="00CF457B">
              <w:rPr>
                <w:sz w:val="22"/>
                <w:szCs w:val="22"/>
                <w:lang w:val="en-US"/>
              </w:rPr>
              <w:t>- Các cơ quan thuộc Quốc hội;</w:t>
            </w:r>
          </w:p>
          <w:p w14:paraId="25C413D5" w14:textId="77777777" w:rsidR="00C144DC" w:rsidRPr="00CF457B" w:rsidRDefault="00C144DC" w:rsidP="004D508D">
            <w:pPr>
              <w:ind w:left="-57"/>
              <w:rPr>
                <w:sz w:val="22"/>
                <w:szCs w:val="22"/>
                <w:lang w:val="en-US"/>
              </w:rPr>
            </w:pPr>
            <w:r w:rsidRPr="00CF457B">
              <w:rPr>
                <w:sz w:val="22"/>
                <w:szCs w:val="22"/>
                <w:lang w:val="en-US"/>
              </w:rPr>
              <w:t>- Các Bộ, cơ quan ngang Bộ,</w:t>
            </w:r>
          </w:p>
          <w:p w14:paraId="6E398D6B" w14:textId="77777777" w:rsidR="00C144DC" w:rsidRPr="00CF457B" w:rsidRDefault="00C144DC" w:rsidP="004D508D">
            <w:pPr>
              <w:ind w:left="-57"/>
              <w:rPr>
                <w:sz w:val="22"/>
                <w:szCs w:val="22"/>
                <w:lang w:val="en-US"/>
              </w:rPr>
            </w:pPr>
            <w:r w:rsidRPr="00CF457B">
              <w:rPr>
                <w:sz w:val="22"/>
                <w:szCs w:val="22"/>
                <w:lang w:val="en-US"/>
              </w:rPr>
              <w:t xml:space="preserve">   cơ quan thuộc Chính phủ;</w:t>
            </w:r>
          </w:p>
          <w:p w14:paraId="30F3472B" w14:textId="77777777" w:rsidR="00C144DC" w:rsidRPr="00CF457B" w:rsidRDefault="00C144DC" w:rsidP="004D508D">
            <w:pPr>
              <w:ind w:left="-57"/>
              <w:rPr>
                <w:sz w:val="22"/>
                <w:szCs w:val="22"/>
                <w:lang w:val="en-US"/>
              </w:rPr>
            </w:pPr>
            <w:r w:rsidRPr="00CF457B">
              <w:rPr>
                <w:sz w:val="22"/>
                <w:szCs w:val="22"/>
                <w:lang w:val="en-US"/>
              </w:rPr>
              <w:t>- Toà án Nhân dân tối cao;</w:t>
            </w:r>
          </w:p>
          <w:p w14:paraId="7FFE1BDA" w14:textId="77777777" w:rsidR="00C144DC" w:rsidRPr="00CF457B" w:rsidRDefault="00C144DC" w:rsidP="004D508D">
            <w:pPr>
              <w:ind w:left="-57"/>
              <w:rPr>
                <w:sz w:val="22"/>
                <w:szCs w:val="22"/>
                <w:lang w:val="en-US"/>
              </w:rPr>
            </w:pPr>
            <w:r w:rsidRPr="00CF457B">
              <w:rPr>
                <w:sz w:val="22"/>
                <w:szCs w:val="22"/>
                <w:lang w:val="en-US"/>
              </w:rPr>
              <w:lastRenderedPageBreak/>
              <w:t>- Viện Kiểm sát Nhân dân tối cao;</w:t>
            </w:r>
          </w:p>
          <w:p w14:paraId="527F753A" w14:textId="77777777" w:rsidR="00C144DC" w:rsidRPr="00CF457B" w:rsidRDefault="00C144DC" w:rsidP="004D508D">
            <w:pPr>
              <w:ind w:left="-57"/>
              <w:rPr>
                <w:sz w:val="22"/>
                <w:szCs w:val="22"/>
                <w:lang w:val="en-US"/>
              </w:rPr>
            </w:pPr>
            <w:r w:rsidRPr="00CF457B">
              <w:rPr>
                <w:sz w:val="22"/>
                <w:szCs w:val="22"/>
                <w:lang w:val="en-US"/>
              </w:rPr>
              <w:t>- Các đoàn thể Trung ương;</w:t>
            </w:r>
          </w:p>
          <w:p w14:paraId="7EC115CC" w14:textId="77777777" w:rsidR="00C144DC" w:rsidRPr="00CF457B" w:rsidRDefault="00C144DC" w:rsidP="004D508D">
            <w:pPr>
              <w:ind w:left="-57"/>
              <w:rPr>
                <w:sz w:val="22"/>
                <w:szCs w:val="22"/>
                <w:lang w:val="en-US"/>
              </w:rPr>
            </w:pPr>
            <w:r w:rsidRPr="00CF457B">
              <w:rPr>
                <w:sz w:val="22"/>
                <w:szCs w:val="22"/>
                <w:lang w:val="en-US"/>
              </w:rPr>
              <w:t>- Các tỉnh, thành phố trực thuộc TW;</w:t>
            </w:r>
          </w:p>
          <w:p w14:paraId="506E2A3F" w14:textId="77777777" w:rsidR="00C144DC" w:rsidRPr="00CF457B" w:rsidRDefault="00C144DC" w:rsidP="004D508D">
            <w:pPr>
              <w:ind w:left="-57"/>
              <w:rPr>
                <w:sz w:val="22"/>
                <w:szCs w:val="22"/>
                <w:lang w:val="en-US"/>
              </w:rPr>
            </w:pPr>
            <w:r w:rsidRPr="00CF457B">
              <w:rPr>
                <w:sz w:val="22"/>
                <w:szCs w:val="22"/>
                <w:lang w:val="en-US"/>
              </w:rPr>
              <w:t>- Phòng Thương mại và Công nghiệp VN;</w:t>
            </w:r>
          </w:p>
          <w:p w14:paraId="2D578589" w14:textId="77777777" w:rsidR="00C144DC" w:rsidRPr="00CF457B" w:rsidRDefault="00C144DC" w:rsidP="004D508D">
            <w:pPr>
              <w:ind w:left="-57"/>
              <w:rPr>
                <w:sz w:val="22"/>
                <w:szCs w:val="22"/>
                <w:lang w:val="en-US"/>
              </w:rPr>
            </w:pPr>
            <w:r w:rsidRPr="00CF457B">
              <w:rPr>
                <w:sz w:val="22"/>
                <w:szCs w:val="22"/>
                <w:lang w:val="en-US"/>
              </w:rPr>
              <w:t>- Các đơn vị thuộc Bộ KHĐT;</w:t>
            </w:r>
          </w:p>
          <w:p w14:paraId="11AA99A9" w14:textId="77777777" w:rsidR="00C144DC" w:rsidRPr="00CF457B" w:rsidRDefault="00C144DC" w:rsidP="004D508D">
            <w:pPr>
              <w:ind w:left="-57"/>
              <w:rPr>
                <w:sz w:val="22"/>
                <w:szCs w:val="22"/>
                <w:lang w:val="en-US"/>
              </w:rPr>
            </w:pPr>
            <w:r w:rsidRPr="00CF457B">
              <w:rPr>
                <w:sz w:val="22"/>
                <w:szCs w:val="22"/>
                <w:lang w:val="en-US"/>
              </w:rPr>
              <w:t>- Cơ quan Thông tấn, báo chí;</w:t>
            </w:r>
          </w:p>
          <w:p w14:paraId="58D5A768" w14:textId="77777777" w:rsidR="00C144DC" w:rsidRPr="00CF457B" w:rsidRDefault="00C144DC" w:rsidP="004D508D">
            <w:pPr>
              <w:ind w:left="-57"/>
              <w:rPr>
                <w:sz w:val="22"/>
                <w:szCs w:val="22"/>
                <w:lang w:val="en-US"/>
              </w:rPr>
            </w:pPr>
            <w:r w:rsidRPr="00CF457B">
              <w:rPr>
                <w:sz w:val="22"/>
                <w:szCs w:val="22"/>
                <w:lang w:val="en-US"/>
              </w:rPr>
              <w:t>- Các đơn vị thuộc TCTK;</w:t>
            </w:r>
          </w:p>
          <w:p w14:paraId="178437C5" w14:textId="77777777" w:rsidR="00C144DC" w:rsidRPr="00CF457B" w:rsidRDefault="00C144DC" w:rsidP="004D508D">
            <w:pPr>
              <w:ind w:left="-57"/>
              <w:rPr>
                <w:b/>
                <w:i/>
                <w:sz w:val="24"/>
                <w:lang w:val="en-US"/>
              </w:rPr>
            </w:pPr>
            <w:r w:rsidRPr="00CF457B">
              <w:rPr>
                <w:sz w:val="22"/>
                <w:szCs w:val="22"/>
                <w:lang w:val="en-US"/>
              </w:rPr>
              <w:t>- Lưu: VT, TKTH.</w:t>
            </w:r>
          </w:p>
        </w:tc>
        <w:tc>
          <w:tcPr>
            <w:tcW w:w="5055" w:type="dxa"/>
            <w:shd w:val="clear" w:color="auto" w:fill="auto"/>
          </w:tcPr>
          <w:p w14:paraId="465C4520" w14:textId="77777777" w:rsidR="00C144DC" w:rsidRPr="00CF457B" w:rsidRDefault="00C144DC" w:rsidP="004D508D">
            <w:pPr>
              <w:shd w:val="clear" w:color="auto" w:fill="FFFFFF"/>
              <w:tabs>
                <w:tab w:val="left" w:pos="6540"/>
              </w:tabs>
              <w:ind w:firstLine="894"/>
              <w:jc w:val="center"/>
              <w:rPr>
                <w:rFonts w:eastAsia="Calibri"/>
                <w:b/>
                <w:bCs/>
                <w:lang w:val="pt-BR" w:eastAsia="x-none"/>
              </w:rPr>
            </w:pPr>
            <w:r w:rsidRPr="00CF457B">
              <w:rPr>
                <w:rFonts w:eastAsia="Calibri"/>
                <w:b/>
                <w:bCs/>
                <w:lang w:val="pt-BR" w:eastAsia="x-none"/>
              </w:rPr>
              <w:lastRenderedPageBreak/>
              <w:t>TỔNG CỤC TRƯỞNG</w:t>
            </w:r>
          </w:p>
          <w:p w14:paraId="5CD4BE2E" w14:textId="77777777" w:rsidR="00C144DC" w:rsidRPr="00CF457B" w:rsidRDefault="00C144DC" w:rsidP="004D508D">
            <w:pPr>
              <w:ind w:firstLine="894"/>
              <w:jc w:val="center"/>
              <w:rPr>
                <w:b/>
                <w:bCs/>
                <w:lang w:val="en-US"/>
              </w:rPr>
            </w:pPr>
          </w:p>
          <w:p w14:paraId="6890D794" w14:textId="77777777" w:rsidR="00C144DC" w:rsidRPr="00CF457B" w:rsidRDefault="00C144DC" w:rsidP="004D508D">
            <w:pPr>
              <w:ind w:firstLine="894"/>
              <w:jc w:val="center"/>
              <w:rPr>
                <w:b/>
                <w:bCs/>
                <w:lang w:val="en-US"/>
              </w:rPr>
            </w:pPr>
          </w:p>
          <w:p w14:paraId="17AB460C" w14:textId="77777777" w:rsidR="00C144DC" w:rsidRPr="00CF457B" w:rsidRDefault="00C144DC" w:rsidP="004D508D">
            <w:pPr>
              <w:ind w:firstLine="894"/>
              <w:jc w:val="center"/>
              <w:rPr>
                <w:b/>
                <w:bCs/>
                <w:lang w:val="en-US"/>
              </w:rPr>
            </w:pPr>
          </w:p>
          <w:p w14:paraId="20AB08D0" w14:textId="77777777" w:rsidR="00C144DC" w:rsidRPr="00CF457B" w:rsidRDefault="00C144DC" w:rsidP="004D508D">
            <w:pPr>
              <w:ind w:firstLine="894"/>
              <w:jc w:val="center"/>
              <w:rPr>
                <w:b/>
                <w:bCs/>
                <w:lang w:val="en-US"/>
              </w:rPr>
            </w:pPr>
          </w:p>
          <w:p w14:paraId="5C7DCDDB" w14:textId="77777777" w:rsidR="00C144DC" w:rsidRPr="00CF457B" w:rsidRDefault="00C144DC" w:rsidP="004D508D">
            <w:pPr>
              <w:ind w:firstLine="894"/>
              <w:jc w:val="center"/>
              <w:rPr>
                <w:b/>
                <w:bCs/>
                <w:lang w:val="en-US"/>
              </w:rPr>
            </w:pPr>
          </w:p>
          <w:p w14:paraId="614F3089" w14:textId="77777777" w:rsidR="00C144DC" w:rsidRPr="00CF457B" w:rsidRDefault="00C144DC" w:rsidP="004D508D">
            <w:pPr>
              <w:ind w:firstLine="894"/>
              <w:jc w:val="center"/>
              <w:rPr>
                <w:b/>
                <w:bCs/>
                <w:lang w:val="en-US"/>
              </w:rPr>
            </w:pPr>
          </w:p>
          <w:p w14:paraId="3605D9C7" w14:textId="77777777" w:rsidR="00C144DC" w:rsidRPr="00CF457B" w:rsidRDefault="00C144DC" w:rsidP="004D508D">
            <w:pPr>
              <w:ind w:firstLine="894"/>
              <w:jc w:val="center"/>
              <w:rPr>
                <w:b/>
                <w:bCs/>
                <w:lang w:val="en-US"/>
              </w:rPr>
            </w:pPr>
            <w:r w:rsidRPr="00CF457B">
              <w:rPr>
                <w:b/>
                <w:bCs/>
                <w:lang w:val="en-US"/>
              </w:rPr>
              <w:t>Nguyễn Thị Hương</w:t>
            </w:r>
          </w:p>
          <w:p w14:paraId="19807140" w14:textId="77777777" w:rsidR="00C144DC" w:rsidRPr="00CF457B" w:rsidRDefault="00C144DC" w:rsidP="004D508D">
            <w:pPr>
              <w:ind w:firstLine="894"/>
              <w:jc w:val="center"/>
              <w:rPr>
                <w:b/>
                <w:bCs/>
                <w:lang w:val="en-US"/>
              </w:rPr>
            </w:pPr>
          </w:p>
          <w:p w14:paraId="6F856270" w14:textId="77777777" w:rsidR="00C144DC" w:rsidRPr="00CF457B" w:rsidRDefault="00C144DC" w:rsidP="004D508D">
            <w:pPr>
              <w:ind w:firstLine="894"/>
              <w:jc w:val="center"/>
              <w:rPr>
                <w:b/>
                <w:bCs/>
                <w:lang w:val="en-US"/>
              </w:rPr>
            </w:pPr>
          </w:p>
          <w:p w14:paraId="6B1E59BF" w14:textId="77777777" w:rsidR="00C144DC" w:rsidRPr="00CF457B" w:rsidRDefault="00C144DC" w:rsidP="004D508D">
            <w:pPr>
              <w:ind w:firstLine="894"/>
              <w:jc w:val="center"/>
              <w:rPr>
                <w:b/>
                <w:bCs/>
                <w:lang w:val="en-US"/>
              </w:rPr>
            </w:pPr>
          </w:p>
          <w:p w14:paraId="0665E65B" w14:textId="77777777" w:rsidR="00C144DC" w:rsidRPr="00CF457B" w:rsidRDefault="00C144DC" w:rsidP="004D508D">
            <w:pPr>
              <w:ind w:firstLine="894"/>
              <w:jc w:val="center"/>
              <w:rPr>
                <w:b/>
                <w:bCs/>
                <w:lang w:val="en-US"/>
              </w:rPr>
            </w:pPr>
          </w:p>
          <w:p w14:paraId="0E42EF2D" w14:textId="77777777" w:rsidR="00C144DC" w:rsidRPr="00CF457B" w:rsidRDefault="00C144DC" w:rsidP="004D508D">
            <w:pPr>
              <w:ind w:firstLine="894"/>
              <w:jc w:val="center"/>
              <w:rPr>
                <w:b/>
                <w:bCs/>
                <w:lang w:val="en-US"/>
              </w:rPr>
            </w:pPr>
          </w:p>
          <w:p w14:paraId="38DE5B14" w14:textId="77777777" w:rsidR="00C144DC" w:rsidRPr="00CF457B" w:rsidRDefault="00C144DC" w:rsidP="004D508D">
            <w:pPr>
              <w:ind w:firstLine="894"/>
              <w:jc w:val="center"/>
              <w:rPr>
                <w:b/>
                <w:bCs/>
                <w:lang w:val="en-US"/>
              </w:rPr>
            </w:pPr>
          </w:p>
          <w:p w14:paraId="4558DDEA" w14:textId="77777777" w:rsidR="00C144DC" w:rsidRPr="00CF457B" w:rsidRDefault="00C144DC" w:rsidP="004D508D">
            <w:pPr>
              <w:ind w:firstLine="894"/>
              <w:jc w:val="center"/>
              <w:rPr>
                <w:b/>
                <w:i/>
                <w:sz w:val="24"/>
                <w:lang w:val="en-US"/>
              </w:rPr>
            </w:pPr>
          </w:p>
        </w:tc>
      </w:tr>
    </w:tbl>
    <w:p w14:paraId="09BB77F2" w14:textId="77777777" w:rsidR="00591556" w:rsidRPr="009F0294" w:rsidRDefault="00591556" w:rsidP="00BE279B">
      <w:pPr>
        <w:pStyle w:val="Normal10"/>
        <w:spacing w:before="40" w:beforeAutospacing="0" w:after="40" w:afterAutospacing="0" w:line="264" w:lineRule="auto"/>
        <w:jc w:val="both"/>
        <w:rPr>
          <w:b/>
          <w:bCs/>
          <w:sz w:val="8"/>
          <w:lang w:val="en-GB"/>
        </w:rPr>
      </w:pPr>
    </w:p>
    <w:sectPr w:rsidR="00591556" w:rsidRPr="009F0294" w:rsidSect="00D77D81">
      <w:headerReference w:type="default" r:id="rId28"/>
      <w:pgSz w:w="11907" w:h="16840" w:code="9"/>
      <w:pgMar w:top="1077" w:right="1134" w:bottom="1134" w:left="1797" w:header="505"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6334F6" w14:textId="77777777" w:rsidR="00B63B5C" w:rsidRDefault="00B63B5C" w:rsidP="001A07A9">
      <w:r>
        <w:separator/>
      </w:r>
    </w:p>
  </w:endnote>
  <w:endnote w:type="continuationSeparator" w:id="0">
    <w:p w14:paraId="66011B2E" w14:textId="77777777" w:rsidR="00B63B5C" w:rsidRDefault="00B63B5C"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Times New Roman Italic">
    <w:altName w:val="Snell Roundhand"/>
    <w:panose1 w:val="02020503050405090304"/>
    <w:charset w:val="00"/>
    <w:family w:val="roman"/>
    <w:pitch w:val="default"/>
  </w:font>
  <w:font w:name="Batang">
    <w:altName w:val="바탕"/>
    <w:panose1 w:val="02030600000101010101"/>
    <w:charset w:val="81"/>
    <w:family w:val="auto"/>
    <w:notTrueType/>
    <w:pitch w:val="fixed"/>
    <w:sig w:usb0="00000001" w:usb1="09060000"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D7C2C9" w14:textId="77777777" w:rsidR="00B63B5C" w:rsidRDefault="00B63B5C" w:rsidP="001A07A9">
      <w:r>
        <w:separator/>
      </w:r>
    </w:p>
  </w:footnote>
  <w:footnote w:type="continuationSeparator" w:id="0">
    <w:p w14:paraId="51D71AA7" w14:textId="77777777" w:rsidR="00B63B5C" w:rsidRDefault="00B63B5C" w:rsidP="001A07A9">
      <w:r>
        <w:continuationSeparator/>
      </w:r>
    </w:p>
  </w:footnote>
  <w:footnote w:id="1">
    <w:p w14:paraId="1DE5D30D" w14:textId="77777777" w:rsidR="00912514" w:rsidRPr="00135142" w:rsidRDefault="00912514" w:rsidP="001D0DCE">
      <w:pPr>
        <w:pStyle w:val="FootnoteText"/>
        <w:ind w:left="142" w:hanging="142"/>
        <w:jc w:val="both"/>
        <w:rPr>
          <w:lang w:val="en-US"/>
        </w:rPr>
      </w:pPr>
      <w:r>
        <w:rPr>
          <w:rStyle w:val="FootnoteReference"/>
        </w:rPr>
        <w:footnoteRef/>
      </w:r>
      <w:r>
        <w:t xml:space="preserve"> </w:t>
      </w:r>
      <w:r w:rsidRPr="00135142">
        <w:rPr>
          <w:bCs/>
          <w:color w:val="202124"/>
          <w:shd w:val="clear" w:color="auto" w:fill="FFFFFF"/>
        </w:rPr>
        <w:t>Ngô sinh khối là</w:t>
      </w:r>
      <w:r w:rsidRPr="00135142">
        <w:rPr>
          <w:color w:val="202124"/>
          <w:shd w:val="clear" w:color="auto" w:fill="FFFFFF"/>
        </w:rPr>
        <w:t xml:space="preserve"> cây trồng ngắn ngày, cần nhiệt độ ấm áp để phát triển, thân to, rễ chân kiề</w:t>
      </w:r>
      <w:r>
        <w:rPr>
          <w:color w:val="202124"/>
          <w:shd w:val="clear" w:color="auto" w:fill="FFFFFF"/>
        </w:rPr>
        <w:t>ng</w:t>
      </w:r>
      <w:r w:rsidRPr="00135142">
        <w:rPr>
          <w:color w:val="202124"/>
          <w:shd w:val="clear" w:color="auto" w:fill="FFFFFF"/>
        </w:rPr>
        <w:t xml:space="preserve">, có khả năng chống đổ, chắn gió, được trồng </w:t>
      </w:r>
      <w:r>
        <w:rPr>
          <w:color w:val="202124"/>
          <w:shd w:val="clear" w:color="auto" w:fill="FFFFFF"/>
          <w:lang w:val="en-US"/>
        </w:rPr>
        <w:t xml:space="preserve">để </w:t>
      </w:r>
      <w:r w:rsidRPr="00135142">
        <w:rPr>
          <w:color w:val="202124"/>
          <w:shd w:val="clear" w:color="auto" w:fill="FFFFFF"/>
        </w:rPr>
        <w:t>lấy thân lá, bắ</w:t>
      </w:r>
      <w:r>
        <w:rPr>
          <w:color w:val="202124"/>
          <w:shd w:val="clear" w:color="auto" w:fill="FFFFFF"/>
        </w:rPr>
        <w:t>p non</w:t>
      </w:r>
      <w:r w:rsidRPr="00135142">
        <w:rPr>
          <w:color w:val="202124"/>
          <w:shd w:val="clear" w:color="auto" w:fill="FFFFFF"/>
        </w:rPr>
        <w:t xml:space="preserve"> làm thức ăn thô xanh </w:t>
      </w:r>
      <w:r>
        <w:rPr>
          <w:color w:val="202124"/>
          <w:shd w:val="clear" w:color="auto" w:fill="FFFFFF"/>
        </w:rPr>
        <w:t>cho gia súc.</w:t>
      </w:r>
    </w:p>
  </w:footnote>
  <w:footnote w:id="2">
    <w:p w14:paraId="14DE4D34" w14:textId="77777777" w:rsidR="00912514" w:rsidRPr="00E77B26" w:rsidRDefault="00912514" w:rsidP="001D0DCE">
      <w:pPr>
        <w:pStyle w:val="FootnoteText"/>
        <w:rPr>
          <w:rFonts w:ascii="Arial" w:hAnsi="Arial" w:cs="Arial"/>
          <w:lang w:val="en-GB"/>
        </w:rPr>
      </w:pPr>
      <w:r>
        <w:rPr>
          <w:rStyle w:val="FootnoteReference"/>
        </w:rPr>
        <w:footnoteRef/>
      </w:r>
      <w:r>
        <w:t xml:space="preserve"> </w:t>
      </w:r>
      <w:r w:rsidRPr="000C1B83">
        <w:t>Số liệu Bộ Nông nghiệp và Phát triển nông thôn tính đến 15/1</w:t>
      </w:r>
      <w:r>
        <w:rPr>
          <w:lang w:val="en-US"/>
        </w:rPr>
        <w:t>1</w:t>
      </w:r>
      <w:r w:rsidRPr="000C1B83">
        <w:t>/2022</w:t>
      </w:r>
      <w:r>
        <w:rPr>
          <w:lang w:val="en-GB"/>
        </w:rPr>
        <w:t>.</w:t>
      </w:r>
    </w:p>
  </w:footnote>
  <w:footnote w:id="3">
    <w:p w14:paraId="2F446F33" w14:textId="4D7541EE" w:rsidR="00912514" w:rsidRPr="00B64CB6" w:rsidRDefault="00912514" w:rsidP="001D0DCE">
      <w:pPr>
        <w:pStyle w:val="FootnoteText"/>
        <w:ind w:left="142" w:hanging="142"/>
        <w:jc w:val="both"/>
        <w:rPr>
          <w:lang w:val="en-US"/>
        </w:rPr>
      </w:pPr>
      <w:r>
        <w:rPr>
          <w:rStyle w:val="FootnoteReference"/>
        </w:rPr>
        <w:footnoteRef/>
      </w:r>
      <w:r w:rsidRPr="00802860">
        <w:t xml:space="preserve"> </w:t>
      </w:r>
      <w:r>
        <w:t>http://agromonitor.vn/group/48/280/giam-sat-gia</w:t>
      </w:r>
      <w:r>
        <w:rPr>
          <w:lang w:val="en-US"/>
        </w:rPr>
        <w:t xml:space="preserve">: Tại </w:t>
      </w:r>
      <w:r w:rsidRPr="006403FC">
        <w:rPr>
          <w:lang w:val="de-DE"/>
        </w:rPr>
        <w:t>các tỉnh Đồng bằng sông Cửu Long giá cá tra nguyên liệu loại 0,8-1</w:t>
      </w:r>
      <w:r>
        <w:rPr>
          <w:lang w:val="de-DE"/>
        </w:rPr>
        <w:t>,0</w:t>
      </w:r>
      <w:r w:rsidRPr="006403FC">
        <w:rPr>
          <w:lang w:val="de-DE"/>
        </w:rPr>
        <w:t xml:space="preserve"> kg/con dao động </w:t>
      </w:r>
      <w:r>
        <w:rPr>
          <w:lang w:val="de-DE"/>
        </w:rPr>
        <w:t>từ</w:t>
      </w:r>
      <w:r w:rsidRPr="006403FC">
        <w:rPr>
          <w:lang w:val="de-DE"/>
        </w:rPr>
        <w:t xml:space="preserve"> 28.000-</w:t>
      </w:r>
      <w:r>
        <w:rPr>
          <w:lang w:val="de-DE"/>
        </w:rPr>
        <w:t>30.0</w:t>
      </w:r>
      <w:r w:rsidRPr="006403FC">
        <w:rPr>
          <w:lang w:val="de-DE"/>
        </w:rPr>
        <w:t>00 đồng/kg</w:t>
      </w:r>
      <w:r>
        <w:rPr>
          <w:lang w:val="de-DE"/>
        </w:rPr>
        <w:t>,</w:t>
      </w:r>
      <w:r w:rsidRPr="006403FC">
        <w:rPr>
          <w:lang w:val="de-DE"/>
        </w:rPr>
        <w:t xml:space="preserve"> </w:t>
      </w:r>
      <w:r w:rsidRPr="00F24D4E">
        <w:rPr>
          <w:lang w:val="de-DE"/>
        </w:rPr>
        <w:t>tăng 7.000 đồng/kg so với cùng kỳ năm trước</w:t>
      </w:r>
      <w:r>
        <w:rPr>
          <w:lang w:val="de-DE"/>
        </w:rPr>
        <w:t>.</w:t>
      </w:r>
    </w:p>
  </w:footnote>
  <w:footnote w:id="4">
    <w:p w14:paraId="5A8EDE21" w14:textId="77777777" w:rsidR="00912514" w:rsidRPr="00E9547A" w:rsidRDefault="00912514" w:rsidP="000F0A9B">
      <w:pPr>
        <w:pStyle w:val="FootnoteText"/>
        <w:ind w:left="142" w:hanging="142"/>
        <w:jc w:val="both"/>
        <w:rPr>
          <w:lang w:val="en-US"/>
        </w:rPr>
      </w:pPr>
      <w:r>
        <w:rPr>
          <w:rStyle w:val="FootnoteReference"/>
        </w:rPr>
        <w:footnoteRef/>
      </w:r>
      <w:r>
        <w:t xml:space="preserve"> </w:t>
      </w:r>
      <w:r>
        <w:rPr>
          <w:lang w:val="en-US"/>
        </w:rPr>
        <w:t>Chỉ số sản xuất công nghiệp tháng 8/2022 tăng 13,3% so với cùng kỳ năm trước; tháng 9/2022 tăng 10,3%; tháng 10/2022 tăng 5,5%; ước tính tháng 11/2022 tăng 5,3%.</w:t>
      </w:r>
    </w:p>
  </w:footnote>
  <w:footnote w:id="5">
    <w:p w14:paraId="35EC755A" w14:textId="77777777" w:rsidR="00912514" w:rsidRPr="00037D01" w:rsidRDefault="00912514" w:rsidP="000F0A9B">
      <w:pPr>
        <w:ind w:left="142" w:hanging="142"/>
        <w:jc w:val="both"/>
        <w:rPr>
          <w:sz w:val="20"/>
          <w:szCs w:val="20"/>
        </w:rPr>
      </w:pPr>
      <w:r w:rsidRPr="004F0F24">
        <w:rPr>
          <w:rStyle w:val="FootnoteReference"/>
          <w:sz w:val="20"/>
          <w:szCs w:val="20"/>
        </w:rPr>
        <w:footnoteRef/>
      </w:r>
      <w:r w:rsidRPr="004F0F24">
        <w:rPr>
          <w:sz w:val="20"/>
          <w:szCs w:val="20"/>
        </w:rPr>
        <w:t xml:space="preserve"> </w:t>
      </w:r>
      <w:r w:rsidRPr="00E37684">
        <w:rPr>
          <w:sz w:val="20"/>
          <w:szCs w:val="20"/>
        </w:rPr>
        <w:t xml:space="preserve">Tốc độ tăng chỉ số sản xuất công nghiệp </w:t>
      </w:r>
      <w:r>
        <w:rPr>
          <w:sz w:val="20"/>
          <w:szCs w:val="20"/>
          <w:lang w:val="en-US"/>
        </w:rPr>
        <w:t>11</w:t>
      </w:r>
      <w:r w:rsidRPr="00E37684">
        <w:rPr>
          <w:sz w:val="20"/>
          <w:szCs w:val="20"/>
        </w:rPr>
        <w:t xml:space="preserve"> tháng các năm 2018-2022 so với cùng kỳ năm trước lần lượ</w:t>
      </w:r>
      <w:r>
        <w:rPr>
          <w:sz w:val="20"/>
          <w:szCs w:val="20"/>
        </w:rPr>
        <w:t>t là: 10%; 9,</w:t>
      </w:r>
      <w:r>
        <w:rPr>
          <w:sz w:val="20"/>
          <w:szCs w:val="20"/>
          <w:lang w:val="en-US"/>
        </w:rPr>
        <w:t>3</w:t>
      </w:r>
      <w:r>
        <w:rPr>
          <w:sz w:val="20"/>
          <w:szCs w:val="20"/>
        </w:rPr>
        <w:t xml:space="preserve">%; </w:t>
      </w:r>
      <w:r>
        <w:rPr>
          <w:sz w:val="20"/>
          <w:szCs w:val="20"/>
          <w:lang w:val="en-US"/>
        </w:rPr>
        <w:t>3</w:t>
      </w:r>
      <w:r>
        <w:rPr>
          <w:sz w:val="20"/>
          <w:szCs w:val="20"/>
        </w:rPr>
        <w:t xml:space="preserve">%; </w:t>
      </w:r>
      <w:r>
        <w:rPr>
          <w:sz w:val="20"/>
          <w:szCs w:val="20"/>
          <w:lang w:val="en-US"/>
        </w:rPr>
        <w:t>4,2</w:t>
      </w:r>
      <w:r>
        <w:rPr>
          <w:sz w:val="20"/>
          <w:szCs w:val="20"/>
        </w:rPr>
        <w:t xml:space="preserve">%; </w:t>
      </w:r>
      <w:r>
        <w:rPr>
          <w:sz w:val="20"/>
          <w:szCs w:val="20"/>
          <w:lang w:val="en-US"/>
        </w:rPr>
        <w:t>8,6</w:t>
      </w:r>
      <w:r w:rsidRPr="00E37684">
        <w:rPr>
          <w:sz w:val="20"/>
          <w:szCs w:val="20"/>
        </w:rPr>
        <w:t>%.</w:t>
      </w:r>
    </w:p>
  </w:footnote>
  <w:footnote w:id="6">
    <w:p w14:paraId="4B5EBD9C" w14:textId="6E657BBD" w:rsidR="00912514" w:rsidRPr="00B936BD" w:rsidRDefault="00912514" w:rsidP="000F0A9B">
      <w:pPr>
        <w:pStyle w:val="FootnoteText"/>
        <w:ind w:left="142" w:hanging="142"/>
        <w:jc w:val="both"/>
        <w:rPr>
          <w:spacing w:val="-4"/>
          <w:lang w:val="en-US"/>
        </w:rPr>
      </w:pPr>
      <w:r w:rsidRPr="004E3B23">
        <w:rPr>
          <w:rStyle w:val="FootnoteReference"/>
        </w:rPr>
        <w:footnoteRef/>
      </w:r>
      <w:r w:rsidRPr="004E3B23">
        <w:t xml:space="preserve"> </w:t>
      </w:r>
      <w:r w:rsidRPr="000F0A9B">
        <w:rPr>
          <w:spacing w:val="2"/>
        </w:rPr>
        <w:t>Tốc độ tăng</w:t>
      </w:r>
      <w:r>
        <w:rPr>
          <w:spacing w:val="2"/>
          <w:lang w:val="en-GB"/>
        </w:rPr>
        <w:t>/giảm</w:t>
      </w:r>
      <w:r w:rsidRPr="000F0A9B">
        <w:rPr>
          <w:spacing w:val="2"/>
        </w:rPr>
        <w:t xml:space="preserve"> chỉ số IIP tháng 1</w:t>
      </w:r>
      <w:r w:rsidRPr="000F0A9B">
        <w:rPr>
          <w:spacing w:val="2"/>
          <w:lang w:val="en-US"/>
        </w:rPr>
        <w:t>1</w:t>
      </w:r>
      <w:r w:rsidRPr="000F0A9B">
        <w:rPr>
          <w:spacing w:val="2"/>
        </w:rPr>
        <w:t xml:space="preserve">/2022 so với tháng trước của một số địa phương có quy mô công nghiệp lớn là: </w:t>
      </w:r>
      <w:r w:rsidRPr="000F0A9B">
        <w:rPr>
          <w:spacing w:val="2"/>
          <w:lang w:val="en-US"/>
        </w:rPr>
        <w:t xml:space="preserve">Long An tăng 11%; Vĩnh Phúc tăng 10,7%; Quảng Ninh tăng 7,9%; Hải Phòng tăng 6%; Bắc Giang </w:t>
      </w:r>
      <w:r w:rsidRPr="00392166">
        <w:rPr>
          <w:spacing w:val="-2"/>
          <w:lang w:val="en-US"/>
        </w:rPr>
        <w:t xml:space="preserve">và Bà Rịa </w:t>
      </w:r>
      <w:r w:rsidR="00392166" w:rsidRPr="00392166">
        <w:rPr>
          <w:spacing w:val="-2"/>
          <w:lang w:val="en-US"/>
        </w:rPr>
        <w:t>-</w:t>
      </w:r>
      <w:r w:rsidRPr="00392166">
        <w:rPr>
          <w:spacing w:val="-2"/>
          <w:lang w:val="en-US"/>
        </w:rPr>
        <w:t xml:space="preserve"> Vũng</w:t>
      </w:r>
      <w:r w:rsidR="00392166" w:rsidRPr="00392166">
        <w:rPr>
          <w:spacing w:val="-2"/>
          <w:lang w:val="en-US"/>
        </w:rPr>
        <w:t xml:space="preserve"> Tàu</w:t>
      </w:r>
      <w:r w:rsidRPr="00392166">
        <w:rPr>
          <w:spacing w:val="-2"/>
          <w:lang w:val="en-US"/>
        </w:rPr>
        <w:t xml:space="preserve"> cùng tăng 3,3%; Bình Dương tăng 2,5%; Thái Nguyên tăng 2,3%; Thành phố Hồ Chí Minh</w:t>
      </w:r>
      <w:r w:rsidRPr="000F0A9B">
        <w:rPr>
          <w:spacing w:val="2"/>
          <w:lang w:val="en-US"/>
        </w:rPr>
        <w:t xml:space="preserve"> </w:t>
      </w:r>
      <w:r w:rsidRPr="002D7B78">
        <w:rPr>
          <w:spacing w:val="8"/>
          <w:lang w:val="en-US"/>
        </w:rPr>
        <w:t>tăng 1,6%; Đồng Nai tăng 1,4%; Hà Tĩnh tăng 0,8%; Bắc Ninh giảm 0,5%; Hải Dương giảm 0,8%;</w:t>
      </w:r>
      <w:r w:rsidRPr="000F0A9B">
        <w:rPr>
          <w:spacing w:val="2"/>
          <w:lang w:val="en-US"/>
        </w:rPr>
        <w:t xml:space="preserve"> Vĩnh Long giảm 6,7%.</w:t>
      </w:r>
    </w:p>
  </w:footnote>
  <w:footnote w:id="7">
    <w:p w14:paraId="0C9CE131" w14:textId="77777777" w:rsidR="00912514" w:rsidRPr="0085124D" w:rsidRDefault="00912514" w:rsidP="000F0A9B">
      <w:pPr>
        <w:pStyle w:val="FootnoteText"/>
        <w:ind w:left="142" w:hanging="142"/>
        <w:jc w:val="both"/>
        <w:rPr>
          <w:lang w:val="en-US"/>
        </w:rPr>
      </w:pPr>
      <w:r>
        <w:rPr>
          <w:rStyle w:val="FootnoteReference"/>
        </w:rPr>
        <w:footnoteRef/>
      </w:r>
      <w:r>
        <w:t xml:space="preserve"> </w:t>
      </w:r>
      <w:r>
        <w:rPr>
          <w:lang w:val="en-US"/>
        </w:rPr>
        <w:t xml:space="preserve">Ngành cung cấp nước, </w:t>
      </w:r>
      <w:r w:rsidRPr="0067355D">
        <w:rPr>
          <w:lang w:val="pl-PL"/>
        </w:rPr>
        <w:t>quản lý và xử lý rác thải, nước thải</w:t>
      </w:r>
      <w:r>
        <w:rPr>
          <w:lang w:val="pl-PL"/>
        </w:rPr>
        <w:t xml:space="preserve"> 11 tháng năm 2021 chỉ tăng 0,4% so với cùng kỳ năm trước do ảnh hưởng của dịch Covid-19.</w:t>
      </w:r>
    </w:p>
  </w:footnote>
  <w:footnote w:id="8">
    <w:p w14:paraId="35C70DDB" w14:textId="77777777" w:rsidR="00912514" w:rsidRPr="005C7681" w:rsidRDefault="00912514" w:rsidP="000F0A9B">
      <w:pPr>
        <w:pStyle w:val="FootnoteText"/>
        <w:spacing w:before="20" w:after="20" w:line="252" w:lineRule="auto"/>
        <w:ind w:left="142" w:hanging="142"/>
        <w:jc w:val="both"/>
        <w:rPr>
          <w:spacing w:val="-2"/>
          <w:lang w:val="de-DE"/>
        </w:rPr>
      </w:pPr>
      <w:r w:rsidRPr="00644237">
        <w:rPr>
          <w:rStyle w:val="FootnoteReference"/>
          <w:spacing w:val="-2"/>
        </w:rPr>
        <w:footnoteRef/>
      </w:r>
      <w:r w:rsidRPr="00D01E1F">
        <w:rPr>
          <w:spacing w:val="-2"/>
          <w:lang w:val="de-DE"/>
        </w:rPr>
        <w:t xml:space="preserve"> </w:t>
      </w:r>
      <w:r w:rsidRPr="00D86B6B">
        <w:rPr>
          <w:lang w:val="de-DE"/>
        </w:rPr>
        <w:t>Địa phương có chỉ số sản xuất của ngành công nghiệp chế biến, chế tạo 1</w:t>
      </w:r>
      <w:r>
        <w:rPr>
          <w:lang w:val="de-DE"/>
        </w:rPr>
        <w:t>1</w:t>
      </w:r>
      <w:r w:rsidRPr="00D86B6B">
        <w:rPr>
          <w:lang w:val="de-DE"/>
        </w:rPr>
        <w:t xml:space="preserve"> tháng năm 2022 so với cùng kỳ năm trước tăng cao: Bắc Giang tăng </w:t>
      </w:r>
      <w:r>
        <w:rPr>
          <w:lang w:val="de-DE"/>
        </w:rPr>
        <w:t>38,3</w:t>
      </w:r>
      <w:r w:rsidRPr="00D86B6B">
        <w:rPr>
          <w:lang w:val="de-DE"/>
        </w:rPr>
        <w:t xml:space="preserve">%; Cần Thơ tăng </w:t>
      </w:r>
      <w:r>
        <w:rPr>
          <w:lang w:val="de-DE"/>
        </w:rPr>
        <w:t>37,8</w:t>
      </w:r>
      <w:r w:rsidRPr="00D86B6B">
        <w:rPr>
          <w:lang w:val="de-DE"/>
        </w:rPr>
        <w:t xml:space="preserve">%; Vĩnh Long tăng </w:t>
      </w:r>
      <w:r>
        <w:rPr>
          <w:lang w:val="de-DE"/>
        </w:rPr>
        <w:t>28</w:t>
      </w:r>
      <w:r w:rsidRPr="00D86B6B">
        <w:rPr>
          <w:lang w:val="de-DE"/>
        </w:rPr>
        <w:t xml:space="preserve">,8%; </w:t>
      </w:r>
      <w:r>
        <w:rPr>
          <w:lang w:val="de-DE"/>
        </w:rPr>
        <w:t xml:space="preserve">Quảng Nam tăng 23,9%; </w:t>
      </w:r>
      <w:r w:rsidRPr="00D86B6B">
        <w:rPr>
          <w:lang w:val="de-DE"/>
        </w:rPr>
        <w:t xml:space="preserve">Khánh Hòa tăng </w:t>
      </w:r>
      <w:r>
        <w:rPr>
          <w:lang w:val="de-DE"/>
        </w:rPr>
        <w:t>23</w:t>
      </w:r>
      <w:r w:rsidRPr="00D86B6B">
        <w:rPr>
          <w:lang w:val="de-DE"/>
        </w:rPr>
        <w:t xml:space="preserve">%; </w:t>
      </w:r>
      <w:r>
        <w:rPr>
          <w:lang w:val="de-DE"/>
        </w:rPr>
        <w:t>Kiên Giang tăng 22%.</w:t>
      </w:r>
      <w:r w:rsidRPr="00D86B6B">
        <w:rPr>
          <w:lang w:val="de-DE"/>
        </w:rPr>
        <w:t xml:space="preserve"> Địa phương có chỉ số của ngành sản xuất và phân phối điện tăng cao: </w:t>
      </w:r>
      <w:r>
        <w:rPr>
          <w:lang w:val="de-DE"/>
        </w:rPr>
        <w:t>Lai Châu tăng 23%; Sơn La tăng 26%; Đắk Lắk tăng 34,2%; Điện Biên tăng 51,4%.</w:t>
      </w:r>
    </w:p>
  </w:footnote>
  <w:footnote w:id="9">
    <w:p w14:paraId="306B49F3" w14:textId="77777777" w:rsidR="00912514" w:rsidRPr="005B2669" w:rsidRDefault="00912514" w:rsidP="000F0A9B">
      <w:pPr>
        <w:pStyle w:val="FootnoteText"/>
        <w:spacing w:before="20" w:after="20" w:line="252" w:lineRule="auto"/>
        <w:ind w:left="142" w:hanging="142"/>
        <w:jc w:val="both"/>
        <w:rPr>
          <w:spacing w:val="-2"/>
          <w:lang w:val="de-DE"/>
        </w:rPr>
      </w:pPr>
      <w:r w:rsidRPr="0003672B">
        <w:rPr>
          <w:rStyle w:val="FootnoteReference"/>
        </w:rPr>
        <w:footnoteRef/>
      </w:r>
      <w:r w:rsidRPr="0003672B">
        <w:rPr>
          <w:lang w:val="de-DE"/>
        </w:rPr>
        <w:t xml:space="preserve"> </w:t>
      </w:r>
      <w:r w:rsidRPr="005B2669">
        <w:rPr>
          <w:spacing w:val="-2"/>
          <w:lang w:val="de-DE"/>
        </w:rPr>
        <w:t>Địa phương có chỉ số sản xuất của ngành công nghiệp chế biến, chế tạo 11 tháng năm 2022 so với cùng kỳ năm trước giảm hoặc tăng thấp là: Bình Định tăng 6,8%; Bà Rịa - Vũng Tàu tăng 5%; Đắk Nông giảm 0,4%; Hà Tĩnh giảm 14,1%. Địa phương có chỉ số của ngành sản xuất và phân phối điện giảm hoặc tăng thấp: Bình Thuận giảm 3,2%; Quảng Ninh giảm 3,4%; Hà Tĩnh giảm 31,7%; Trà Vinh giảm 35%; Lạng Sơn tăng 5,7%. Địa phương có ngành khai khoáng giảm: Bình Định giảm 20,1%; Cà Mau giảm 13,6%; Đắk Nông giảm 1,7%; Ninh Bình giảm 8,5%; Hà Tĩnh giảm 3%.</w:t>
      </w:r>
    </w:p>
  </w:footnote>
  <w:footnote w:id="10">
    <w:p w14:paraId="1EF02019" w14:textId="77777777" w:rsidR="00912514" w:rsidRPr="0085124D" w:rsidRDefault="00912514" w:rsidP="007222F7">
      <w:pPr>
        <w:pStyle w:val="FootnoteText"/>
        <w:ind w:left="198" w:hanging="198"/>
        <w:rPr>
          <w:lang w:val="en-US"/>
        </w:rPr>
      </w:pPr>
      <w:r>
        <w:rPr>
          <w:rStyle w:val="FootnoteReference"/>
        </w:rPr>
        <w:footnoteRef/>
      </w:r>
      <w:r>
        <w:t xml:space="preserve"> </w:t>
      </w:r>
      <w:r>
        <w:rPr>
          <w:lang w:val="en-US"/>
        </w:rPr>
        <w:t xml:space="preserve">Do chi phí sản xuất đầu vào, xăng dầu tăng cao, đơn hàng sụt giảm, doanh nghiệp sản xuất sản phẩm thức ăn cho thủy sản chỉ hoạt động cầm chừng. </w:t>
      </w:r>
    </w:p>
  </w:footnote>
  <w:footnote w:id="11">
    <w:p w14:paraId="47948A1E" w14:textId="77777777" w:rsidR="00912514" w:rsidRPr="009720D3" w:rsidRDefault="00912514" w:rsidP="007222F7">
      <w:pPr>
        <w:pStyle w:val="FootnoteText"/>
        <w:ind w:left="198" w:hanging="198"/>
        <w:jc w:val="both"/>
        <w:rPr>
          <w:spacing w:val="-4"/>
        </w:rPr>
      </w:pPr>
      <w:r w:rsidRPr="002848E8">
        <w:rPr>
          <w:rStyle w:val="FootnoteReference"/>
        </w:rPr>
        <w:footnoteRef/>
      </w:r>
      <w:r w:rsidRPr="009720D3">
        <w:t xml:space="preserve"> Nguồn: Hệ thống thông tin đăng ký doanh nghiệp quốc gia, Cục Quản lý đăng ký kinh doanh, Bộ Kế hoạch và Đầu tư, ngày 2</w:t>
      </w:r>
      <w:r>
        <w:rPr>
          <w:lang w:val="en-GB"/>
        </w:rPr>
        <w:t>6</w:t>
      </w:r>
      <w:r w:rsidRPr="009720D3">
        <w:t>/</w:t>
      </w:r>
      <w:r>
        <w:rPr>
          <w:lang w:val="en-GB"/>
        </w:rPr>
        <w:t>11</w:t>
      </w:r>
      <w:r w:rsidRPr="009720D3">
        <w:t>/202</w:t>
      </w:r>
      <w:r>
        <w:t>2</w:t>
      </w:r>
      <w:r w:rsidRPr="009720D3">
        <w:t>.</w:t>
      </w:r>
    </w:p>
  </w:footnote>
  <w:footnote w:id="12">
    <w:p w14:paraId="39D08471" w14:textId="0E608DFD" w:rsidR="00912514" w:rsidRPr="00E04425" w:rsidRDefault="00912514" w:rsidP="00CF1C8B">
      <w:pPr>
        <w:pStyle w:val="FootnoteText"/>
      </w:pPr>
      <w:r w:rsidRPr="00E04425">
        <w:rPr>
          <w:rStyle w:val="FootnoteReference"/>
        </w:rPr>
        <w:footnoteRef/>
      </w:r>
      <w:r w:rsidR="002C2838">
        <w:rPr>
          <w:lang w:val="en-US"/>
        </w:rPr>
        <w:t xml:space="preserve"> </w:t>
      </w:r>
      <w:r w:rsidRPr="00E04425">
        <w:t>Theo báo cáo của Cục Đầu tư nước ngoài, Bộ Kế hoạch và Đầu tư, nhận ngày 22/</w:t>
      </w:r>
      <w:r>
        <w:rPr>
          <w:lang w:val="en-US"/>
        </w:rPr>
        <w:t>11</w:t>
      </w:r>
      <w:r w:rsidRPr="00E04425">
        <w:t>/2022.</w:t>
      </w:r>
    </w:p>
  </w:footnote>
  <w:footnote w:id="13">
    <w:p w14:paraId="7DE173F0" w14:textId="77777777" w:rsidR="008C62A9" w:rsidRPr="007B7B2E" w:rsidRDefault="008C62A9" w:rsidP="008C62A9">
      <w:pPr>
        <w:spacing w:before="40" w:after="40" w:line="288" w:lineRule="auto"/>
        <w:ind w:left="198" w:hanging="198"/>
        <w:jc w:val="both"/>
        <w:rPr>
          <w:lang w:val="it-IT"/>
        </w:rPr>
      </w:pPr>
      <w:r w:rsidRPr="00371F5F">
        <w:rPr>
          <w:rStyle w:val="FootnoteReference"/>
          <w:sz w:val="20"/>
          <w:szCs w:val="20"/>
        </w:rPr>
        <w:footnoteRef/>
      </w:r>
      <w:r w:rsidRPr="00371F5F">
        <w:rPr>
          <w:sz w:val="20"/>
          <w:szCs w:val="20"/>
        </w:rPr>
        <w:t xml:space="preserve"> </w:t>
      </w:r>
      <w:r>
        <w:rPr>
          <w:sz w:val="20"/>
          <w:szCs w:val="20"/>
        </w:rPr>
        <w:t xml:space="preserve"> </w:t>
      </w:r>
      <w:r w:rsidRPr="007B7B2E">
        <w:rPr>
          <w:sz w:val="20"/>
          <w:szCs w:val="20"/>
          <w:lang w:val="nl-NL"/>
        </w:rPr>
        <w:t xml:space="preserve">Báo cáo </w:t>
      </w:r>
      <w:r>
        <w:rPr>
          <w:sz w:val="20"/>
          <w:szCs w:val="20"/>
          <w:lang w:val="nl-NL"/>
        </w:rPr>
        <w:t>t</w:t>
      </w:r>
      <w:r w:rsidRPr="007B7B2E">
        <w:rPr>
          <w:sz w:val="20"/>
          <w:szCs w:val="20"/>
          <w:lang w:val="nl-NL"/>
        </w:rPr>
        <w:t xml:space="preserve">ình hình thực hiện Nghị quyết số 01/NQ-CP của Chính phủ trong lĩnh vực tài chính - ngân sách </w:t>
      </w:r>
      <w:r>
        <w:rPr>
          <w:sz w:val="20"/>
          <w:szCs w:val="20"/>
          <w:lang w:val="nl-NL"/>
        </w:rPr>
        <w:t>N</w:t>
      </w:r>
      <w:r w:rsidRPr="007B7B2E">
        <w:rPr>
          <w:sz w:val="20"/>
          <w:szCs w:val="20"/>
          <w:lang w:val="nl-NL"/>
        </w:rPr>
        <w:t>hà nước 11 tháng và cả năm 2022</w:t>
      </w:r>
      <w:r>
        <w:rPr>
          <w:sz w:val="20"/>
          <w:szCs w:val="20"/>
          <w:lang w:val="nl-NL"/>
        </w:rPr>
        <w:t>.</w:t>
      </w:r>
    </w:p>
  </w:footnote>
  <w:footnote w:id="14">
    <w:p w14:paraId="41358A10" w14:textId="77777777" w:rsidR="002B49CD" w:rsidRPr="009F297E" w:rsidRDefault="002B49CD" w:rsidP="002B49CD">
      <w:pPr>
        <w:spacing w:before="20" w:after="20"/>
        <w:ind w:left="198" w:right="119" w:hanging="198"/>
        <w:jc w:val="both"/>
        <w:rPr>
          <w:sz w:val="20"/>
          <w:szCs w:val="20"/>
        </w:rPr>
      </w:pPr>
      <w:r w:rsidRPr="00BC5895">
        <w:rPr>
          <w:rStyle w:val="FootnoteReference"/>
          <w:sz w:val="20"/>
          <w:szCs w:val="20"/>
        </w:rPr>
        <w:footnoteRef/>
      </w:r>
      <w:r w:rsidRPr="0052362F">
        <w:rPr>
          <w:spacing w:val="-2"/>
          <w:sz w:val="20"/>
          <w:szCs w:val="20"/>
        </w:rPr>
        <w:t xml:space="preserve"> </w:t>
      </w:r>
      <w:r w:rsidRPr="002E6FC3">
        <w:rPr>
          <w:spacing w:val="-4"/>
          <w:sz w:val="20"/>
          <w:szCs w:val="20"/>
        </w:rPr>
        <w:t xml:space="preserve">Ước tính tổng trị giá xuất khẩu, nhập khẩu tháng </w:t>
      </w:r>
      <w:r w:rsidRPr="002E6FC3">
        <w:rPr>
          <w:spacing w:val="-4"/>
          <w:sz w:val="20"/>
          <w:szCs w:val="20"/>
          <w:lang w:val="en-US"/>
        </w:rPr>
        <w:t>11</w:t>
      </w:r>
      <w:r w:rsidRPr="002E6FC3">
        <w:rPr>
          <w:spacing w:val="-4"/>
          <w:sz w:val="20"/>
          <w:szCs w:val="20"/>
        </w:rPr>
        <w:t>/2022 do Tổng cục Hải quan cung cấp ngày 2</w:t>
      </w:r>
      <w:r w:rsidRPr="002E6FC3">
        <w:rPr>
          <w:spacing w:val="-4"/>
          <w:sz w:val="20"/>
          <w:szCs w:val="20"/>
          <w:lang w:val="en-US"/>
        </w:rPr>
        <w:t>8</w:t>
      </w:r>
      <w:r w:rsidRPr="002E6FC3">
        <w:rPr>
          <w:spacing w:val="-4"/>
          <w:sz w:val="20"/>
          <w:szCs w:val="20"/>
        </w:rPr>
        <w:t>/</w:t>
      </w:r>
      <w:r w:rsidRPr="002E6FC3">
        <w:rPr>
          <w:spacing w:val="-4"/>
          <w:sz w:val="20"/>
          <w:szCs w:val="20"/>
          <w:lang w:val="en-US"/>
        </w:rPr>
        <w:t>11</w:t>
      </w:r>
      <w:r w:rsidRPr="002E6FC3">
        <w:rPr>
          <w:spacing w:val="-4"/>
          <w:sz w:val="20"/>
          <w:szCs w:val="20"/>
        </w:rPr>
        <w:t xml:space="preserve">/2022. Tổng cục Thống kê ước tính trị giá xuất, nhập khẩu một số mặt hàng chủ yếu tháng </w:t>
      </w:r>
      <w:r w:rsidRPr="002E6FC3">
        <w:rPr>
          <w:spacing w:val="-4"/>
          <w:sz w:val="20"/>
          <w:szCs w:val="20"/>
          <w:lang w:val="en-US"/>
        </w:rPr>
        <w:t>11</w:t>
      </w:r>
      <w:r w:rsidRPr="002E6FC3">
        <w:rPr>
          <w:spacing w:val="-4"/>
          <w:sz w:val="20"/>
          <w:szCs w:val="20"/>
        </w:rPr>
        <w:t xml:space="preserve">/2022 dựa trên số liệu sơ bộ về trị giá xuất, nhập khẩu một số mặt hàng chủ yếu đến hết ngày </w:t>
      </w:r>
      <w:r w:rsidRPr="002E6FC3">
        <w:rPr>
          <w:spacing w:val="-4"/>
          <w:sz w:val="20"/>
          <w:szCs w:val="20"/>
          <w:lang w:val="en-US"/>
        </w:rPr>
        <w:t>25</w:t>
      </w:r>
      <w:r w:rsidRPr="002E6FC3">
        <w:rPr>
          <w:spacing w:val="-4"/>
          <w:sz w:val="20"/>
          <w:szCs w:val="20"/>
        </w:rPr>
        <w:t>/</w:t>
      </w:r>
      <w:r w:rsidRPr="002E6FC3">
        <w:rPr>
          <w:spacing w:val="-4"/>
          <w:sz w:val="20"/>
          <w:szCs w:val="20"/>
          <w:lang w:val="en-US"/>
        </w:rPr>
        <w:t>11</w:t>
      </w:r>
      <w:r w:rsidRPr="002E6FC3">
        <w:rPr>
          <w:spacing w:val="-4"/>
          <w:sz w:val="20"/>
          <w:szCs w:val="20"/>
        </w:rPr>
        <w:t>/2022 do Tổng cục Hải quan cung cấp.</w:t>
      </w:r>
    </w:p>
  </w:footnote>
  <w:footnote w:id="15">
    <w:p w14:paraId="3DFE6972" w14:textId="77777777" w:rsidR="002B49CD" w:rsidRPr="00A02538" w:rsidRDefault="002B49CD" w:rsidP="002B49CD">
      <w:pPr>
        <w:pStyle w:val="FootnoteText"/>
        <w:spacing w:before="20" w:after="20"/>
        <w:ind w:left="198" w:right="119" w:hanging="198"/>
        <w:jc w:val="both"/>
        <w:rPr>
          <w:spacing w:val="-4"/>
        </w:rPr>
      </w:pPr>
      <w:r w:rsidRPr="00A02538">
        <w:rPr>
          <w:rStyle w:val="FootnoteReference"/>
          <w:spacing w:val="-4"/>
        </w:rPr>
        <w:footnoteRef/>
      </w:r>
      <w:r w:rsidRPr="00A02538">
        <w:rPr>
          <w:spacing w:val="-4"/>
        </w:rPr>
        <w:t xml:space="preserve"> T</w:t>
      </w:r>
      <w:r w:rsidRPr="00A02538">
        <w:rPr>
          <w:bCs/>
          <w:color w:val="000000"/>
          <w:spacing w:val="-4"/>
        </w:rPr>
        <w:t xml:space="preserve">ổng kim ngạch xuất, nhập khẩu hàng hóa </w:t>
      </w:r>
      <w:r>
        <w:rPr>
          <w:bCs/>
          <w:color w:val="000000"/>
          <w:spacing w:val="-4"/>
          <w:lang w:val="en-US"/>
        </w:rPr>
        <w:t>11</w:t>
      </w:r>
      <w:r w:rsidRPr="00A02538">
        <w:rPr>
          <w:bCs/>
          <w:color w:val="000000"/>
          <w:spacing w:val="-4"/>
          <w:lang w:val="en-US"/>
        </w:rPr>
        <w:t xml:space="preserve"> tháng </w:t>
      </w:r>
      <w:r w:rsidRPr="00A02538">
        <w:rPr>
          <w:bCs/>
          <w:color w:val="000000"/>
          <w:spacing w:val="-4"/>
        </w:rPr>
        <w:t>năm 202</w:t>
      </w:r>
      <w:r w:rsidRPr="00A02538">
        <w:rPr>
          <w:bCs/>
          <w:color w:val="000000"/>
          <w:spacing w:val="-4"/>
          <w:lang w:val="en-US"/>
        </w:rPr>
        <w:t>1</w:t>
      </w:r>
      <w:r w:rsidRPr="00A02538">
        <w:rPr>
          <w:bCs/>
          <w:color w:val="000000"/>
          <w:spacing w:val="-4"/>
        </w:rPr>
        <w:t xml:space="preserve"> đạt </w:t>
      </w:r>
      <w:r>
        <w:rPr>
          <w:bCs/>
          <w:color w:val="000000"/>
          <w:spacing w:val="-4"/>
          <w:lang w:val="en-US"/>
        </w:rPr>
        <w:t xml:space="preserve">602,8 </w:t>
      </w:r>
      <w:r w:rsidRPr="00A02538">
        <w:rPr>
          <w:bCs/>
          <w:color w:val="000000"/>
          <w:spacing w:val="-4"/>
        </w:rPr>
        <w:t xml:space="preserve">tỷ USD, tăng </w:t>
      </w:r>
      <w:r>
        <w:rPr>
          <w:bCs/>
          <w:color w:val="000000"/>
          <w:spacing w:val="-4"/>
          <w:lang w:val="en-US"/>
        </w:rPr>
        <w:t>23,1</w:t>
      </w:r>
      <w:r w:rsidRPr="00A02538">
        <w:rPr>
          <w:bCs/>
          <w:color w:val="000000"/>
          <w:spacing w:val="-4"/>
        </w:rPr>
        <w:t xml:space="preserve">% so với </w:t>
      </w:r>
      <w:r w:rsidRPr="00A02538">
        <w:rPr>
          <w:bCs/>
          <w:color w:val="000000"/>
          <w:spacing w:val="-4"/>
          <w:lang w:val="en-US"/>
        </w:rPr>
        <w:t xml:space="preserve">cùng kỳ </w:t>
      </w:r>
      <w:r w:rsidRPr="00A02538">
        <w:rPr>
          <w:bCs/>
          <w:color w:val="000000"/>
          <w:spacing w:val="-4"/>
        </w:rPr>
        <w:t xml:space="preserve">năm trước, trong đó xuất khẩu đạt </w:t>
      </w:r>
      <w:r>
        <w:rPr>
          <w:bCs/>
          <w:color w:val="000000"/>
          <w:spacing w:val="-4"/>
          <w:lang w:val="en-US"/>
        </w:rPr>
        <w:t>301,7</w:t>
      </w:r>
      <w:r w:rsidRPr="00A02538">
        <w:rPr>
          <w:bCs/>
          <w:color w:val="000000"/>
          <w:spacing w:val="-4"/>
        </w:rPr>
        <w:t xml:space="preserve"> tỷ USD, tăng </w:t>
      </w:r>
      <w:r>
        <w:rPr>
          <w:bCs/>
          <w:color w:val="000000"/>
          <w:spacing w:val="-4"/>
          <w:lang w:val="en-US"/>
        </w:rPr>
        <w:t>18,3</w:t>
      </w:r>
      <w:r w:rsidRPr="00A02538">
        <w:rPr>
          <w:bCs/>
          <w:color w:val="000000"/>
          <w:spacing w:val="-4"/>
        </w:rPr>
        <w:t xml:space="preserve">%; nhập khẩu đạt </w:t>
      </w:r>
      <w:r>
        <w:rPr>
          <w:bCs/>
          <w:color w:val="000000"/>
          <w:spacing w:val="-4"/>
          <w:lang w:val="en-US"/>
        </w:rPr>
        <w:t>301,1</w:t>
      </w:r>
      <w:r w:rsidRPr="00A02538">
        <w:rPr>
          <w:bCs/>
          <w:color w:val="000000"/>
          <w:spacing w:val="-4"/>
        </w:rPr>
        <w:t xml:space="preserve"> tỷ USD, tăng </w:t>
      </w:r>
      <w:r>
        <w:rPr>
          <w:bCs/>
          <w:color w:val="000000"/>
          <w:spacing w:val="-4"/>
          <w:lang w:val="en-US"/>
        </w:rPr>
        <w:t>28,2</w:t>
      </w:r>
      <w:r w:rsidRPr="00A02538">
        <w:rPr>
          <w:bCs/>
          <w:color w:val="000000"/>
          <w:spacing w:val="-4"/>
        </w:rPr>
        <w:t>%.</w:t>
      </w:r>
    </w:p>
  </w:footnote>
  <w:footnote w:id="16">
    <w:p w14:paraId="642007E3" w14:textId="77777777" w:rsidR="002B49CD" w:rsidRPr="00AD0AA6" w:rsidRDefault="002B49CD" w:rsidP="002B49CD">
      <w:pPr>
        <w:pStyle w:val="FootnoteText"/>
        <w:ind w:left="198" w:hanging="198"/>
        <w:jc w:val="both"/>
        <w:rPr>
          <w:lang w:val="en-US"/>
        </w:rPr>
      </w:pPr>
      <w:r w:rsidRPr="00F63179">
        <w:rPr>
          <w:rStyle w:val="FootnoteReference"/>
        </w:rPr>
        <w:footnoteRef/>
      </w:r>
      <w:r w:rsidRPr="009F297E">
        <w:t xml:space="preserve"> Ước tính tháng </w:t>
      </w:r>
      <w:r>
        <w:rPr>
          <w:lang w:val="en-US"/>
        </w:rPr>
        <w:t>Mười</w:t>
      </w:r>
      <w:r w:rsidRPr="009F297E">
        <w:t xml:space="preserve"> </w:t>
      </w:r>
      <w:r>
        <w:rPr>
          <w:lang w:val="en-US"/>
        </w:rPr>
        <w:t>xuất</w:t>
      </w:r>
      <w:r w:rsidRPr="009F297E">
        <w:t xml:space="preserve"> siêu </w:t>
      </w:r>
      <w:r>
        <w:rPr>
          <w:lang w:val="en-US"/>
        </w:rPr>
        <w:t>2,27 tỷ</w:t>
      </w:r>
      <w:r w:rsidRPr="009F297E">
        <w:t xml:space="preserve"> USD.</w:t>
      </w:r>
    </w:p>
  </w:footnote>
  <w:footnote w:id="17">
    <w:p w14:paraId="2A06FAA2" w14:textId="77777777" w:rsidR="00912514" w:rsidRPr="00983257" w:rsidRDefault="00912514" w:rsidP="005C78CB">
      <w:pPr>
        <w:pStyle w:val="FootnoteText"/>
        <w:ind w:left="198" w:hanging="198"/>
        <w:jc w:val="both"/>
      </w:pPr>
      <w:r w:rsidRPr="005A170C">
        <w:rPr>
          <w:rStyle w:val="FootnoteReference"/>
        </w:rPr>
        <w:footnoteRef/>
      </w:r>
      <w:r w:rsidRPr="005A170C">
        <w:t xml:space="preserve"> </w:t>
      </w:r>
      <w:r>
        <w:rPr>
          <w:lang w:val="en-US"/>
        </w:rPr>
        <w:t>G</w:t>
      </w:r>
      <w:r w:rsidRPr="00284391">
        <w:t xml:space="preserve">iá </w:t>
      </w:r>
      <w:r w:rsidRPr="00C93C34">
        <w:t>nước khoáng tăng 0,22%; giá nước giải khát có ga tăng 0,16%; nước uống tăng lực đóng chai tăng 0,2%; rượu bia tăng 0,33% và thuốc hút tăng 0,22%.</w:t>
      </w:r>
    </w:p>
  </w:footnote>
  <w:footnote w:id="18">
    <w:p w14:paraId="68C9DD09" w14:textId="7E6DEC22" w:rsidR="00912514" w:rsidRPr="00C107B3" w:rsidRDefault="00912514" w:rsidP="005C78CB">
      <w:pPr>
        <w:pStyle w:val="FootnoteText"/>
        <w:spacing w:line="235" w:lineRule="auto"/>
        <w:ind w:left="198" w:hanging="198"/>
        <w:jc w:val="both"/>
        <w:rPr>
          <w:lang w:val="en-US"/>
        </w:rPr>
      </w:pPr>
      <w:r w:rsidRPr="00940B8B">
        <w:rPr>
          <w:rStyle w:val="FootnoteReference"/>
        </w:rPr>
        <w:footnoteRef/>
      </w:r>
      <w:r w:rsidRPr="00940B8B">
        <w:t xml:space="preserve"> </w:t>
      </w:r>
      <w:r w:rsidRPr="00D02484">
        <w:t>Trong đó, giá gạo tẻ thường tăng 0,46%; gạo tẻ ngon và gạo nếp đều tăng 0,31%</w:t>
      </w:r>
      <w:r w:rsidRPr="00C107B3">
        <w:rPr>
          <w:lang w:val="en-US"/>
        </w:rPr>
        <w:t>.</w:t>
      </w:r>
      <w:r>
        <w:rPr>
          <w:lang w:val="en-US"/>
        </w:rPr>
        <w:t xml:space="preserve"> </w:t>
      </w:r>
      <w:r w:rsidRPr="00D02484">
        <w:rPr>
          <w:lang w:val="en-US"/>
        </w:rPr>
        <w:t>Bên cạnh đó, giá khoai</w:t>
      </w:r>
      <w:r>
        <w:rPr>
          <w:lang w:val="en-US"/>
        </w:rPr>
        <w:t xml:space="preserve"> lang</w:t>
      </w:r>
      <w:r w:rsidRPr="00D02484">
        <w:rPr>
          <w:lang w:val="en-US"/>
        </w:rPr>
        <w:t xml:space="preserve"> tăng 3,66%; ngô tăng 1,75%; mỳ sợi, mỳ, phở, cháo ăn liền tăng 1,25%; bột mỳ tăng 0,74%; bột ngô tăng 1,02%; miến tăng 0,48%; bánh mỳ tăng 0,44%; ngũ cốc ăn liền tăng 0,24%.</w:t>
      </w:r>
    </w:p>
  </w:footnote>
  <w:footnote w:id="19">
    <w:p w14:paraId="2331875A" w14:textId="77777777" w:rsidR="00912514" w:rsidRPr="005A170C" w:rsidRDefault="00912514" w:rsidP="005C78CB">
      <w:pPr>
        <w:pStyle w:val="FootnoteText"/>
        <w:spacing w:line="235" w:lineRule="auto"/>
        <w:ind w:left="198" w:hanging="198"/>
        <w:jc w:val="both"/>
      </w:pPr>
      <w:r w:rsidRPr="005A170C">
        <w:rPr>
          <w:rStyle w:val="FootnoteReference"/>
        </w:rPr>
        <w:footnoteRef/>
      </w:r>
      <w:r w:rsidRPr="005A170C">
        <w:t xml:space="preserve"> </w:t>
      </w:r>
      <w:r w:rsidRPr="00D02484">
        <w:rPr>
          <w:lang w:val="en-US"/>
        </w:rPr>
        <w:t xml:space="preserve">Giá thịt gia súc giảm 1,23%, trong đó thịt lợn giảm 1,67% </w:t>
      </w:r>
      <w:r>
        <w:rPr>
          <w:lang w:val="en-US"/>
        </w:rPr>
        <w:t>(</w:t>
      </w:r>
      <w:r w:rsidRPr="00D02484">
        <w:rPr>
          <w:lang w:val="en-US"/>
        </w:rPr>
        <w:t>làm CPI chung giảm 0,06 điểm phần trăm</w:t>
      </w:r>
      <w:r>
        <w:rPr>
          <w:lang w:val="en-US"/>
        </w:rPr>
        <w:t>); g</w:t>
      </w:r>
      <w:r w:rsidRPr="00D02484">
        <w:rPr>
          <w:lang w:val="en-US"/>
        </w:rPr>
        <w:t>iá thịt bò giảm 0,25%; nội tạng động vật giảm 0,84%; thịt gia súc đông lạnh giảm 0,12%</w:t>
      </w:r>
      <w:r>
        <w:rPr>
          <w:lang w:val="en-US"/>
        </w:rPr>
        <w:t>; g</w:t>
      </w:r>
      <w:r w:rsidRPr="00D02484">
        <w:rPr>
          <w:lang w:val="en-US"/>
        </w:rPr>
        <w:t>iá thịt gia cầm giảm 0,13%</w:t>
      </w:r>
      <w:r>
        <w:rPr>
          <w:lang w:val="en-US"/>
        </w:rPr>
        <w:t>; g</w:t>
      </w:r>
      <w:r w:rsidRPr="00D02484">
        <w:rPr>
          <w:lang w:val="en-US"/>
        </w:rPr>
        <w:t>iá rau tươi, khô và chế biến giảm 0,83% do thời tiết thuận lợi khiến rau sinh trưởng nhanh, các loại rau củ vụ đông như bắp cải, su hào đã vào vụ thu hoạch, sản lượng cao khiến giá các loại rau giảm</w:t>
      </w:r>
      <w:r>
        <w:rPr>
          <w:lang w:val="en-US"/>
        </w:rPr>
        <w:t>.</w:t>
      </w:r>
      <w:r w:rsidRPr="00D3604A">
        <w:t xml:space="preserve"> </w:t>
      </w:r>
      <w:r w:rsidRPr="00D3604A">
        <w:rPr>
          <w:lang w:val="en-US"/>
        </w:rPr>
        <w:t>Ở chiều ngược lại</w:t>
      </w:r>
      <w:r>
        <w:rPr>
          <w:lang w:val="en-US"/>
        </w:rPr>
        <w:t>, g</w:t>
      </w:r>
      <w:r w:rsidRPr="00D3604A">
        <w:rPr>
          <w:lang w:val="en-US"/>
        </w:rPr>
        <w:t>iá thủy hải sản tươi sống tăng 0,07% do giá dầu tăng khiến cho chi phí khai thác thủy sản biển ở mức cao trong khi nhu cầu tiêu dùng trong và ngoài nước tăng</w:t>
      </w:r>
      <w:r>
        <w:rPr>
          <w:lang w:val="en-US"/>
        </w:rPr>
        <w:t>; g</w:t>
      </w:r>
      <w:r w:rsidRPr="00D3604A">
        <w:rPr>
          <w:lang w:val="en-US"/>
        </w:rPr>
        <w:t>iá nước mắm, nước chấm tăng 0,4%; sữa, bơ, pho mát tăng 0,34%; đường, mật tăng 0,41%; bánh, mứt, kẹo tăng 0,37%; chè, cà phê, ca cao tăng 0,39% do giá nguyên vật liệu tăng</w:t>
      </w:r>
      <w:r>
        <w:rPr>
          <w:lang w:val="en-US"/>
        </w:rPr>
        <w:t>; g</w:t>
      </w:r>
      <w:r w:rsidRPr="00D3604A">
        <w:rPr>
          <w:lang w:val="en-US"/>
        </w:rPr>
        <w:t>iá trứng các loại tăng 0,63%</w:t>
      </w:r>
      <w:r>
        <w:rPr>
          <w:lang w:val="en-US"/>
        </w:rPr>
        <w:t xml:space="preserve">. </w:t>
      </w:r>
    </w:p>
  </w:footnote>
  <w:footnote w:id="20">
    <w:p w14:paraId="3E223C72" w14:textId="77777777" w:rsidR="00912514" w:rsidRPr="005A170C" w:rsidRDefault="00912514" w:rsidP="005C78CB">
      <w:pPr>
        <w:pStyle w:val="FootnoteText"/>
        <w:ind w:left="198" w:hanging="198"/>
        <w:jc w:val="both"/>
      </w:pPr>
      <w:r w:rsidRPr="005A170C">
        <w:rPr>
          <w:rStyle w:val="FootnoteReference"/>
        </w:rPr>
        <w:footnoteRef/>
      </w:r>
      <w:r w:rsidRPr="005A170C">
        <w:t xml:space="preserve"> CPI sau khi loại trừ lương thực, thực phẩm tươi sống, năng lượng và mặt hàng do Nhà nước quản lý bao gồm dịch vụ y tế và giáo dục.</w:t>
      </w:r>
    </w:p>
  </w:footnote>
  <w:footnote w:id="21">
    <w:p w14:paraId="401B309D" w14:textId="77777777" w:rsidR="00912514" w:rsidRPr="00F4430E" w:rsidRDefault="00912514" w:rsidP="00B64CB6">
      <w:pPr>
        <w:pStyle w:val="FootnoteText"/>
        <w:ind w:left="198" w:hanging="198"/>
        <w:jc w:val="both"/>
      </w:pPr>
      <w:r w:rsidRPr="00F4430E">
        <w:rPr>
          <w:rStyle w:val="FootnoteReference"/>
        </w:rPr>
        <w:footnoteRef/>
      </w:r>
      <w:r w:rsidRPr="00F4430E">
        <w:rPr>
          <w:spacing w:val="2"/>
        </w:rPr>
        <w:t xml:space="preserve"> Theo báo cáo của Cục cửa khẩu, Bộ Tư lệnh Bộ đội biên phòng, Bộ Quốc phòng và Cục Xuất nhập cảnh, </w:t>
      </w:r>
      <w:r w:rsidRPr="00F4430E">
        <w:rPr>
          <w:spacing w:val="2"/>
        </w:rPr>
        <w:br/>
        <w:t>Bộ Công an.</w:t>
      </w:r>
    </w:p>
  </w:footnote>
  <w:footnote w:id="22">
    <w:p w14:paraId="6E24BF7D" w14:textId="77777777" w:rsidR="00912514" w:rsidRPr="00191D5D" w:rsidRDefault="00912514" w:rsidP="00B64CB6">
      <w:pPr>
        <w:pStyle w:val="FootnoteText"/>
        <w:ind w:left="198" w:hanging="198"/>
        <w:jc w:val="both"/>
      </w:pPr>
      <w:r w:rsidRPr="00F4430E">
        <w:rPr>
          <w:rStyle w:val="FootnoteReference"/>
        </w:rPr>
        <w:footnoteRef/>
      </w:r>
      <w:r w:rsidRPr="00F4430E">
        <w:t xml:space="preserve"> Kỳ báo cáo từ ngày 21/</w:t>
      </w:r>
      <w:r>
        <w:rPr>
          <w:lang w:val="en-US"/>
        </w:rPr>
        <w:t>10</w:t>
      </w:r>
      <w:r w:rsidRPr="00F4430E">
        <w:t>/2022-20/</w:t>
      </w:r>
      <w:r>
        <w:rPr>
          <w:lang w:val="en-US"/>
        </w:rPr>
        <w:t>11</w:t>
      </w:r>
      <w:r w:rsidRPr="00F4430E">
        <w:t>/2022.</w:t>
      </w:r>
    </w:p>
  </w:footnote>
  <w:footnote w:id="23">
    <w:p w14:paraId="46E93F8B" w14:textId="77777777" w:rsidR="00912514" w:rsidRPr="00CF6D82" w:rsidRDefault="00912514" w:rsidP="008516A6">
      <w:pPr>
        <w:pStyle w:val="FootnoteText"/>
        <w:spacing w:before="20" w:after="20"/>
        <w:ind w:left="198" w:hanging="198"/>
        <w:jc w:val="both"/>
      </w:pPr>
      <w:r w:rsidRPr="00C357C9">
        <w:rPr>
          <w:rStyle w:val="FootnoteReference"/>
        </w:rPr>
        <w:footnoteRef/>
      </w:r>
      <w:r w:rsidRPr="00C357C9">
        <w:t xml:space="preserve"> </w:t>
      </w:r>
      <w:r w:rsidRPr="00C357C9">
        <w:rPr>
          <w:lang w:val="en-US"/>
        </w:rPr>
        <w:t>Từ cuối tháng 12/2019</w:t>
      </w:r>
      <w:r w:rsidRPr="00C357C9">
        <w:t xml:space="preserve"> đến</w:t>
      </w:r>
      <w:r w:rsidRPr="00C357C9">
        <w:rPr>
          <w:lang w:val="en-US"/>
        </w:rPr>
        <w:t xml:space="preserve"> </w:t>
      </w:r>
      <w:r w:rsidRPr="00C357C9">
        <w:t xml:space="preserve">ngày </w:t>
      </w:r>
      <w:r w:rsidRPr="00C357C9">
        <w:rPr>
          <w:lang w:val="en-US"/>
        </w:rPr>
        <w:t>27/11</w:t>
      </w:r>
      <w:r w:rsidRPr="00C357C9">
        <w:t xml:space="preserve">/2022 trên thế giới có </w:t>
      </w:r>
      <w:r w:rsidRPr="00C357C9">
        <w:rPr>
          <w:lang w:val="en-US"/>
        </w:rPr>
        <w:t xml:space="preserve">645.654,6 </w:t>
      </w:r>
      <w:r w:rsidRPr="00C357C9">
        <w:t>nghìn trường hợp mắc Covid-19 (</w:t>
      </w:r>
      <w:r w:rsidRPr="00C357C9">
        <w:rPr>
          <w:lang w:val="en-US"/>
        </w:rPr>
        <w:t xml:space="preserve">6.635,4 </w:t>
      </w:r>
      <w:r w:rsidRPr="00C357C9">
        <w:t>nghìn trường hợp tử vong).</w:t>
      </w:r>
    </w:p>
  </w:footnote>
  <w:footnote w:id="24">
    <w:p w14:paraId="06BCBDDB" w14:textId="77777777" w:rsidR="00912514" w:rsidRPr="00232635" w:rsidRDefault="00912514" w:rsidP="000C75FC">
      <w:pPr>
        <w:pStyle w:val="FootnoteText"/>
        <w:ind w:left="198" w:hanging="198"/>
        <w:jc w:val="both"/>
      </w:pPr>
      <w:r w:rsidRPr="00CF6D82">
        <w:rPr>
          <w:rStyle w:val="FootnoteReference"/>
        </w:rPr>
        <w:footnoteRef/>
      </w:r>
      <w:r w:rsidRPr="00CF6D82">
        <w:t xml:space="preserve"> </w:t>
      </w:r>
      <w:r w:rsidRPr="00623BE5">
        <w:rPr>
          <w:spacing w:val="8"/>
        </w:rPr>
        <w:t>Theo báo cáo nhanh từ Văn phòng Bộ Công an và Cục Hàng hải Việt Nam (Bộ Giao thông vận tải)</w:t>
      </w:r>
      <w:r w:rsidRPr="00CF6D82">
        <w:t xml:space="preserve"> </w:t>
      </w:r>
      <w:r w:rsidRPr="00CF6D82">
        <w:rPr>
          <w:lang w:val="de-DE"/>
        </w:rPr>
        <w:t xml:space="preserve">ngày </w:t>
      </w:r>
      <w:r>
        <w:rPr>
          <w:lang w:val="de-DE"/>
        </w:rPr>
        <w:t>23</w:t>
      </w:r>
      <w:r w:rsidRPr="00CF6D82">
        <w:rPr>
          <w:lang w:val="de-DE"/>
        </w:rPr>
        <w:t>/</w:t>
      </w:r>
      <w:r>
        <w:rPr>
          <w:lang w:val="de-DE"/>
        </w:rPr>
        <w:t>11</w:t>
      </w:r>
      <w:r w:rsidRPr="00CF6D82">
        <w:rPr>
          <w:lang w:val="de-DE"/>
        </w:rPr>
        <w:t>/2022</w:t>
      </w:r>
      <w:r w:rsidRPr="00CF6D82">
        <w:t>.</w:t>
      </w:r>
    </w:p>
  </w:footnote>
  <w:footnote w:id="25">
    <w:p w14:paraId="11CC324F" w14:textId="77777777" w:rsidR="00912514" w:rsidRPr="001224C3" w:rsidRDefault="00912514" w:rsidP="000C75FC">
      <w:pPr>
        <w:pStyle w:val="FootnoteText"/>
        <w:jc w:val="both"/>
        <w:rPr>
          <w:spacing w:val="-2"/>
        </w:rPr>
      </w:pPr>
      <w:r w:rsidRPr="001224C3">
        <w:rPr>
          <w:rStyle w:val="FootnoteReference"/>
          <w:spacing w:val="-2"/>
        </w:rPr>
        <w:footnoteRef/>
      </w:r>
      <w:r w:rsidRPr="001224C3">
        <w:rPr>
          <w:spacing w:val="-2"/>
        </w:rPr>
        <w:t xml:space="preserve"> Tổng hợp Báo cáo từ 63 Sở Nông nghiệp và Phát triển nông thôn, kỳ báo cáo từ ngày 19/</w:t>
      </w:r>
      <w:r>
        <w:rPr>
          <w:spacing w:val="-2"/>
          <w:lang w:val="en-US"/>
        </w:rPr>
        <w:t>10</w:t>
      </w:r>
      <w:r w:rsidRPr="001224C3">
        <w:rPr>
          <w:spacing w:val="-2"/>
        </w:rPr>
        <w:t>-18/</w:t>
      </w:r>
      <w:r>
        <w:rPr>
          <w:spacing w:val="-2"/>
          <w:lang w:val="de-DE"/>
        </w:rPr>
        <w:t>11</w:t>
      </w:r>
      <w:r w:rsidRPr="001224C3">
        <w:rPr>
          <w:spacing w:val="-2"/>
        </w:rPr>
        <w:t>/202</w:t>
      </w:r>
      <w:r w:rsidRPr="00983257">
        <w:rPr>
          <w:spacing w:val="-2"/>
        </w:rPr>
        <w:t>2</w:t>
      </w:r>
      <w:r w:rsidRPr="001224C3">
        <w:rPr>
          <w:spacing w:val="-2"/>
        </w:rPr>
        <w:t>.</w:t>
      </w:r>
    </w:p>
  </w:footnote>
  <w:footnote w:id="26">
    <w:p w14:paraId="61B2B991" w14:textId="77777777" w:rsidR="00912514" w:rsidRPr="00232635" w:rsidRDefault="00912514" w:rsidP="000C75FC">
      <w:pPr>
        <w:pStyle w:val="FootnoteText"/>
      </w:pPr>
      <w:r w:rsidRPr="001224C3">
        <w:rPr>
          <w:rStyle w:val="FootnoteReference"/>
        </w:rPr>
        <w:footnoteRef/>
      </w:r>
      <w:r w:rsidRPr="001224C3">
        <w:t xml:space="preserve"> Theo báo cáo nhanh từ Bộ Công an ngày 23/</w:t>
      </w:r>
      <w:r>
        <w:rPr>
          <w:lang w:val="en-US"/>
        </w:rPr>
        <w:t>11</w:t>
      </w:r>
      <w:r w:rsidRPr="001224C3">
        <w:t>/202</w:t>
      </w:r>
      <w:r w:rsidRPr="00983257">
        <w:t>2</w:t>
      </w:r>
      <w:r w:rsidRPr="001224C3">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911A8" w14:textId="17C46D2F" w:rsidR="00912514" w:rsidRPr="00800C1E" w:rsidRDefault="00912514">
    <w:pPr>
      <w:pStyle w:val="Header"/>
      <w:jc w:val="center"/>
      <w:rPr>
        <w:sz w:val="26"/>
        <w:szCs w:val="26"/>
      </w:rPr>
    </w:pPr>
    <w:r w:rsidRPr="00800C1E">
      <w:rPr>
        <w:sz w:val="26"/>
        <w:szCs w:val="26"/>
      </w:rPr>
      <w:fldChar w:fldCharType="begin"/>
    </w:r>
    <w:r w:rsidRPr="00800C1E">
      <w:rPr>
        <w:sz w:val="26"/>
        <w:szCs w:val="26"/>
      </w:rPr>
      <w:instrText xml:space="preserve"> PAGE   \* MERGEFORMAT </w:instrText>
    </w:r>
    <w:r w:rsidRPr="00800C1E">
      <w:rPr>
        <w:sz w:val="26"/>
        <w:szCs w:val="26"/>
      </w:rPr>
      <w:fldChar w:fldCharType="separate"/>
    </w:r>
    <w:r w:rsidR="00F51EAF">
      <w:rPr>
        <w:noProof/>
        <w:sz w:val="26"/>
        <w:szCs w:val="26"/>
      </w:rPr>
      <w:t>23</w:t>
    </w:r>
    <w:r w:rsidRPr="00800C1E">
      <w:rPr>
        <w:sz w:val="26"/>
        <w:szCs w:val="26"/>
      </w:rPr>
      <w:fldChar w:fldCharType="end"/>
    </w:r>
  </w:p>
  <w:p w14:paraId="631711C7" w14:textId="77777777" w:rsidR="00912514" w:rsidRDefault="009125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0C3DF2"/>
    <w:multiLevelType w:val="hybridMultilevel"/>
    <w:tmpl w:val="57B2C124"/>
    <w:lvl w:ilvl="0" w:tplc="97D2DCAC">
      <w:numFmt w:val="bullet"/>
      <w:lvlText w:val="-"/>
      <w:lvlJc w:val="left"/>
      <w:pPr>
        <w:ind w:left="927" w:hanging="360"/>
      </w:pPr>
      <w:rPr>
        <w:rFonts w:ascii="Times New Roman" w:eastAsia="Times New Roman"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 w15:restartNumberingAfterBreak="0">
    <w:nsid w:val="386E21E8"/>
    <w:multiLevelType w:val="hybridMultilevel"/>
    <w:tmpl w:val="19F8C82A"/>
    <w:lvl w:ilvl="0" w:tplc="107265E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565E2B91"/>
    <w:multiLevelType w:val="hybridMultilevel"/>
    <w:tmpl w:val="3EBC3802"/>
    <w:lvl w:ilvl="0" w:tplc="F3A6B9F6">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 w15:restartNumberingAfterBreak="0">
    <w:nsid w:val="5D7D4D4C"/>
    <w:multiLevelType w:val="hybridMultilevel"/>
    <w:tmpl w:val="D5D4C2F0"/>
    <w:lvl w:ilvl="0" w:tplc="E9866360">
      <w:numFmt w:val="bullet"/>
      <w:lvlText w:val="-"/>
      <w:lvlJc w:val="left"/>
      <w:pPr>
        <w:ind w:left="927" w:hanging="360"/>
      </w:pPr>
      <w:rPr>
        <w:rFonts w:ascii="Times New Roman" w:eastAsia="Times New Roman"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5" w15:restartNumberingAfterBreak="0">
    <w:nsid w:val="614325A7"/>
    <w:multiLevelType w:val="hybridMultilevel"/>
    <w:tmpl w:val="46A6E0A4"/>
    <w:lvl w:ilvl="0" w:tplc="F3A6B9F6">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 w15:restartNumberingAfterBreak="0">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abstractNum w:abstractNumId="7" w15:restartNumberingAfterBreak="0">
    <w:nsid w:val="6C15253D"/>
    <w:multiLevelType w:val="hybridMultilevel"/>
    <w:tmpl w:val="31AC050A"/>
    <w:lvl w:ilvl="0" w:tplc="CBAAC4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8" w15:restartNumberingAfterBreak="0">
    <w:nsid w:val="7EDF1437"/>
    <w:multiLevelType w:val="hybridMultilevel"/>
    <w:tmpl w:val="5D982C46"/>
    <w:lvl w:ilvl="0" w:tplc="F3A6B9F6">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num w:numId="1" w16cid:durableId="1520050183">
    <w:abstractNumId w:val="2"/>
  </w:num>
  <w:num w:numId="2" w16cid:durableId="640692417">
    <w:abstractNumId w:val="6"/>
  </w:num>
  <w:num w:numId="3" w16cid:durableId="2103719583">
    <w:abstractNumId w:val="7"/>
  </w:num>
  <w:num w:numId="4" w16cid:durableId="618269097">
    <w:abstractNumId w:val="5"/>
  </w:num>
  <w:num w:numId="5" w16cid:durableId="826018483">
    <w:abstractNumId w:val="3"/>
  </w:num>
  <w:num w:numId="6" w16cid:durableId="1197353610">
    <w:abstractNumId w:val="4"/>
  </w:num>
  <w:num w:numId="7" w16cid:durableId="1559441123">
    <w:abstractNumId w:val="0"/>
  </w:num>
  <w:num w:numId="8" w16cid:durableId="787578293">
    <w:abstractNumId w:val="8"/>
  </w:num>
  <w:num w:numId="9" w16cid:durableId="15926665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activeWritingStyle w:appName="MSWord" w:lang="en-US" w:vendorID="64" w:dllVersion="6" w:nlCheck="1" w:checkStyle="0"/>
  <w:activeWritingStyle w:appName="MSWord" w:lang="es-NI" w:vendorID="64" w:dllVersion="6" w:nlCheck="1" w:checkStyle="0"/>
  <w:activeWritingStyle w:appName="MSWord" w:lang="fr-FR" w:vendorID="64" w:dllVersion="6" w:nlCheck="1" w:checkStyle="0"/>
  <w:activeWritingStyle w:appName="MSWord" w:lang="es-BO" w:vendorID="64" w:dllVersion="6" w:nlCheck="1" w:checkStyle="0"/>
  <w:activeWritingStyle w:appName="MSWord" w:lang="es-AR" w:vendorID="64" w:dllVersion="6" w:nlCheck="1" w:checkStyle="0"/>
  <w:activeWritingStyle w:appName="MSWord" w:lang="en-GB" w:vendorID="64" w:dllVersion="6" w:nlCheck="1" w:checkStyle="0"/>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468"/>
    <w:rsid w:val="0000060A"/>
    <w:rsid w:val="00000A13"/>
    <w:rsid w:val="0000106D"/>
    <w:rsid w:val="00001C22"/>
    <w:rsid w:val="00001D5F"/>
    <w:rsid w:val="00002B3F"/>
    <w:rsid w:val="000036C2"/>
    <w:rsid w:val="0000461D"/>
    <w:rsid w:val="0000480E"/>
    <w:rsid w:val="0000524B"/>
    <w:rsid w:val="00005622"/>
    <w:rsid w:val="0000631B"/>
    <w:rsid w:val="000071F9"/>
    <w:rsid w:val="000077D5"/>
    <w:rsid w:val="00007C4C"/>
    <w:rsid w:val="000111B7"/>
    <w:rsid w:val="00011FBD"/>
    <w:rsid w:val="00012187"/>
    <w:rsid w:val="00012976"/>
    <w:rsid w:val="00012C2C"/>
    <w:rsid w:val="00013D33"/>
    <w:rsid w:val="000143C8"/>
    <w:rsid w:val="00014846"/>
    <w:rsid w:val="00014A30"/>
    <w:rsid w:val="00014AB2"/>
    <w:rsid w:val="000154AA"/>
    <w:rsid w:val="00016203"/>
    <w:rsid w:val="0001752D"/>
    <w:rsid w:val="00020671"/>
    <w:rsid w:val="000217C7"/>
    <w:rsid w:val="00022151"/>
    <w:rsid w:val="000227FE"/>
    <w:rsid w:val="00022B6E"/>
    <w:rsid w:val="00023FC2"/>
    <w:rsid w:val="00024AC9"/>
    <w:rsid w:val="00024ACD"/>
    <w:rsid w:val="00025359"/>
    <w:rsid w:val="0002579C"/>
    <w:rsid w:val="00026379"/>
    <w:rsid w:val="000277B8"/>
    <w:rsid w:val="00030096"/>
    <w:rsid w:val="00030AF3"/>
    <w:rsid w:val="00030B8D"/>
    <w:rsid w:val="00030D8A"/>
    <w:rsid w:val="00031001"/>
    <w:rsid w:val="000319D7"/>
    <w:rsid w:val="0003230D"/>
    <w:rsid w:val="00032396"/>
    <w:rsid w:val="00033079"/>
    <w:rsid w:val="000343AC"/>
    <w:rsid w:val="00034406"/>
    <w:rsid w:val="0003481E"/>
    <w:rsid w:val="000361A7"/>
    <w:rsid w:val="000363F6"/>
    <w:rsid w:val="00036452"/>
    <w:rsid w:val="00040137"/>
    <w:rsid w:val="00041B98"/>
    <w:rsid w:val="000420D5"/>
    <w:rsid w:val="00042223"/>
    <w:rsid w:val="00042EB9"/>
    <w:rsid w:val="00044A7D"/>
    <w:rsid w:val="00044E15"/>
    <w:rsid w:val="00045745"/>
    <w:rsid w:val="00045C3C"/>
    <w:rsid w:val="000461E1"/>
    <w:rsid w:val="000463F1"/>
    <w:rsid w:val="00046995"/>
    <w:rsid w:val="00046EB2"/>
    <w:rsid w:val="000500C6"/>
    <w:rsid w:val="000506B5"/>
    <w:rsid w:val="00050839"/>
    <w:rsid w:val="00050A08"/>
    <w:rsid w:val="00050B6D"/>
    <w:rsid w:val="00051916"/>
    <w:rsid w:val="00053C08"/>
    <w:rsid w:val="00054126"/>
    <w:rsid w:val="00054562"/>
    <w:rsid w:val="00055398"/>
    <w:rsid w:val="0005565B"/>
    <w:rsid w:val="00055C58"/>
    <w:rsid w:val="00056734"/>
    <w:rsid w:val="000601AD"/>
    <w:rsid w:val="00060433"/>
    <w:rsid w:val="000604D5"/>
    <w:rsid w:val="00060A18"/>
    <w:rsid w:val="00060EF3"/>
    <w:rsid w:val="00061C45"/>
    <w:rsid w:val="00062AED"/>
    <w:rsid w:val="00062BEB"/>
    <w:rsid w:val="00062D3D"/>
    <w:rsid w:val="00062EB5"/>
    <w:rsid w:val="00062FE7"/>
    <w:rsid w:val="00063032"/>
    <w:rsid w:val="00063509"/>
    <w:rsid w:val="0006483F"/>
    <w:rsid w:val="0006495B"/>
    <w:rsid w:val="0006555A"/>
    <w:rsid w:val="000658A7"/>
    <w:rsid w:val="00065CCF"/>
    <w:rsid w:val="0006703E"/>
    <w:rsid w:val="00071050"/>
    <w:rsid w:val="000712EE"/>
    <w:rsid w:val="00071312"/>
    <w:rsid w:val="00072295"/>
    <w:rsid w:val="00072810"/>
    <w:rsid w:val="00072939"/>
    <w:rsid w:val="00072A12"/>
    <w:rsid w:val="0007467D"/>
    <w:rsid w:val="00074861"/>
    <w:rsid w:val="0007509B"/>
    <w:rsid w:val="0007626A"/>
    <w:rsid w:val="00076466"/>
    <w:rsid w:val="00076F40"/>
    <w:rsid w:val="0007721A"/>
    <w:rsid w:val="0007787D"/>
    <w:rsid w:val="00077957"/>
    <w:rsid w:val="000809AB"/>
    <w:rsid w:val="00082A5E"/>
    <w:rsid w:val="00082EDE"/>
    <w:rsid w:val="000831C8"/>
    <w:rsid w:val="00083379"/>
    <w:rsid w:val="00083536"/>
    <w:rsid w:val="00083FA5"/>
    <w:rsid w:val="000851C7"/>
    <w:rsid w:val="00085E39"/>
    <w:rsid w:val="00086EEA"/>
    <w:rsid w:val="000906F5"/>
    <w:rsid w:val="000909CE"/>
    <w:rsid w:val="0009196E"/>
    <w:rsid w:val="00091E96"/>
    <w:rsid w:val="00092690"/>
    <w:rsid w:val="00092A06"/>
    <w:rsid w:val="00092C77"/>
    <w:rsid w:val="00092E0E"/>
    <w:rsid w:val="000930DA"/>
    <w:rsid w:val="0009345E"/>
    <w:rsid w:val="000937B1"/>
    <w:rsid w:val="00093A8F"/>
    <w:rsid w:val="00093D99"/>
    <w:rsid w:val="0009449A"/>
    <w:rsid w:val="00095257"/>
    <w:rsid w:val="00095F89"/>
    <w:rsid w:val="00096C40"/>
    <w:rsid w:val="00097770"/>
    <w:rsid w:val="000A0827"/>
    <w:rsid w:val="000A0849"/>
    <w:rsid w:val="000A0F2C"/>
    <w:rsid w:val="000A1186"/>
    <w:rsid w:val="000A173F"/>
    <w:rsid w:val="000A192B"/>
    <w:rsid w:val="000A1CCE"/>
    <w:rsid w:val="000A21CF"/>
    <w:rsid w:val="000A2C95"/>
    <w:rsid w:val="000A3467"/>
    <w:rsid w:val="000A39E0"/>
    <w:rsid w:val="000A4A08"/>
    <w:rsid w:val="000A6278"/>
    <w:rsid w:val="000A7BD3"/>
    <w:rsid w:val="000B1DBB"/>
    <w:rsid w:val="000B2181"/>
    <w:rsid w:val="000B2507"/>
    <w:rsid w:val="000B3A76"/>
    <w:rsid w:val="000B3B84"/>
    <w:rsid w:val="000B4674"/>
    <w:rsid w:val="000B46CF"/>
    <w:rsid w:val="000B481F"/>
    <w:rsid w:val="000B49D3"/>
    <w:rsid w:val="000B56FF"/>
    <w:rsid w:val="000B79A2"/>
    <w:rsid w:val="000C006C"/>
    <w:rsid w:val="000C0548"/>
    <w:rsid w:val="000C0B99"/>
    <w:rsid w:val="000C1215"/>
    <w:rsid w:val="000C1A58"/>
    <w:rsid w:val="000C1AEE"/>
    <w:rsid w:val="000C1F7D"/>
    <w:rsid w:val="000C3957"/>
    <w:rsid w:val="000C452E"/>
    <w:rsid w:val="000C4535"/>
    <w:rsid w:val="000C4883"/>
    <w:rsid w:val="000C5209"/>
    <w:rsid w:val="000C53E9"/>
    <w:rsid w:val="000C5818"/>
    <w:rsid w:val="000C5829"/>
    <w:rsid w:val="000C5F2B"/>
    <w:rsid w:val="000C6226"/>
    <w:rsid w:val="000C6AB4"/>
    <w:rsid w:val="000C6F18"/>
    <w:rsid w:val="000C75FC"/>
    <w:rsid w:val="000C7688"/>
    <w:rsid w:val="000C7F9F"/>
    <w:rsid w:val="000D0051"/>
    <w:rsid w:val="000D3A06"/>
    <w:rsid w:val="000D4CC8"/>
    <w:rsid w:val="000D53AB"/>
    <w:rsid w:val="000D573D"/>
    <w:rsid w:val="000D5891"/>
    <w:rsid w:val="000D58AA"/>
    <w:rsid w:val="000D713B"/>
    <w:rsid w:val="000D71B7"/>
    <w:rsid w:val="000D76D0"/>
    <w:rsid w:val="000E0006"/>
    <w:rsid w:val="000E08E4"/>
    <w:rsid w:val="000E0C6F"/>
    <w:rsid w:val="000E0E7B"/>
    <w:rsid w:val="000E236D"/>
    <w:rsid w:val="000E388B"/>
    <w:rsid w:val="000E3A29"/>
    <w:rsid w:val="000E4E3C"/>
    <w:rsid w:val="000E535D"/>
    <w:rsid w:val="000E6165"/>
    <w:rsid w:val="000E689F"/>
    <w:rsid w:val="000E6961"/>
    <w:rsid w:val="000E780A"/>
    <w:rsid w:val="000F0084"/>
    <w:rsid w:val="000F0A9B"/>
    <w:rsid w:val="000F2026"/>
    <w:rsid w:val="000F22AE"/>
    <w:rsid w:val="000F394F"/>
    <w:rsid w:val="000F3CA3"/>
    <w:rsid w:val="000F423F"/>
    <w:rsid w:val="000F4742"/>
    <w:rsid w:val="000F4AC9"/>
    <w:rsid w:val="000F4DEC"/>
    <w:rsid w:val="000F54B1"/>
    <w:rsid w:val="000F6092"/>
    <w:rsid w:val="000F74AD"/>
    <w:rsid w:val="000F7AB5"/>
    <w:rsid w:val="000F7BC2"/>
    <w:rsid w:val="000F7E82"/>
    <w:rsid w:val="00100DF0"/>
    <w:rsid w:val="00100E80"/>
    <w:rsid w:val="00100EB4"/>
    <w:rsid w:val="00101235"/>
    <w:rsid w:val="00101826"/>
    <w:rsid w:val="0010267B"/>
    <w:rsid w:val="00102967"/>
    <w:rsid w:val="00103A80"/>
    <w:rsid w:val="00103B7E"/>
    <w:rsid w:val="00103D41"/>
    <w:rsid w:val="001053C0"/>
    <w:rsid w:val="001067DB"/>
    <w:rsid w:val="00106E40"/>
    <w:rsid w:val="00107927"/>
    <w:rsid w:val="00110D60"/>
    <w:rsid w:val="001111A4"/>
    <w:rsid w:val="00111673"/>
    <w:rsid w:val="00112582"/>
    <w:rsid w:val="00112F57"/>
    <w:rsid w:val="001131C5"/>
    <w:rsid w:val="0011328C"/>
    <w:rsid w:val="00113542"/>
    <w:rsid w:val="00113C4F"/>
    <w:rsid w:val="001141BD"/>
    <w:rsid w:val="00114287"/>
    <w:rsid w:val="0011450B"/>
    <w:rsid w:val="001145F4"/>
    <w:rsid w:val="0011581B"/>
    <w:rsid w:val="0011627C"/>
    <w:rsid w:val="001163E2"/>
    <w:rsid w:val="0011680F"/>
    <w:rsid w:val="0011728C"/>
    <w:rsid w:val="00117732"/>
    <w:rsid w:val="00117781"/>
    <w:rsid w:val="00120AA1"/>
    <w:rsid w:val="00120DCB"/>
    <w:rsid w:val="001219F9"/>
    <w:rsid w:val="00122D61"/>
    <w:rsid w:val="00124496"/>
    <w:rsid w:val="00124520"/>
    <w:rsid w:val="00124AE1"/>
    <w:rsid w:val="00124D0A"/>
    <w:rsid w:val="00124F5E"/>
    <w:rsid w:val="00126B64"/>
    <w:rsid w:val="00126BCD"/>
    <w:rsid w:val="00127476"/>
    <w:rsid w:val="00127893"/>
    <w:rsid w:val="001311D0"/>
    <w:rsid w:val="00131897"/>
    <w:rsid w:val="00132327"/>
    <w:rsid w:val="00132AB4"/>
    <w:rsid w:val="00132C6D"/>
    <w:rsid w:val="00132F80"/>
    <w:rsid w:val="001335C1"/>
    <w:rsid w:val="0013362F"/>
    <w:rsid w:val="00134829"/>
    <w:rsid w:val="0013560B"/>
    <w:rsid w:val="00135708"/>
    <w:rsid w:val="0013616D"/>
    <w:rsid w:val="00136657"/>
    <w:rsid w:val="00137243"/>
    <w:rsid w:val="001372A3"/>
    <w:rsid w:val="00137F3E"/>
    <w:rsid w:val="00140121"/>
    <w:rsid w:val="0014056F"/>
    <w:rsid w:val="001409C2"/>
    <w:rsid w:val="00141006"/>
    <w:rsid w:val="00141224"/>
    <w:rsid w:val="001413DD"/>
    <w:rsid w:val="00141744"/>
    <w:rsid w:val="00141BCE"/>
    <w:rsid w:val="00142010"/>
    <w:rsid w:val="00142019"/>
    <w:rsid w:val="001426FE"/>
    <w:rsid w:val="00142D28"/>
    <w:rsid w:val="00143773"/>
    <w:rsid w:val="00143A0F"/>
    <w:rsid w:val="001444E6"/>
    <w:rsid w:val="0014472B"/>
    <w:rsid w:val="00144921"/>
    <w:rsid w:val="00150717"/>
    <w:rsid w:val="001507DD"/>
    <w:rsid w:val="00150E8C"/>
    <w:rsid w:val="00150FBF"/>
    <w:rsid w:val="00151028"/>
    <w:rsid w:val="0015190E"/>
    <w:rsid w:val="00151AF6"/>
    <w:rsid w:val="0015299C"/>
    <w:rsid w:val="00152CFB"/>
    <w:rsid w:val="0015336C"/>
    <w:rsid w:val="00154EB4"/>
    <w:rsid w:val="00155547"/>
    <w:rsid w:val="00156312"/>
    <w:rsid w:val="001573FD"/>
    <w:rsid w:val="0016093E"/>
    <w:rsid w:val="0016098B"/>
    <w:rsid w:val="001609D3"/>
    <w:rsid w:val="00161BCD"/>
    <w:rsid w:val="0016207C"/>
    <w:rsid w:val="00162689"/>
    <w:rsid w:val="00162BB1"/>
    <w:rsid w:val="001631CA"/>
    <w:rsid w:val="001639D0"/>
    <w:rsid w:val="00164709"/>
    <w:rsid w:val="00164CDE"/>
    <w:rsid w:val="0016658F"/>
    <w:rsid w:val="001665C1"/>
    <w:rsid w:val="00166711"/>
    <w:rsid w:val="00166F19"/>
    <w:rsid w:val="00170272"/>
    <w:rsid w:val="00170E86"/>
    <w:rsid w:val="00171A4B"/>
    <w:rsid w:val="00174088"/>
    <w:rsid w:val="00174CD4"/>
    <w:rsid w:val="00175126"/>
    <w:rsid w:val="0017608F"/>
    <w:rsid w:val="00176E13"/>
    <w:rsid w:val="0017716A"/>
    <w:rsid w:val="00177248"/>
    <w:rsid w:val="001802FE"/>
    <w:rsid w:val="00180A37"/>
    <w:rsid w:val="00180D47"/>
    <w:rsid w:val="0018214D"/>
    <w:rsid w:val="00182AE3"/>
    <w:rsid w:val="00183076"/>
    <w:rsid w:val="00183269"/>
    <w:rsid w:val="001842C2"/>
    <w:rsid w:val="00184CDD"/>
    <w:rsid w:val="00184D21"/>
    <w:rsid w:val="00185B08"/>
    <w:rsid w:val="00185C7C"/>
    <w:rsid w:val="00185CEB"/>
    <w:rsid w:val="001867C2"/>
    <w:rsid w:val="00186D19"/>
    <w:rsid w:val="0018771F"/>
    <w:rsid w:val="001907B3"/>
    <w:rsid w:val="001909BC"/>
    <w:rsid w:val="00190AEB"/>
    <w:rsid w:val="00190D72"/>
    <w:rsid w:val="00190DC7"/>
    <w:rsid w:val="00191B9D"/>
    <w:rsid w:val="001932BB"/>
    <w:rsid w:val="00193B56"/>
    <w:rsid w:val="001940EF"/>
    <w:rsid w:val="0019426B"/>
    <w:rsid w:val="00194ABE"/>
    <w:rsid w:val="00195284"/>
    <w:rsid w:val="0019559C"/>
    <w:rsid w:val="0019657C"/>
    <w:rsid w:val="0019666F"/>
    <w:rsid w:val="001967B1"/>
    <w:rsid w:val="001A02E3"/>
    <w:rsid w:val="001A07A9"/>
    <w:rsid w:val="001A1D48"/>
    <w:rsid w:val="001A1DE3"/>
    <w:rsid w:val="001A1F71"/>
    <w:rsid w:val="001A2056"/>
    <w:rsid w:val="001A24A0"/>
    <w:rsid w:val="001A29A8"/>
    <w:rsid w:val="001A307B"/>
    <w:rsid w:val="001A5466"/>
    <w:rsid w:val="001A547A"/>
    <w:rsid w:val="001A6265"/>
    <w:rsid w:val="001A632D"/>
    <w:rsid w:val="001A6566"/>
    <w:rsid w:val="001A7B87"/>
    <w:rsid w:val="001A7D38"/>
    <w:rsid w:val="001B0212"/>
    <w:rsid w:val="001B0377"/>
    <w:rsid w:val="001B05F7"/>
    <w:rsid w:val="001B1245"/>
    <w:rsid w:val="001B17CD"/>
    <w:rsid w:val="001B1F8B"/>
    <w:rsid w:val="001B2DC9"/>
    <w:rsid w:val="001B31A8"/>
    <w:rsid w:val="001B34BB"/>
    <w:rsid w:val="001B3974"/>
    <w:rsid w:val="001B46A1"/>
    <w:rsid w:val="001B471E"/>
    <w:rsid w:val="001B47EE"/>
    <w:rsid w:val="001B5F6C"/>
    <w:rsid w:val="001B62F7"/>
    <w:rsid w:val="001B70E3"/>
    <w:rsid w:val="001B733C"/>
    <w:rsid w:val="001B7A79"/>
    <w:rsid w:val="001B7CA1"/>
    <w:rsid w:val="001B7CA9"/>
    <w:rsid w:val="001B7D2D"/>
    <w:rsid w:val="001C04DA"/>
    <w:rsid w:val="001C07D6"/>
    <w:rsid w:val="001C0EAD"/>
    <w:rsid w:val="001C1B98"/>
    <w:rsid w:val="001C26B0"/>
    <w:rsid w:val="001C2B53"/>
    <w:rsid w:val="001C2CC3"/>
    <w:rsid w:val="001C2E28"/>
    <w:rsid w:val="001C3319"/>
    <w:rsid w:val="001C37BF"/>
    <w:rsid w:val="001C41D3"/>
    <w:rsid w:val="001C43F7"/>
    <w:rsid w:val="001C4575"/>
    <w:rsid w:val="001C6113"/>
    <w:rsid w:val="001C76B1"/>
    <w:rsid w:val="001D0DCE"/>
    <w:rsid w:val="001D13CD"/>
    <w:rsid w:val="001D2BBA"/>
    <w:rsid w:val="001D3772"/>
    <w:rsid w:val="001D40B8"/>
    <w:rsid w:val="001D49F4"/>
    <w:rsid w:val="001D4B0E"/>
    <w:rsid w:val="001D5CA2"/>
    <w:rsid w:val="001D6579"/>
    <w:rsid w:val="001D6E05"/>
    <w:rsid w:val="001D7967"/>
    <w:rsid w:val="001D7D63"/>
    <w:rsid w:val="001E014E"/>
    <w:rsid w:val="001E07EA"/>
    <w:rsid w:val="001E0E49"/>
    <w:rsid w:val="001E0EF9"/>
    <w:rsid w:val="001E2941"/>
    <w:rsid w:val="001E3544"/>
    <w:rsid w:val="001E39D0"/>
    <w:rsid w:val="001E4475"/>
    <w:rsid w:val="001E4A2C"/>
    <w:rsid w:val="001E5C74"/>
    <w:rsid w:val="001E6570"/>
    <w:rsid w:val="001E6760"/>
    <w:rsid w:val="001E6957"/>
    <w:rsid w:val="001E6C19"/>
    <w:rsid w:val="001E6D2D"/>
    <w:rsid w:val="001E76A4"/>
    <w:rsid w:val="001E7B07"/>
    <w:rsid w:val="001F016A"/>
    <w:rsid w:val="001F1CBC"/>
    <w:rsid w:val="001F39ED"/>
    <w:rsid w:val="001F3C7C"/>
    <w:rsid w:val="001F402B"/>
    <w:rsid w:val="001F4845"/>
    <w:rsid w:val="001F4A1C"/>
    <w:rsid w:val="001F508E"/>
    <w:rsid w:val="001F55D6"/>
    <w:rsid w:val="001F5713"/>
    <w:rsid w:val="001F588B"/>
    <w:rsid w:val="001F66C2"/>
    <w:rsid w:val="001F672A"/>
    <w:rsid w:val="001F6C7A"/>
    <w:rsid w:val="001F716C"/>
    <w:rsid w:val="001F73A1"/>
    <w:rsid w:val="001F76F2"/>
    <w:rsid w:val="002001DC"/>
    <w:rsid w:val="00200B66"/>
    <w:rsid w:val="0020207F"/>
    <w:rsid w:val="00204E46"/>
    <w:rsid w:val="00205B07"/>
    <w:rsid w:val="00205E9D"/>
    <w:rsid w:val="002065EA"/>
    <w:rsid w:val="00206E2F"/>
    <w:rsid w:val="002073D6"/>
    <w:rsid w:val="00207B86"/>
    <w:rsid w:val="00210C01"/>
    <w:rsid w:val="00210EA7"/>
    <w:rsid w:val="00211595"/>
    <w:rsid w:val="002119D4"/>
    <w:rsid w:val="00211AEB"/>
    <w:rsid w:val="00213126"/>
    <w:rsid w:val="00213504"/>
    <w:rsid w:val="00213741"/>
    <w:rsid w:val="002147F9"/>
    <w:rsid w:val="00215A08"/>
    <w:rsid w:val="00215C85"/>
    <w:rsid w:val="00216288"/>
    <w:rsid w:val="002163FC"/>
    <w:rsid w:val="00216F88"/>
    <w:rsid w:val="00217A98"/>
    <w:rsid w:val="0022109E"/>
    <w:rsid w:val="0022158C"/>
    <w:rsid w:val="0022317F"/>
    <w:rsid w:val="002232D9"/>
    <w:rsid w:val="0022390D"/>
    <w:rsid w:val="00224B8D"/>
    <w:rsid w:val="002254DC"/>
    <w:rsid w:val="002255B4"/>
    <w:rsid w:val="002260F3"/>
    <w:rsid w:val="0022663B"/>
    <w:rsid w:val="0022689D"/>
    <w:rsid w:val="00227769"/>
    <w:rsid w:val="00227FAD"/>
    <w:rsid w:val="00230997"/>
    <w:rsid w:val="00230D3B"/>
    <w:rsid w:val="0023108B"/>
    <w:rsid w:val="00232350"/>
    <w:rsid w:val="00232402"/>
    <w:rsid w:val="0023258A"/>
    <w:rsid w:val="00232811"/>
    <w:rsid w:val="002331DD"/>
    <w:rsid w:val="00233480"/>
    <w:rsid w:val="00233CFF"/>
    <w:rsid w:val="00234AEA"/>
    <w:rsid w:val="00234E05"/>
    <w:rsid w:val="00234FB7"/>
    <w:rsid w:val="0023513E"/>
    <w:rsid w:val="00235BAD"/>
    <w:rsid w:val="00235F70"/>
    <w:rsid w:val="00235F8C"/>
    <w:rsid w:val="002360BA"/>
    <w:rsid w:val="002362A4"/>
    <w:rsid w:val="002365E8"/>
    <w:rsid w:val="00237434"/>
    <w:rsid w:val="002374E8"/>
    <w:rsid w:val="00237CFC"/>
    <w:rsid w:val="00240415"/>
    <w:rsid w:val="002410E5"/>
    <w:rsid w:val="002411CF"/>
    <w:rsid w:val="00241982"/>
    <w:rsid w:val="00241FA7"/>
    <w:rsid w:val="002424B1"/>
    <w:rsid w:val="002428EB"/>
    <w:rsid w:val="002430F5"/>
    <w:rsid w:val="00244001"/>
    <w:rsid w:val="002441BC"/>
    <w:rsid w:val="002443F6"/>
    <w:rsid w:val="002447BD"/>
    <w:rsid w:val="00245678"/>
    <w:rsid w:val="0024587A"/>
    <w:rsid w:val="00245B4B"/>
    <w:rsid w:val="002460EF"/>
    <w:rsid w:val="002462D2"/>
    <w:rsid w:val="00246DB4"/>
    <w:rsid w:val="002472AA"/>
    <w:rsid w:val="00247313"/>
    <w:rsid w:val="002473DA"/>
    <w:rsid w:val="002517FD"/>
    <w:rsid w:val="002527C3"/>
    <w:rsid w:val="0025330A"/>
    <w:rsid w:val="0025432E"/>
    <w:rsid w:val="00255261"/>
    <w:rsid w:val="002558D1"/>
    <w:rsid w:val="00256661"/>
    <w:rsid w:val="0026046F"/>
    <w:rsid w:val="002606E1"/>
    <w:rsid w:val="00260DDA"/>
    <w:rsid w:val="00260F60"/>
    <w:rsid w:val="0026129F"/>
    <w:rsid w:val="002613FE"/>
    <w:rsid w:val="00261703"/>
    <w:rsid w:val="002618D5"/>
    <w:rsid w:val="00261A90"/>
    <w:rsid w:val="00261AAE"/>
    <w:rsid w:val="002646C7"/>
    <w:rsid w:val="00265DB4"/>
    <w:rsid w:val="002678A7"/>
    <w:rsid w:val="00267DEF"/>
    <w:rsid w:val="00267FE6"/>
    <w:rsid w:val="002700EC"/>
    <w:rsid w:val="002703C0"/>
    <w:rsid w:val="002703FD"/>
    <w:rsid w:val="00270CB2"/>
    <w:rsid w:val="00270F84"/>
    <w:rsid w:val="00271552"/>
    <w:rsid w:val="00271B3A"/>
    <w:rsid w:val="00271D3A"/>
    <w:rsid w:val="00271EC2"/>
    <w:rsid w:val="00272C69"/>
    <w:rsid w:val="00272DD0"/>
    <w:rsid w:val="00272FD8"/>
    <w:rsid w:val="00273B0E"/>
    <w:rsid w:val="00274077"/>
    <w:rsid w:val="002746F6"/>
    <w:rsid w:val="00275947"/>
    <w:rsid w:val="00276597"/>
    <w:rsid w:val="00276AEF"/>
    <w:rsid w:val="00276BBB"/>
    <w:rsid w:val="00280560"/>
    <w:rsid w:val="00280A50"/>
    <w:rsid w:val="00281200"/>
    <w:rsid w:val="00281B8E"/>
    <w:rsid w:val="00281CE7"/>
    <w:rsid w:val="00282303"/>
    <w:rsid w:val="00282EF0"/>
    <w:rsid w:val="00283199"/>
    <w:rsid w:val="002833E3"/>
    <w:rsid w:val="00283490"/>
    <w:rsid w:val="002845AF"/>
    <w:rsid w:val="00284E13"/>
    <w:rsid w:val="00285772"/>
    <w:rsid w:val="00286623"/>
    <w:rsid w:val="00286CBE"/>
    <w:rsid w:val="00287B47"/>
    <w:rsid w:val="00287F87"/>
    <w:rsid w:val="00290648"/>
    <w:rsid w:val="0029123C"/>
    <w:rsid w:val="002923F1"/>
    <w:rsid w:val="0029276C"/>
    <w:rsid w:val="00292F96"/>
    <w:rsid w:val="002931B4"/>
    <w:rsid w:val="00294043"/>
    <w:rsid w:val="00294BF0"/>
    <w:rsid w:val="00294F67"/>
    <w:rsid w:val="00294F82"/>
    <w:rsid w:val="0029538F"/>
    <w:rsid w:val="002978A7"/>
    <w:rsid w:val="002A06B7"/>
    <w:rsid w:val="002A1098"/>
    <w:rsid w:val="002A1D7F"/>
    <w:rsid w:val="002A20F4"/>
    <w:rsid w:val="002A2190"/>
    <w:rsid w:val="002A2303"/>
    <w:rsid w:val="002A2344"/>
    <w:rsid w:val="002A2D5D"/>
    <w:rsid w:val="002A4AB1"/>
    <w:rsid w:val="002A4FCA"/>
    <w:rsid w:val="002A5269"/>
    <w:rsid w:val="002A564D"/>
    <w:rsid w:val="002A5F08"/>
    <w:rsid w:val="002A693B"/>
    <w:rsid w:val="002A7813"/>
    <w:rsid w:val="002B0104"/>
    <w:rsid w:val="002B20B1"/>
    <w:rsid w:val="002B2B49"/>
    <w:rsid w:val="002B49CD"/>
    <w:rsid w:val="002B4DB3"/>
    <w:rsid w:val="002B651E"/>
    <w:rsid w:val="002B705E"/>
    <w:rsid w:val="002B79F2"/>
    <w:rsid w:val="002C0DFE"/>
    <w:rsid w:val="002C0EC1"/>
    <w:rsid w:val="002C1136"/>
    <w:rsid w:val="002C18EC"/>
    <w:rsid w:val="002C2838"/>
    <w:rsid w:val="002C2AB0"/>
    <w:rsid w:val="002C324A"/>
    <w:rsid w:val="002C4F8A"/>
    <w:rsid w:val="002C593B"/>
    <w:rsid w:val="002C5CAB"/>
    <w:rsid w:val="002C5FC9"/>
    <w:rsid w:val="002C642A"/>
    <w:rsid w:val="002C7ABA"/>
    <w:rsid w:val="002D1706"/>
    <w:rsid w:val="002D1EFF"/>
    <w:rsid w:val="002D329A"/>
    <w:rsid w:val="002D3707"/>
    <w:rsid w:val="002D4AFE"/>
    <w:rsid w:val="002D591D"/>
    <w:rsid w:val="002D5980"/>
    <w:rsid w:val="002D5AA3"/>
    <w:rsid w:val="002D6001"/>
    <w:rsid w:val="002D6E24"/>
    <w:rsid w:val="002D764F"/>
    <w:rsid w:val="002D7B78"/>
    <w:rsid w:val="002D7E9A"/>
    <w:rsid w:val="002E01CF"/>
    <w:rsid w:val="002E172E"/>
    <w:rsid w:val="002E21D6"/>
    <w:rsid w:val="002E2E79"/>
    <w:rsid w:val="002E32F5"/>
    <w:rsid w:val="002E34C4"/>
    <w:rsid w:val="002E5077"/>
    <w:rsid w:val="002E52FC"/>
    <w:rsid w:val="002E5AA0"/>
    <w:rsid w:val="002E746D"/>
    <w:rsid w:val="002E76FF"/>
    <w:rsid w:val="002E7AC4"/>
    <w:rsid w:val="002F165C"/>
    <w:rsid w:val="002F217A"/>
    <w:rsid w:val="002F2CE1"/>
    <w:rsid w:val="002F35DF"/>
    <w:rsid w:val="002F39FD"/>
    <w:rsid w:val="002F3DF2"/>
    <w:rsid w:val="002F455A"/>
    <w:rsid w:val="002F5491"/>
    <w:rsid w:val="002F59DA"/>
    <w:rsid w:val="002F6257"/>
    <w:rsid w:val="002F6316"/>
    <w:rsid w:val="002F6F8F"/>
    <w:rsid w:val="002F7B74"/>
    <w:rsid w:val="002F7C5C"/>
    <w:rsid w:val="002F7EFD"/>
    <w:rsid w:val="002F7F0F"/>
    <w:rsid w:val="00300597"/>
    <w:rsid w:val="003005FF"/>
    <w:rsid w:val="00301C19"/>
    <w:rsid w:val="0030244C"/>
    <w:rsid w:val="00302CEC"/>
    <w:rsid w:val="00303057"/>
    <w:rsid w:val="003030A7"/>
    <w:rsid w:val="003031B7"/>
    <w:rsid w:val="0030372C"/>
    <w:rsid w:val="00304BCC"/>
    <w:rsid w:val="003050B9"/>
    <w:rsid w:val="003053FB"/>
    <w:rsid w:val="00305768"/>
    <w:rsid w:val="00305DFC"/>
    <w:rsid w:val="0030747B"/>
    <w:rsid w:val="00310425"/>
    <w:rsid w:val="0031106B"/>
    <w:rsid w:val="003115FD"/>
    <w:rsid w:val="00311735"/>
    <w:rsid w:val="003121AE"/>
    <w:rsid w:val="00313295"/>
    <w:rsid w:val="00313398"/>
    <w:rsid w:val="0031572E"/>
    <w:rsid w:val="0031609F"/>
    <w:rsid w:val="003164EB"/>
    <w:rsid w:val="00317259"/>
    <w:rsid w:val="003172F0"/>
    <w:rsid w:val="00325783"/>
    <w:rsid w:val="003259F5"/>
    <w:rsid w:val="003270FC"/>
    <w:rsid w:val="003300AC"/>
    <w:rsid w:val="003303B3"/>
    <w:rsid w:val="00330865"/>
    <w:rsid w:val="00330EDD"/>
    <w:rsid w:val="00331023"/>
    <w:rsid w:val="00333314"/>
    <w:rsid w:val="00333A1D"/>
    <w:rsid w:val="00333B83"/>
    <w:rsid w:val="00333CC2"/>
    <w:rsid w:val="00333E05"/>
    <w:rsid w:val="00333E6A"/>
    <w:rsid w:val="00333FCB"/>
    <w:rsid w:val="00334154"/>
    <w:rsid w:val="00334421"/>
    <w:rsid w:val="00335BEB"/>
    <w:rsid w:val="00335C3A"/>
    <w:rsid w:val="00335D3E"/>
    <w:rsid w:val="00336285"/>
    <w:rsid w:val="003369FF"/>
    <w:rsid w:val="00337239"/>
    <w:rsid w:val="0033792B"/>
    <w:rsid w:val="00337C63"/>
    <w:rsid w:val="00337EF8"/>
    <w:rsid w:val="00340518"/>
    <w:rsid w:val="00340870"/>
    <w:rsid w:val="00342138"/>
    <w:rsid w:val="00343FEC"/>
    <w:rsid w:val="00344A45"/>
    <w:rsid w:val="0034570B"/>
    <w:rsid w:val="00347553"/>
    <w:rsid w:val="003476BA"/>
    <w:rsid w:val="0034791B"/>
    <w:rsid w:val="003503F9"/>
    <w:rsid w:val="0035061B"/>
    <w:rsid w:val="00350F5B"/>
    <w:rsid w:val="00351A00"/>
    <w:rsid w:val="00351AB3"/>
    <w:rsid w:val="00351ACE"/>
    <w:rsid w:val="00351BCA"/>
    <w:rsid w:val="003529A3"/>
    <w:rsid w:val="00353826"/>
    <w:rsid w:val="00354AC6"/>
    <w:rsid w:val="00355C91"/>
    <w:rsid w:val="00355F6E"/>
    <w:rsid w:val="00356186"/>
    <w:rsid w:val="0035708D"/>
    <w:rsid w:val="0036078D"/>
    <w:rsid w:val="003609F8"/>
    <w:rsid w:val="0036113B"/>
    <w:rsid w:val="003616D1"/>
    <w:rsid w:val="0036195D"/>
    <w:rsid w:val="00362475"/>
    <w:rsid w:val="00362576"/>
    <w:rsid w:val="00362821"/>
    <w:rsid w:val="00363026"/>
    <w:rsid w:val="003630BA"/>
    <w:rsid w:val="00365B3D"/>
    <w:rsid w:val="00365F85"/>
    <w:rsid w:val="00366A55"/>
    <w:rsid w:val="00367639"/>
    <w:rsid w:val="003707C8"/>
    <w:rsid w:val="003708B8"/>
    <w:rsid w:val="00370984"/>
    <w:rsid w:val="00370BAA"/>
    <w:rsid w:val="00371200"/>
    <w:rsid w:val="003720CF"/>
    <w:rsid w:val="00372772"/>
    <w:rsid w:val="003730D0"/>
    <w:rsid w:val="0037340B"/>
    <w:rsid w:val="00373E5D"/>
    <w:rsid w:val="00374525"/>
    <w:rsid w:val="00374579"/>
    <w:rsid w:val="00374EC0"/>
    <w:rsid w:val="00374EE1"/>
    <w:rsid w:val="00375519"/>
    <w:rsid w:val="00375819"/>
    <w:rsid w:val="00376242"/>
    <w:rsid w:val="0037639A"/>
    <w:rsid w:val="003765FA"/>
    <w:rsid w:val="00377414"/>
    <w:rsid w:val="003806F1"/>
    <w:rsid w:val="00380C91"/>
    <w:rsid w:val="00381426"/>
    <w:rsid w:val="00381CF0"/>
    <w:rsid w:val="00382A2F"/>
    <w:rsid w:val="00382C10"/>
    <w:rsid w:val="0038331F"/>
    <w:rsid w:val="003846E8"/>
    <w:rsid w:val="00384978"/>
    <w:rsid w:val="00384C8B"/>
    <w:rsid w:val="00385852"/>
    <w:rsid w:val="00385F3F"/>
    <w:rsid w:val="003860A9"/>
    <w:rsid w:val="00386775"/>
    <w:rsid w:val="0038699B"/>
    <w:rsid w:val="00386D7F"/>
    <w:rsid w:val="00387749"/>
    <w:rsid w:val="00387AC8"/>
    <w:rsid w:val="00390782"/>
    <w:rsid w:val="00390D55"/>
    <w:rsid w:val="00392166"/>
    <w:rsid w:val="003921AB"/>
    <w:rsid w:val="00393310"/>
    <w:rsid w:val="00394017"/>
    <w:rsid w:val="00394184"/>
    <w:rsid w:val="00394497"/>
    <w:rsid w:val="003948C3"/>
    <w:rsid w:val="003951EE"/>
    <w:rsid w:val="0039524D"/>
    <w:rsid w:val="00395AE7"/>
    <w:rsid w:val="00396456"/>
    <w:rsid w:val="00396735"/>
    <w:rsid w:val="00396D19"/>
    <w:rsid w:val="0039734B"/>
    <w:rsid w:val="003A0F38"/>
    <w:rsid w:val="003A1C2C"/>
    <w:rsid w:val="003A1D75"/>
    <w:rsid w:val="003A20D9"/>
    <w:rsid w:val="003A35EA"/>
    <w:rsid w:val="003A414B"/>
    <w:rsid w:val="003A43B6"/>
    <w:rsid w:val="003A557C"/>
    <w:rsid w:val="003A5AB4"/>
    <w:rsid w:val="003A60C9"/>
    <w:rsid w:val="003A6648"/>
    <w:rsid w:val="003A71BE"/>
    <w:rsid w:val="003A7DD3"/>
    <w:rsid w:val="003B0DB4"/>
    <w:rsid w:val="003B0FBF"/>
    <w:rsid w:val="003B13C6"/>
    <w:rsid w:val="003B19AB"/>
    <w:rsid w:val="003B1BEE"/>
    <w:rsid w:val="003B2006"/>
    <w:rsid w:val="003B220C"/>
    <w:rsid w:val="003B2373"/>
    <w:rsid w:val="003B3508"/>
    <w:rsid w:val="003B3AF1"/>
    <w:rsid w:val="003B4A16"/>
    <w:rsid w:val="003B4BF9"/>
    <w:rsid w:val="003B4F22"/>
    <w:rsid w:val="003B506E"/>
    <w:rsid w:val="003B59BD"/>
    <w:rsid w:val="003B59E4"/>
    <w:rsid w:val="003B5A6F"/>
    <w:rsid w:val="003B5F91"/>
    <w:rsid w:val="003B6797"/>
    <w:rsid w:val="003C1DD3"/>
    <w:rsid w:val="003C2153"/>
    <w:rsid w:val="003C2361"/>
    <w:rsid w:val="003C240F"/>
    <w:rsid w:val="003C2625"/>
    <w:rsid w:val="003C364E"/>
    <w:rsid w:val="003C38A5"/>
    <w:rsid w:val="003C3B1A"/>
    <w:rsid w:val="003C4AD1"/>
    <w:rsid w:val="003C5032"/>
    <w:rsid w:val="003C573B"/>
    <w:rsid w:val="003C57CE"/>
    <w:rsid w:val="003C62B6"/>
    <w:rsid w:val="003C6B83"/>
    <w:rsid w:val="003C6FB9"/>
    <w:rsid w:val="003C74EA"/>
    <w:rsid w:val="003D1C6F"/>
    <w:rsid w:val="003D362A"/>
    <w:rsid w:val="003D3666"/>
    <w:rsid w:val="003D3A33"/>
    <w:rsid w:val="003D3A69"/>
    <w:rsid w:val="003D46E1"/>
    <w:rsid w:val="003D528E"/>
    <w:rsid w:val="003D56F2"/>
    <w:rsid w:val="003D5902"/>
    <w:rsid w:val="003E02F4"/>
    <w:rsid w:val="003E038D"/>
    <w:rsid w:val="003E04D7"/>
    <w:rsid w:val="003E12E4"/>
    <w:rsid w:val="003E1FF6"/>
    <w:rsid w:val="003E20B1"/>
    <w:rsid w:val="003E2930"/>
    <w:rsid w:val="003E2BC6"/>
    <w:rsid w:val="003E4B8B"/>
    <w:rsid w:val="003E5310"/>
    <w:rsid w:val="003E7967"/>
    <w:rsid w:val="003F0288"/>
    <w:rsid w:val="003F0B2F"/>
    <w:rsid w:val="003F1828"/>
    <w:rsid w:val="003F1C0F"/>
    <w:rsid w:val="003F374A"/>
    <w:rsid w:val="003F4705"/>
    <w:rsid w:val="003F55B3"/>
    <w:rsid w:val="003F613E"/>
    <w:rsid w:val="003F6605"/>
    <w:rsid w:val="003F6B51"/>
    <w:rsid w:val="003F6C2A"/>
    <w:rsid w:val="003F75DC"/>
    <w:rsid w:val="00401734"/>
    <w:rsid w:val="00401746"/>
    <w:rsid w:val="00401A24"/>
    <w:rsid w:val="00401B5D"/>
    <w:rsid w:val="00402123"/>
    <w:rsid w:val="0040245A"/>
    <w:rsid w:val="00403340"/>
    <w:rsid w:val="0040343C"/>
    <w:rsid w:val="004035AC"/>
    <w:rsid w:val="00403790"/>
    <w:rsid w:val="004049DE"/>
    <w:rsid w:val="004061A5"/>
    <w:rsid w:val="0040664D"/>
    <w:rsid w:val="004073AE"/>
    <w:rsid w:val="00407DC9"/>
    <w:rsid w:val="004101A7"/>
    <w:rsid w:val="00410F17"/>
    <w:rsid w:val="00411DFA"/>
    <w:rsid w:val="004127B5"/>
    <w:rsid w:val="00412CB5"/>
    <w:rsid w:val="00413335"/>
    <w:rsid w:val="00413672"/>
    <w:rsid w:val="004157EB"/>
    <w:rsid w:val="00415915"/>
    <w:rsid w:val="00416AA5"/>
    <w:rsid w:val="00416BAE"/>
    <w:rsid w:val="0041742B"/>
    <w:rsid w:val="004201C3"/>
    <w:rsid w:val="00420BA5"/>
    <w:rsid w:val="00420ED8"/>
    <w:rsid w:val="00421023"/>
    <w:rsid w:val="00421AA1"/>
    <w:rsid w:val="00421DA1"/>
    <w:rsid w:val="00422253"/>
    <w:rsid w:val="0042245B"/>
    <w:rsid w:val="00422B12"/>
    <w:rsid w:val="00422B6A"/>
    <w:rsid w:val="00422E8F"/>
    <w:rsid w:val="00422E90"/>
    <w:rsid w:val="0042400D"/>
    <w:rsid w:val="004243E2"/>
    <w:rsid w:val="00424496"/>
    <w:rsid w:val="00424772"/>
    <w:rsid w:val="0042538E"/>
    <w:rsid w:val="00425F37"/>
    <w:rsid w:val="004266CF"/>
    <w:rsid w:val="00426894"/>
    <w:rsid w:val="00427015"/>
    <w:rsid w:val="00430B5F"/>
    <w:rsid w:val="00431E9E"/>
    <w:rsid w:val="00431ECB"/>
    <w:rsid w:val="00434658"/>
    <w:rsid w:val="00434668"/>
    <w:rsid w:val="004347CF"/>
    <w:rsid w:val="00434946"/>
    <w:rsid w:val="00435A2C"/>
    <w:rsid w:val="00435E67"/>
    <w:rsid w:val="00437559"/>
    <w:rsid w:val="0044006F"/>
    <w:rsid w:val="004419D3"/>
    <w:rsid w:val="00442443"/>
    <w:rsid w:val="00442876"/>
    <w:rsid w:val="00443644"/>
    <w:rsid w:val="00443A0C"/>
    <w:rsid w:val="00443BE8"/>
    <w:rsid w:val="00443F6F"/>
    <w:rsid w:val="00444D4C"/>
    <w:rsid w:val="00445039"/>
    <w:rsid w:val="004453F0"/>
    <w:rsid w:val="004453FE"/>
    <w:rsid w:val="00445766"/>
    <w:rsid w:val="00445783"/>
    <w:rsid w:val="00445A08"/>
    <w:rsid w:val="00446B19"/>
    <w:rsid w:val="00446E10"/>
    <w:rsid w:val="00446E13"/>
    <w:rsid w:val="00447723"/>
    <w:rsid w:val="00447B8B"/>
    <w:rsid w:val="0045127B"/>
    <w:rsid w:val="004518BD"/>
    <w:rsid w:val="004521E2"/>
    <w:rsid w:val="00452434"/>
    <w:rsid w:val="00452C21"/>
    <w:rsid w:val="00452EDA"/>
    <w:rsid w:val="0045308E"/>
    <w:rsid w:val="004535EF"/>
    <w:rsid w:val="004535F6"/>
    <w:rsid w:val="0045657A"/>
    <w:rsid w:val="00457074"/>
    <w:rsid w:val="00457B96"/>
    <w:rsid w:val="00457EB6"/>
    <w:rsid w:val="00457FA3"/>
    <w:rsid w:val="0046080A"/>
    <w:rsid w:val="00461375"/>
    <w:rsid w:val="00462AE3"/>
    <w:rsid w:val="00462AF7"/>
    <w:rsid w:val="00462C66"/>
    <w:rsid w:val="00462DBB"/>
    <w:rsid w:val="00462EAE"/>
    <w:rsid w:val="004630BD"/>
    <w:rsid w:val="00463FD1"/>
    <w:rsid w:val="00464105"/>
    <w:rsid w:val="0046414A"/>
    <w:rsid w:val="00464B71"/>
    <w:rsid w:val="004662EB"/>
    <w:rsid w:val="0046723B"/>
    <w:rsid w:val="00467556"/>
    <w:rsid w:val="00467716"/>
    <w:rsid w:val="00467FDC"/>
    <w:rsid w:val="00471354"/>
    <w:rsid w:val="004717A5"/>
    <w:rsid w:val="00471A25"/>
    <w:rsid w:val="00471BBB"/>
    <w:rsid w:val="00471D6D"/>
    <w:rsid w:val="00471EFD"/>
    <w:rsid w:val="004720F0"/>
    <w:rsid w:val="004722F7"/>
    <w:rsid w:val="00473639"/>
    <w:rsid w:val="00474E3C"/>
    <w:rsid w:val="0047502D"/>
    <w:rsid w:val="00475AEF"/>
    <w:rsid w:val="00475BE3"/>
    <w:rsid w:val="00475D80"/>
    <w:rsid w:val="00476E50"/>
    <w:rsid w:val="004811C2"/>
    <w:rsid w:val="004820F1"/>
    <w:rsid w:val="0048210B"/>
    <w:rsid w:val="00482AD6"/>
    <w:rsid w:val="004834B6"/>
    <w:rsid w:val="00483677"/>
    <w:rsid w:val="00484583"/>
    <w:rsid w:val="00484623"/>
    <w:rsid w:val="00484754"/>
    <w:rsid w:val="00484F26"/>
    <w:rsid w:val="00485881"/>
    <w:rsid w:val="00485E3A"/>
    <w:rsid w:val="00485F2B"/>
    <w:rsid w:val="00486A1C"/>
    <w:rsid w:val="004872D8"/>
    <w:rsid w:val="00487872"/>
    <w:rsid w:val="00487E32"/>
    <w:rsid w:val="00487EEF"/>
    <w:rsid w:val="004908F8"/>
    <w:rsid w:val="004911CB"/>
    <w:rsid w:val="004923BA"/>
    <w:rsid w:val="00492E95"/>
    <w:rsid w:val="00492F48"/>
    <w:rsid w:val="00493200"/>
    <w:rsid w:val="00493CB0"/>
    <w:rsid w:val="00494124"/>
    <w:rsid w:val="00495364"/>
    <w:rsid w:val="0049579E"/>
    <w:rsid w:val="00495B24"/>
    <w:rsid w:val="00495C1C"/>
    <w:rsid w:val="0049648C"/>
    <w:rsid w:val="00496963"/>
    <w:rsid w:val="004972B7"/>
    <w:rsid w:val="0049756D"/>
    <w:rsid w:val="004A08A3"/>
    <w:rsid w:val="004A0CBC"/>
    <w:rsid w:val="004A0CFB"/>
    <w:rsid w:val="004A107C"/>
    <w:rsid w:val="004A1889"/>
    <w:rsid w:val="004A1C4A"/>
    <w:rsid w:val="004A1DC5"/>
    <w:rsid w:val="004A23B8"/>
    <w:rsid w:val="004A247F"/>
    <w:rsid w:val="004A24A9"/>
    <w:rsid w:val="004A285C"/>
    <w:rsid w:val="004A28D5"/>
    <w:rsid w:val="004A2B69"/>
    <w:rsid w:val="004A2B72"/>
    <w:rsid w:val="004A2C67"/>
    <w:rsid w:val="004A37E8"/>
    <w:rsid w:val="004A4924"/>
    <w:rsid w:val="004A4A01"/>
    <w:rsid w:val="004A4C06"/>
    <w:rsid w:val="004A572E"/>
    <w:rsid w:val="004A5C2F"/>
    <w:rsid w:val="004A6E79"/>
    <w:rsid w:val="004A6EE4"/>
    <w:rsid w:val="004A724D"/>
    <w:rsid w:val="004B0889"/>
    <w:rsid w:val="004B1981"/>
    <w:rsid w:val="004B3275"/>
    <w:rsid w:val="004B3698"/>
    <w:rsid w:val="004B3C45"/>
    <w:rsid w:val="004B5A26"/>
    <w:rsid w:val="004B5DCF"/>
    <w:rsid w:val="004B7E7F"/>
    <w:rsid w:val="004C075B"/>
    <w:rsid w:val="004C0D70"/>
    <w:rsid w:val="004C2737"/>
    <w:rsid w:val="004C2A87"/>
    <w:rsid w:val="004C3D22"/>
    <w:rsid w:val="004C4EB5"/>
    <w:rsid w:val="004C6435"/>
    <w:rsid w:val="004C6C0F"/>
    <w:rsid w:val="004C6E9C"/>
    <w:rsid w:val="004C7323"/>
    <w:rsid w:val="004C7696"/>
    <w:rsid w:val="004D0148"/>
    <w:rsid w:val="004D02E5"/>
    <w:rsid w:val="004D04CF"/>
    <w:rsid w:val="004D1571"/>
    <w:rsid w:val="004D1996"/>
    <w:rsid w:val="004D1BEF"/>
    <w:rsid w:val="004D1DFA"/>
    <w:rsid w:val="004D2772"/>
    <w:rsid w:val="004D3AF3"/>
    <w:rsid w:val="004D4509"/>
    <w:rsid w:val="004D4553"/>
    <w:rsid w:val="004D4976"/>
    <w:rsid w:val="004D508D"/>
    <w:rsid w:val="004D68DC"/>
    <w:rsid w:val="004D76BC"/>
    <w:rsid w:val="004D7860"/>
    <w:rsid w:val="004D7D08"/>
    <w:rsid w:val="004E1177"/>
    <w:rsid w:val="004E1566"/>
    <w:rsid w:val="004E1A41"/>
    <w:rsid w:val="004E1BF1"/>
    <w:rsid w:val="004E2443"/>
    <w:rsid w:val="004E2E80"/>
    <w:rsid w:val="004E4906"/>
    <w:rsid w:val="004E58F1"/>
    <w:rsid w:val="004E59E6"/>
    <w:rsid w:val="004E6050"/>
    <w:rsid w:val="004E60C1"/>
    <w:rsid w:val="004E688F"/>
    <w:rsid w:val="004E693F"/>
    <w:rsid w:val="004E7A71"/>
    <w:rsid w:val="004E7F32"/>
    <w:rsid w:val="004F02BE"/>
    <w:rsid w:val="004F067A"/>
    <w:rsid w:val="004F0C36"/>
    <w:rsid w:val="004F24F7"/>
    <w:rsid w:val="004F2569"/>
    <w:rsid w:val="004F342F"/>
    <w:rsid w:val="004F414F"/>
    <w:rsid w:val="004F4E31"/>
    <w:rsid w:val="004F530D"/>
    <w:rsid w:val="004F5B5C"/>
    <w:rsid w:val="004F60D2"/>
    <w:rsid w:val="004F6540"/>
    <w:rsid w:val="004F6A6B"/>
    <w:rsid w:val="004F721B"/>
    <w:rsid w:val="004F7320"/>
    <w:rsid w:val="004F75CE"/>
    <w:rsid w:val="00500D7A"/>
    <w:rsid w:val="0050115F"/>
    <w:rsid w:val="00501259"/>
    <w:rsid w:val="00502C6D"/>
    <w:rsid w:val="0050315D"/>
    <w:rsid w:val="0050318D"/>
    <w:rsid w:val="005037C5"/>
    <w:rsid w:val="005048DD"/>
    <w:rsid w:val="005048E9"/>
    <w:rsid w:val="005049BA"/>
    <w:rsid w:val="00505976"/>
    <w:rsid w:val="00505ACA"/>
    <w:rsid w:val="00506501"/>
    <w:rsid w:val="00506888"/>
    <w:rsid w:val="00507D89"/>
    <w:rsid w:val="00510318"/>
    <w:rsid w:val="005103CA"/>
    <w:rsid w:val="00510750"/>
    <w:rsid w:val="0051116C"/>
    <w:rsid w:val="005116CF"/>
    <w:rsid w:val="005119B9"/>
    <w:rsid w:val="00512510"/>
    <w:rsid w:val="00512F85"/>
    <w:rsid w:val="00513C6B"/>
    <w:rsid w:val="00513E50"/>
    <w:rsid w:val="005153C3"/>
    <w:rsid w:val="0051543A"/>
    <w:rsid w:val="005155A0"/>
    <w:rsid w:val="00515C56"/>
    <w:rsid w:val="00515FFC"/>
    <w:rsid w:val="005160B7"/>
    <w:rsid w:val="005201F3"/>
    <w:rsid w:val="00520C9C"/>
    <w:rsid w:val="00520D37"/>
    <w:rsid w:val="005218DD"/>
    <w:rsid w:val="005219E8"/>
    <w:rsid w:val="00521B67"/>
    <w:rsid w:val="00521ECD"/>
    <w:rsid w:val="00522FB2"/>
    <w:rsid w:val="0052363D"/>
    <w:rsid w:val="0052399A"/>
    <w:rsid w:val="00523AE7"/>
    <w:rsid w:val="00523CD6"/>
    <w:rsid w:val="00525131"/>
    <w:rsid w:val="00525B7D"/>
    <w:rsid w:val="005260D5"/>
    <w:rsid w:val="00526C09"/>
    <w:rsid w:val="00527C77"/>
    <w:rsid w:val="00527F1D"/>
    <w:rsid w:val="005307E2"/>
    <w:rsid w:val="005311D0"/>
    <w:rsid w:val="00531764"/>
    <w:rsid w:val="00531C5F"/>
    <w:rsid w:val="00531CC2"/>
    <w:rsid w:val="00531FBA"/>
    <w:rsid w:val="00532036"/>
    <w:rsid w:val="0053213A"/>
    <w:rsid w:val="00533B03"/>
    <w:rsid w:val="00534241"/>
    <w:rsid w:val="00534AD9"/>
    <w:rsid w:val="00534F89"/>
    <w:rsid w:val="00535297"/>
    <w:rsid w:val="0053549F"/>
    <w:rsid w:val="005363A9"/>
    <w:rsid w:val="00536D67"/>
    <w:rsid w:val="00536DC1"/>
    <w:rsid w:val="0053702E"/>
    <w:rsid w:val="0053717E"/>
    <w:rsid w:val="00537EF3"/>
    <w:rsid w:val="0054023E"/>
    <w:rsid w:val="00540E90"/>
    <w:rsid w:val="005410D2"/>
    <w:rsid w:val="0054138F"/>
    <w:rsid w:val="005413B5"/>
    <w:rsid w:val="005417C8"/>
    <w:rsid w:val="0054210B"/>
    <w:rsid w:val="005422F7"/>
    <w:rsid w:val="00542E5C"/>
    <w:rsid w:val="005430CA"/>
    <w:rsid w:val="00543730"/>
    <w:rsid w:val="00543D37"/>
    <w:rsid w:val="005447CC"/>
    <w:rsid w:val="005449D6"/>
    <w:rsid w:val="00544B44"/>
    <w:rsid w:val="00545366"/>
    <w:rsid w:val="005458EE"/>
    <w:rsid w:val="00545B73"/>
    <w:rsid w:val="005462CF"/>
    <w:rsid w:val="00547007"/>
    <w:rsid w:val="00547082"/>
    <w:rsid w:val="0054773E"/>
    <w:rsid w:val="00547D56"/>
    <w:rsid w:val="00550A4C"/>
    <w:rsid w:val="00551275"/>
    <w:rsid w:val="00551592"/>
    <w:rsid w:val="0055283E"/>
    <w:rsid w:val="00552A61"/>
    <w:rsid w:val="00553379"/>
    <w:rsid w:val="005540B3"/>
    <w:rsid w:val="00554346"/>
    <w:rsid w:val="00554896"/>
    <w:rsid w:val="0055518C"/>
    <w:rsid w:val="005559BF"/>
    <w:rsid w:val="0055664D"/>
    <w:rsid w:val="00556A4B"/>
    <w:rsid w:val="00557377"/>
    <w:rsid w:val="0056059D"/>
    <w:rsid w:val="00562AF4"/>
    <w:rsid w:val="00564A36"/>
    <w:rsid w:val="005654CF"/>
    <w:rsid w:val="00565EE6"/>
    <w:rsid w:val="0056605B"/>
    <w:rsid w:val="0056647E"/>
    <w:rsid w:val="00566BB4"/>
    <w:rsid w:val="00566C77"/>
    <w:rsid w:val="00567985"/>
    <w:rsid w:val="005719DF"/>
    <w:rsid w:val="005724F5"/>
    <w:rsid w:val="00573547"/>
    <w:rsid w:val="00573D4F"/>
    <w:rsid w:val="005749EA"/>
    <w:rsid w:val="00575674"/>
    <w:rsid w:val="00575969"/>
    <w:rsid w:val="00576263"/>
    <w:rsid w:val="005767A5"/>
    <w:rsid w:val="0057792E"/>
    <w:rsid w:val="00577AEC"/>
    <w:rsid w:val="00580219"/>
    <w:rsid w:val="005811F0"/>
    <w:rsid w:val="00581863"/>
    <w:rsid w:val="005820C6"/>
    <w:rsid w:val="00582601"/>
    <w:rsid w:val="005827A9"/>
    <w:rsid w:val="005842FB"/>
    <w:rsid w:val="005845FF"/>
    <w:rsid w:val="00584B5A"/>
    <w:rsid w:val="00584D09"/>
    <w:rsid w:val="00585C21"/>
    <w:rsid w:val="005861DD"/>
    <w:rsid w:val="00587538"/>
    <w:rsid w:val="005879A5"/>
    <w:rsid w:val="00587CC5"/>
    <w:rsid w:val="00587FA0"/>
    <w:rsid w:val="00590379"/>
    <w:rsid w:val="00590980"/>
    <w:rsid w:val="00591015"/>
    <w:rsid w:val="00591556"/>
    <w:rsid w:val="00592381"/>
    <w:rsid w:val="00593524"/>
    <w:rsid w:val="005944D5"/>
    <w:rsid w:val="005944FE"/>
    <w:rsid w:val="00594D82"/>
    <w:rsid w:val="005957C6"/>
    <w:rsid w:val="005962C7"/>
    <w:rsid w:val="00596527"/>
    <w:rsid w:val="0059662F"/>
    <w:rsid w:val="005975DA"/>
    <w:rsid w:val="00597A54"/>
    <w:rsid w:val="005A0A82"/>
    <w:rsid w:val="005A0B2B"/>
    <w:rsid w:val="005A2243"/>
    <w:rsid w:val="005A2D13"/>
    <w:rsid w:val="005A44D5"/>
    <w:rsid w:val="005A53DA"/>
    <w:rsid w:val="005A614A"/>
    <w:rsid w:val="005A6770"/>
    <w:rsid w:val="005A6831"/>
    <w:rsid w:val="005B0242"/>
    <w:rsid w:val="005B027B"/>
    <w:rsid w:val="005B03DF"/>
    <w:rsid w:val="005B04E2"/>
    <w:rsid w:val="005B0DFE"/>
    <w:rsid w:val="005B1317"/>
    <w:rsid w:val="005B15FC"/>
    <w:rsid w:val="005B1763"/>
    <w:rsid w:val="005B2474"/>
    <w:rsid w:val="005B318F"/>
    <w:rsid w:val="005B3950"/>
    <w:rsid w:val="005B3D0F"/>
    <w:rsid w:val="005B4192"/>
    <w:rsid w:val="005B43D0"/>
    <w:rsid w:val="005B44A2"/>
    <w:rsid w:val="005B4A75"/>
    <w:rsid w:val="005B64DA"/>
    <w:rsid w:val="005B69DC"/>
    <w:rsid w:val="005B711B"/>
    <w:rsid w:val="005B748E"/>
    <w:rsid w:val="005C0C96"/>
    <w:rsid w:val="005C1133"/>
    <w:rsid w:val="005C14A0"/>
    <w:rsid w:val="005C14E4"/>
    <w:rsid w:val="005C41C1"/>
    <w:rsid w:val="005C4A2D"/>
    <w:rsid w:val="005C6AC9"/>
    <w:rsid w:val="005C78CB"/>
    <w:rsid w:val="005D0080"/>
    <w:rsid w:val="005D029B"/>
    <w:rsid w:val="005D0720"/>
    <w:rsid w:val="005D08AD"/>
    <w:rsid w:val="005D0CBC"/>
    <w:rsid w:val="005D0F1B"/>
    <w:rsid w:val="005D15EB"/>
    <w:rsid w:val="005D16E2"/>
    <w:rsid w:val="005D217B"/>
    <w:rsid w:val="005D234A"/>
    <w:rsid w:val="005D292E"/>
    <w:rsid w:val="005D2DF7"/>
    <w:rsid w:val="005D473B"/>
    <w:rsid w:val="005D5236"/>
    <w:rsid w:val="005D597F"/>
    <w:rsid w:val="005D5AC7"/>
    <w:rsid w:val="005D5E3F"/>
    <w:rsid w:val="005D658A"/>
    <w:rsid w:val="005D67ED"/>
    <w:rsid w:val="005D6DB3"/>
    <w:rsid w:val="005D6EEE"/>
    <w:rsid w:val="005E07B3"/>
    <w:rsid w:val="005E0AF1"/>
    <w:rsid w:val="005E0E5D"/>
    <w:rsid w:val="005E0F7E"/>
    <w:rsid w:val="005E111A"/>
    <w:rsid w:val="005E1CA7"/>
    <w:rsid w:val="005E21FC"/>
    <w:rsid w:val="005E2339"/>
    <w:rsid w:val="005E2793"/>
    <w:rsid w:val="005E27AC"/>
    <w:rsid w:val="005E33B2"/>
    <w:rsid w:val="005E3871"/>
    <w:rsid w:val="005E3C96"/>
    <w:rsid w:val="005E47CC"/>
    <w:rsid w:val="005E4DF1"/>
    <w:rsid w:val="005E52F9"/>
    <w:rsid w:val="005E55BC"/>
    <w:rsid w:val="005E7DE9"/>
    <w:rsid w:val="005E7EF6"/>
    <w:rsid w:val="005F021A"/>
    <w:rsid w:val="005F087A"/>
    <w:rsid w:val="005F0A29"/>
    <w:rsid w:val="005F144E"/>
    <w:rsid w:val="005F1F9E"/>
    <w:rsid w:val="005F2199"/>
    <w:rsid w:val="005F231B"/>
    <w:rsid w:val="005F3A63"/>
    <w:rsid w:val="005F3C1B"/>
    <w:rsid w:val="005F3D50"/>
    <w:rsid w:val="005F3E59"/>
    <w:rsid w:val="005F4387"/>
    <w:rsid w:val="005F4438"/>
    <w:rsid w:val="005F5833"/>
    <w:rsid w:val="005F5A83"/>
    <w:rsid w:val="005F6692"/>
    <w:rsid w:val="005F7316"/>
    <w:rsid w:val="00600233"/>
    <w:rsid w:val="00600FA2"/>
    <w:rsid w:val="00601D8E"/>
    <w:rsid w:val="00602EF9"/>
    <w:rsid w:val="00603E59"/>
    <w:rsid w:val="0060421C"/>
    <w:rsid w:val="006050D9"/>
    <w:rsid w:val="0060651F"/>
    <w:rsid w:val="00606B3E"/>
    <w:rsid w:val="006107E7"/>
    <w:rsid w:val="00610C77"/>
    <w:rsid w:val="006115E9"/>
    <w:rsid w:val="00611D27"/>
    <w:rsid w:val="00611F07"/>
    <w:rsid w:val="00611FB3"/>
    <w:rsid w:val="00612744"/>
    <w:rsid w:val="0061286E"/>
    <w:rsid w:val="00612F02"/>
    <w:rsid w:val="00613079"/>
    <w:rsid w:val="00613868"/>
    <w:rsid w:val="00613A3C"/>
    <w:rsid w:val="00613D91"/>
    <w:rsid w:val="006143FA"/>
    <w:rsid w:val="00615CC5"/>
    <w:rsid w:val="006168F8"/>
    <w:rsid w:val="0061778E"/>
    <w:rsid w:val="006178A2"/>
    <w:rsid w:val="00617DFD"/>
    <w:rsid w:val="00621C23"/>
    <w:rsid w:val="00621F52"/>
    <w:rsid w:val="00621FD6"/>
    <w:rsid w:val="006232DC"/>
    <w:rsid w:val="006233C2"/>
    <w:rsid w:val="0062390B"/>
    <w:rsid w:val="006243B3"/>
    <w:rsid w:val="00624660"/>
    <w:rsid w:val="00624C04"/>
    <w:rsid w:val="00624FD7"/>
    <w:rsid w:val="006252A2"/>
    <w:rsid w:val="006253B3"/>
    <w:rsid w:val="006254D3"/>
    <w:rsid w:val="00626407"/>
    <w:rsid w:val="00626A94"/>
    <w:rsid w:val="00626AA7"/>
    <w:rsid w:val="00630E22"/>
    <w:rsid w:val="00631415"/>
    <w:rsid w:val="006314F1"/>
    <w:rsid w:val="00631C06"/>
    <w:rsid w:val="00632116"/>
    <w:rsid w:val="006327B4"/>
    <w:rsid w:val="00634AFE"/>
    <w:rsid w:val="00635BB1"/>
    <w:rsid w:val="00635D72"/>
    <w:rsid w:val="00635E7A"/>
    <w:rsid w:val="0063786F"/>
    <w:rsid w:val="006379FB"/>
    <w:rsid w:val="00637E9B"/>
    <w:rsid w:val="006405D5"/>
    <w:rsid w:val="00640B70"/>
    <w:rsid w:val="00641802"/>
    <w:rsid w:val="00641880"/>
    <w:rsid w:val="00641FF4"/>
    <w:rsid w:val="0064367A"/>
    <w:rsid w:val="00643F71"/>
    <w:rsid w:val="00644250"/>
    <w:rsid w:val="00645B5B"/>
    <w:rsid w:val="00645CEA"/>
    <w:rsid w:val="006476C9"/>
    <w:rsid w:val="00647C00"/>
    <w:rsid w:val="0065059E"/>
    <w:rsid w:val="0065072E"/>
    <w:rsid w:val="00651940"/>
    <w:rsid w:val="00651CA2"/>
    <w:rsid w:val="00653653"/>
    <w:rsid w:val="0065379C"/>
    <w:rsid w:val="00654009"/>
    <w:rsid w:val="00655C8A"/>
    <w:rsid w:val="0065628F"/>
    <w:rsid w:val="00662AE7"/>
    <w:rsid w:val="00663097"/>
    <w:rsid w:val="00663280"/>
    <w:rsid w:val="00663890"/>
    <w:rsid w:val="006648A4"/>
    <w:rsid w:val="00664CDE"/>
    <w:rsid w:val="00664F00"/>
    <w:rsid w:val="00665070"/>
    <w:rsid w:val="00665110"/>
    <w:rsid w:val="00665133"/>
    <w:rsid w:val="00665140"/>
    <w:rsid w:val="00665C7E"/>
    <w:rsid w:val="006662B3"/>
    <w:rsid w:val="006665E3"/>
    <w:rsid w:val="00666959"/>
    <w:rsid w:val="006671E6"/>
    <w:rsid w:val="00667394"/>
    <w:rsid w:val="0067114E"/>
    <w:rsid w:val="00671511"/>
    <w:rsid w:val="00672242"/>
    <w:rsid w:val="00672380"/>
    <w:rsid w:val="0067242E"/>
    <w:rsid w:val="0067355D"/>
    <w:rsid w:val="00674261"/>
    <w:rsid w:val="006742E3"/>
    <w:rsid w:val="0067483E"/>
    <w:rsid w:val="00675797"/>
    <w:rsid w:val="0067586F"/>
    <w:rsid w:val="00675FB9"/>
    <w:rsid w:val="00676219"/>
    <w:rsid w:val="00676968"/>
    <w:rsid w:val="006778C4"/>
    <w:rsid w:val="006779C4"/>
    <w:rsid w:val="00680ED9"/>
    <w:rsid w:val="00682749"/>
    <w:rsid w:val="0068376A"/>
    <w:rsid w:val="00683C58"/>
    <w:rsid w:val="00683DD8"/>
    <w:rsid w:val="006857AF"/>
    <w:rsid w:val="00685EEC"/>
    <w:rsid w:val="00686051"/>
    <w:rsid w:val="0068606E"/>
    <w:rsid w:val="00686D1D"/>
    <w:rsid w:val="00686FB1"/>
    <w:rsid w:val="006902C7"/>
    <w:rsid w:val="00691566"/>
    <w:rsid w:val="006916F3"/>
    <w:rsid w:val="0069209E"/>
    <w:rsid w:val="0069243E"/>
    <w:rsid w:val="006925C1"/>
    <w:rsid w:val="006926E1"/>
    <w:rsid w:val="00692BAC"/>
    <w:rsid w:val="00693983"/>
    <w:rsid w:val="006939CC"/>
    <w:rsid w:val="00693A41"/>
    <w:rsid w:val="00693B1B"/>
    <w:rsid w:val="00694188"/>
    <w:rsid w:val="00695E4A"/>
    <w:rsid w:val="006966D6"/>
    <w:rsid w:val="0069726E"/>
    <w:rsid w:val="006973ED"/>
    <w:rsid w:val="00697423"/>
    <w:rsid w:val="006A0136"/>
    <w:rsid w:val="006A3732"/>
    <w:rsid w:val="006A39A7"/>
    <w:rsid w:val="006A45D3"/>
    <w:rsid w:val="006A4B7A"/>
    <w:rsid w:val="006A4BE4"/>
    <w:rsid w:val="006A57DF"/>
    <w:rsid w:val="006A628D"/>
    <w:rsid w:val="006A64FE"/>
    <w:rsid w:val="006A6538"/>
    <w:rsid w:val="006A6619"/>
    <w:rsid w:val="006A6FF3"/>
    <w:rsid w:val="006A70CD"/>
    <w:rsid w:val="006A7236"/>
    <w:rsid w:val="006A7249"/>
    <w:rsid w:val="006A75C8"/>
    <w:rsid w:val="006B07E4"/>
    <w:rsid w:val="006B0854"/>
    <w:rsid w:val="006B0EDC"/>
    <w:rsid w:val="006B10DD"/>
    <w:rsid w:val="006B11BC"/>
    <w:rsid w:val="006B1BE4"/>
    <w:rsid w:val="006B1EB1"/>
    <w:rsid w:val="006B2BBF"/>
    <w:rsid w:val="006B2F16"/>
    <w:rsid w:val="006B2F89"/>
    <w:rsid w:val="006B3797"/>
    <w:rsid w:val="006B392D"/>
    <w:rsid w:val="006B3E32"/>
    <w:rsid w:val="006B4B24"/>
    <w:rsid w:val="006B4BF2"/>
    <w:rsid w:val="006B4DCE"/>
    <w:rsid w:val="006B5400"/>
    <w:rsid w:val="006B5B6D"/>
    <w:rsid w:val="006B676A"/>
    <w:rsid w:val="006B7524"/>
    <w:rsid w:val="006B78B8"/>
    <w:rsid w:val="006B7C8E"/>
    <w:rsid w:val="006B7F2E"/>
    <w:rsid w:val="006C01CB"/>
    <w:rsid w:val="006C0B92"/>
    <w:rsid w:val="006C0D2E"/>
    <w:rsid w:val="006C12B9"/>
    <w:rsid w:val="006C158C"/>
    <w:rsid w:val="006C2691"/>
    <w:rsid w:val="006C2A70"/>
    <w:rsid w:val="006C2FDE"/>
    <w:rsid w:val="006C3076"/>
    <w:rsid w:val="006C3892"/>
    <w:rsid w:val="006C3D64"/>
    <w:rsid w:val="006C4C00"/>
    <w:rsid w:val="006C5855"/>
    <w:rsid w:val="006C58CE"/>
    <w:rsid w:val="006C65FE"/>
    <w:rsid w:val="006C67B0"/>
    <w:rsid w:val="006C6EB0"/>
    <w:rsid w:val="006C7364"/>
    <w:rsid w:val="006C7FF8"/>
    <w:rsid w:val="006D02A0"/>
    <w:rsid w:val="006D03DA"/>
    <w:rsid w:val="006D267C"/>
    <w:rsid w:val="006D4066"/>
    <w:rsid w:val="006D479A"/>
    <w:rsid w:val="006D5B6E"/>
    <w:rsid w:val="006D5C2E"/>
    <w:rsid w:val="006D5DD4"/>
    <w:rsid w:val="006D63EA"/>
    <w:rsid w:val="006D6791"/>
    <w:rsid w:val="006D7146"/>
    <w:rsid w:val="006D759B"/>
    <w:rsid w:val="006D7812"/>
    <w:rsid w:val="006E0C56"/>
    <w:rsid w:val="006E2097"/>
    <w:rsid w:val="006E2671"/>
    <w:rsid w:val="006E2C2D"/>
    <w:rsid w:val="006E31A9"/>
    <w:rsid w:val="006E3394"/>
    <w:rsid w:val="006E4A0D"/>
    <w:rsid w:val="006E6A29"/>
    <w:rsid w:val="006E6B99"/>
    <w:rsid w:val="006E7295"/>
    <w:rsid w:val="006E77E9"/>
    <w:rsid w:val="006E798C"/>
    <w:rsid w:val="006F0149"/>
    <w:rsid w:val="006F06F6"/>
    <w:rsid w:val="006F0C32"/>
    <w:rsid w:val="006F1CDE"/>
    <w:rsid w:val="006F2CC0"/>
    <w:rsid w:val="006F2EE5"/>
    <w:rsid w:val="006F36C8"/>
    <w:rsid w:val="006F3E32"/>
    <w:rsid w:val="006F5DAE"/>
    <w:rsid w:val="006F6890"/>
    <w:rsid w:val="006F765E"/>
    <w:rsid w:val="00700F0C"/>
    <w:rsid w:val="0070102C"/>
    <w:rsid w:val="007018F4"/>
    <w:rsid w:val="007033FA"/>
    <w:rsid w:val="007034D5"/>
    <w:rsid w:val="0070388E"/>
    <w:rsid w:val="00704A55"/>
    <w:rsid w:val="007057CB"/>
    <w:rsid w:val="007060ED"/>
    <w:rsid w:val="00706A5E"/>
    <w:rsid w:val="007073D9"/>
    <w:rsid w:val="00710239"/>
    <w:rsid w:val="00710A24"/>
    <w:rsid w:val="00711849"/>
    <w:rsid w:val="00712FDC"/>
    <w:rsid w:val="0071307C"/>
    <w:rsid w:val="00713D96"/>
    <w:rsid w:val="00714381"/>
    <w:rsid w:val="00714A1C"/>
    <w:rsid w:val="00716EF8"/>
    <w:rsid w:val="00717C12"/>
    <w:rsid w:val="007212B6"/>
    <w:rsid w:val="007222F7"/>
    <w:rsid w:val="007226EF"/>
    <w:rsid w:val="007228EF"/>
    <w:rsid w:val="0072454A"/>
    <w:rsid w:val="00724576"/>
    <w:rsid w:val="007246BB"/>
    <w:rsid w:val="00726732"/>
    <w:rsid w:val="0072676D"/>
    <w:rsid w:val="00726E0A"/>
    <w:rsid w:val="00726E9E"/>
    <w:rsid w:val="0072754F"/>
    <w:rsid w:val="00727D9C"/>
    <w:rsid w:val="007301AD"/>
    <w:rsid w:val="007319EB"/>
    <w:rsid w:val="007326F3"/>
    <w:rsid w:val="007329A2"/>
    <w:rsid w:val="00732AD6"/>
    <w:rsid w:val="00732BCC"/>
    <w:rsid w:val="00733631"/>
    <w:rsid w:val="007336A9"/>
    <w:rsid w:val="00733A41"/>
    <w:rsid w:val="007340AC"/>
    <w:rsid w:val="0073439F"/>
    <w:rsid w:val="00734BF6"/>
    <w:rsid w:val="00735017"/>
    <w:rsid w:val="00736030"/>
    <w:rsid w:val="00736430"/>
    <w:rsid w:val="0073668C"/>
    <w:rsid w:val="007372E4"/>
    <w:rsid w:val="007407C1"/>
    <w:rsid w:val="00740DF5"/>
    <w:rsid w:val="0074198A"/>
    <w:rsid w:val="00742C11"/>
    <w:rsid w:val="0074341B"/>
    <w:rsid w:val="00743426"/>
    <w:rsid w:val="0074452B"/>
    <w:rsid w:val="007448C4"/>
    <w:rsid w:val="0074553E"/>
    <w:rsid w:val="00745974"/>
    <w:rsid w:val="00745A63"/>
    <w:rsid w:val="00745F67"/>
    <w:rsid w:val="007464B9"/>
    <w:rsid w:val="0074700D"/>
    <w:rsid w:val="0074741D"/>
    <w:rsid w:val="007474C5"/>
    <w:rsid w:val="00747A86"/>
    <w:rsid w:val="007504B9"/>
    <w:rsid w:val="00751148"/>
    <w:rsid w:val="0075162B"/>
    <w:rsid w:val="00751B39"/>
    <w:rsid w:val="00752FED"/>
    <w:rsid w:val="0075389D"/>
    <w:rsid w:val="00753C2F"/>
    <w:rsid w:val="0075436E"/>
    <w:rsid w:val="00755981"/>
    <w:rsid w:val="00755C7F"/>
    <w:rsid w:val="00755F1C"/>
    <w:rsid w:val="007568FE"/>
    <w:rsid w:val="00757226"/>
    <w:rsid w:val="0076113B"/>
    <w:rsid w:val="007616EE"/>
    <w:rsid w:val="007617D9"/>
    <w:rsid w:val="00761B6E"/>
    <w:rsid w:val="00762FA9"/>
    <w:rsid w:val="0076337C"/>
    <w:rsid w:val="00763744"/>
    <w:rsid w:val="007645A8"/>
    <w:rsid w:val="007654B8"/>
    <w:rsid w:val="007654EA"/>
    <w:rsid w:val="00765BF5"/>
    <w:rsid w:val="00766099"/>
    <w:rsid w:val="007664A2"/>
    <w:rsid w:val="00767678"/>
    <w:rsid w:val="007678A6"/>
    <w:rsid w:val="007678D8"/>
    <w:rsid w:val="00767FEC"/>
    <w:rsid w:val="00770891"/>
    <w:rsid w:val="0077102C"/>
    <w:rsid w:val="007714DE"/>
    <w:rsid w:val="00771EAD"/>
    <w:rsid w:val="00772217"/>
    <w:rsid w:val="007725AD"/>
    <w:rsid w:val="00772D5C"/>
    <w:rsid w:val="00773927"/>
    <w:rsid w:val="00774CCF"/>
    <w:rsid w:val="007762C6"/>
    <w:rsid w:val="0077767B"/>
    <w:rsid w:val="00777D3D"/>
    <w:rsid w:val="007800A6"/>
    <w:rsid w:val="00780F86"/>
    <w:rsid w:val="007816E1"/>
    <w:rsid w:val="00781781"/>
    <w:rsid w:val="0078357C"/>
    <w:rsid w:val="00783AFE"/>
    <w:rsid w:val="00783EA5"/>
    <w:rsid w:val="00783EF8"/>
    <w:rsid w:val="0078484C"/>
    <w:rsid w:val="007848EF"/>
    <w:rsid w:val="00784A05"/>
    <w:rsid w:val="00785ECC"/>
    <w:rsid w:val="00787E50"/>
    <w:rsid w:val="00787F31"/>
    <w:rsid w:val="00790614"/>
    <w:rsid w:val="00791935"/>
    <w:rsid w:val="007945D5"/>
    <w:rsid w:val="00795AA3"/>
    <w:rsid w:val="007979E8"/>
    <w:rsid w:val="007A0B41"/>
    <w:rsid w:val="007A1671"/>
    <w:rsid w:val="007A2649"/>
    <w:rsid w:val="007A32F9"/>
    <w:rsid w:val="007A3468"/>
    <w:rsid w:val="007A3646"/>
    <w:rsid w:val="007A4389"/>
    <w:rsid w:val="007A4661"/>
    <w:rsid w:val="007A5672"/>
    <w:rsid w:val="007A6F48"/>
    <w:rsid w:val="007B1378"/>
    <w:rsid w:val="007B2402"/>
    <w:rsid w:val="007B276E"/>
    <w:rsid w:val="007B2931"/>
    <w:rsid w:val="007B3DD0"/>
    <w:rsid w:val="007B4E70"/>
    <w:rsid w:val="007B5901"/>
    <w:rsid w:val="007B5C25"/>
    <w:rsid w:val="007B6548"/>
    <w:rsid w:val="007B7662"/>
    <w:rsid w:val="007B7FA2"/>
    <w:rsid w:val="007C08F7"/>
    <w:rsid w:val="007C1128"/>
    <w:rsid w:val="007C1675"/>
    <w:rsid w:val="007C1810"/>
    <w:rsid w:val="007C25AE"/>
    <w:rsid w:val="007C2867"/>
    <w:rsid w:val="007C2EBF"/>
    <w:rsid w:val="007C3CC8"/>
    <w:rsid w:val="007C4023"/>
    <w:rsid w:val="007C4DE8"/>
    <w:rsid w:val="007C5402"/>
    <w:rsid w:val="007C5E3D"/>
    <w:rsid w:val="007C6684"/>
    <w:rsid w:val="007C69B9"/>
    <w:rsid w:val="007C6A81"/>
    <w:rsid w:val="007C7D1D"/>
    <w:rsid w:val="007C7F4B"/>
    <w:rsid w:val="007D03EE"/>
    <w:rsid w:val="007D0AD7"/>
    <w:rsid w:val="007D0E02"/>
    <w:rsid w:val="007D1D1E"/>
    <w:rsid w:val="007D23CC"/>
    <w:rsid w:val="007D3058"/>
    <w:rsid w:val="007D3B10"/>
    <w:rsid w:val="007D3C7D"/>
    <w:rsid w:val="007D462D"/>
    <w:rsid w:val="007D46FC"/>
    <w:rsid w:val="007D4903"/>
    <w:rsid w:val="007D54BD"/>
    <w:rsid w:val="007D5963"/>
    <w:rsid w:val="007D5C66"/>
    <w:rsid w:val="007D5FE7"/>
    <w:rsid w:val="007D7772"/>
    <w:rsid w:val="007D7FD1"/>
    <w:rsid w:val="007E05CA"/>
    <w:rsid w:val="007E0BDA"/>
    <w:rsid w:val="007E25AD"/>
    <w:rsid w:val="007E25EB"/>
    <w:rsid w:val="007E312D"/>
    <w:rsid w:val="007E3AF4"/>
    <w:rsid w:val="007E42E9"/>
    <w:rsid w:val="007E4880"/>
    <w:rsid w:val="007E4D6E"/>
    <w:rsid w:val="007E4EFC"/>
    <w:rsid w:val="007E5594"/>
    <w:rsid w:val="007E5858"/>
    <w:rsid w:val="007E5BA9"/>
    <w:rsid w:val="007E637C"/>
    <w:rsid w:val="007E6A18"/>
    <w:rsid w:val="007E6DD6"/>
    <w:rsid w:val="007E72DE"/>
    <w:rsid w:val="007F09F4"/>
    <w:rsid w:val="007F1364"/>
    <w:rsid w:val="007F3BAA"/>
    <w:rsid w:val="007F47C9"/>
    <w:rsid w:val="007F4838"/>
    <w:rsid w:val="007F4A04"/>
    <w:rsid w:val="007F5BDF"/>
    <w:rsid w:val="007F647C"/>
    <w:rsid w:val="007F693F"/>
    <w:rsid w:val="007F6F6D"/>
    <w:rsid w:val="007F74C1"/>
    <w:rsid w:val="008002E4"/>
    <w:rsid w:val="0080041B"/>
    <w:rsid w:val="00800A0B"/>
    <w:rsid w:val="00800C1E"/>
    <w:rsid w:val="00800FFC"/>
    <w:rsid w:val="00802101"/>
    <w:rsid w:val="008025AC"/>
    <w:rsid w:val="0080275B"/>
    <w:rsid w:val="00802BD8"/>
    <w:rsid w:val="00802F81"/>
    <w:rsid w:val="00803FAC"/>
    <w:rsid w:val="00804E3D"/>
    <w:rsid w:val="00804F0A"/>
    <w:rsid w:val="00804F0F"/>
    <w:rsid w:val="00805079"/>
    <w:rsid w:val="008053A7"/>
    <w:rsid w:val="008062BE"/>
    <w:rsid w:val="00806EFB"/>
    <w:rsid w:val="00806F39"/>
    <w:rsid w:val="00807C6E"/>
    <w:rsid w:val="00810F42"/>
    <w:rsid w:val="00810FD1"/>
    <w:rsid w:val="00811E81"/>
    <w:rsid w:val="008120F6"/>
    <w:rsid w:val="00812759"/>
    <w:rsid w:val="00813446"/>
    <w:rsid w:val="008138A9"/>
    <w:rsid w:val="00813CA8"/>
    <w:rsid w:val="00813E8E"/>
    <w:rsid w:val="008141D7"/>
    <w:rsid w:val="00814574"/>
    <w:rsid w:val="0081496C"/>
    <w:rsid w:val="00816211"/>
    <w:rsid w:val="00817089"/>
    <w:rsid w:val="008218CD"/>
    <w:rsid w:val="00821E00"/>
    <w:rsid w:val="008228B8"/>
    <w:rsid w:val="008230C5"/>
    <w:rsid w:val="00824C09"/>
    <w:rsid w:val="00824EE3"/>
    <w:rsid w:val="00825299"/>
    <w:rsid w:val="0082535F"/>
    <w:rsid w:val="00826219"/>
    <w:rsid w:val="00827233"/>
    <w:rsid w:val="0082768B"/>
    <w:rsid w:val="008310E9"/>
    <w:rsid w:val="008312AD"/>
    <w:rsid w:val="0083222F"/>
    <w:rsid w:val="008334C2"/>
    <w:rsid w:val="00834C65"/>
    <w:rsid w:val="00834DAA"/>
    <w:rsid w:val="00834F0D"/>
    <w:rsid w:val="00835237"/>
    <w:rsid w:val="0083541D"/>
    <w:rsid w:val="0083595C"/>
    <w:rsid w:val="00835F09"/>
    <w:rsid w:val="0083634B"/>
    <w:rsid w:val="0083708A"/>
    <w:rsid w:val="00840116"/>
    <w:rsid w:val="00840D3F"/>
    <w:rsid w:val="00840DBE"/>
    <w:rsid w:val="008414F8"/>
    <w:rsid w:val="00841D42"/>
    <w:rsid w:val="008420D4"/>
    <w:rsid w:val="00842635"/>
    <w:rsid w:val="00843211"/>
    <w:rsid w:val="00844186"/>
    <w:rsid w:val="00844E7E"/>
    <w:rsid w:val="00844ECF"/>
    <w:rsid w:val="00845A92"/>
    <w:rsid w:val="00845CF6"/>
    <w:rsid w:val="00846541"/>
    <w:rsid w:val="00846D08"/>
    <w:rsid w:val="00846DE6"/>
    <w:rsid w:val="00847523"/>
    <w:rsid w:val="008501CC"/>
    <w:rsid w:val="00850D45"/>
    <w:rsid w:val="008516A6"/>
    <w:rsid w:val="0085217C"/>
    <w:rsid w:val="00852352"/>
    <w:rsid w:val="008523C2"/>
    <w:rsid w:val="0085269A"/>
    <w:rsid w:val="00852BA0"/>
    <w:rsid w:val="008539A7"/>
    <w:rsid w:val="00853A56"/>
    <w:rsid w:val="00855077"/>
    <w:rsid w:val="008553BC"/>
    <w:rsid w:val="0085560B"/>
    <w:rsid w:val="00856069"/>
    <w:rsid w:val="008562F1"/>
    <w:rsid w:val="00856C17"/>
    <w:rsid w:val="00857249"/>
    <w:rsid w:val="00857B0A"/>
    <w:rsid w:val="00857B3D"/>
    <w:rsid w:val="008603AC"/>
    <w:rsid w:val="00860E32"/>
    <w:rsid w:val="00862276"/>
    <w:rsid w:val="008623F8"/>
    <w:rsid w:val="00862BEF"/>
    <w:rsid w:val="00863576"/>
    <w:rsid w:val="00863FC5"/>
    <w:rsid w:val="00863FF7"/>
    <w:rsid w:val="00864BAC"/>
    <w:rsid w:val="00864E69"/>
    <w:rsid w:val="008658AA"/>
    <w:rsid w:val="00865932"/>
    <w:rsid w:val="00866174"/>
    <w:rsid w:val="0086662D"/>
    <w:rsid w:val="008669C1"/>
    <w:rsid w:val="00866B10"/>
    <w:rsid w:val="0086787C"/>
    <w:rsid w:val="0087033F"/>
    <w:rsid w:val="008703C4"/>
    <w:rsid w:val="008708C1"/>
    <w:rsid w:val="00872CFA"/>
    <w:rsid w:val="0087302C"/>
    <w:rsid w:val="0087367C"/>
    <w:rsid w:val="00874271"/>
    <w:rsid w:val="008742E2"/>
    <w:rsid w:val="0087527D"/>
    <w:rsid w:val="00875774"/>
    <w:rsid w:val="00875858"/>
    <w:rsid w:val="00875CF2"/>
    <w:rsid w:val="00876BC7"/>
    <w:rsid w:val="008771D2"/>
    <w:rsid w:val="008775A6"/>
    <w:rsid w:val="008776DA"/>
    <w:rsid w:val="00877A72"/>
    <w:rsid w:val="00877BBA"/>
    <w:rsid w:val="00877C31"/>
    <w:rsid w:val="0088057C"/>
    <w:rsid w:val="0088070C"/>
    <w:rsid w:val="00880D9A"/>
    <w:rsid w:val="00880FD6"/>
    <w:rsid w:val="00881284"/>
    <w:rsid w:val="008814CC"/>
    <w:rsid w:val="00882EB5"/>
    <w:rsid w:val="00883A35"/>
    <w:rsid w:val="00885A90"/>
    <w:rsid w:val="00885D68"/>
    <w:rsid w:val="00886773"/>
    <w:rsid w:val="00887103"/>
    <w:rsid w:val="00887165"/>
    <w:rsid w:val="00887597"/>
    <w:rsid w:val="00887959"/>
    <w:rsid w:val="0089070A"/>
    <w:rsid w:val="0089090A"/>
    <w:rsid w:val="00890D28"/>
    <w:rsid w:val="008923B8"/>
    <w:rsid w:val="0089337C"/>
    <w:rsid w:val="00893528"/>
    <w:rsid w:val="008945F4"/>
    <w:rsid w:val="008966BC"/>
    <w:rsid w:val="008969AF"/>
    <w:rsid w:val="008A0E83"/>
    <w:rsid w:val="008A1575"/>
    <w:rsid w:val="008A175C"/>
    <w:rsid w:val="008A1A4E"/>
    <w:rsid w:val="008A259A"/>
    <w:rsid w:val="008A3328"/>
    <w:rsid w:val="008A3AF4"/>
    <w:rsid w:val="008A3C68"/>
    <w:rsid w:val="008A3F11"/>
    <w:rsid w:val="008A4131"/>
    <w:rsid w:val="008A4280"/>
    <w:rsid w:val="008A4F3E"/>
    <w:rsid w:val="008A6421"/>
    <w:rsid w:val="008A67BC"/>
    <w:rsid w:val="008A7D7F"/>
    <w:rsid w:val="008B0138"/>
    <w:rsid w:val="008B048D"/>
    <w:rsid w:val="008B2631"/>
    <w:rsid w:val="008B3D24"/>
    <w:rsid w:val="008B4E45"/>
    <w:rsid w:val="008B5BAF"/>
    <w:rsid w:val="008B6477"/>
    <w:rsid w:val="008B7F46"/>
    <w:rsid w:val="008C06BD"/>
    <w:rsid w:val="008C111A"/>
    <w:rsid w:val="008C11AE"/>
    <w:rsid w:val="008C134B"/>
    <w:rsid w:val="008C1ECD"/>
    <w:rsid w:val="008C28E6"/>
    <w:rsid w:val="008C2FAF"/>
    <w:rsid w:val="008C366B"/>
    <w:rsid w:val="008C48A8"/>
    <w:rsid w:val="008C5B46"/>
    <w:rsid w:val="008C62A9"/>
    <w:rsid w:val="008C63D6"/>
    <w:rsid w:val="008C63DB"/>
    <w:rsid w:val="008C70A1"/>
    <w:rsid w:val="008D0705"/>
    <w:rsid w:val="008D0CE5"/>
    <w:rsid w:val="008D0FA8"/>
    <w:rsid w:val="008D143A"/>
    <w:rsid w:val="008D1ADD"/>
    <w:rsid w:val="008D230C"/>
    <w:rsid w:val="008D2DF1"/>
    <w:rsid w:val="008D36DB"/>
    <w:rsid w:val="008D4094"/>
    <w:rsid w:val="008D4174"/>
    <w:rsid w:val="008D46D2"/>
    <w:rsid w:val="008D4B4F"/>
    <w:rsid w:val="008D6A9E"/>
    <w:rsid w:val="008D7304"/>
    <w:rsid w:val="008D78F0"/>
    <w:rsid w:val="008D7F41"/>
    <w:rsid w:val="008D7FAF"/>
    <w:rsid w:val="008E05B0"/>
    <w:rsid w:val="008E0C3D"/>
    <w:rsid w:val="008E0D8D"/>
    <w:rsid w:val="008E2295"/>
    <w:rsid w:val="008E24E4"/>
    <w:rsid w:val="008E2B2E"/>
    <w:rsid w:val="008E2D1D"/>
    <w:rsid w:val="008E33D2"/>
    <w:rsid w:val="008E463A"/>
    <w:rsid w:val="008E5A0E"/>
    <w:rsid w:val="008E6109"/>
    <w:rsid w:val="008E610E"/>
    <w:rsid w:val="008E667F"/>
    <w:rsid w:val="008E6D4B"/>
    <w:rsid w:val="008E77E3"/>
    <w:rsid w:val="008F0535"/>
    <w:rsid w:val="008F0E80"/>
    <w:rsid w:val="008F151F"/>
    <w:rsid w:val="008F18CE"/>
    <w:rsid w:val="008F1AA4"/>
    <w:rsid w:val="008F28BF"/>
    <w:rsid w:val="008F2C43"/>
    <w:rsid w:val="008F2D02"/>
    <w:rsid w:val="008F2FD6"/>
    <w:rsid w:val="008F31DC"/>
    <w:rsid w:val="008F435A"/>
    <w:rsid w:val="008F50E4"/>
    <w:rsid w:val="008F5353"/>
    <w:rsid w:val="008F5413"/>
    <w:rsid w:val="008F5B01"/>
    <w:rsid w:val="008F5BDE"/>
    <w:rsid w:val="008F6291"/>
    <w:rsid w:val="008F63B2"/>
    <w:rsid w:val="008F6D39"/>
    <w:rsid w:val="008F7BF9"/>
    <w:rsid w:val="008F7E93"/>
    <w:rsid w:val="009006D0"/>
    <w:rsid w:val="0090084D"/>
    <w:rsid w:val="00900CDB"/>
    <w:rsid w:val="009023F1"/>
    <w:rsid w:val="009023F5"/>
    <w:rsid w:val="00902DDB"/>
    <w:rsid w:val="009035A4"/>
    <w:rsid w:val="00903B85"/>
    <w:rsid w:val="0090415B"/>
    <w:rsid w:val="00906159"/>
    <w:rsid w:val="0090631E"/>
    <w:rsid w:val="0090646F"/>
    <w:rsid w:val="0090769B"/>
    <w:rsid w:val="00907B98"/>
    <w:rsid w:val="00907C6B"/>
    <w:rsid w:val="00910195"/>
    <w:rsid w:val="00910335"/>
    <w:rsid w:val="009106A5"/>
    <w:rsid w:val="00912514"/>
    <w:rsid w:val="00912910"/>
    <w:rsid w:val="0091302A"/>
    <w:rsid w:val="00913134"/>
    <w:rsid w:val="00913879"/>
    <w:rsid w:val="009140A9"/>
    <w:rsid w:val="009158EE"/>
    <w:rsid w:val="00915BEF"/>
    <w:rsid w:val="009164A3"/>
    <w:rsid w:val="00916646"/>
    <w:rsid w:val="009167DC"/>
    <w:rsid w:val="0092008F"/>
    <w:rsid w:val="00920C39"/>
    <w:rsid w:val="009212F1"/>
    <w:rsid w:val="009217A2"/>
    <w:rsid w:val="0092215E"/>
    <w:rsid w:val="009226DE"/>
    <w:rsid w:val="009233BF"/>
    <w:rsid w:val="009234A3"/>
    <w:rsid w:val="00923626"/>
    <w:rsid w:val="00923B2C"/>
    <w:rsid w:val="0092403D"/>
    <w:rsid w:val="009241D2"/>
    <w:rsid w:val="00925BD0"/>
    <w:rsid w:val="00927C53"/>
    <w:rsid w:val="00931A53"/>
    <w:rsid w:val="009333AF"/>
    <w:rsid w:val="00933E07"/>
    <w:rsid w:val="00934204"/>
    <w:rsid w:val="009344AD"/>
    <w:rsid w:val="00934DDC"/>
    <w:rsid w:val="00935551"/>
    <w:rsid w:val="00936D98"/>
    <w:rsid w:val="0093739E"/>
    <w:rsid w:val="0094088B"/>
    <w:rsid w:val="00940A41"/>
    <w:rsid w:val="00940AF2"/>
    <w:rsid w:val="00941B7D"/>
    <w:rsid w:val="00941C8F"/>
    <w:rsid w:val="0094380E"/>
    <w:rsid w:val="0094454B"/>
    <w:rsid w:val="00944B45"/>
    <w:rsid w:val="00944FE1"/>
    <w:rsid w:val="0094509E"/>
    <w:rsid w:val="0094524E"/>
    <w:rsid w:val="0094537A"/>
    <w:rsid w:val="009459BB"/>
    <w:rsid w:val="009464A1"/>
    <w:rsid w:val="00947374"/>
    <w:rsid w:val="00947717"/>
    <w:rsid w:val="00947C70"/>
    <w:rsid w:val="00947D64"/>
    <w:rsid w:val="009502F8"/>
    <w:rsid w:val="00950743"/>
    <w:rsid w:val="00952AE4"/>
    <w:rsid w:val="00953157"/>
    <w:rsid w:val="00953EE8"/>
    <w:rsid w:val="009542AD"/>
    <w:rsid w:val="00954A7B"/>
    <w:rsid w:val="009550E9"/>
    <w:rsid w:val="00955E47"/>
    <w:rsid w:val="0095647F"/>
    <w:rsid w:val="009565A4"/>
    <w:rsid w:val="0095677C"/>
    <w:rsid w:val="00956A94"/>
    <w:rsid w:val="009572FF"/>
    <w:rsid w:val="009604D1"/>
    <w:rsid w:val="00960550"/>
    <w:rsid w:val="009609E0"/>
    <w:rsid w:val="00961197"/>
    <w:rsid w:val="0096179E"/>
    <w:rsid w:val="00962A97"/>
    <w:rsid w:val="00962D26"/>
    <w:rsid w:val="00963125"/>
    <w:rsid w:val="009637BF"/>
    <w:rsid w:val="009640B4"/>
    <w:rsid w:val="009640EF"/>
    <w:rsid w:val="00970E82"/>
    <w:rsid w:val="0097190B"/>
    <w:rsid w:val="00971AB5"/>
    <w:rsid w:val="00971ABA"/>
    <w:rsid w:val="00971E05"/>
    <w:rsid w:val="00972103"/>
    <w:rsid w:val="00973244"/>
    <w:rsid w:val="00973A8C"/>
    <w:rsid w:val="009743BF"/>
    <w:rsid w:val="009749D5"/>
    <w:rsid w:val="00975937"/>
    <w:rsid w:val="00975A61"/>
    <w:rsid w:val="00976333"/>
    <w:rsid w:val="0097656D"/>
    <w:rsid w:val="00976846"/>
    <w:rsid w:val="00977670"/>
    <w:rsid w:val="009777FF"/>
    <w:rsid w:val="00977EAE"/>
    <w:rsid w:val="00980880"/>
    <w:rsid w:val="0098315B"/>
    <w:rsid w:val="00983602"/>
    <w:rsid w:val="00983924"/>
    <w:rsid w:val="00984145"/>
    <w:rsid w:val="009844F1"/>
    <w:rsid w:val="00985175"/>
    <w:rsid w:val="009858CC"/>
    <w:rsid w:val="00985B0D"/>
    <w:rsid w:val="00985EAF"/>
    <w:rsid w:val="0098755F"/>
    <w:rsid w:val="0099088E"/>
    <w:rsid w:val="00990C0A"/>
    <w:rsid w:val="00990C1A"/>
    <w:rsid w:val="00992196"/>
    <w:rsid w:val="0099243F"/>
    <w:rsid w:val="00992468"/>
    <w:rsid w:val="009931D8"/>
    <w:rsid w:val="00993215"/>
    <w:rsid w:val="00993470"/>
    <w:rsid w:val="00993807"/>
    <w:rsid w:val="00993A28"/>
    <w:rsid w:val="0099434E"/>
    <w:rsid w:val="00994392"/>
    <w:rsid w:val="009950CF"/>
    <w:rsid w:val="0099582C"/>
    <w:rsid w:val="009A0F10"/>
    <w:rsid w:val="009A22A9"/>
    <w:rsid w:val="009A28D0"/>
    <w:rsid w:val="009A3EAE"/>
    <w:rsid w:val="009A418E"/>
    <w:rsid w:val="009A43A0"/>
    <w:rsid w:val="009A498B"/>
    <w:rsid w:val="009A4BF3"/>
    <w:rsid w:val="009A50E4"/>
    <w:rsid w:val="009A523A"/>
    <w:rsid w:val="009A536A"/>
    <w:rsid w:val="009A5801"/>
    <w:rsid w:val="009A6714"/>
    <w:rsid w:val="009A6FCF"/>
    <w:rsid w:val="009A7778"/>
    <w:rsid w:val="009B0356"/>
    <w:rsid w:val="009B117F"/>
    <w:rsid w:val="009B2F77"/>
    <w:rsid w:val="009B36D1"/>
    <w:rsid w:val="009B3A15"/>
    <w:rsid w:val="009B5B49"/>
    <w:rsid w:val="009B5F95"/>
    <w:rsid w:val="009B6842"/>
    <w:rsid w:val="009B6ABE"/>
    <w:rsid w:val="009B6CC1"/>
    <w:rsid w:val="009B6F24"/>
    <w:rsid w:val="009B712C"/>
    <w:rsid w:val="009C09FF"/>
    <w:rsid w:val="009C0FEB"/>
    <w:rsid w:val="009C16F7"/>
    <w:rsid w:val="009C1FEB"/>
    <w:rsid w:val="009C208D"/>
    <w:rsid w:val="009C25D6"/>
    <w:rsid w:val="009C3F89"/>
    <w:rsid w:val="009C489E"/>
    <w:rsid w:val="009C4BC7"/>
    <w:rsid w:val="009C6439"/>
    <w:rsid w:val="009C6AF8"/>
    <w:rsid w:val="009C7BDE"/>
    <w:rsid w:val="009C7EAE"/>
    <w:rsid w:val="009D0C54"/>
    <w:rsid w:val="009D132C"/>
    <w:rsid w:val="009D1745"/>
    <w:rsid w:val="009D281B"/>
    <w:rsid w:val="009D2B9C"/>
    <w:rsid w:val="009D2D8A"/>
    <w:rsid w:val="009D2EFB"/>
    <w:rsid w:val="009D307E"/>
    <w:rsid w:val="009D42CF"/>
    <w:rsid w:val="009D48F9"/>
    <w:rsid w:val="009D4986"/>
    <w:rsid w:val="009D5360"/>
    <w:rsid w:val="009D5B3F"/>
    <w:rsid w:val="009D66C7"/>
    <w:rsid w:val="009D6AA7"/>
    <w:rsid w:val="009E037F"/>
    <w:rsid w:val="009E0718"/>
    <w:rsid w:val="009E1007"/>
    <w:rsid w:val="009E11DA"/>
    <w:rsid w:val="009E187C"/>
    <w:rsid w:val="009E18AD"/>
    <w:rsid w:val="009E1EBE"/>
    <w:rsid w:val="009E2156"/>
    <w:rsid w:val="009E25CE"/>
    <w:rsid w:val="009E25F0"/>
    <w:rsid w:val="009E2B03"/>
    <w:rsid w:val="009E2DFB"/>
    <w:rsid w:val="009E31AF"/>
    <w:rsid w:val="009E4120"/>
    <w:rsid w:val="009E41DB"/>
    <w:rsid w:val="009E4271"/>
    <w:rsid w:val="009E4425"/>
    <w:rsid w:val="009E44EE"/>
    <w:rsid w:val="009E488E"/>
    <w:rsid w:val="009E48B7"/>
    <w:rsid w:val="009E49E3"/>
    <w:rsid w:val="009E5914"/>
    <w:rsid w:val="009E5AAA"/>
    <w:rsid w:val="009E5CA4"/>
    <w:rsid w:val="009E5DA0"/>
    <w:rsid w:val="009E6E7E"/>
    <w:rsid w:val="009F0294"/>
    <w:rsid w:val="009F0D9B"/>
    <w:rsid w:val="009F2CA0"/>
    <w:rsid w:val="009F3348"/>
    <w:rsid w:val="009F366F"/>
    <w:rsid w:val="009F4693"/>
    <w:rsid w:val="009F5D5F"/>
    <w:rsid w:val="009F64F9"/>
    <w:rsid w:val="009F6C1F"/>
    <w:rsid w:val="009F6E24"/>
    <w:rsid w:val="009F7401"/>
    <w:rsid w:val="009F79E6"/>
    <w:rsid w:val="00A000DE"/>
    <w:rsid w:val="00A01109"/>
    <w:rsid w:val="00A021F9"/>
    <w:rsid w:val="00A032BE"/>
    <w:rsid w:val="00A03334"/>
    <w:rsid w:val="00A03AAE"/>
    <w:rsid w:val="00A03FB6"/>
    <w:rsid w:val="00A04265"/>
    <w:rsid w:val="00A04C7A"/>
    <w:rsid w:val="00A0793B"/>
    <w:rsid w:val="00A11891"/>
    <w:rsid w:val="00A119D5"/>
    <w:rsid w:val="00A11B1D"/>
    <w:rsid w:val="00A12AF1"/>
    <w:rsid w:val="00A13F42"/>
    <w:rsid w:val="00A14625"/>
    <w:rsid w:val="00A14EFB"/>
    <w:rsid w:val="00A1528B"/>
    <w:rsid w:val="00A16520"/>
    <w:rsid w:val="00A17999"/>
    <w:rsid w:val="00A17AA6"/>
    <w:rsid w:val="00A17BA4"/>
    <w:rsid w:val="00A17C84"/>
    <w:rsid w:val="00A20738"/>
    <w:rsid w:val="00A219D8"/>
    <w:rsid w:val="00A22DD2"/>
    <w:rsid w:val="00A22F99"/>
    <w:rsid w:val="00A2373F"/>
    <w:rsid w:val="00A25E39"/>
    <w:rsid w:val="00A26D12"/>
    <w:rsid w:val="00A27640"/>
    <w:rsid w:val="00A27906"/>
    <w:rsid w:val="00A30001"/>
    <w:rsid w:val="00A309DB"/>
    <w:rsid w:val="00A31139"/>
    <w:rsid w:val="00A31568"/>
    <w:rsid w:val="00A32F48"/>
    <w:rsid w:val="00A3353B"/>
    <w:rsid w:val="00A33B93"/>
    <w:rsid w:val="00A340DA"/>
    <w:rsid w:val="00A358CC"/>
    <w:rsid w:val="00A35E6B"/>
    <w:rsid w:val="00A35EE8"/>
    <w:rsid w:val="00A360C3"/>
    <w:rsid w:val="00A365DA"/>
    <w:rsid w:val="00A36810"/>
    <w:rsid w:val="00A36A9D"/>
    <w:rsid w:val="00A36CA5"/>
    <w:rsid w:val="00A36D19"/>
    <w:rsid w:val="00A37E71"/>
    <w:rsid w:val="00A37FCB"/>
    <w:rsid w:val="00A40060"/>
    <w:rsid w:val="00A40285"/>
    <w:rsid w:val="00A4095E"/>
    <w:rsid w:val="00A40F9F"/>
    <w:rsid w:val="00A40FC6"/>
    <w:rsid w:val="00A41BBA"/>
    <w:rsid w:val="00A41C17"/>
    <w:rsid w:val="00A4212D"/>
    <w:rsid w:val="00A429F9"/>
    <w:rsid w:val="00A43442"/>
    <w:rsid w:val="00A43BF1"/>
    <w:rsid w:val="00A44689"/>
    <w:rsid w:val="00A449F0"/>
    <w:rsid w:val="00A44A41"/>
    <w:rsid w:val="00A456A8"/>
    <w:rsid w:val="00A45F71"/>
    <w:rsid w:val="00A45F7D"/>
    <w:rsid w:val="00A46722"/>
    <w:rsid w:val="00A46A0F"/>
    <w:rsid w:val="00A46FF9"/>
    <w:rsid w:val="00A5003F"/>
    <w:rsid w:val="00A5054F"/>
    <w:rsid w:val="00A50E1E"/>
    <w:rsid w:val="00A510D2"/>
    <w:rsid w:val="00A51141"/>
    <w:rsid w:val="00A51C69"/>
    <w:rsid w:val="00A51EA3"/>
    <w:rsid w:val="00A52D4B"/>
    <w:rsid w:val="00A5349B"/>
    <w:rsid w:val="00A54090"/>
    <w:rsid w:val="00A540E6"/>
    <w:rsid w:val="00A54567"/>
    <w:rsid w:val="00A54D2B"/>
    <w:rsid w:val="00A553A7"/>
    <w:rsid w:val="00A556E5"/>
    <w:rsid w:val="00A5653F"/>
    <w:rsid w:val="00A56A03"/>
    <w:rsid w:val="00A56B3D"/>
    <w:rsid w:val="00A600C3"/>
    <w:rsid w:val="00A604A5"/>
    <w:rsid w:val="00A612FC"/>
    <w:rsid w:val="00A61F9A"/>
    <w:rsid w:val="00A624D3"/>
    <w:rsid w:val="00A62C08"/>
    <w:rsid w:val="00A62E42"/>
    <w:rsid w:val="00A6347E"/>
    <w:rsid w:val="00A63E37"/>
    <w:rsid w:val="00A64797"/>
    <w:rsid w:val="00A64AE7"/>
    <w:rsid w:val="00A651D4"/>
    <w:rsid w:val="00A65D6C"/>
    <w:rsid w:val="00A65FE6"/>
    <w:rsid w:val="00A66AF2"/>
    <w:rsid w:val="00A66D92"/>
    <w:rsid w:val="00A67352"/>
    <w:rsid w:val="00A6767D"/>
    <w:rsid w:val="00A67A1E"/>
    <w:rsid w:val="00A702F7"/>
    <w:rsid w:val="00A70353"/>
    <w:rsid w:val="00A70B24"/>
    <w:rsid w:val="00A71933"/>
    <w:rsid w:val="00A71C97"/>
    <w:rsid w:val="00A71F52"/>
    <w:rsid w:val="00A72123"/>
    <w:rsid w:val="00A72D9A"/>
    <w:rsid w:val="00A73AAD"/>
    <w:rsid w:val="00A73D6B"/>
    <w:rsid w:val="00A76468"/>
    <w:rsid w:val="00A77FBA"/>
    <w:rsid w:val="00A80335"/>
    <w:rsid w:val="00A80373"/>
    <w:rsid w:val="00A810AB"/>
    <w:rsid w:val="00A81FB7"/>
    <w:rsid w:val="00A82B9F"/>
    <w:rsid w:val="00A82E1A"/>
    <w:rsid w:val="00A83B49"/>
    <w:rsid w:val="00A83BAF"/>
    <w:rsid w:val="00A83D18"/>
    <w:rsid w:val="00A849AB"/>
    <w:rsid w:val="00A85021"/>
    <w:rsid w:val="00A856E8"/>
    <w:rsid w:val="00A85BCE"/>
    <w:rsid w:val="00A868DE"/>
    <w:rsid w:val="00A86E31"/>
    <w:rsid w:val="00A87808"/>
    <w:rsid w:val="00A908D0"/>
    <w:rsid w:val="00A90AD1"/>
    <w:rsid w:val="00A91406"/>
    <w:rsid w:val="00A92223"/>
    <w:rsid w:val="00A939C1"/>
    <w:rsid w:val="00A939EF"/>
    <w:rsid w:val="00A9424E"/>
    <w:rsid w:val="00A94F63"/>
    <w:rsid w:val="00A95AF7"/>
    <w:rsid w:val="00A95BC4"/>
    <w:rsid w:val="00A9683D"/>
    <w:rsid w:val="00A96F4F"/>
    <w:rsid w:val="00A97A97"/>
    <w:rsid w:val="00AA004F"/>
    <w:rsid w:val="00AA135C"/>
    <w:rsid w:val="00AA1EF9"/>
    <w:rsid w:val="00AA3442"/>
    <w:rsid w:val="00AA34D3"/>
    <w:rsid w:val="00AA459C"/>
    <w:rsid w:val="00AA464B"/>
    <w:rsid w:val="00AA5D42"/>
    <w:rsid w:val="00AA5F1E"/>
    <w:rsid w:val="00AA658F"/>
    <w:rsid w:val="00AA679A"/>
    <w:rsid w:val="00AA6973"/>
    <w:rsid w:val="00AA6B04"/>
    <w:rsid w:val="00AA6B7F"/>
    <w:rsid w:val="00AB1140"/>
    <w:rsid w:val="00AB1506"/>
    <w:rsid w:val="00AB1640"/>
    <w:rsid w:val="00AB272A"/>
    <w:rsid w:val="00AB2819"/>
    <w:rsid w:val="00AB2B43"/>
    <w:rsid w:val="00AB367D"/>
    <w:rsid w:val="00AB3B15"/>
    <w:rsid w:val="00AB4540"/>
    <w:rsid w:val="00AB4719"/>
    <w:rsid w:val="00AB4B6A"/>
    <w:rsid w:val="00AB52F4"/>
    <w:rsid w:val="00AB6260"/>
    <w:rsid w:val="00AB6AD0"/>
    <w:rsid w:val="00AB75F2"/>
    <w:rsid w:val="00AB7A1E"/>
    <w:rsid w:val="00AC050E"/>
    <w:rsid w:val="00AC06E8"/>
    <w:rsid w:val="00AC0C74"/>
    <w:rsid w:val="00AC0FAE"/>
    <w:rsid w:val="00AC1820"/>
    <w:rsid w:val="00AC194B"/>
    <w:rsid w:val="00AC21C3"/>
    <w:rsid w:val="00AC21DD"/>
    <w:rsid w:val="00AC2EC1"/>
    <w:rsid w:val="00AC3D25"/>
    <w:rsid w:val="00AC40A3"/>
    <w:rsid w:val="00AC5807"/>
    <w:rsid w:val="00AC5833"/>
    <w:rsid w:val="00AC595C"/>
    <w:rsid w:val="00AC65AD"/>
    <w:rsid w:val="00AC6D83"/>
    <w:rsid w:val="00AC7A50"/>
    <w:rsid w:val="00AD0135"/>
    <w:rsid w:val="00AD14FC"/>
    <w:rsid w:val="00AD1C06"/>
    <w:rsid w:val="00AD1D64"/>
    <w:rsid w:val="00AD1FFC"/>
    <w:rsid w:val="00AD2601"/>
    <w:rsid w:val="00AD27B7"/>
    <w:rsid w:val="00AD3617"/>
    <w:rsid w:val="00AD4374"/>
    <w:rsid w:val="00AD4502"/>
    <w:rsid w:val="00AD4873"/>
    <w:rsid w:val="00AD7CC0"/>
    <w:rsid w:val="00AE1618"/>
    <w:rsid w:val="00AE19DB"/>
    <w:rsid w:val="00AE1A05"/>
    <w:rsid w:val="00AE346E"/>
    <w:rsid w:val="00AE410D"/>
    <w:rsid w:val="00AE45F6"/>
    <w:rsid w:val="00AE4604"/>
    <w:rsid w:val="00AE4968"/>
    <w:rsid w:val="00AE5B71"/>
    <w:rsid w:val="00AE6695"/>
    <w:rsid w:val="00AE6A2F"/>
    <w:rsid w:val="00AF098D"/>
    <w:rsid w:val="00AF11A9"/>
    <w:rsid w:val="00AF138F"/>
    <w:rsid w:val="00AF1FDC"/>
    <w:rsid w:val="00AF23A3"/>
    <w:rsid w:val="00AF44FD"/>
    <w:rsid w:val="00AF4B41"/>
    <w:rsid w:val="00AF52A3"/>
    <w:rsid w:val="00AF6993"/>
    <w:rsid w:val="00AF69BC"/>
    <w:rsid w:val="00AF7386"/>
    <w:rsid w:val="00AF7786"/>
    <w:rsid w:val="00AF7881"/>
    <w:rsid w:val="00B00CF7"/>
    <w:rsid w:val="00B00DC2"/>
    <w:rsid w:val="00B01C1C"/>
    <w:rsid w:val="00B027CA"/>
    <w:rsid w:val="00B028D8"/>
    <w:rsid w:val="00B02B42"/>
    <w:rsid w:val="00B041CF"/>
    <w:rsid w:val="00B041FF"/>
    <w:rsid w:val="00B04339"/>
    <w:rsid w:val="00B04C0F"/>
    <w:rsid w:val="00B05544"/>
    <w:rsid w:val="00B05C7C"/>
    <w:rsid w:val="00B05CC4"/>
    <w:rsid w:val="00B0628E"/>
    <w:rsid w:val="00B0724D"/>
    <w:rsid w:val="00B07ADD"/>
    <w:rsid w:val="00B10489"/>
    <w:rsid w:val="00B1130E"/>
    <w:rsid w:val="00B113EF"/>
    <w:rsid w:val="00B114F2"/>
    <w:rsid w:val="00B11706"/>
    <w:rsid w:val="00B11BB2"/>
    <w:rsid w:val="00B12792"/>
    <w:rsid w:val="00B12B40"/>
    <w:rsid w:val="00B13AC9"/>
    <w:rsid w:val="00B1412B"/>
    <w:rsid w:val="00B153C4"/>
    <w:rsid w:val="00B1568A"/>
    <w:rsid w:val="00B161AB"/>
    <w:rsid w:val="00B163B9"/>
    <w:rsid w:val="00B16881"/>
    <w:rsid w:val="00B16BB7"/>
    <w:rsid w:val="00B2003B"/>
    <w:rsid w:val="00B214E4"/>
    <w:rsid w:val="00B2156F"/>
    <w:rsid w:val="00B2192D"/>
    <w:rsid w:val="00B2196D"/>
    <w:rsid w:val="00B22057"/>
    <w:rsid w:val="00B223A3"/>
    <w:rsid w:val="00B225AF"/>
    <w:rsid w:val="00B23136"/>
    <w:rsid w:val="00B257B5"/>
    <w:rsid w:val="00B261C1"/>
    <w:rsid w:val="00B26434"/>
    <w:rsid w:val="00B268BF"/>
    <w:rsid w:val="00B26CA2"/>
    <w:rsid w:val="00B270C4"/>
    <w:rsid w:val="00B2765E"/>
    <w:rsid w:val="00B27EE6"/>
    <w:rsid w:val="00B30500"/>
    <w:rsid w:val="00B30592"/>
    <w:rsid w:val="00B3061B"/>
    <w:rsid w:val="00B30905"/>
    <w:rsid w:val="00B310F8"/>
    <w:rsid w:val="00B3119D"/>
    <w:rsid w:val="00B31697"/>
    <w:rsid w:val="00B32435"/>
    <w:rsid w:val="00B32A2F"/>
    <w:rsid w:val="00B32B1B"/>
    <w:rsid w:val="00B33750"/>
    <w:rsid w:val="00B33D58"/>
    <w:rsid w:val="00B3419C"/>
    <w:rsid w:val="00B34B94"/>
    <w:rsid w:val="00B362BA"/>
    <w:rsid w:val="00B36F4E"/>
    <w:rsid w:val="00B37F10"/>
    <w:rsid w:val="00B401BC"/>
    <w:rsid w:val="00B4030F"/>
    <w:rsid w:val="00B404CC"/>
    <w:rsid w:val="00B4063E"/>
    <w:rsid w:val="00B40E0E"/>
    <w:rsid w:val="00B41669"/>
    <w:rsid w:val="00B41AB2"/>
    <w:rsid w:val="00B41D02"/>
    <w:rsid w:val="00B4232A"/>
    <w:rsid w:val="00B43442"/>
    <w:rsid w:val="00B442D5"/>
    <w:rsid w:val="00B44BC7"/>
    <w:rsid w:val="00B44F6C"/>
    <w:rsid w:val="00B45484"/>
    <w:rsid w:val="00B4594E"/>
    <w:rsid w:val="00B45E71"/>
    <w:rsid w:val="00B47F5D"/>
    <w:rsid w:val="00B5114D"/>
    <w:rsid w:val="00B516C7"/>
    <w:rsid w:val="00B5170E"/>
    <w:rsid w:val="00B51CF6"/>
    <w:rsid w:val="00B51DB9"/>
    <w:rsid w:val="00B52C06"/>
    <w:rsid w:val="00B541A0"/>
    <w:rsid w:val="00B56438"/>
    <w:rsid w:val="00B569D7"/>
    <w:rsid w:val="00B56A44"/>
    <w:rsid w:val="00B57704"/>
    <w:rsid w:val="00B61EBD"/>
    <w:rsid w:val="00B62479"/>
    <w:rsid w:val="00B62FB4"/>
    <w:rsid w:val="00B6349B"/>
    <w:rsid w:val="00B63B5C"/>
    <w:rsid w:val="00B63F04"/>
    <w:rsid w:val="00B649BA"/>
    <w:rsid w:val="00B64CB6"/>
    <w:rsid w:val="00B64DF8"/>
    <w:rsid w:val="00B66332"/>
    <w:rsid w:val="00B66E8B"/>
    <w:rsid w:val="00B67BAF"/>
    <w:rsid w:val="00B71012"/>
    <w:rsid w:val="00B711CC"/>
    <w:rsid w:val="00B714E2"/>
    <w:rsid w:val="00B7190C"/>
    <w:rsid w:val="00B71B55"/>
    <w:rsid w:val="00B71EB6"/>
    <w:rsid w:val="00B7238E"/>
    <w:rsid w:val="00B72458"/>
    <w:rsid w:val="00B732C1"/>
    <w:rsid w:val="00B736EA"/>
    <w:rsid w:val="00B73C17"/>
    <w:rsid w:val="00B74328"/>
    <w:rsid w:val="00B744F1"/>
    <w:rsid w:val="00B75242"/>
    <w:rsid w:val="00B75F07"/>
    <w:rsid w:val="00B75F5D"/>
    <w:rsid w:val="00B779C4"/>
    <w:rsid w:val="00B77D16"/>
    <w:rsid w:val="00B8035D"/>
    <w:rsid w:val="00B8088D"/>
    <w:rsid w:val="00B80B92"/>
    <w:rsid w:val="00B8120B"/>
    <w:rsid w:val="00B8124B"/>
    <w:rsid w:val="00B81C03"/>
    <w:rsid w:val="00B81C2E"/>
    <w:rsid w:val="00B81E14"/>
    <w:rsid w:val="00B822A1"/>
    <w:rsid w:val="00B82745"/>
    <w:rsid w:val="00B82CCB"/>
    <w:rsid w:val="00B848F9"/>
    <w:rsid w:val="00B853E6"/>
    <w:rsid w:val="00B854AD"/>
    <w:rsid w:val="00B854E5"/>
    <w:rsid w:val="00B8551D"/>
    <w:rsid w:val="00B85BEE"/>
    <w:rsid w:val="00B86346"/>
    <w:rsid w:val="00B86AD3"/>
    <w:rsid w:val="00B86BA3"/>
    <w:rsid w:val="00B86D15"/>
    <w:rsid w:val="00B86E3B"/>
    <w:rsid w:val="00B87263"/>
    <w:rsid w:val="00B87451"/>
    <w:rsid w:val="00B8750D"/>
    <w:rsid w:val="00B87A5F"/>
    <w:rsid w:val="00B87D0B"/>
    <w:rsid w:val="00B909C2"/>
    <w:rsid w:val="00B90BF6"/>
    <w:rsid w:val="00B91C95"/>
    <w:rsid w:val="00B922FB"/>
    <w:rsid w:val="00B928D4"/>
    <w:rsid w:val="00B93249"/>
    <w:rsid w:val="00B935F7"/>
    <w:rsid w:val="00B94447"/>
    <w:rsid w:val="00B948AA"/>
    <w:rsid w:val="00B950EB"/>
    <w:rsid w:val="00B951ED"/>
    <w:rsid w:val="00B953F0"/>
    <w:rsid w:val="00B95948"/>
    <w:rsid w:val="00B96122"/>
    <w:rsid w:val="00B97A5E"/>
    <w:rsid w:val="00BA28EF"/>
    <w:rsid w:val="00BA3216"/>
    <w:rsid w:val="00BA32FA"/>
    <w:rsid w:val="00BA356D"/>
    <w:rsid w:val="00BA3BAD"/>
    <w:rsid w:val="00BA425B"/>
    <w:rsid w:val="00BA4A7B"/>
    <w:rsid w:val="00BA6358"/>
    <w:rsid w:val="00BA67B0"/>
    <w:rsid w:val="00BA6CF3"/>
    <w:rsid w:val="00BA6D32"/>
    <w:rsid w:val="00BA6FE7"/>
    <w:rsid w:val="00BA7510"/>
    <w:rsid w:val="00BA79D9"/>
    <w:rsid w:val="00BA7CD1"/>
    <w:rsid w:val="00BB08D8"/>
    <w:rsid w:val="00BB0BAC"/>
    <w:rsid w:val="00BB0FD7"/>
    <w:rsid w:val="00BB2BDC"/>
    <w:rsid w:val="00BB3E58"/>
    <w:rsid w:val="00BB407A"/>
    <w:rsid w:val="00BB4A9E"/>
    <w:rsid w:val="00BB58AF"/>
    <w:rsid w:val="00BB600E"/>
    <w:rsid w:val="00BB6A31"/>
    <w:rsid w:val="00BB6B6F"/>
    <w:rsid w:val="00BB7CA6"/>
    <w:rsid w:val="00BC062B"/>
    <w:rsid w:val="00BC0C3D"/>
    <w:rsid w:val="00BC0C9C"/>
    <w:rsid w:val="00BC0E73"/>
    <w:rsid w:val="00BC137D"/>
    <w:rsid w:val="00BC179C"/>
    <w:rsid w:val="00BC187D"/>
    <w:rsid w:val="00BC1CEC"/>
    <w:rsid w:val="00BC34E2"/>
    <w:rsid w:val="00BC3C18"/>
    <w:rsid w:val="00BC3C52"/>
    <w:rsid w:val="00BC57BD"/>
    <w:rsid w:val="00BC6377"/>
    <w:rsid w:val="00BC6F2D"/>
    <w:rsid w:val="00BD034A"/>
    <w:rsid w:val="00BD074D"/>
    <w:rsid w:val="00BD0C21"/>
    <w:rsid w:val="00BD2379"/>
    <w:rsid w:val="00BD2969"/>
    <w:rsid w:val="00BD2EBC"/>
    <w:rsid w:val="00BD3305"/>
    <w:rsid w:val="00BD34BD"/>
    <w:rsid w:val="00BD43F9"/>
    <w:rsid w:val="00BD4835"/>
    <w:rsid w:val="00BD52DD"/>
    <w:rsid w:val="00BD6953"/>
    <w:rsid w:val="00BD6AB7"/>
    <w:rsid w:val="00BD759C"/>
    <w:rsid w:val="00BD75F1"/>
    <w:rsid w:val="00BD77B2"/>
    <w:rsid w:val="00BD786B"/>
    <w:rsid w:val="00BD7BA9"/>
    <w:rsid w:val="00BD7C09"/>
    <w:rsid w:val="00BE05AE"/>
    <w:rsid w:val="00BE0F2E"/>
    <w:rsid w:val="00BE1D14"/>
    <w:rsid w:val="00BE220D"/>
    <w:rsid w:val="00BE25FE"/>
    <w:rsid w:val="00BE279B"/>
    <w:rsid w:val="00BE345F"/>
    <w:rsid w:val="00BE3DE9"/>
    <w:rsid w:val="00BE4A83"/>
    <w:rsid w:val="00BE4E3E"/>
    <w:rsid w:val="00BE4FEB"/>
    <w:rsid w:val="00BE5491"/>
    <w:rsid w:val="00BE561B"/>
    <w:rsid w:val="00BE596D"/>
    <w:rsid w:val="00BE5D64"/>
    <w:rsid w:val="00BE5EBB"/>
    <w:rsid w:val="00BF102A"/>
    <w:rsid w:val="00BF164F"/>
    <w:rsid w:val="00BF17F8"/>
    <w:rsid w:val="00BF1A84"/>
    <w:rsid w:val="00BF1F7C"/>
    <w:rsid w:val="00BF2494"/>
    <w:rsid w:val="00BF30F0"/>
    <w:rsid w:val="00BF37F3"/>
    <w:rsid w:val="00BF3F7D"/>
    <w:rsid w:val="00BF4517"/>
    <w:rsid w:val="00BF4C93"/>
    <w:rsid w:val="00BF53F4"/>
    <w:rsid w:val="00BF60C1"/>
    <w:rsid w:val="00BF69D3"/>
    <w:rsid w:val="00BF6A0F"/>
    <w:rsid w:val="00BF7B07"/>
    <w:rsid w:val="00C002ED"/>
    <w:rsid w:val="00C005F7"/>
    <w:rsid w:val="00C010DE"/>
    <w:rsid w:val="00C018BB"/>
    <w:rsid w:val="00C0234F"/>
    <w:rsid w:val="00C02C4A"/>
    <w:rsid w:val="00C03069"/>
    <w:rsid w:val="00C031A9"/>
    <w:rsid w:val="00C03581"/>
    <w:rsid w:val="00C03EC5"/>
    <w:rsid w:val="00C04DCB"/>
    <w:rsid w:val="00C0560B"/>
    <w:rsid w:val="00C058C3"/>
    <w:rsid w:val="00C05C40"/>
    <w:rsid w:val="00C05C5A"/>
    <w:rsid w:val="00C05D09"/>
    <w:rsid w:val="00C05D6C"/>
    <w:rsid w:val="00C075CA"/>
    <w:rsid w:val="00C077A9"/>
    <w:rsid w:val="00C07D49"/>
    <w:rsid w:val="00C104FE"/>
    <w:rsid w:val="00C10660"/>
    <w:rsid w:val="00C1084D"/>
    <w:rsid w:val="00C10A0A"/>
    <w:rsid w:val="00C10DF0"/>
    <w:rsid w:val="00C1358B"/>
    <w:rsid w:val="00C144DC"/>
    <w:rsid w:val="00C1451D"/>
    <w:rsid w:val="00C14780"/>
    <w:rsid w:val="00C14C8F"/>
    <w:rsid w:val="00C14DA5"/>
    <w:rsid w:val="00C15679"/>
    <w:rsid w:val="00C16175"/>
    <w:rsid w:val="00C174C9"/>
    <w:rsid w:val="00C177EF"/>
    <w:rsid w:val="00C17C7C"/>
    <w:rsid w:val="00C201C3"/>
    <w:rsid w:val="00C2081A"/>
    <w:rsid w:val="00C208AD"/>
    <w:rsid w:val="00C21056"/>
    <w:rsid w:val="00C21383"/>
    <w:rsid w:val="00C21786"/>
    <w:rsid w:val="00C230C3"/>
    <w:rsid w:val="00C23E95"/>
    <w:rsid w:val="00C260ED"/>
    <w:rsid w:val="00C2656A"/>
    <w:rsid w:val="00C26920"/>
    <w:rsid w:val="00C26F53"/>
    <w:rsid w:val="00C270EA"/>
    <w:rsid w:val="00C27B69"/>
    <w:rsid w:val="00C30551"/>
    <w:rsid w:val="00C3098B"/>
    <w:rsid w:val="00C312CF"/>
    <w:rsid w:val="00C3215C"/>
    <w:rsid w:val="00C328C1"/>
    <w:rsid w:val="00C32938"/>
    <w:rsid w:val="00C33352"/>
    <w:rsid w:val="00C33BE6"/>
    <w:rsid w:val="00C33E8C"/>
    <w:rsid w:val="00C34525"/>
    <w:rsid w:val="00C34552"/>
    <w:rsid w:val="00C357C9"/>
    <w:rsid w:val="00C35ED8"/>
    <w:rsid w:val="00C3620B"/>
    <w:rsid w:val="00C36AE4"/>
    <w:rsid w:val="00C372B5"/>
    <w:rsid w:val="00C379C2"/>
    <w:rsid w:val="00C37BF0"/>
    <w:rsid w:val="00C40BB2"/>
    <w:rsid w:val="00C40C43"/>
    <w:rsid w:val="00C40F6F"/>
    <w:rsid w:val="00C413F3"/>
    <w:rsid w:val="00C429D1"/>
    <w:rsid w:val="00C44497"/>
    <w:rsid w:val="00C44580"/>
    <w:rsid w:val="00C45690"/>
    <w:rsid w:val="00C45F27"/>
    <w:rsid w:val="00C46ECF"/>
    <w:rsid w:val="00C47B08"/>
    <w:rsid w:val="00C47EA5"/>
    <w:rsid w:val="00C5170D"/>
    <w:rsid w:val="00C51DAA"/>
    <w:rsid w:val="00C52658"/>
    <w:rsid w:val="00C528E3"/>
    <w:rsid w:val="00C52D45"/>
    <w:rsid w:val="00C53A1D"/>
    <w:rsid w:val="00C53E6A"/>
    <w:rsid w:val="00C54850"/>
    <w:rsid w:val="00C54B8E"/>
    <w:rsid w:val="00C5512A"/>
    <w:rsid w:val="00C55570"/>
    <w:rsid w:val="00C55D37"/>
    <w:rsid w:val="00C561D9"/>
    <w:rsid w:val="00C5733B"/>
    <w:rsid w:val="00C600E3"/>
    <w:rsid w:val="00C60FA3"/>
    <w:rsid w:val="00C61283"/>
    <w:rsid w:val="00C61AF3"/>
    <w:rsid w:val="00C61DA6"/>
    <w:rsid w:val="00C6262C"/>
    <w:rsid w:val="00C62643"/>
    <w:rsid w:val="00C645F2"/>
    <w:rsid w:val="00C6525C"/>
    <w:rsid w:val="00C6575B"/>
    <w:rsid w:val="00C66682"/>
    <w:rsid w:val="00C669A2"/>
    <w:rsid w:val="00C66A06"/>
    <w:rsid w:val="00C66D6A"/>
    <w:rsid w:val="00C66DD5"/>
    <w:rsid w:val="00C671F2"/>
    <w:rsid w:val="00C6723F"/>
    <w:rsid w:val="00C67B3B"/>
    <w:rsid w:val="00C71215"/>
    <w:rsid w:val="00C7151E"/>
    <w:rsid w:val="00C718A1"/>
    <w:rsid w:val="00C72295"/>
    <w:rsid w:val="00C74651"/>
    <w:rsid w:val="00C755C9"/>
    <w:rsid w:val="00C756F4"/>
    <w:rsid w:val="00C75848"/>
    <w:rsid w:val="00C771AB"/>
    <w:rsid w:val="00C77776"/>
    <w:rsid w:val="00C77792"/>
    <w:rsid w:val="00C77A60"/>
    <w:rsid w:val="00C80638"/>
    <w:rsid w:val="00C809F0"/>
    <w:rsid w:val="00C80C1D"/>
    <w:rsid w:val="00C81769"/>
    <w:rsid w:val="00C824B0"/>
    <w:rsid w:val="00C82791"/>
    <w:rsid w:val="00C83F81"/>
    <w:rsid w:val="00C85027"/>
    <w:rsid w:val="00C8612B"/>
    <w:rsid w:val="00C911A3"/>
    <w:rsid w:val="00C91C52"/>
    <w:rsid w:val="00C923B6"/>
    <w:rsid w:val="00C932AB"/>
    <w:rsid w:val="00C93A69"/>
    <w:rsid w:val="00C94753"/>
    <w:rsid w:val="00C9546A"/>
    <w:rsid w:val="00C954E7"/>
    <w:rsid w:val="00C95840"/>
    <w:rsid w:val="00C97109"/>
    <w:rsid w:val="00CA003F"/>
    <w:rsid w:val="00CA1B04"/>
    <w:rsid w:val="00CA2733"/>
    <w:rsid w:val="00CA3B30"/>
    <w:rsid w:val="00CA3DC1"/>
    <w:rsid w:val="00CA4EF2"/>
    <w:rsid w:val="00CA699C"/>
    <w:rsid w:val="00CA6A31"/>
    <w:rsid w:val="00CA7142"/>
    <w:rsid w:val="00CA7278"/>
    <w:rsid w:val="00CA7532"/>
    <w:rsid w:val="00CA76F4"/>
    <w:rsid w:val="00CB0EAA"/>
    <w:rsid w:val="00CB2DE3"/>
    <w:rsid w:val="00CB3909"/>
    <w:rsid w:val="00CB441B"/>
    <w:rsid w:val="00CB471C"/>
    <w:rsid w:val="00CB4B08"/>
    <w:rsid w:val="00CB510E"/>
    <w:rsid w:val="00CB6202"/>
    <w:rsid w:val="00CB73F4"/>
    <w:rsid w:val="00CB7E28"/>
    <w:rsid w:val="00CB7FF8"/>
    <w:rsid w:val="00CC0EB2"/>
    <w:rsid w:val="00CC2879"/>
    <w:rsid w:val="00CC311D"/>
    <w:rsid w:val="00CC3647"/>
    <w:rsid w:val="00CC3CD2"/>
    <w:rsid w:val="00CC43DE"/>
    <w:rsid w:val="00CC50BF"/>
    <w:rsid w:val="00CC5C00"/>
    <w:rsid w:val="00CC7316"/>
    <w:rsid w:val="00CC760E"/>
    <w:rsid w:val="00CC7A2C"/>
    <w:rsid w:val="00CC7B47"/>
    <w:rsid w:val="00CC7E85"/>
    <w:rsid w:val="00CD2079"/>
    <w:rsid w:val="00CD2605"/>
    <w:rsid w:val="00CD3BFB"/>
    <w:rsid w:val="00CD477B"/>
    <w:rsid w:val="00CD4EC7"/>
    <w:rsid w:val="00CD687F"/>
    <w:rsid w:val="00CD7CBD"/>
    <w:rsid w:val="00CD7D6B"/>
    <w:rsid w:val="00CE08BA"/>
    <w:rsid w:val="00CE15F1"/>
    <w:rsid w:val="00CE1B4E"/>
    <w:rsid w:val="00CE1B72"/>
    <w:rsid w:val="00CE1EDD"/>
    <w:rsid w:val="00CE228A"/>
    <w:rsid w:val="00CE2D82"/>
    <w:rsid w:val="00CE3C55"/>
    <w:rsid w:val="00CE5880"/>
    <w:rsid w:val="00CE5D50"/>
    <w:rsid w:val="00CE654A"/>
    <w:rsid w:val="00CE7433"/>
    <w:rsid w:val="00CF0983"/>
    <w:rsid w:val="00CF158E"/>
    <w:rsid w:val="00CF1A7F"/>
    <w:rsid w:val="00CF1B54"/>
    <w:rsid w:val="00CF1C8B"/>
    <w:rsid w:val="00CF338D"/>
    <w:rsid w:val="00CF457B"/>
    <w:rsid w:val="00CF49C0"/>
    <w:rsid w:val="00CF4A7D"/>
    <w:rsid w:val="00CF4BA0"/>
    <w:rsid w:val="00CF51B3"/>
    <w:rsid w:val="00CF52F3"/>
    <w:rsid w:val="00CF582C"/>
    <w:rsid w:val="00CF5CA7"/>
    <w:rsid w:val="00CF5F97"/>
    <w:rsid w:val="00CF6256"/>
    <w:rsid w:val="00CF78D3"/>
    <w:rsid w:val="00CF7C76"/>
    <w:rsid w:val="00CF7E95"/>
    <w:rsid w:val="00CF7F2F"/>
    <w:rsid w:val="00CF7F4C"/>
    <w:rsid w:val="00CF7F7A"/>
    <w:rsid w:val="00D00674"/>
    <w:rsid w:val="00D00B28"/>
    <w:rsid w:val="00D00F9C"/>
    <w:rsid w:val="00D012F1"/>
    <w:rsid w:val="00D018E0"/>
    <w:rsid w:val="00D01A43"/>
    <w:rsid w:val="00D01B57"/>
    <w:rsid w:val="00D01C00"/>
    <w:rsid w:val="00D01F6C"/>
    <w:rsid w:val="00D029DA"/>
    <w:rsid w:val="00D033F4"/>
    <w:rsid w:val="00D038F7"/>
    <w:rsid w:val="00D03C60"/>
    <w:rsid w:val="00D05CE4"/>
    <w:rsid w:val="00D062AF"/>
    <w:rsid w:val="00D06490"/>
    <w:rsid w:val="00D06744"/>
    <w:rsid w:val="00D06FF7"/>
    <w:rsid w:val="00D07C6B"/>
    <w:rsid w:val="00D106C0"/>
    <w:rsid w:val="00D12488"/>
    <w:rsid w:val="00D13FDE"/>
    <w:rsid w:val="00D140D9"/>
    <w:rsid w:val="00D14950"/>
    <w:rsid w:val="00D14A57"/>
    <w:rsid w:val="00D1530E"/>
    <w:rsid w:val="00D15F99"/>
    <w:rsid w:val="00D175C6"/>
    <w:rsid w:val="00D17776"/>
    <w:rsid w:val="00D1781D"/>
    <w:rsid w:val="00D17A5D"/>
    <w:rsid w:val="00D20594"/>
    <w:rsid w:val="00D21319"/>
    <w:rsid w:val="00D21322"/>
    <w:rsid w:val="00D2186E"/>
    <w:rsid w:val="00D226F8"/>
    <w:rsid w:val="00D22DA6"/>
    <w:rsid w:val="00D23945"/>
    <w:rsid w:val="00D23C55"/>
    <w:rsid w:val="00D245A1"/>
    <w:rsid w:val="00D25957"/>
    <w:rsid w:val="00D25F0E"/>
    <w:rsid w:val="00D25F14"/>
    <w:rsid w:val="00D2611D"/>
    <w:rsid w:val="00D26EFC"/>
    <w:rsid w:val="00D27A83"/>
    <w:rsid w:val="00D300E6"/>
    <w:rsid w:val="00D30E1F"/>
    <w:rsid w:val="00D30EA9"/>
    <w:rsid w:val="00D312DD"/>
    <w:rsid w:val="00D31500"/>
    <w:rsid w:val="00D3154D"/>
    <w:rsid w:val="00D31980"/>
    <w:rsid w:val="00D31DED"/>
    <w:rsid w:val="00D31EA4"/>
    <w:rsid w:val="00D323E7"/>
    <w:rsid w:val="00D3287C"/>
    <w:rsid w:val="00D328AD"/>
    <w:rsid w:val="00D32CF5"/>
    <w:rsid w:val="00D32DC6"/>
    <w:rsid w:val="00D3308E"/>
    <w:rsid w:val="00D33A58"/>
    <w:rsid w:val="00D3477A"/>
    <w:rsid w:val="00D3487D"/>
    <w:rsid w:val="00D34EF6"/>
    <w:rsid w:val="00D359D2"/>
    <w:rsid w:val="00D3676F"/>
    <w:rsid w:val="00D36E3E"/>
    <w:rsid w:val="00D3739F"/>
    <w:rsid w:val="00D37E87"/>
    <w:rsid w:val="00D4183D"/>
    <w:rsid w:val="00D41C3A"/>
    <w:rsid w:val="00D42065"/>
    <w:rsid w:val="00D42730"/>
    <w:rsid w:val="00D43095"/>
    <w:rsid w:val="00D4313D"/>
    <w:rsid w:val="00D43803"/>
    <w:rsid w:val="00D43BE8"/>
    <w:rsid w:val="00D44ADA"/>
    <w:rsid w:val="00D44E2E"/>
    <w:rsid w:val="00D4532D"/>
    <w:rsid w:val="00D45518"/>
    <w:rsid w:val="00D458BF"/>
    <w:rsid w:val="00D45C86"/>
    <w:rsid w:val="00D46C2D"/>
    <w:rsid w:val="00D47509"/>
    <w:rsid w:val="00D47840"/>
    <w:rsid w:val="00D5106F"/>
    <w:rsid w:val="00D51BEA"/>
    <w:rsid w:val="00D51D4A"/>
    <w:rsid w:val="00D52515"/>
    <w:rsid w:val="00D52705"/>
    <w:rsid w:val="00D53B4F"/>
    <w:rsid w:val="00D53FCD"/>
    <w:rsid w:val="00D54688"/>
    <w:rsid w:val="00D54D51"/>
    <w:rsid w:val="00D5503C"/>
    <w:rsid w:val="00D550F3"/>
    <w:rsid w:val="00D55221"/>
    <w:rsid w:val="00D55548"/>
    <w:rsid w:val="00D55DD7"/>
    <w:rsid w:val="00D5622B"/>
    <w:rsid w:val="00D56736"/>
    <w:rsid w:val="00D56E7F"/>
    <w:rsid w:val="00D56FF7"/>
    <w:rsid w:val="00D60C5A"/>
    <w:rsid w:val="00D60EC2"/>
    <w:rsid w:val="00D614EC"/>
    <w:rsid w:val="00D61892"/>
    <w:rsid w:val="00D62199"/>
    <w:rsid w:val="00D6227C"/>
    <w:rsid w:val="00D635F3"/>
    <w:rsid w:val="00D639EA"/>
    <w:rsid w:val="00D63AAD"/>
    <w:rsid w:val="00D64E40"/>
    <w:rsid w:val="00D64F1E"/>
    <w:rsid w:val="00D66284"/>
    <w:rsid w:val="00D66767"/>
    <w:rsid w:val="00D66893"/>
    <w:rsid w:val="00D66ACF"/>
    <w:rsid w:val="00D66AEB"/>
    <w:rsid w:val="00D675FE"/>
    <w:rsid w:val="00D676E2"/>
    <w:rsid w:val="00D678D0"/>
    <w:rsid w:val="00D67C70"/>
    <w:rsid w:val="00D700D5"/>
    <w:rsid w:val="00D70279"/>
    <w:rsid w:val="00D709F7"/>
    <w:rsid w:val="00D70DA7"/>
    <w:rsid w:val="00D714A5"/>
    <w:rsid w:val="00D7279E"/>
    <w:rsid w:val="00D72E8F"/>
    <w:rsid w:val="00D73548"/>
    <w:rsid w:val="00D739F2"/>
    <w:rsid w:val="00D73EA7"/>
    <w:rsid w:val="00D7410E"/>
    <w:rsid w:val="00D7468D"/>
    <w:rsid w:val="00D75387"/>
    <w:rsid w:val="00D762DF"/>
    <w:rsid w:val="00D77774"/>
    <w:rsid w:val="00D77941"/>
    <w:rsid w:val="00D77B62"/>
    <w:rsid w:val="00D77B8F"/>
    <w:rsid w:val="00D77D81"/>
    <w:rsid w:val="00D80551"/>
    <w:rsid w:val="00D80AC9"/>
    <w:rsid w:val="00D81343"/>
    <w:rsid w:val="00D81612"/>
    <w:rsid w:val="00D818D4"/>
    <w:rsid w:val="00D81D51"/>
    <w:rsid w:val="00D82F31"/>
    <w:rsid w:val="00D8323F"/>
    <w:rsid w:val="00D83C2C"/>
    <w:rsid w:val="00D849F4"/>
    <w:rsid w:val="00D85B0F"/>
    <w:rsid w:val="00D8654D"/>
    <w:rsid w:val="00D86666"/>
    <w:rsid w:val="00D86B6B"/>
    <w:rsid w:val="00D86FE9"/>
    <w:rsid w:val="00D876D5"/>
    <w:rsid w:val="00D87AAD"/>
    <w:rsid w:val="00D90B98"/>
    <w:rsid w:val="00D90F52"/>
    <w:rsid w:val="00D91777"/>
    <w:rsid w:val="00D91AE0"/>
    <w:rsid w:val="00D92402"/>
    <w:rsid w:val="00D9244F"/>
    <w:rsid w:val="00D92984"/>
    <w:rsid w:val="00D9363C"/>
    <w:rsid w:val="00D93948"/>
    <w:rsid w:val="00D93AA7"/>
    <w:rsid w:val="00D943D6"/>
    <w:rsid w:val="00D9479B"/>
    <w:rsid w:val="00D9529F"/>
    <w:rsid w:val="00D9549C"/>
    <w:rsid w:val="00D956F0"/>
    <w:rsid w:val="00D963BF"/>
    <w:rsid w:val="00D963FF"/>
    <w:rsid w:val="00DA0EC0"/>
    <w:rsid w:val="00DA1A54"/>
    <w:rsid w:val="00DA2122"/>
    <w:rsid w:val="00DA2589"/>
    <w:rsid w:val="00DA2FB9"/>
    <w:rsid w:val="00DA319B"/>
    <w:rsid w:val="00DA34E3"/>
    <w:rsid w:val="00DA3EC8"/>
    <w:rsid w:val="00DA65FD"/>
    <w:rsid w:val="00DA72A3"/>
    <w:rsid w:val="00DA79E5"/>
    <w:rsid w:val="00DB04AC"/>
    <w:rsid w:val="00DB0DE8"/>
    <w:rsid w:val="00DB13E1"/>
    <w:rsid w:val="00DB199D"/>
    <w:rsid w:val="00DB5D3D"/>
    <w:rsid w:val="00DB5E62"/>
    <w:rsid w:val="00DB5F85"/>
    <w:rsid w:val="00DB791F"/>
    <w:rsid w:val="00DC06EA"/>
    <w:rsid w:val="00DC1202"/>
    <w:rsid w:val="00DC23B1"/>
    <w:rsid w:val="00DC290A"/>
    <w:rsid w:val="00DC2A6C"/>
    <w:rsid w:val="00DC3F3B"/>
    <w:rsid w:val="00DC6E6F"/>
    <w:rsid w:val="00DD007C"/>
    <w:rsid w:val="00DD1A12"/>
    <w:rsid w:val="00DD1A4A"/>
    <w:rsid w:val="00DD1C46"/>
    <w:rsid w:val="00DD1F8F"/>
    <w:rsid w:val="00DD3001"/>
    <w:rsid w:val="00DD52B1"/>
    <w:rsid w:val="00DD6602"/>
    <w:rsid w:val="00DD6724"/>
    <w:rsid w:val="00DE212A"/>
    <w:rsid w:val="00DE267B"/>
    <w:rsid w:val="00DE2818"/>
    <w:rsid w:val="00DE32B4"/>
    <w:rsid w:val="00DE361B"/>
    <w:rsid w:val="00DE376A"/>
    <w:rsid w:val="00DE3D1D"/>
    <w:rsid w:val="00DE5146"/>
    <w:rsid w:val="00DE64C4"/>
    <w:rsid w:val="00DE6E3A"/>
    <w:rsid w:val="00DE703B"/>
    <w:rsid w:val="00DF02F2"/>
    <w:rsid w:val="00DF03F0"/>
    <w:rsid w:val="00DF2612"/>
    <w:rsid w:val="00DF2EB7"/>
    <w:rsid w:val="00DF32FA"/>
    <w:rsid w:val="00DF3355"/>
    <w:rsid w:val="00DF3544"/>
    <w:rsid w:val="00DF385E"/>
    <w:rsid w:val="00DF39FB"/>
    <w:rsid w:val="00DF4AC5"/>
    <w:rsid w:val="00DF50CC"/>
    <w:rsid w:val="00DF70EF"/>
    <w:rsid w:val="00DF7787"/>
    <w:rsid w:val="00E00297"/>
    <w:rsid w:val="00E00A4C"/>
    <w:rsid w:val="00E00A73"/>
    <w:rsid w:val="00E012E6"/>
    <w:rsid w:val="00E01736"/>
    <w:rsid w:val="00E02769"/>
    <w:rsid w:val="00E02C94"/>
    <w:rsid w:val="00E0406B"/>
    <w:rsid w:val="00E048BC"/>
    <w:rsid w:val="00E049E7"/>
    <w:rsid w:val="00E05038"/>
    <w:rsid w:val="00E052A6"/>
    <w:rsid w:val="00E06119"/>
    <w:rsid w:val="00E068CD"/>
    <w:rsid w:val="00E06A32"/>
    <w:rsid w:val="00E07D5A"/>
    <w:rsid w:val="00E07D7E"/>
    <w:rsid w:val="00E107ED"/>
    <w:rsid w:val="00E1150D"/>
    <w:rsid w:val="00E11596"/>
    <w:rsid w:val="00E11CB6"/>
    <w:rsid w:val="00E11DA4"/>
    <w:rsid w:val="00E12456"/>
    <w:rsid w:val="00E126CF"/>
    <w:rsid w:val="00E12DE3"/>
    <w:rsid w:val="00E13D1C"/>
    <w:rsid w:val="00E1461F"/>
    <w:rsid w:val="00E147FC"/>
    <w:rsid w:val="00E15863"/>
    <w:rsid w:val="00E159FC"/>
    <w:rsid w:val="00E164FE"/>
    <w:rsid w:val="00E17B74"/>
    <w:rsid w:val="00E20C12"/>
    <w:rsid w:val="00E20CC0"/>
    <w:rsid w:val="00E227DB"/>
    <w:rsid w:val="00E22AEF"/>
    <w:rsid w:val="00E24520"/>
    <w:rsid w:val="00E2690F"/>
    <w:rsid w:val="00E26CC4"/>
    <w:rsid w:val="00E2740F"/>
    <w:rsid w:val="00E277CC"/>
    <w:rsid w:val="00E277F9"/>
    <w:rsid w:val="00E304D8"/>
    <w:rsid w:val="00E3063E"/>
    <w:rsid w:val="00E3075A"/>
    <w:rsid w:val="00E3194F"/>
    <w:rsid w:val="00E3207B"/>
    <w:rsid w:val="00E32717"/>
    <w:rsid w:val="00E32BA5"/>
    <w:rsid w:val="00E33832"/>
    <w:rsid w:val="00E3521D"/>
    <w:rsid w:val="00E35D59"/>
    <w:rsid w:val="00E374B2"/>
    <w:rsid w:val="00E40895"/>
    <w:rsid w:val="00E40D49"/>
    <w:rsid w:val="00E41A08"/>
    <w:rsid w:val="00E42F89"/>
    <w:rsid w:val="00E4320F"/>
    <w:rsid w:val="00E433F5"/>
    <w:rsid w:val="00E4380A"/>
    <w:rsid w:val="00E43D6E"/>
    <w:rsid w:val="00E43E51"/>
    <w:rsid w:val="00E442D9"/>
    <w:rsid w:val="00E4559F"/>
    <w:rsid w:val="00E456F5"/>
    <w:rsid w:val="00E460DA"/>
    <w:rsid w:val="00E46295"/>
    <w:rsid w:val="00E46BDD"/>
    <w:rsid w:val="00E47EED"/>
    <w:rsid w:val="00E5049E"/>
    <w:rsid w:val="00E515C7"/>
    <w:rsid w:val="00E5190A"/>
    <w:rsid w:val="00E527B5"/>
    <w:rsid w:val="00E53BA7"/>
    <w:rsid w:val="00E53CF4"/>
    <w:rsid w:val="00E53EF8"/>
    <w:rsid w:val="00E54779"/>
    <w:rsid w:val="00E54FB7"/>
    <w:rsid w:val="00E56312"/>
    <w:rsid w:val="00E56B92"/>
    <w:rsid w:val="00E56E28"/>
    <w:rsid w:val="00E57FED"/>
    <w:rsid w:val="00E60391"/>
    <w:rsid w:val="00E60806"/>
    <w:rsid w:val="00E62F25"/>
    <w:rsid w:val="00E6323B"/>
    <w:rsid w:val="00E64C4E"/>
    <w:rsid w:val="00E64DEC"/>
    <w:rsid w:val="00E65288"/>
    <w:rsid w:val="00E66BD9"/>
    <w:rsid w:val="00E67593"/>
    <w:rsid w:val="00E6793A"/>
    <w:rsid w:val="00E67CA3"/>
    <w:rsid w:val="00E70549"/>
    <w:rsid w:val="00E71187"/>
    <w:rsid w:val="00E7159F"/>
    <w:rsid w:val="00E716DD"/>
    <w:rsid w:val="00E71D2C"/>
    <w:rsid w:val="00E72AD1"/>
    <w:rsid w:val="00E735E6"/>
    <w:rsid w:val="00E73ED8"/>
    <w:rsid w:val="00E744C7"/>
    <w:rsid w:val="00E74613"/>
    <w:rsid w:val="00E74B8A"/>
    <w:rsid w:val="00E75836"/>
    <w:rsid w:val="00E75E74"/>
    <w:rsid w:val="00E76815"/>
    <w:rsid w:val="00E76DD8"/>
    <w:rsid w:val="00E77B26"/>
    <w:rsid w:val="00E80379"/>
    <w:rsid w:val="00E80E34"/>
    <w:rsid w:val="00E81A95"/>
    <w:rsid w:val="00E81AC8"/>
    <w:rsid w:val="00E81BE8"/>
    <w:rsid w:val="00E83A34"/>
    <w:rsid w:val="00E83D63"/>
    <w:rsid w:val="00E84CBC"/>
    <w:rsid w:val="00E8529A"/>
    <w:rsid w:val="00E856ED"/>
    <w:rsid w:val="00E85CCA"/>
    <w:rsid w:val="00E866D2"/>
    <w:rsid w:val="00E8686C"/>
    <w:rsid w:val="00E86C14"/>
    <w:rsid w:val="00E90836"/>
    <w:rsid w:val="00E90C17"/>
    <w:rsid w:val="00E910E1"/>
    <w:rsid w:val="00E91787"/>
    <w:rsid w:val="00E91994"/>
    <w:rsid w:val="00E91B53"/>
    <w:rsid w:val="00E91E0E"/>
    <w:rsid w:val="00E92B40"/>
    <w:rsid w:val="00E949C1"/>
    <w:rsid w:val="00E94A80"/>
    <w:rsid w:val="00E95BB4"/>
    <w:rsid w:val="00E95C55"/>
    <w:rsid w:val="00E95D8A"/>
    <w:rsid w:val="00E97FF4"/>
    <w:rsid w:val="00EA0268"/>
    <w:rsid w:val="00EA03BA"/>
    <w:rsid w:val="00EA18A1"/>
    <w:rsid w:val="00EA2283"/>
    <w:rsid w:val="00EA2709"/>
    <w:rsid w:val="00EA2E1A"/>
    <w:rsid w:val="00EA3157"/>
    <w:rsid w:val="00EA48C6"/>
    <w:rsid w:val="00EA4AC1"/>
    <w:rsid w:val="00EA5CEC"/>
    <w:rsid w:val="00EA608D"/>
    <w:rsid w:val="00EA6146"/>
    <w:rsid w:val="00EA7AD2"/>
    <w:rsid w:val="00EA7F0C"/>
    <w:rsid w:val="00EB030A"/>
    <w:rsid w:val="00EB0424"/>
    <w:rsid w:val="00EB070C"/>
    <w:rsid w:val="00EB164A"/>
    <w:rsid w:val="00EB1B16"/>
    <w:rsid w:val="00EB229B"/>
    <w:rsid w:val="00EB2FF4"/>
    <w:rsid w:val="00EB31E9"/>
    <w:rsid w:val="00EB3F3E"/>
    <w:rsid w:val="00EB4DED"/>
    <w:rsid w:val="00EB5A5E"/>
    <w:rsid w:val="00EB5ED1"/>
    <w:rsid w:val="00EB6051"/>
    <w:rsid w:val="00EB6186"/>
    <w:rsid w:val="00EB634C"/>
    <w:rsid w:val="00EB65B6"/>
    <w:rsid w:val="00EB69CD"/>
    <w:rsid w:val="00EB76AD"/>
    <w:rsid w:val="00EC07A9"/>
    <w:rsid w:val="00EC0A0E"/>
    <w:rsid w:val="00EC0D4B"/>
    <w:rsid w:val="00EC2A4E"/>
    <w:rsid w:val="00EC31D1"/>
    <w:rsid w:val="00EC3F0D"/>
    <w:rsid w:val="00EC42CC"/>
    <w:rsid w:val="00EC42E9"/>
    <w:rsid w:val="00EC46CB"/>
    <w:rsid w:val="00EC5145"/>
    <w:rsid w:val="00EC5A3D"/>
    <w:rsid w:val="00EC6166"/>
    <w:rsid w:val="00EC66FE"/>
    <w:rsid w:val="00EC6AAE"/>
    <w:rsid w:val="00EC706B"/>
    <w:rsid w:val="00EC78D4"/>
    <w:rsid w:val="00ED0031"/>
    <w:rsid w:val="00ED1011"/>
    <w:rsid w:val="00ED1418"/>
    <w:rsid w:val="00ED19DB"/>
    <w:rsid w:val="00ED25F4"/>
    <w:rsid w:val="00ED29E1"/>
    <w:rsid w:val="00ED507A"/>
    <w:rsid w:val="00ED52C3"/>
    <w:rsid w:val="00ED5502"/>
    <w:rsid w:val="00ED6676"/>
    <w:rsid w:val="00ED6747"/>
    <w:rsid w:val="00ED702E"/>
    <w:rsid w:val="00ED7A58"/>
    <w:rsid w:val="00EE00F4"/>
    <w:rsid w:val="00EE10DF"/>
    <w:rsid w:val="00EE11BE"/>
    <w:rsid w:val="00EE13BE"/>
    <w:rsid w:val="00EE1C4D"/>
    <w:rsid w:val="00EE2103"/>
    <w:rsid w:val="00EE2A58"/>
    <w:rsid w:val="00EE3ADF"/>
    <w:rsid w:val="00EE3EB3"/>
    <w:rsid w:val="00EE44A2"/>
    <w:rsid w:val="00EE4558"/>
    <w:rsid w:val="00EE458C"/>
    <w:rsid w:val="00EE490B"/>
    <w:rsid w:val="00EE534F"/>
    <w:rsid w:val="00EE57CB"/>
    <w:rsid w:val="00EE62DC"/>
    <w:rsid w:val="00EE70FF"/>
    <w:rsid w:val="00EF040C"/>
    <w:rsid w:val="00EF0779"/>
    <w:rsid w:val="00EF0AA3"/>
    <w:rsid w:val="00EF1114"/>
    <w:rsid w:val="00EF2957"/>
    <w:rsid w:val="00EF2E06"/>
    <w:rsid w:val="00EF3B40"/>
    <w:rsid w:val="00EF4597"/>
    <w:rsid w:val="00EF5501"/>
    <w:rsid w:val="00EF56E7"/>
    <w:rsid w:val="00EF5D27"/>
    <w:rsid w:val="00EF5EAD"/>
    <w:rsid w:val="00EF64DB"/>
    <w:rsid w:val="00EF650A"/>
    <w:rsid w:val="00EF6567"/>
    <w:rsid w:val="00F000F0"/>
    <w:rsid w:val="00F0053F"/>
    <w:rsid w:val="00F011CB"/>
    <w:rsid w:val="00F0248A"/>
    <w:rsid w:val="00F028DC"/>
    <w:rsid w:val="00F03236"/>
    <w:rsid w:val="00F03AB0"/>
    <w:rsid w:val="00F042C9"/>
    <w:rsid w:val="00F04A4A"/>
    <w:rsid w:val="00F04E4D"/>
    <w:rsid w:val="00F05A60"/>
    <w:rsid w:val="00F069A7"/>
    <w:rsid w:val="00F06AF7"/>
    <w:rsid w:val="00F101A8"/>
    <w:rsid w:val="00F103BC"/>
    <w:rsid w:val="00F1068B"/>
    <w:rsid w:val="00F110DB"/>
    <w:rsid w:val="00F12065"/>
    <w:rsid w:val="00F120ED"/>
    <w:rsid w:val="00F15BAC"/>
    <w:rsid w:val="00F16A72"/>
    <w:rsid w:val="00F16BDA"/>
    <w:rsid w:val="00F16C7A"/>
    <w:rsid w:val="00F16E73"/>
    <w:rsid w:val="00F20B33"/>
    <w:rsid w:val="00F211A2"/>
    <w:rsid w:val="00F213F7"/>
    <w:rsid w:val="00F2173E"/>
    <w:rsid w:val="00F22398"/>
    <w:rsid w:val="00F223C1"/>
    <w:rsid w:val="00F22460"/>
    <w:rsid w:val="00F2270B"/>
    <w:rsid w:val="00F22961"/>
    <w:rsid w:val="00F22D55"/>
    <w:rsid w:val="00F246A5"/>
    <w:rsid w:val="00F259F0"/>
    <w:rsid w:val="00F2744C"/>
    <w:rsid w:val="00F27C69"/>
    <w:rsid w:val="00F3013B"/>
    <w:rsid w:val="00F301D2"/>
    <w:rsid w:val="00F30395"/>
    <w:rsid w:val="00F303B9"/>
    <w:rsid w:val="00F31574"/>
    <w:rsid w:val="00F319CA"/>
    <w:rsid w:val="00F320FC"/>
    <w:rsid w:val="00F32700"/>
    <w:rsid w:val="00F32AC2"/>
    <w:rsid w:val="00F33045"/>
    <w:rsid w:val="00F34219"/>
    <w:rsid w:val="00F344E2"/>
    <w:rsid w:val="00F3474A"/>
    <w:rsid w:val="00F3499B"/>
    <w:rsid w:val="00F34EA8"/>
    <w:rsid w:val="00F34F28"/>
    <w:rsid w:val="00F359E0"/>
    <w:rsid w:val="00F40DA7"/>
    <w:rsid w:val="00F40E10"/>
    <w:rsid w:val="00F41304"/>
    <w:rsid w:val="00F4137D"/>
    <w:rsid w:val="00F41416"/>
    <w:rsid w:val="00F42848"/>
    <w:rsid w:val="00F42E45"/>
    <w:rsid w:val="00F4472A"/>
    <w:rsid w:val="00F44BF8"/>
    <w:rsid w:val="00F44F64"/>
    <w:rsid w:val="00F453BB"/>
    <w:rsid w:val="00F47060"/>
    <w:rsid w:val="00F4759B"/>
    <w:rsid w:val="00F4796B"/>
    <w:rsid w:val="00F50892"/>
    <w:rsid w:val="00F50DBF"/>
    <w:rsid w:val="00F50EFF"/>
    <w:rsid w:val="00F516B9"/>
    <w:rsid w:val="00F5190C"/>
    <w:rsid w:val="00F51EAF"/>
    <w:rsid w:val="00F5214D"/>
    <w:rsid w:val="00F5215C"/>
    <w:rsid w:val="00F5373E"/>
    <w:rsid w:val="00F5427A"/>
    <w:rsid w:val="00F54BB3"/>
    <w:rsid w:val="00F56874"/>
    <w:rsid w:val="00F569C6"/>
    <w:rsid w:val="00F612CA"/>
    <w:rsid w:val="00F61469"/>
    <w:rsid w:val="00F6165C"/>
    <w:rsid w:val="00F61B21"/>
    <w:rsid w:val="00F62963"/>
    <w:rsid w:val="00F636ED"/>
    <w:rsid w:val="00F63D80"/>
    <w:rsid w:val="00F643EB"/>
    <w:rsid w:val="00F64885"/>
    <w:rsid w:val="00F652B2"/>
    <w:rsid w:val="00F65584"/>
    <w:rsid w:val="00F655BE"/>
    <w:rsid w:val="00F66F1C"/>
    <w:rsid w:val="00F673B1"/>
    <w:rsid w:val="00F713C0"/>
    <w:rsid w:val="00F713D6"/>
    <w:rsid w:val="00F71447"/>
    <w:rsid w:val="00F73F1B"/>
    <w:rsid w:val="00F74820"/>
    <w:rsid w:val="00F759B2"/>
    <w:rsid w:val="00F761CC"/>
    <w:rsid w:val="00F76AC5"/>
    <w:rsid w:val="00F76E04"/>
    <w:rsid w:val="00F76E3C"/>
    <w:rsid w:val="00F770ED"/>
    <w:rsid w:val="00F80261"/>
    <w:rsid w:val="00F80DCF"/>
    <w:rsid w:val="00F80EA3"/>
    <w:rsid w:val="00F80EC4"/>
    <w:rsid w:val="00F824C9"/>
    <w:rsid w:val="00F826E5"/>
    <w:rsid w:val="00F83730"/>
    <w:rsid w:val="00F83D3B"/>
    <w:rsid w:val="00F84478"/>
    <w:rsid w:val="00F8461D"/>
    <w:rsid w:val="00F84CA2"/>
    <w:rsid w:val="00F8573D"/>
    <w:rsid w:val="00F8580A"/>
    <w:rsid w:val="00F85B3B"/>
    <w:rsid w:val="00F86382"/>
    <w:rsid w:val="00F864A0"/>
    <w:rsid w:val="00F86F11"/>
    <w:rsid w:val="00F87A92"/>
    <w:rsid w:val="00F9065D"/>
    <w:rsid w:val="00F90B1B"/>
    <w:rsid w:val="00F93FC8"/>
    <w:rsid w:val="00F95340"/>
    <w:rsid w:val="00F96330"/>
    <w:rsid w:val="00F96696"/>
    <w:rsid w:val="00F96841"/>
    <w:rsid w:val="00F96FD0"/>
    <w:rsid w:val="00FA0706"/>
    <w:rsid w:val="00FA1C54"/>
    <w:rsid w:val="00FA1D55"/>
    <w:rsid w:val="00FA26DF"/>
    <w:rsid w:val="00FA2D97"/>
    <w:rsid w:val="00FA2DFE"/>
    <w:rsid w:val="00FA37C8"/>
    <w:rsid w:val="00FA37E2"/>
    <w:rsid w:val="00FA481A"/>
    <w:rsid w:val="00FA5E13"/>
    <w:rsid w:val="00FB0264"/>
    <w:rsid w:val="00FB040F"/>
    <w:rsid w:val="00FB050B"/>
    <w:rsid w:val="00FB12B5"/>
    <w:rsid w:val="00FB15D4"/>
    <w:rsid w:val="00FB17FE"/>
    <w:rsid w:val="00FB19AD"/>
    <w:rsid w:val="00FB1B5C"/>
    <w:rsid w:val="00FB219C"/>
    <w:rsid w:val="00FB4C98"/>
    <w:rsid w:val="00FB4FA0"/>
    <w:rsid w:val="00FB50EF"/>
    <w:rsid w:val="00FB7D06"/>
    <w:rsid w:val="00FC064D"/>
    <w:rsid w:val="00FC2C86"/>
    <w:rsid w:val="00FC32BD"/>
    <w:rsid w:val="00FC36BC"/>
    <w:rsid w:val="00FC3A8F"/>
    <w:rsid w:val="00FC402E"/>
    <w:rsid w:val="00FC4AD5"/>
    <w:rsid w:val="00FC4BF0"/>
    <w:rsid w:val="00FC5078"/>
    <w:rsid w:val="00FC5C7F"/>
    <w:rsid w:val="00FC65D0"/>
    <w:rsid w:val="00FC6EAF"/>
    <w:rsid w:val="00FC707A"/>
    <w:rsid w:val="00FC76B9"/>
    <w:rsid w:val="00FD090D"/>
    <w:rsid w:val="00FD1435"/>
    <w:rsid w:val="00FD1A63"/>
    <w:rsid w:val="00FD1C5D"/>
    <w:rsid w:val="00FD278E"/>
    <w:rsid w:val="00FD3097"/>
    <w:rsid w:val="00FD412B"/>
    <w:rsid w:val="00FD5FDF"/>
    <w:rsid w:val="00FD77CE"/>
    <w:rsid w:val="00FD7D16"/>
    <w:rsid w:val="00FE03C8"/>
    <w:rsid w:val="00FE07CB"/>
    <w:rsid w:val="00FE08E3"/>
    <w:rsid w:val="00FE09FD"/>
    <w:rsid w:val="00FE0EDA"/>
    <w:rsid w:val="00FE25C7"/>
    <w:rsid w:val="00FE271C"/>
    <w:rsid w:val="00FE286E"/>
    <w:rsid w:val="00FE2A5C"/>
    <w:rsid w:val="00FE4FB5"/>
    <w:rsid w:val="00FE5A02"/>
    <w:rsid w:val="00FE5C76"/>
    <w:rsid w:val="00FE6B12"/>
    <w:rsid w:val="00FE6C83"/>
    <w:rsid w:val="00FE71B2"/>
    <w:rsid w:val="00FF1F90"/>
    <w:rsid w:val="00FF215B"/>
    <w:rsid w:val="00FF2C47"/>
    <w:rsid w:val="00FF3117"/>
    <w:rsid w:val="00FF46C4"/>
    <w:rsid w:val="00FF4A50"/>
    <w:rsid w:val="00FF59EB"/>
    <w:rsid w:val="00FF5EE6"/>
    <w:rsid w:val="00FF5F01"/>
    <w:rsid w:val="00FF734C"/>
    <w:rsid w:val="00FF7F5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9038921"/>
  <w15:docId w15:val="{D506D891-0929-4334-AD3A-F1C905B9A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468"/>
    <w:rPr>
      <w:rFonts w:ascii="Times New Roman" w:eastAsia="Times New Roman" w:hAnsi="Times New Roman"/>
      <w:sz w:val="28"/>
      <w:szCs w:val="28"/>
      <w:lang w:val="vi-VN"/>
    </w:rPr>
  </w:style>
  <w:style w:type="paragraph" w:styleId="Heading1">
    <w:name w:val="heading 1"/>
    <w:basedOn w:val="Normal"/>
    <w:next w:val="Normal"/>
    <w:link w:val="Heading1Char"/>
    <w:qFormat/>
    <w:locked/>
    <w:rsid w:val="00D5622B"/>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76468"/>
    <w:pPr>
      <w:autoSpaceDE w:val="0"/>
      <w:autoSpaceDN w:val="0"/>
      <w:adjustRightInd w:val="0"/>
    </w:pPr>
    <w:rPr>
      <w:rFonts w:ascii="Times New Roman" w:eastAsia="Times New Roman" w:hAnsi="Times New Roman"/>
      <w:color w:val="000000"/>
      <w:sz w:val="24"/>
      <w:szCs w:val="24"/>
    </w:rPr>
  </w:style>
  <w:style w:type="paragraph" w:customStyle="1" w:styleId="Normal1">
    <w:name w:val="Normal1"/>
    <w:basedOn w:val="Normal"/>
    <w:rsid w:val="0067242E"/>
    <w:pPr>
      <w:spacing w:before="100" w:beforeAutospacing="1" w:after="100" w:afterAutospacing="1"/>
    </w:pPr>
    <w:rPr>
      <w:sz w:val="24"/>
      <w:szCs w:val="24"/>
    </w:rPr>
  </w:style>
  <w:style w:type="character" w:customStyle="1" w:styleId="BodyTextChar1">
    <w:name w:val="Body Text Char1"/>
    <w:basedOn w:val="DefaultParagraphFont"/>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cs="Calibri"/>
      <w:sz w:val="24"/>
      <w:szCs w:val="24"/>
    </w:rPr>
  </w:style>
  <w:style w:type="character" w:customStyle="1" w:styleId="BodyTextChar">
    <w:name w:val="Body Text Char"/>
    <w:basedOn w:val="DefaultParagraphFont"/>
    <w:uiPriority w:val="99"/>
    <w:semiHidden/>
    <w:locked/>
    <w:rsid w:val="008D4094"/>
    <w:rPr>
      <w:rFonts w:ascii="Times New Roman" w:hAnsi="Times New Roman" w:cs="Times New Roman"/>
      <w:sz w:val="28"/>
      <w:szCs w:val="28"/>
    </w:rPr>
  </w:style>
  <w:style w:type="character" w:styleId="Strong">
    <w:name w:val="Strong"/>
    <w:basedOn w:val="DefaultParagraphFont"/>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1A07A9"/>
    <w:rPr>
      <w:rFonts w:eastAsia="Calibri"/>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qFormat/>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R"/>
    <w:basedOn w:val="DefaultParagraphFont"/>
    <w:link w:val="CharChar1CharCharCharChar1CharCharCharCharCharCharCharChar"/>
    <w:uiPriority w:val="99"/>
    <w:qFormat/>
    <w:rsid w:val="001A07A9"/>
    <w:rPr>
      <w:vertAlign w:val="superscript"/>
    </w:r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Char Char,Char,webb"/>
    <w:basedOn w:val="Normal"/>
    <w:link w:val="NormalWebChar"/>
    <w:uiPriority w:val="99"/>
    <w:qFormat/>
    <w:rsid w:val="00B90BF6"/>
    <w:pPr>
      <w:spacing w:before="100" w:beforeAutospacing="1" w:after="100" w:afterAutospacing="1"/>
    </w:pPr>
    <w:rPr>
      <w:rFonts w:eastAsia="Calibri"/>
      <w:sz w:val="24"/>
      <w:szCs w:val="24"/>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style>
  <w:style w:type="character" w:customStyle="1" w:styleId="HeaderChar">
    <w:name w:val="Header Char"/>
    <w:basedOn w:val="DefaultParagraphFont"/>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style>
  <w:style w:type="character" w:customStyle="1" w:styleId="FooterChar">
    <w:name w:val="Footer Char"/>
    <w:basedOn w:val="DefaultParagraphFont"/>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b/>
      <w:bCs/>
      <w:lang w:val="nl-NL"/>
    </w:rPr>
  </w:style>
  <w:style w:type="character" w:customStyle="1" w:styleId="BodyTextTimesNewRomanChar">
    <w:name w:val="Body Text + Times New Roman Char"/>
    <w:aliases w:val="14 pt Char,Bold Char,First line:  1 Char,27 cm Char,Before:  4 Char,5 ... Char,5 ... ... Char"/>
    <w:basedOn w:val="BodyText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44F6C"/>
    <w:rPr>
      <w:rFonts w:ascii="Times New Roman" w:hAnsi="Times New Roman" w:cs="Times New Roman"/>
      <w:sz w:val="2"/>
      <w:szCs w:val="2"/>
    </w:rPr>
  </w:style>
  <w:style w:type="paragraph" w:styleId="ListParagraph">
    <w:name w:val="List Paragraph"/>
    <w:aliases w:val="bullet,bullet 1,List Paragraph11,Bullets,List Bullet-OpsManual,References,Title Style 1,List Paragraph nowy,List Paragraph (numbered (a)),Liste 1,ANNEX,List Paragraph1,List Paragraph2,Aufzählung Spiegelstrich,EASPR13-01 normal"/>
    <w:basedOn w:val="Normal"/>
    <w:link w:val="ListParagraphChar"/>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rPr>
  </w:style>
  <w:style w:type="character" w:customStyle="1" w:styleId="TitleChar">
    <w:name w:val="Title Char"/>
    <w:basedOn w:val="DefaultParagraphFont"/>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0">
    <w:name w:val="Normal1"/>
    <w:basedOn w:val="Normal"/>
    <w:uiPriority w:val="99"/>
    <w:rsid w:val="000E6961"/>
    <w:pPr>
      <w:spacing w:before="100" w:beforeAutospacing="1" w:after="100" w:afterAutospacing="1"/>
    </w:pPr>
    <w:rPr>
      <w:rFonts w:ascii="Calibri" w:hAnsi="Calibri" w:cs="Calibri"/>
      <w:sz w:val="24"/>
      <w:szCs w:val="24"/>
    </w:rPr>
  </w:style>
  <w:style w:type="paragraph" w:styleId="List3">
    <w:name w:val="List 3"/>
    <w:basedOn w:val="Normal"/>
    <w:rsid w:val="00EC42CC"/>
    <w:pPr>
      <w:spacing w:before="100" w:beforeAutospacing="1" w:after="100" w:afterAutospacing="1"/>
    </w:pPr>
    <w:rPr>
      <w:rFonts w:eastAsia="MS Mincho"/>
      <w:sz w:val="24"/>
      <w:szCs w:val="24"/>
    </w:rPr>
  </w:style>
  <w:style w:type="paragraph" w:styleId="BodyTextIndent">
    <w:name w:val="Body Text Indent"/>
    <w:basedOn w:val="Normal"/>
    <w:link w:val="BodyTextIndentChar"/>
    <w:uiPriority w:val="99"/>
    <w:semiHidden/>
    <w:unhideWhenUsed/>
    <w:rsid w:val="005B43D0"/>
    <w:pPr>
      <w:spacing w:after="120"/>
      <w:ind w:left="360"/>
    </w:pPr>
  </w:style>
  <w:style w:type="character" w:customStyle="1" w:styleId="BodyTextIndentChar">
    <w:name w:val="Body Text Indent Char"/>
    <w:basedOn w:val="DefaultParagraphFont"/>
    <w:link w:val="BodyTextIndent"/>
    <w:uiPriority w:val="99"/>
    <w:semiHidden/>
    <w:rsid w:val="005B43D0"/>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BB4A9E"/>
    <w:pPr>
      <w:spacing w:after="120" w:line="480" w:lineRule="auto"/>
      <w:ind w:left="360"/>
    </w:pPr>
  </w:style>
  <w:style w:type="character" w:customStyle="1" w:styleId="BodyTextIndent2Char">
    <w:name w:val="Body Text Indent 2 Char"/>
    <w:basedOn w:val="DefaultParagraphFont"/>
    <w:link w:val="BodyTextIndent2"/>
    <w:uiPriority w:val="99"/>
    <w:semiHidden/>
    <w:rsid w:val="00BB4A9E"/>
    <w:rPr>
      <w:rFonts w:ascii="Times New Roman" w:eastAsia="Times New Roman" w:hAnsi="Times New Roman"/>
      <w:sz w:val="28"/>
      <w:szCs w:val="28"/>
    </w:rPr>
  </w:style>
  <w:style w:type="character" w:styleId="Emphasis">
    <w:name w:val="Emphasis"/>
    <w:basedOn w:val="DefaultParagraphFont"/>
    <w:uiPriority w:val="20"/>
    <w:qFormat/>
    <w:locked/>
    <w:rsid w:val="00C372B5"/>
    <w:rPr>
      <w:i/>
      <w:iCs/>
    </w:rPr>
  </w:style>
  <w:style w:type="character" w:customStyle="1" w:styleId="body0020textchar">
    <w:name w:val="body_0020text__char"/>
    <w:basedOn w:val="DefaultParagraphFont"/>
    <w:rsid w:val="006379FB"/>
    <w:rPr>
      <w:rFonts w:cs="Times New Roman"/>
    </w:rPr>
  </w:style>
  <w:style w:type="paragraph" w:styleId="EndnoteText">
    <w:name w:val="endnote text"/>
    <w:basedOn w:val="Normal"/>
    <w:link w:val="EndnoteTextChar"/>
    <w:uiPriority w:val="99"/>
    <w:semiHidden/>
    <w:unhideWhenUsed/>
    <w:rsid w:val="00416BAE"/>
    <w:rPr>
      <w:rFonts w:ascii="Calibri" w:eastAsia="Calibri" w:hAnsi="Calibri"/>
      <w:sz w:val="20"/>
      <w:szCs w:val="20"/>
    </w:rPr>
  </w:style>
  <w:style w:type="character" w:customStyle="1" w:styleId="EndnoteTextChar">
    <w:name w:val="Endnote Text Char"/>
    <w:basedOn w:val="DefaultParagraphFont"/>
    <w:link w:val="EndnoteText"/>
    <w:uiPriority w:val="99"/>
    <w:semiHidden/>
    <w:rsid w:val="00416BAE"/>
    <w:rPr>
      <w:rFonts w:ascii="Calibri" w:eastAsia="Calibri" w:hAnsi="Calibri" w:cs="Times New Roman"/>
    </w:rPr>
  </w:style>
  <w:style w:type="character" w:styleId="EndnoteReference">
    <w:name w:val="endnote reference"/>
    <w:basedOn w:val="DefaultParagraphFont"/>
    <w:uiPriority w:val="99"/>
    <w:semiHidden/>
    <w:unhideWhenUsed/>
    <w:rsid w:val="00416BAE"/>
    <w:rPr>
      <w:vertAlign w:val="superscript"/>
    </w:rPr>
  </w:style>
  <w:style w:type="character" w:customStyle="1" w:styleId="Heading1Char">
    <w:name w:val="Heading 1 Char"/>
    <w:basedOn w:val="DefaultParagraphFont"/>
    <w:link w:val="Heading1"/>
    <w:rsid w:val="00D5622B"/>
    <w:rPr>
      <w:rFonts w:ascii="Cambria" w:eastAsia="Times New Roman" w:hAnsi="Cambria" w:cs="Times New Roman"/>
      <w:b/>
      <w:bCs/>
      <w:kern w:val="32"/>
      <w:sz w:val="32"/>
      <w:szCs w:val="32"/>
    </w:rPr>
  </w:style>
  <w:style w:type="character" w:customStyle="1" w:styleId="apple-style-span">
    <w:name w:val="apple-style-span"/>
    <w:basedOn w:val="DefaultParagraphFont"/>
    <w:rsid w:val="001B34BB"/>
  </w:style>
  <w:style w:type="paragraph" w:styleId="BodyTextIndent3">
    <w:name w:val="Body Text Indent 3"/>
    <w:basedOn w:val="Normal"/>
    <w:link w:val="BodyTextIndent3Char"/>
    <w:uiPriority w:val="99"/>
    <w:semiHidden/>
    <w:unhideWhenUsed/>
    <w:rsid w:val="000B250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0B2507"/>
    <w:rPr>
      <w:rFonts w:ascii="Times New Roman" w:eastAsia="Times New Roman" w:hAnsi="Times New Roman"/>
      <w:sz w:val="16"/>
      <w:szCs w:val="16"/>
      <w:lang w:val="en-US" w:eastAsia="en-US"/>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rsid w:val="0072454A"/>
    <w:rPr>
      <w:rFonts w:ascii="Times New Roman" w:hAnsi="Times New Roman"/>
      <w:sz w:val="24"/>
      <w:szCs w:val="24"/>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rsid w:val="00977670"/>
    <w:pPr>
      <w:spacing w:after="160" w:line="240" w:lineRule="exact"/>
    </w:pPr>
    <w:rPr>
      <w:rFonts w:ascii="Calibri" w:eastAsia="Calibri" w:hAnsi="Calibri"/>
      <w:sz w:val="20"/>
      <w:szCs w:val="20"/>
      <w:vertAlign w:val="superscript"/>
    </w:rPr>
  </w:style>
  <w:style w:type="character" w:customStyle="1" w:styleId="a21">
    <w:name w:val="a21"/>
    <w:basedOn w:val="DefaultParagraphFont"/>
    <w:uiPriority w:val="99"/>
    <w:rsid w:val="00F12065"/>
    <w:rPr>
      <w:rFonts w:ascii="Arial" w:hAnsi="Arial" w:cs="Arial"/>
      <w:sz w:val="20"/>
      <w:szCs w:val="20"/>
      <w:u w:val="none"/>
      <w:effect w:val="none"/>
    </w:rPr>
  </w:style>
  <w:style w:type="paragraph" w:customStyle="1" w:styleId="Normal2">
    <w:name w:val="Normal2"/>
    <w:basedOn w:val="Normal"/>
    <w:rsid w:val="00C144DC"/>
    <w:pPr>
      <w:spacing w:before="100" w:beforeAutospacing="1" w:after="100" w:afterAutospacing="1"/>
    </w:pPr>
    <w:rPr>
      <w:rFonts w:ascii="Calibri" w:hAnsi="Calibri" w:cs="Calibri"/>
      <w:sz w:val="24"/>
      <w:szCs w:val="24"/>
      <w:lang w:val="en-US"/>
    </w:rPr>
  </w:style>
  <w:style w:type="paragraph" w:customStyle="1" w:styleId="list00203">
    <w:name w:val="list_00203"/>
    <w:basedOn w:val="Normal"/>
    <w:rsid w:val="00A939C1"/>
    <w:pPr>
      <w:spacing w:before="100" w:beforeAutospacing="1" w:after="100" w:afterAutospacing="1"/>
    </w:pPr>
    <w:rPr>
      <w:sz w:val="24"/>
      <w:szCs w:val="24"/>
      <w:lang w:val="en-US"/>
    </w:rPr>
  </w:style>
  <w:style w:type="paragraph" w:styleId="BodyText2">
    <w:name w:val="Body Text 2"/>
    <w:basedOn w:val="Normal"/>
    <w:link w:val="BodyText2Char"/>
    <w:uiPriority w:val="99"/>
    <w:unhideWhenUsed/>
    <w:rsid w:val="00AA004F"/>
    <w:pPr>
      <w:spacing w:after="120" w:line="480" w:lineRule="auto"/>
    </w:pPr>
    <w:rPr>
      <w:rFonts w:ascii="Calibri" w:eastAsia="Calibri" w:hAnsi="Calibri"/>
      <w:sz w:val="22"/>
      <w:szCs w:val="22"/>
      <w:lang w:val="en-US"/>
    </w:rPr>
  </w:style>
  <w:style w:type="character" w:customStyle="1" w:styleId="BodyText2Char">
    <w:name w:val="Body Text 2 Char"/>
    <w:basedOn w:val="DefaultParagraphFont"/>
    <w:link w:val="BodyText2"/>
    <w:uiPriority w:val="99"/>
    <w:rsid w:val="00AA004F"/>
    <w:rPr>
      <w:sz w:val="22"/>
      <w:szCs w:val="22"/>
    </w:rPr>
  </w:style>
  <w:style w:type="character" w:customStyle="1" w:styleId="ListParagraphChar">
    <w:name w:val="List Paragraph Char"/>
    <w:aliases w:val="bullet Char,bullet 1 Char,List Paragraph11 Char,Bullets Char,List Bullet-OpsManual Char,References Char,Title Style 1 Char,List Paragraph nowy Char,List Paragraph (numbered (a)) Char,Liste 1 Char,ANNEX Char,List Paragraph1 Char"/>
    <w:link w:val="ListParagraph"/>
    <w:uiPriority w:val="34"/>
    <w:rsid w:val="000E0E7B"/>
    <w:rPr>
      <w:rFonts w:ascii="Times New Roman" w:hAnsi="Times New Roman"/>
      <w:sz w:val="28"/>
      <w:szCs w:val="28"/>
      <w:lang w:val="vi-VN"/>
    </w:rPr>
  </w:style>
  <w:style w:type="character" w:customStyle="1" w:styleId="fontstyle01">
    <w:name w:val="fontstyle01"/>
    <w:rsid w:val="00390D55"/>
    <w:rPr>
      <w:rFonts w:ascii="Times New Roman" w:hAnsi="Times New Roman"/>
      <w:color w:val="000000"/>
      <w:sz w:val="28"/>
    </w:rPr>
  </w:style>
  <w:style w:type="table" w:styleId="TableGrid">
    <w:name w:val="Table Grid"/>
    <w:basedOn w:val="TableNormal"/>
    <w:uiPriority w:val="39"/>
    <w:locked/>
    <w:rsid w:val="00B40E0E"/>
    <w:rPr>
      <w:rFonts w:eastAsia="Times New Roman"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unhideWhenUsed/>
    <w:rsid w:val="003121AE"/>
    <w:rPr>
      <w:color w:val="0000FF" w:themeColor="hyperlink"/>
      <w:u w:val="single"/>
    </w:rPr>
  </w:style>
  <w:style w:type="character" w:styleId="CommentReference">
    <w:name w:val="annotation reference"/>
    <w:basedOn w:val="DefaultParagraphFont"/>
    <w:uiPriority w:val="99"/>
    <w:semiHidden/>
    <w:unhideWhenUsed/>
    <w:rsid w:val="003121AE"/>
    <w:rPr>
      <w:sz w:val="16"/>
      <w:szCs w:val="16"/>
    </w:rPr>
  </w:style>
  <w:style w:type="paragraph" w:styleId="CommentText">
    <w:name w:val="annotation text"/>
    <w:basedOn w:val="Normal"/>
    <w:link w:val="CommentTextChar"/>
    <w:uiPriority w:val="99"/>
    <w:unhideWhenUsed/>
    <w:rsid w:val="003121AE"/>
    <w:rPr>
      <w:sz w:val="20"/>
      <w:szCs w:val="20"/>
    </w:rPr>
  </w:style>
  <w:style w:type="character" w:customStyle="1" w:styleId="CommentTextChar">
    <w:name w:val="Comment Text Char"/>
    <w:basedOn w:val="DefaultParagraphFont"/>
    <w:link w:val="CommentText"/>
    <w:uiPriority w:val="99"/>
    <w:rsid w:val="003121AE"/>
    <w:rPr>
      <w:rFonts w:ascii="Times New Roman" w:eastAsia="Times New Roman" w:hAnsi="Times New Roman"/>
      <w:lang w:val="vi-VN"/>
    </w:rPr>
  </w:style>
  <w:style w:type="paragraph" w:customStyle="1" w:styleId="Normal11">
    <w:name w:val="Normal11"/>
    <w:basedOn w:val="Normal"/>
    <w:rsid w:val="00736430"/>
    <w:pPr>
      <w:spacing w:before="100" w:beforeAutospacing="1" w:after="100" w:afterAutospacing="1"/>
    </w:pPr>
    <w:rPr>
      <w:rFonts w:ascii="Calibri" w:hAnsi="Calibri" w:cs="Calibri"/>
      <w:sz w:val="24"/>
      <w:szCs w:val="24"/>
      <w:lang w:val="en-US"/>
    </w:rPr>
  </w:style>
  <w:style w:type="character" w:customStyle="1" w:styleId="text">
    <w:name w:val="text"/>
    <w:basedOn w:val="DefaultParagraphFont"/>
    <w:rsid w:val="008708C1"/>
  </w:style>
  <w:style w:type="paragraph" w:styleId="CommentSubject">
    <w:name w:val="annotation subject"/>
    <w:basedOn w:val="CommentText"/>
    <w:next w:val="CommentText"/>
    <w:link w:val="CommentSubjectChar"/>
    <w:uiPriority w:val="99"/>
    <w:semiHidden/>
    <w:unhideWhenUsed/>
    <w:rsid w:val="008A6421"/>
    <w:rPr>
      <w:b/>
      <w:bCs/>
    </w:rPr>
  </w:style>
  <w:style w:type="character" w:customStyle="1" w:styleId="CommentSubjectChar">
    <w:name w:val="Comment Subject Char"/>
    <w:basedOn w:val="CommentTextChar"/>
    <w:link w:val="CommentSubject"/>
    <w:uiPriority w:val="99"/>
    <w:semiHidden/>
    <w:rsid w:val="008A6421"/>
    <w:rPr>
      <w:rFonts w:ascii="Times New Roman" w:eastAsia="Times New Roman" w:hAnsi="Times New Roman"/>
      <w:b/>
      <w:bCs/>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507503">
      <w:bodyDiv w:val="1"/>
      <w:marLeft w:val="0"/>
      <w:marRight w:val="0"/>
      <w:marTop w:val="0"/>
      <w:marBottom w:val="0"/>
      <w:divBdr>
        <w:top w:val="none" w:sz="0" w:space="0" w:color="auto"/>
        <w:left w:val="none" w:sz="0" w:space="0" w:color="auto"/>
        <w:bottom w:val="none" w:sz="0" w:space="0" w:color="auto"/>
        <w:right w:val="none" w:sz="0" w:space="0" w:color="auto"/>
      </w:divBdr>
    </w:div>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1223909073">
      <w:bodyDiv w:val="1"/>
      <w:marLeft w:val="0"/>
      <w:marRight w:val="0"/>
      <w:marTop w:val="0"/>
      <w:marBottom w:val="0"/>
      <w:divBdr>
        <w:top w:val="none" w:sz="0" w:space="0" w:color="auto"/>
        <w:left w:val="none" w:sz="0" w:space="0" w:color="auto"/>
        <w:bottom w:val="none" w:sz="0" w:space="0" w:color="auto"/>
        <w:right w:val="none" w:sz="0" w:space="0" w:color="auto"/>
      </w:divBdr>
    </w:div>
    <w:div w:id="1259561667">
      <w:bodyDiv w:val="1"/>
      <w:marLeft w:val="0"/>
      <w:marRight w:val="0"/>
      <w:marTop w:val="0"/>
      <w:marBottom w:val="0"/>
      <w:divBdr>
        <w:top w:val="none" w:sz="0" w:space="0" w:color="auto"/>
        <w:left w:val="none" w:sz="0" w:space="0" w:color="auto"/>
        <w:bottom w:val="none" w:sz="0" w:space="0" w:color="auto"/>
        <w:right w:val="none" w:sz="0" w:space="0" w:color="auto"/>
      </w:divBdr>
      <w:divsChild>
        <w:div w:id="1187064768">
          <w:marLeft w:val="0"/>
          <w:marRight w:val="0"/>
          <w:marTop w:val="0"/>
          <w:marBottom w:val="0"/>
          <w:divBdr>
            <w:top w:val="none" w:sz="0" w:space="0" w:color="auto"/>
            <w:left w:val="none" w:sz="0" w:space="0" w:color="auto"/>
            <w:bottom w:val="none" w:sz="0" w:space="0" w:color="auto"/>
            <w:right w:val="none" w:sz="0" w:space="0" w:color="auto"/>
          </w:divBdr>
          <w:divsChild>
            <w:div w:id="224029912">
              <w:marLeft w:val="0"/>
              <w:marRight w:val="0"/>
              <w:marTop w:val="0"/>
              <w:marBottom w:val="0"/>
              <w:divBdr>
                <w:top w:val="none" w:sz="0" w:space="0" w:color="auto"/>
                <w:left w:val="none" w:sz="0" w:space="0" w:color="auto"/>
                <w:bottom w:val="none" w:sz="0" w:space="0" w:color="auto"/>
                <w:right w:val="none" w:sz="0" w:space="0" w:color="auto"/>
              </w:divBdr>
              <w:divsChild>
                <w:div w:id="469172538">
                  <w:marLeft w:val="0"/>
                  <w:marRight w:val="-90"/>
                  <w:marTop w:val="0"/>
                  <w:marBottom w:val="0"/>
                  <w:divBdr>
                    <w:top w:val="none" w:sz="0" w:space="0" w:color="auto"/>
                    <w:left w:val="none" w:sz="0" w:space="0" w:color="auto"/>
                    <w:bottom w:val="none" w:sz="0" w:space="0" w:color="auto"/>
                    <w:right w:val="none" w:sz="0" w:space="0" w:color="auto"/>
                  </w:divBdr>
                  <w:divsChild>
                    <w:div w:id="598755424">
                      <w:marLeft w:val="0"/>
                      <w:marRight w:val="0"/>
                      <w:marTop w:val="0"/>
                      <w:marBottom w:val="420"/>
                      <w:divBdr>
                        <w:top w:val="none" w:sz="0" w:space="0" w:color="auto"/>
                        <w:left w:val="none" w:sz="0" w:space="0" w:color="auto"/>
                        <w:bottom w:val="none" w:sz="0" w:space="0" w:color="auto"/>
                        <w:right w:val="none" w:sz="0" w:space="0" w:color="auto"/>
                      </w:divBdr>
                      <w:divsChild>
                        <w:div w:id="2085684072">
                          <w:marLeft w:val="240"/>
                          <w:marRight w:val="240"/>
                          <w:marTop w:val="0"/>
                          <w:marBottom w:val="165"/>
                          <w:divBdr>
                            <w:top w:val="none" w:sz="0" w:space="0" w:color="auto"/>
                            <w:left w:val="none" w:sz="0" w:space="0" w:color="auto"/>
                            <w:bottom w:val="none" w:sz="0" w:space="0" w:color="auto"/>
                            <w:right w:val="none" w:sz="0" w:space="0" w:color="auto"/>
                          </w:divBdr>
                          <w:divsChild>
                            <w:div w:id="2051833401">
                              <w:marLeft w:val="150"/>
                              <w:marRight w:val="0"/>
                              <w:marTop w:val="0"/>
                              <w:marBottom w:val="0"/>
                              <w:divBdr>
                                <w:top w:val="none" w:sz="0" w:space="0" w:color="auto"/>
                                <w:left w:val="none" w:sz="0" w:space="0" w:color="auto"/>
                                <w:bottom w:val="none" w:sz="0" w:space="0" w:color="auto"/>
                                <w:right w:val="none" w:sz="0" w:space="0" w:color="auto"/>
                              </w:divBdr>
                              <w:divsChild>
                                <w:div w:id="1353453976">
                                  <w:marLeft w:val="0"/>
                                  <w:marRight w:val="0"/>
                                  <w:marTop w:val="0"/>
                                  <w:marBottom w:val="0"/>
                                  <w:divBdr>
                                    <w:top w:val="none" w:sz="0" w:space="0" w:color="auto"/>
                                    <w:left w:val="none" w:sz="0" w:space="0" w:color="auto"/>
                                    <w:bottom w:val="none" w:sz="0" w:space="0" w:color="auto"/>
                                    <w:right w:val="none" w:sz="0" w:space="0" w:color="auto"/>
                                  </w:divBdr>
                                  <w:divsChild>
                                    <w:div w:id="296575041">
                                      <w:marLeft w:val="0"/>
                                      <w:marRight w:val="0"/>
                                      <w:marTop w:val="0"/>
                                      <w:marBottom w:val="0"/>
                                      <w:divBdr>
                                        <w:top w:val="none" w:sz="0" w:space="0" w:color="auto"/>
                                        <w:left w:val="none" w:sz="0" w:space="0" w:color="auto"/>
                                        <w:bottom w:val="none" w:sz="0" w:space="0" w:color="auto"/>
                                        <w:right w:val="none" w:sz="0" w:space="0" w:color="auto"/>
                                      </w:divBdr>
                                      <w:divsChild>
                                        <w:div w:id="1872911367">
                                          <w:marLeft w:val="0"/>
                                          <w:marRight w:val="0"/>
                                          <w:marTop w:val="0"/>
                                          <w:marBottom w:val="60"/>
                                          <w:divBdr>
                                            <w:top w:val="none" w:sz="0" w:space="0" w:color="auto"/>
                                            <w:left w:val="none" w:sz="0" w:space="0" w:color="auto"/>
                                            <w:bottom w:val="none" w:sz="0" w:space="0" w:color="auto"/>
                                            <w:right w:val="none" w:sz="0" w:space="0" w:color="auto"/>
                                          </w:divBdr>
                                          <w:divsChild>
                                            <w:div w:id="750004299">
                                              <w:marLeft w:val="0"/>
                                              <w:marRight w:val="0"/>
                                              <w:marTop w:val="0"/>
                                              <w:marBottom w:val="0"/>
                                              <w:divBdr>
                                                <w:top w:val="none" w:sz="0" w:space="0" w:color="auto"/>
                                                <w:left w:val="none" w:sz="0" w:space="0" w:color="auto"/>
                                                <w:bottom w:val="none" w:sz="0" w:space="0" w:color="auto"/>
                                                <w:right w:val="none" w:sz="0" w:space="0" w:color="auto"/>
                                              </w:divBdr>
                                            </w:div>
                                            <w:div w:id="178673444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8071516">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 w:id="1940481420">
      <w:bodyDiv w:val="1"/>
      <w:marLeft w:val="0"/>
      <w:marRight w:val="0"/>
      <w:marTop w:val="0"/>
      <w:marBottom w:val="0"/>
      <w:divBdr>
        <w:top w:val="none" w:sz="0" w:space="0" w:color="auto"/>
        <w:left w:val="none" w:sz="0" w:space="0" w:color="auto"/>
        <w:bottom w:val="none" w:sz="0" w:space="0" w:color="auto"/>
        <w:right w:val="none" w:sz="0" w:space="0" w:color="auto"/>
      </w:divBdr>
    </w:div>
    <w:div w:id="2030912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png"/><Relationship Id="rId18" Type="http://schemas.openxmlformats.org/officeDocument/2006/relationships/image" Target="media/image8.jp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0.svg"/><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chart" Target="charts/chart3.xml"/><Relationship Id="rId25" Type="http://schemas.openxmlformats.org/officeDocument/2006/relationships/chart" Target="charts/chart6.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chart" Target="charts/chart5.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wmf"/><Relationship Id="rId28" Type="http://schemas.openxmlformats.org/officeDocument/2006/relationships/header" Target="header1.xml"/><Relationship Id="rId10" Type="http://schemas.openxmlformats.org/officeDocument/2006/relationships/image" Target="media/image3.emf"/><Relationship Id="rId19" Type="http://schemas.openxmlformats.org/officeDocument/2006/relationships/chart" Target="charts/chart4.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5.png"/><Relationship Id="rId22" Type="http://schemas.openxmlformats.org/officeDocument/2006/relationships/image" Target="media/image11.wmf"/><Relationship Id="rId27" Type="http://schemas.openxmlformats.org/officeDocument/2006/relationships/image" Target="media/image14.jpeg"/><Relationship Id="rId30"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gsofs01.gso.gov.vn\tkth02\01%20Bao%20cao%20thang\2022\Th&#225;ng%2011\C&#225;c%20V&#7909;\CNXD\1.%20Bao%20cao%20CN%20thang%2011-202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gsofs01.gso.gov.vn\tkth02\01%20Bao%20cao%20thang\2022\Th&#225;ng%2011\C&#225;c%20V&#7909;\CNXD\1.%20Bao%20cao%20CN%20thang%2011-2022.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1" Type="http://schemas.openxmlformats.org/officeDocument/2006/relationships/oleObject" Target="file:///\\192.168.151.102\tkth02\Phuong\Copy%20of%20Book1.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D:\BAO%20CAO%20THANG\Bi&#7875;u\2022\&#272;&#244;&#768;%20thi&#803;%20t&#244;&#777;ng%20m&#432;&#769;c%2010.2022.xlsx" TargetMode="External"/></Relationships>
</file>

<file path=word/charts/_rels/chart5.xml.rels><?xml version="1.0" encoding="UTF-8" standalone="yes"?>
<Relationships xmlns="http://schemas.openxmlformats.org/package/2006/relationships"><Relationship Id="rId3" Type="http://schemas.openxmlformats.org/officeDocument/2006/relationships/oleObject" Target="file:///D:\02%20BAO%20CAO\NAM2022\THANG11.2022\Vu%20TH\Bi&#7875;u%20&#273;&#7891;%20XNK%20T11.2022.xlsx" TargetMode="External"/><Relationship Id="rId2" Type="http://schemas.microsoft.com/office/2011/relationships/chartColorStyle" Target="colors3.xml"/><Relationship Id="rId1" Type="http://schemas.microsoft.com/office/2011/relationships/chartStyle" Target="style3.xml"/></Relationships>
</file>

<file path=word/charts/_rels/chart6.xml.rels><?xml version="1.0" encoding="UTF-8" standalone="yes"?>
<Relationships xmlns="http://schemas.openxmlformats.org/package/2006/relationships"><Relationship Id="rId3" Type="http://schemas.openxmlformats.org/officeDocument/2006/relationships/oleObject" Target="file:///D:\02%20BAO%20CAO\NAM2022\THANG11.2022\Vu%20TH\Bi&#7875;u%20&#273;&#7891;%20XNK%20T11.2022.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1" i="0" u="none" strike="noStrike" kern="1200" spc="0" baseline="0">
                <a:solidFill>
                  <a:schemeClr val="tx1"/>
                </a:solidFill>
                <a:latin typeface="Arial" panose="020B0604020202020204" pitchFamily="34" charset="0"/>
                <a:ea typeface="+mn-ea"/>
                <a:cs typeface="Arial" panose="020B0604020202020204" pitchFamily="34" charset="0"/>
              </a:defRPr>
            </a:pPr>
            <a:r>
              <a:rPr lang="en-US" sz="1000" b="1">
                <a:solidFill>
                  <a:schemeClr val="tx1"/>
                </a:solidFill>
                <a:latin typeface="Arial" panose="020B0604020202020204" pitchFamily="34" charset="0"/>
                <a:cs typeface="Arial" panose="020B0604020202020204" pitchFamily="34" charset="0"/>
              </a:rPr>
              <a:t>10 địa</a:t>
            </a:r>
            <a:r>
              <a:rPr lang="en-US" sz="1000" b="1" baseline="0">
                <a:solidFill>
                  <a:schemeClr val="tx1"/>
                </a:solidFill>
                <a:latin typeface="Arial" panose="020B0604020202020204" pitchFamily="34" charset="0"/>
                <a:cs typeface="Arial" panose="020B0604020202020204" pitchFamily="34" charset="0"/>
              </a:rPr>
              <a:t> phương có tốc độ tăng IIP </a:t>
            </a:r>
            <a:br>
              <a:rPr lang="en-US" sz="1000" b="1" baseline="0">
                <a:solidFill>
                  <a:schemeClr val="tx1"/>
                </a:solidFill>
                <a:latin typeface="Arial" panose="020B0604020202020204" pitchFamily="34" charset="0"/>
                <a:cs typeface="Arial" panose="020B0604020202020204" pitchFamily="34" charset="0"/>
              </a:rPr>
            </a:br>
            <a:r>
              <a:rPr lang="en-US" sz="1000" b="1" baseline="0">
                <a:solidFill>
                  <a:schemeClr val="tx1"/>
                </a:solidFill>
                <a:latin typeface="Arial" panose="020B0604020202020204" pitchFamily="34" charset="0"/>
                <a:cs typeface="Arial" panose="020B0604020202020204" pitchFamily="34" charset="0"/>
              </a:rPr>
              <a:t>cao nhất (%)</a:t>
            </a:r>
            <a:endParaRPr lang="en-US" sz="1000" b="1">
              <a:solidFill>
                <a:schemeClr val="tx1"/>
              </a:solidFill>
              <a:latin typeface="Arial" panose="020B0604020202020204" pitchFamily="34" charset="0"/>
              <a:cs typeface="Arial" panose="020B0604020202020204" pitchFamily="34" charset="0"/>
            </a:endParaRPr>
          </a:p>
        </c:rich>
      </c:tx>
      <c:overlay val="0"/>
      <c:spPr>
        <a:noFill/>
        <a:ln>
          <a:noFill/>
        </a:ln>
        <a:effectLst/>
      </c:spPr>
      <c:txPr>
        <a:bodyPr rot="0" spcFirstLastPara="1" vertOverflow="ellipsis" vert="horz" wrap="square" anchor="ctr" anchorCtr="1"/>
        <a:lstStyle/>
        <a:p>
          <a:pPr>
            <a:defRPr sz="1000" b="1" i="0" u="none" strike="noStrike" kern="1200" spc="0" baseline="0">
              <a:solidFill>
                <a:schemeClr val="tx1"/>
              </a:solidFill>
              <a:latin typeface="Arial" panose="020B0604020202020204" pitchFamily="34" charset="0"/>
              <a:ea typeface="+mn-ea"/>
              <a:cs typeface="Arial" panose="020B0604020202020204" pitchFamily="34" charset="0"/>
            </a:defRPr>
          </a:pPr>
          <a:endParaRPr lang="en-US"/>
        </a:p>
      </c:txPr>
    </c:title>
    <c:autoTitleDeleted val="0"/>
    <c:plotArea>
      <c:layout>
        <c:manualLayout>
          <c:layoutTarget val="inner"/>
          <c:xMode val="edge"/>
          <c:yMode val="edge"/>
          <c:x val="9.1844606380724142E-2"/>
          <c:y val="0.18962167689161555"/>
          <c:w val="0.89570271107415922"/>
          <c:h val="0.56120971720640189"/>
        </c:manualLayout>
      </c:layout>
      <c:barChart>
        <c:barDir val="col"/>
        <c:grouping val="clustered"/>
        <c:varyColors val="0"/>
        <c:ser>
          <c:idx val="0"/>
          <c:order val="0"/>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'IIP tinh'!$S$7:$S$16</c:f>
              <c:strCache>
                <c:ptCount val="10"/>
                <c:pt idx="0">
                  <c:v> Bắc Giang</c:v>
                </c:pt>
                <c:pt idx="1">
                  <c:v>Cần Thơ</c:v>
                </c:pt>
                <c:pt idx="2">
                  <c:v> Vĩnh Long</c:v>
                </c:pt>
                <c:pt idx="3">
                  <c:v> Quảng Nam</c:v>
                </c:pt>
                <c:pt idx="4">
                  <c:v> Lai Châu</c:v>
                </c:pt>
                <c:pt idx="5">
                  <c:v> Điện Biên</c:v>
                </c:pt>
                <c:pt idx="6">
                  <c:v> Khánh Hoà</c:v>
                </c:pt>
                <c:pt idx="7">
                  <c:v> Sơn La</c:v>
                </c:pt>
                <c:pt idx="8">
                  <c:v>Đắk Lắk</c:v>
                </c:pt>
                <c:pt idx="9">
                  <c:v> Kiên Giang</c:v>
                </c:pt>
              </c:strCache>
            </c:strRef>
          </c:cat>
          <c:val>
            <c:numRef>
              <c:f>'IIP tinh'!$T$7:$T$16</c:f>
              <c:numCache>
                <c:formatCode>0.0</c:formatCode>
                <c:ptCount val="10"/>
                <c:pt idx="0">
                  <c:v>36.409999999999997</c:v>
                </c:pt>
                <c:pt idx="1">
                  <c:v>31.22999999999999</c:v>
                </c:pt>
                <c:pt idx="2">
                  <c:v>27.189999999999998</c:v>
                </c:pt>
                <c:pt idx="3">
                  <c:v>24.230000000000004</c:v>
                </c:pt>
                <c:pt idx="4">
                  <c:v>22.480000000000004</c:v>
                </c:pt>
                <c:pt idx="5">
                  <c:v>22.260000000000005</c:v>
                </c:pt>
                <c:pt idx="6">
                  <c:v>22.090000000000003</c:v>
                </c:pt>
                <c:pt idx="7">
                  <c:v>22.060000000000002</c:v>
                </c:pt>
                <c:pt idx="8">
                  <c:v>21.319999999999993</c:v>
                </c:pt>
                <c:pt idx="9">
                  <c:v>21.28</c:v>
                </c:pt>
              </c:numCache>
            </c:numRef>
          </c:val>
          <c:extLst>
            <c:ext xmlns:c16="http://schemas.microsoft.com/office/drawing/2014/chart" uri="{C3380CC4-5D6E-409C-BE32-E72D297353CC}">
              <c16:uniqueId val="{00000000-0446-4BFE-B055-9DA7810309B4}"/>
            </c:ext>
          </c:extLst>
        </c:ser>
        <c:dLbls>
          <c:showLegendKey val="0"/>
          <c:showVal val="0"/>
          <c:showCatName val="0"/>
          <c:showSerName val="0"/>
          <c:showPercent val="0"/>
          <c:showBubbleSize val="0"/>
        </c:dLbls>
        <c:gapWidth val="219"/>
        <c:overlap val="-27"/>
        <c:axId val="-918805360"/>
        <c:axId val="-918793936"/>
      </c:barChart>
      <c:catAx>
        <c:axId val="-9188053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5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918793936"/>
        <c:crosses val="autoZero"/>
        <c:auto val="1"/>
        <c:lblAlgn val="ctr"/>
        <c:lblOffset val="100"/>
        <c:noMultiLvlLbl val="0"/>
      </c:catAx>
      <c:valAx>
        <c:axId val="-918793936"/>
        <c:scaling>
          <c:orientation val="minMax"/>
        </c:scaling>
        <c:delete val="1"/>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crossAx val="-91880536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mj-lt"/>
                <a:ea typeface="+mn-ea"/>
                <a:cs typeface="+mn-cs"/>
              </a:defRPr>
            </a:pPr>
            <a:r>
              <a:rPr lang="en-US" sz="1000" b="1">
                <a:solidFill>
                  <a:schemeClr val="tx1"/>
                </a:solidFill>
                <a:latin typeface="Arial" panose="020B0604020202020204" pitchFamily="34" charset="0"/>
                <a:cs typeface="Arial" panose="020B0604020202020204" pitchFamily="34" charset="0"/>
              </a:rPr>
              <a:t>10 địa</a:t>
            </a:r>
            <a:r>
              <a:rPr lang="en-US" sz="1000" b="1" baseline="0">
                <a:solidFill>
                  <a:schemeClr val="tx1"/>
                </a:solidFill>
                <a:latin typeface="Arial" panose="020B0604020202020204" pitchFamily="34" charset="0"/>
                <a:cs typeface="Arial" panose="020B0604020202020204" pitchFamily="34" charset="0"/>
              </a:rPr>
              <a:t> phương có tốc độ tăng IIP </a:t>
            </a:r>
            <a:br>
              <a:rPr lang="en-US" sz="1000" b="1" baseline="0">
                <a:solidFill>
                  <a:schemeClr val="tx1"/>
                </a:solidFill>
                <a:latin typeface="Arial" panose="020B0604020202020204" pitchFamily="34" charset="0"/>
                <a:cs typeface="Arial" panose="020B0604020202020204" pitchFamily="34" charset="0"/>
              </a:rPr>
            </a:br>
            <a:r>
              <a:rPr lang="en-US" sz="1000" b="1" baseline="0">
                <a:solidFill>
                  <a:schemeClr val="tx1"/>
                </a:solidFill>
                <a:latin typeface="Arial" panose="020B0604020202020204" pitchFamily="34" charset="0"/>
                <a:cs typeface="Arial" panose="020B0604020202020204" pitchFamily="34" charset="0"/>
              </a:rPr>
              <a:t>thấp nhất (%)</a:t>
            </a:r>
            <a:endParaRPr lang="en-US" sz="1000" b="1">
              <a:solidFill>
                <a:schemeClr val="tx1"/>
              </a:solidFill>
              <a:latin typeface="Arial" panose="020B0604020202020204" pitchFamily="34" charset="0"/>
              <a:cs typeface="Arial" panose="020B0604020202020204" pitchFamily="34" charset="0"/>
            </a:endParaRPr>
          </a:p>
        </c:rich>
      </c:tx>
      <c:layout>
        <c:manualLayout>
          <c:xMode val="edge"/>
          <c:yMode val="edge"/>
          <c:x val="0.18217106449480075"/>
          <c:y val="1.8561484918793503E-2"/>
        </c:manualLayout>
      </c:layout>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mj-lt"/>
              <a:ea typeface="+mn-ea"/>
              <a:cs typeface="+mn-cs"/>
            </a:defRPr>
          </a:pPr>
          <a:endParaRPr lang="en-US"/>
        </a:p>
      </c:txPr>
    </c:title>
    <c:autoTitleDeleted val="0"/>
    <c:plotArea>
      <c:layout>
        <c:manualLayout>
          <c:layoutTarget val="inner"/>
          <c:xMode val="edge"/>
          <c:yMode val="edge"/>
          <c:x val="0.1190245858824024"/>
          <c:y val="0.2142501245640259"/>
          <c:w val="0.8357915981389572"/>
          <c:h val="0.46994966436370339"/>
        </c:manualLayout>
      </c:layout>
      <c:barChart>
        <c:barDir val="col"/>
        <c:grouping val="clustered"/>
        <c:varyColors val="0"/>
        <c:ser>
          <c:idx val="0"/>
          <c:order val="0"/>
          <c:spPr>
            <a:solidFill>
              <a:srgbClr val="7030A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'IIP tinh'!$T$60:$T$69</c:f>
              <c:strCache>
                <c:ptCount val="10"/>
                <c:pt idx="0">
                  <c:v> Lạng Sơn</c:v>
                </c:pt>
                <c:pt idx="1">
                  <c:v> Bình Định</c:v>
                </c:pt>
                <c:pt idx="2">
                  <c:v> Cà Mau</c:v>
                </c:pt>
                <c:pt idx="3">
                  <c:v> Quảng Ninh</c:v>
                </c:pt>
                <c:pt idx="4">
                  <c:v> Bà Rịa - Vũng Tàu</c:v>
                </c:pt>
                <c:pt idx="5">
                  <c:v> Đăk Nông</c:v>
                </c:pt>
                <c:pt idx="6">
                  <c:v> Ninh Bình</c:v>
                </c:pt>
                <c:pt idx="7">
                  <c:v> Bình Thuận</c:v>
                </c:pt>
                <c:pt idx="8">
                  <c:v> Hà Tĩnh</c:v>
                </c:pt>
                <c:pt idx="9">
                  <c:v> Trà Vinh</c:v>
                </c:pt>
              </c:strCache>
            </c:strRef>
          </c:cat>
          <c:val>
            <c:numRef>
              <c:f>'IIP tinh'!$U$60:$U$69</c:f>
              <c:numCache>
                <c:formatCode>0.0</c:formatCode>
                <c:ptCount val="10"/>
                <c:pt idx="0">
                  <c:v>7.1800000000000068</c:v>
                </c:pt>
                <c:pt idx="1">
                  <c:v>7.0300000000000011</c:v>
                </c:pt>
                <c:pt idx="2">
                  <c:v>6.9399999999999977</c:v>
                </c:pt>
                <c:pt idx="3">
                  <c:v>6.2999999999999972</c:v>
                </c:pt>
                <c:pt idx="4">
                  <c:v>5.3700000000000045</c:v>
                </c:pt>
                <c:pt idx="5">
                  <c:v>3.8299999999999983</c:v>
                </c:pt>
                <c:pt idx="6">
                  <c:v>3.7399999999999949</c:v>
                </c:pt>
                <c:pt idx="7">
                  <c:v>1.2399999999999949</c:v>
                </c:pt>
                <c:pt idx="8">
                  <c:v>-16.879999999999995</c:v>
                </c:pt>
                <c:pt idx="9">
                  <c:v>-23.959999999999994</c:v>
                </c:pt>
              </c:numCache>
            </c:numRef>
          </c:val>
          <c:extLst>
            <c:ext xmlns:c16="http://schemas.microsoft.com/office/drawing/2014/chart" uri="{C3380CC4-5D6E-409C-BE32-E72D297353CC}">
              <c16:uniqueId val="{00000000-99FF-48A5-AF2F-05DDF39BE0D2}"/>
            </c:ext>
          </c:extLst>
        </c:ser>
        <c:dLbls>
          <c:showLegendKey val="0"/>
          <c:showVal val="0"/>
          <c:showCatName val="0"/>
          <c:showSerName val="0"/>
          <c:showPercent val="0"/>
          <c:showBubbleSize val="0"/>
        </c:dLbls>
        <c:gapWidth val="219"/>
        <c:overlap val="-27"/>
        <c:axId val="-918792848"/>
        <c:axId val="-918789584"/>
      </c:barChart>
      <c:catAx>
        <c:axId val="-918792848"/>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918789584"/>
        <c:crosses val="autoZero"/>
        <c:auto val="1"/>
        <c:lblAlgn val="ctr"/>
        <c:lblOffset val="100"/>
        <c:noMultiLvlLbl val="0"/>
      </c:catAx>
      <c:valAx>
        <c:axId val="-918789584"/>
        <c:scaling>
          <c:orientation val="minMax"/>
        </c:scaling>
        <c:delete val="1"/>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crossAx val="-91879284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solidFill>
                  <a:schemeClr val="tx1"/>
                </a:solidFill>
                <a:latin typeface="Arial" panose="020B0604020202020204" pitchFamily="34" charset="0"/>
                <a:ea typeface="+mn-ea"/>
                <a:cs typeface="Arial" panose="020B0604020202020204" pitchFamily="34" charset="0"/>
              </a:defRPr>
            </a:pPr>
            <a:r>
              <a:rPr lang="en-US" sz="1000">
                <a:solidFill>
                  <a:schemeClr val="tx1"/>
                </a:solidFill>
                <a:latin typeface="Arial" panose="020B0604020202020204" pitchFamily="34" charset="0"/>
                <a:cs typeface="Arial" panose="020B0604020202020204" pitchFamily="34" charset="0"/>
              </a:rPr>
              <a:t>Tỷ</a:t>
            </a:r>
            <a:r>
              <a:rPr lang="en-US" sz="1000" baseline="0">
                <a:solidFill>
                  <a:schemeClr val="tx1"/>
                </a:solidFill>
                <a:latin typeface="Arial" panose="020B0604020202020204" pitchFamily="34" charset="0"/>
                <a:cs typeface="Arial" panose="020B0604020202020204" pitchFamily="34" charset="0"/>
              </a:rPr>
              <a:t> USD</a:t>
            </a:r>
            <a:endParaRPr lang="en-US" sz="1000">
              <a:solidFill>
                <a:schemeClr val="tx1"/>
              </a:solidFill>
              <a:latin typeface="Arial" panose="020B0604020202020204" pitchFamily="34" charset="0"/>
              <a:cs typeface="Arial" panose="020B0604020202020204" pitchFamily="34" charset="0"/>
            </a:endParaRPr>
          </a:p>
        </c:rich>
      </c:tx>
      <c:layout>
        <c:manualLayout>
          <c:xMode val="edge"/>
          <c:yMode val="edge"/>
          <c:x val="0.40872900262467188"/>
          <c:y val="6.9444444444444448E-2"/>
        </c:manualLayout>
      </c:layout>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Sheet2!$B$4:$F$4</c:f>
              <c:numCache>
                <c:formatCode>General</c:formatCode>
                <c:ptCount val="5"/>
                <c:pt idx="0">
                  <c:v>2018</c:v>
                </c:pt>
                <c:pt idx="1">
                  <c:v>2019</c:v>
                </c:pt>
                <c:pt idx="2">
                  <c:v>2020</c:v>
                </c:pt>
                <c:pt idx="3">
                  <c:v>2021</c:v>
                </c:pt>
                <c:pt idx="4">
                  <c:v>2022</c:v>
                </c:pt>
              </c:numCache>
            </c:numRef>
          </c:cat>
          <c:val>
            <c:numRef>
              <c:f>Sheet2!$B$5:$F$5</c:f>
              <c:numCache>
                <c:formatCode>0.00</c:formatCode>
                <c:ptCount val="5"/>
                <c:pt idx="0">
                  <c:v>16.5</c:v>
                </c:pt>
                <c:pt idx="1">
                  <c:v>17.62</c:v>
                </c:pt>
                <c:pt idx="2">
                  <c:v>17.850000000000001</c:v>
                </c:pt>
                <c:pt idx="3">
                  <c:v>17.100000000000001</c:v>
                </c:pt>
                <c:pt idx="4">
                  <c:v>19.68</c:v>
                </c:pt>
              </c:numCache>
            </c:numRef>
          </c:val>
          <c:extLst>
            <c:ext xmlns:c16="http://schemas.microsoft.com/office/drawing/2014/chart" uri="{C3380CC4-5D6E-409C-BE32-E72D297353CC}">
              <c16:uniqueId val="{00000000-B289-4D1A-A6E0-0638E9FF5593}"/>
            </c:ext>
          </c:extLst>
        </c:ser>
        <c:dLbls>
          <c:showLegendKey val="0"/>
          <c:showVal val="0"/>
          <c:showCatName val="0"/>
          <c:showSerName val="0"/>
          <c:showPercent val="0"/>
          <c:showBubbleSize val="0"/>
        </c:dLbls>
        <c:gapWidth val="219"/>
        <c:overlap val="-27"/>
        <c:axId val="-716569104"/>
        <c:axId val="-716587056"/>
      </c:barChart>
      <c:catAx>
        <c:axId val="-7165691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716587056"/>
        <c:crosses val="autoZero"/>
        <c:auto val="1"/>
        <c:lblAlgn val="ctr"/>
        <c:lblOffset val="100"/>
        <c:noMultiLvlLbl val="0"/>
      </c:catAx>
      <c:valAx>
        <c:axId val="-716587056"/>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71656910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517104111986002"/>
          <c:y val="4.5392373328493989E-2"/>
          <c:w val="0.76368547681539811"/>
          <c:h val="0.72795460426601599"/>
        </c:manualLayout>
      </c:layout>
      <c:barChart>
        <c:barDir val="col"/>
        <c:grouping val="clustered"/>
        <c:varyColors val="0"/>
        <c:ser>
          <c:idx val="0"/>
          <c:order val="0"/>
          <c:tx>
            <c:strRef>
              <c:f>ĐT!$A$4</c:f>
              <c:strCache>
                <c:ptCount val="1"/>
                <c:pt idx="0">
                  <c:v>Tổng số (Nghìn tỷ đồng)</c:v>
                </c:pt>
              </c:strCache>
            </c:strRef>
          </c:tx>
          <c:spPr>
            <a:solidFill>
              <a:srgbClr val="AC3639"/>
            </a:solidFill>
            <a:ln>
              <a:noFill/>
            </a:ln>
            <a:effectLst/>
          </c:spPr>
          <c:invertIfNegative val="0"/>
          <c:dLbls>
            <c:dLbl>
              <c:idx val="1"/>
              <c:layout>
                <c:manualLayout>
                  <c:x val="2.7777777777777779E-3"/>
                  <c:y val="-1.986677298249115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BFC-4313-9519-11EB163DADD9}"/>
                </c:ext>
              </c:extLst>
            </c:dLbl>
            <c:dLbl>
              <c:idx val="2"/>
              <c:layout>
                <c:manualLayout>
                  <c:x val="2.7777777777777779E-3"/>
                  <c:y val="3.6921492408385661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BBFC-4313-9519-11EB163DADD9}"/>
                </c:ext>
              </c:extLst>
            </c:dLbl>
            <c:dLbl>
              <c:idx val="3"/>
              <c:layout>
                <c:manualLayout>
                  <c:x val="0"/>
                  <c:y val="1.265822784810124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BBFC-4313-9519-11EB163DADD9}"/>
                </c:ext>
              </c:extLst>
            </c:dLbl>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rgbClr val="C00000"/>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ĐT!$B$3:$F$3</c:f>
              <c:strCache>
                <c:ptCount val="5"/>
                <c:pt idx="0">
                  <c:v>2018</c:v>
                </c:pt>
                <c:pt idx="1">
                  <c:v>2019</c:v>
                </c:pt>
                <c:pt idx="2">
                  <c:v>2020</c:v>
                </c:pt>
                <c:pt idx="3">
                  <c:v>2021</c:v>
                </c:pt>
                <c:pt idx="4">
                  <c:v>Ước tính
2022</c:v>
                </c:pt>
              </c:strCache>
            </c:strRef>
          </c:cat>
          <c:val>
            <c:numRef>
              <c:f>ĐT!$B$4:$F$4</c:f>
              <c:numCache>
                <c:formatCode>0.0</c:formatCode>
                <c:ptCount val="5"/>
                <c:pt idx="0">
                  <c:v>4009.4994016570809</c:v>
                </c:pt>
                <c:pt idx="1">
                  <c:v>4507.7427902526097</c:v>
                </c:pt>
                <c:pt idx="2">
                  <c:v>4523.8142310464427</c:v>
                </c:pt>
                <c:pt idx="3">
                  <c:v>4299.3379117506602</c:v>
                </c:pt>
                <c:pt idx="4">
                  <c:v>5180.5356797202712</c:v>
                </c:pt>
              </c:numCache>
            </c:numRef>
          </c:val>
          <c:extLst>
            <c:ext xmlns:c16="http://schemas.microsoft.com/office/drawing/2014/chart" uri="{C3380CC4-5D6E-409C-BE32-E72D297353CC}">
              <c16:uniqueId val="{00000003-BBFC-4313-9519-11EB163DADD9}"/>
            </c:ext>
          </c:extLst>
        </c:ser>
        <c:dLbls>
          <c:showLegendKey val="0"/>
          <c:showVal val="0"/>
          <c:showCatName val="0"/>
          <c:showSerName val="0"/>
          <c:showPercent val="0"/>
          <c:showBubbleSize val="0"/>
        </c:dLbls>
        <c:gapWidth val="120"/>
        <c:overlap val="-27"/>
        <c:axId val="-716562576"/>
        <c:axId val="-716562032"/>
      </c:barChart>
      <c:lineChart>
        <c:grouping val="stacked"/>
        <c:varyColors val="0"/>
        <c:ser>
          <c:idx val="1"/>
          <c:order val="1"/>
          <c:tx>
            <c:strRef>
              <c:f>ĐT!$A$5</c:f>
              <c:strCache>
                <c:ptCount val="1"/>
                <c:pt idx="0">
                  <c:v>Tốc độ tăng so với cùng kỳ năm trước (%)</c:v>
                </c:pt>
              </c:strCache>
            </c:strRef>
          </c:tx>
          <c:spPr>
            <a:ln w="28575" cap="rnd">
              <a:solidFill>
                <a:schemeClr val="accent6">
                  <a:lumMod val="75000"/>
                </a:schemeClr>
              </a:solidFill>
              <a:round/>
            </a:ln>
            <a:effectLst/>
          </c:spPr>
          <c:marker>
            <c:symbol val="circle"/>
            <c:size val="5"/>
            <c:spPr>
              <a:solidFill>
                <a:schemeClr val="accent4">
                  <a:lumMod val="60000"/>
                  <a:lumOff val="40000"/>
                </a:schemeClr>
              </a:solidFill>
              <a:ln w="9525">
                <a:solidFill>
                  <a:schemeClr val="accent6">
                    <a:lumMod val="75000"/>
                  </a:schemeClr>
                </a:solidFill>
              </a:ln>
              <a:effectLst/>
            </c:spPr>
          </c:marker>
          <c:dLbls>
            <c:dLbl>
              <c:idx val="0"/>
              <c:layout>
                <c:manualLayout>
                  <c:x val="-4.7222222222222221E-2"/>
                  <c:y val="4.875776603873882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BBFC-4313-9519-11EB163DADD9}"/>
                </c:ext>
              </c:extLst>
            </c:dLbl>
            <c:dLbl>
              <c:idx val="1"/>
              <c:layout>
                <c:manualLayout>
                  <c:x val="-5.2777777777777778E-2"/>
                  <c:y val="6.393567892621017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BBFC-4313-9519-11EB163DADD9}"/>
                </c:ext>
              </c:extLst>
            </c:dLbl>
            <c:dLbl>
              <c:idx val="2"/>
              <c:layout>
                <c:manualLayout>
                  <c:x val="-3.0555555555555558E-2"/>
                  <c:y val="-6.018518518518516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BBFC-4313-9519-11EB163DADD9}"/>
                </c:ext>
              </c:extLst>
            </c:dLbl>
            <c:dLbl>
              <c:idx val="3"/>
              <c:layout>
                <c:manualLayout>
                  <c:x val="-3.888888888888889E-2"/>
                  <c:y val="6.32911392405062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BBFC-4313-9519-11EB163DADD9}"/>
                </c:ext>
              </c:extLst>
            </c:dLbl>
            <c:dLbl>
              <c:idx val="4"/>
              <c:layout>
                <c:manualLayout>
                  <c:x val="-4.7222222222222221E-2"/>
                  <c:y val="9.704641350210969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BBFC-4313-9519-11EB163DADD9}"/>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ĐT!$B$3:$F$3</c:f>
              <c:strCache>
                <c:ptCount val="5"/>
                <c:pt idx="0">
                  <c:v>2018</c:v>
                </c:pt>
                <c:pt idx="1">
                  <c:v>2019</c:v>
                </c:pt>
                <c:pt idx="2">
                  <c:v>2020</c:v>
                </c:pt>
                <c:pt idx="3">
                  <c:v>2021</c:v>
                </c:pt>
                <c:pt idx="4">
                  <c:v>Ước tính
2022</c:v>
                </c:pt>
              </c:strCache>
            </c:strRef>
          </c:cat>
          <c:val>
            <c:numRef>
              <c:f>ĐT!$B$5:$F$5</c:f>
              <c:numCache>
                <c:formatCode>_(* #,##0.0_);_(* \(#,##0.0\);_(* "-"??_);_(@_)</c:formatCode>
                <c:ptCount val="5"/>
                <c:pt idx="0">
                  <c:v>11.204720859717</c:v>
                </c:pt>
                <c:pt idx="1">
                  <c:v>12.4265734617546</c:v>
                </c:pt>
                <c:pt idx="2" formatCode="0.0">
                  <c:v>0.35652967663961022</c:v>
                </c:pt>
                <c:pt idx="3" formatCode="0.0">
                  <c:v>-4.9621029474470078</c:v>
                </c:pt>
                <c:pt idx="4" formatCode="0.0">
                  <c:v>20.496127219058096</c:v>
                </c:pt>
              </c:numCache>
            </c:numRef>
          </c:val>
          <c:smooth val="0"/>
          <c:extLst>
            <c:ext xmlns:c16="http://schemas.microsoft.com/office/drawing/2014/chart" uri="{C3380CC4-5D6E-409C-BE32-E72D297353CC}">
              <c16:uniqueId val="{00000009-BBFC-4313-9519-11EB163DADD9}"/>
            </c:ext>
          </c:extLst>
        </c:ser>
        <c:dLbls>
          <c:showLegendKey val="0"/>
          <c:showVal val="0"/>
          <c:showCatName val="0"/>
          <c:showSerName val="0"/>
          <c:showPercent val="0"/>
          <c:showBubbleSize val="0"/>
        </c:dLbls>
        <c:marker val="1"/>
        <c:smooth val="0"/>
        <c:axId val="-716568016"/>
        <c:axId val="-716566928"/>
      </c:lineChart>
      <c:catAx>
        <c:axId val="-7165625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716562032"/>
        <c:crosses val="autoZero"/>
        <c:auto val="1"/>
        <c:lblAlgn val="ctr"/>
        <c:lblOffset val="100"/>
        <c:noMultiLvlLbl val="0"/>
      </c:catAx>
      <c:valAx>
        <c:axId val="-716562032"/>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solidFill>
              <a:srgbClr val="AC3639"/>
            </a:solidFill>
          </a:ln>
          <a:effectLst/>
        </c:spPr>
        <c:txPr>
          <a:bodyPr rot="-60000000" spcFirstLastPara="1" vertOverflow="ellipsis" vert="horz" wrap="square" anchor="ctr" anchorCtr="1"/>
          <a:lstStyle/>
          <a:p>
            <a:pPr>
              <a:defRPr sz="800" b="1" i="0" u="none" strike="noStrike" kern="1200" baseline="0">
                <a:solidFill>
                  <a:srgbClr val="C00000"/>
                </a:solidFill>
                <a:latin typeface="Arial" panose="020B0604020202020204" pitchFamily="34" charset="0"/>
                <a:ea typeface="+mn-ea"/>
                <a:cs typeface="Arial" panose="020B0604020202020204" pitchFamily="34" charset="0"/>
              </a:defRPr>
            </a:pPr>
            <a:endParaRPr lang="en-US"/>
          </a:p>
        </c:txPr>
        <c:crossAx val="-716562576"/>
        <c:crosses val="autoZero"/>
        <c:crossBetween val="between"/>
      </c:valAx>
      <c:valAx>
        <c:axId val="-716566928"/>
        <c:scaling>
          <c:orientation val="minMax"/>
        </c:scaling>
        <c:delete val="0"/>
        <c:axPos val="r"/>
        <c:numFmt formatCode="_(* #,##0.0_);_(* \(#,##0.0\);_(* &quot;-&quot;??_);_(@_)" sourceLinked="1"/>
        <c:majorTickMark val="out"/>
        <c:minorTickMark val="none"/>
        <c:tickLblPos val="nextTo"/>
        <c:spPr>
          <a:noFill/>
          <a:ln>
            <a:noFill/>
          </a:ln>
          <a:effectLst/>
        </c:spPr>
        <c:txPr>
          <a:bodyPr rot="-60000000" spcFirstLastPara="1" vertOverflow="ellipsis" vert="horz" wrap="square" anchor="ctr" anchorCtr="1"/>
          <a:lstStyle/>
          <a:p>
            <a:pPr>
              <a:defRPr sz="800" b="1" i="0" u="none" strike="noStrike" kern="1200" baseline="0">
                <a:solidFill>
                  <a:schemeClr val="accent6">
                    <a:lumMod val="75000"/>
                  </a:schemeClr>
                </a:solidFill>
                <a:latin typeface="Arial" panose="020B0604020202020204" pitchFamily="34" charset="0"/>
                <a:ea typeface="+mn-ea"/>
                <a:cs typeface="Arial" panose="020B0604020202020204" pitchFamily="34" charset="0"/>
              </a:defRPr>
            </a:pPr>
            <a:endParaRPr lang="en-US"/>
          </a:p>
        </c:txPr>
        <c:crossAx val="-716568016"/>
        <c:crosses val="max"/>
        <c:crossBetween val="between"/>
      </c:valAx>
      <c:catAx>
        <c:axId val="-716568016"/>
        <c:scaling>
          <c:orientation val="minMax"/>
        </c:scaling>
        <c:delete val="1"/>
        <c:axPos val="b"/>
        <c:numFmt formatCode="General" sourceLinked="1"/>
        <c:majorTickMark val="out"/>
        <c:minorTickMark val="none"/>
        <c:tickLblPos val="nextTo"/>
        <c:crossAx val="-716566928"/>
        <c:crosses val="autoZero"/>
        <c:auto val="1"/>
        <c:lblAlgn val="ctr"/>
        <c:lblOffset val="100"/>
        <c:noMultiLvlLbl val="0"/>
      </c:catAx>
      <c:spPr>
        <a:noFill/>
        <a:ln>
          <a:noFill/>
        </a:ln>
        <a:effectLst/>
      </c:spPr>
    </c:plotArea>
    <c:legend>
      <c:legendPos val="b"/>
      <c:layout>
        <c:manualLayout>
          <c:xMode val="edge"/>
          <c:yMode val="edge"/>
          <c:x val="5.2435529519653419E-2"/>
          <c:y val="0.91309251768520461"/>
          <c:w val="0.9"/>
          <c:h val="7.626356221219048E-2"/>
        </c:manualLayout>
      </c:layout>
      <c:overlay val="0"/>
      <c:spPr>
        <a:noFill/>
        <a:ln>
          <a:noFill/>
        </a:ln>
        <a:effectLst/>
      </c:spPr>
      <c:txPr>
        <a:bodyPr rot="0" spcFirstLastPara="1" vertOverflow="ellipsis" vert="horz" wrap="square" anchor="ctr" anchorCtr="1"/>
        <a:lstStyle/>
        <a:p>
          <a:pPr>
            <a:defRPr sz="800" b="1" i="0" u="none" strike="noStrike" kern="1200" baseline="0">
              <a:solidFill>
                <a:sysClr val="windowText" lastClr="000000"/>
              </a:solidFill>
              <a:latin typeface="+mn-lt"/>
              <a:ea typeface="+mn-ea"/>
              <a:cs typeface="+mn-cs"/>
            </a:defRPr>
          </a:pPr>
          <a:endParaRPr lang="en-US"/>
        </a:p>
      </c:txPr>
    </c:legend>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mn-cs"/>
              </a:defRPr>
            </a:pPr>
            <a:r>
              <a:rPr lang="en-US" sz="900" b="1" i="0" baseline="0">
                <a:solidFill>
                  <a:sysClr val="windowText" lastClr="000000"/>
                </a:solidFill>
                <a:effectLst/>
                <a:latin typeface="Arial" panose="020B0604020202020204" pitchFamily="34" charset="0"/>
                <a:cs typeface="Arial" panose="020B0604020202020204" pitchFamily="34" charset="0"/>
              </a:rPr>
              <a:t>Kim ngạch xuất, nhập khẩu hàng hóa</a:t>
            </a:r>
          </a:p>
          <a:p>
            <a:pPr>
              <a:defRPr sz="900">
                <a:solidFill>
                  <a:sysClr val="windowText" lastClr="000000"/>
                </a:solidFill>
              </a:defRPr>
            </a:pPr>
            <a:r>
              <a:rPr lang="en-US" sz="900" b="1" i="0" baseline="0">
                <a:solidFill>
                  <a:sysClr val="windowText" lastClr="000000"/>
                </a:solidFill>
                <a:effectLst/>
                <a:latin typeface="Arial" panose="020B0604020202020204" pitchFamily="34" charset="0"/>
                <a:cs typeface="Arial" panose="020B0604020202020204" pitchFamily="34" charset="0"/>
              </a:rPr>
              <a:t>(Tỷ USD)</a:t>
            </a:r>
          </a:p>
        </c:rich>
      </c:tx>
      <c:overlay val="0"/>
      <c:spPr>
        <a:noFill/>
        <a:ln>
          <a:noFill/>
        </a:ln>
        <a:effectLst/>
      </c:spPr>
      <c:txPr>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mn-cs"/>
            </a:defRPr>
          </a:pPr>
          <a:endParaRPr lang="en-US"/>
        </a:p>
      </c:txPr>
    </c:title>
    <c:autoTitleDeleted val="0"/>
    <c:plotArea>
      <c:layout/>
      <c:barChart>
        <c:barDir val="col"/>
        <c:grouping val="stacked"/>
        <c:varyColors val="0"/>
        <c:ser>
          <c:idx val="0"/>
          <c:order val="0"/>
          <c:tx>
            <c:v>Xuất khẩu hàng hóa</c:v>
          </c:tx>
          <c:spPr>
            <a:solidFill>
              <a:srgbClr val="C00000"/>
            </a:solidFill>
            <a:ln w="3175">
              <a:solidFill>
                <a:schemeClr val="bg2">
                  <a:lumMod val="25000"/>
                </a:schemeClr>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bg1"/>
                    </a:solidFill>
                    <a:latin typeface="Arial "/>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nước'!$B$3:$B$8</c:f>
              <c:numCache>
                <c:formatCode>0.0</c:formatCode>
                <c:ptCount val="6"/>
                <c:pt idx="0">
                  <c:v>53</c:v>
                </c:pt>
                <c:pt idx="1">
                  <c:v>101.5</c:v>
                </c:pt>
                <c:pt idx="2" formatCode="General">
                  <c:v>22.5</c:v>
                </c:pt>
                <c:pt idx="3">
                  <c:v>31.1</c:v>
                </c:pt>
                <c:pt idx="4" formatCode="General">
                  <c:v>43.5</c:v>
                </c:pt>
                <c:pt idx="5">
                  <c:v>22</c:v>
                </c:pt>
              </c:numCache>
            </c:numRef>
          </c:val>
          <c:extLst>
            <c:ext xmlns:c16="http://schemas.microsoft.com/office/drawing/2014/chart" uri="{C3380CC4-5D6E-409C-BE32-E72D297353CC}">
              <c16:uniqueId val="{00000000-C685-4E7E-B022-65D60E92E0F2}"/>
            </c:ext>
          </c:extLst>
        </c:ser>
        <c:ser>
          <c:idx val="1"/>
          <c:order val="1"/>
          <c:tx>
            <c:v>Nhập khẩu hàng hóa</c:v>
          </c:tx>
          <c:spPr>
            <a:solidFill>
              <a:srgbClr val="FFFF00"/>
            </a:solidFill>
            <a:ln w="3175">
              <a:solidFill>
                <a:schemeClr val="bg2">
                  <a:lumMod val="25000"/>
                </a:schemeClr>
              </a:solidFill>
            </a:ln>
            <a:effectLst/>
          </c:spPr>
          <c:invertIfNegative val="0"/>
          <c:dLbls>
            <c:dLbl>
              <c:idx val="1"/>
              <c:layout>
                <c:manualLayout>
                  <c:x val="-4.3859649122807015E-3"/>
                  <c:y val="-4.2780729644566785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685-4E7E-B022-65D60E92E0F2}"/>
                </c:ext>
              </c:extLst>
            </c:dLbl>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ysClr val="windowText" lastClr="000000"/>
                    </a:solidFill>
                    <a:latin typeface="Arial "/>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nước'!$D$3:$D$8</c:f>
              <c:numCache>
                <c:formatCode>0.0</c:formatCode>
                <c:ptCount val="6"/>
                <c:pt idx="0" formatCode="General">
                  <c:v>109.9</c:v>
                </c:pt>
                <c:pt idx="1">
                  <c:v>13.6</c:v>
                </c:pt>
                <c:pt idx="2" formatCode="General">
                  <c:v>58.2</c:v>
                </c:pt>
                <c:pt idx="3">
                  <c:v>43.3</c:v>
                </c:pt>
                <c:pt idx="4" formatCode="General">
                  <c:v>14.1</c:v>
                </c:pt>
                <c:pt idx="5" formatCode="General">
                  <c:v>21.8</c:v>
                </c:pt>
              </c:numCache>
            </c:numRef>
          </c:val>
          <c:extLst>
            <c:ext xmlns:c16="http://schemas.microsoft.com/office/drawing/2014/chart" uri="{C3380CC4-5D6E-409C-BE32-E72D297353CC}">
              <c16:uniqueId val="{00000002-C685-4E7E-B022-65D60E92E0F2}"/>
            </c:ext>
          </c:extLst>
        </c:ser>
        <c:dLbls>
          <c:showLegendKey val="0"/>
          <c:showVal val="0"/>
          <c:showCatName val="0"/>
          <c:showSerName val="0"/>
          <c:showPercent val="0"/>
          <c:showBubbleSize val="0"/>
        </c:dLbls>
        <c:gapWidth val="150"/>
        <c:overlap val="100"/>
        <c:axId val="-716567472"/>
        <c:axId val="-716572368"/>
      </c:barChart>
      <c:catAx>
        <c:axId val="-7165674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1800000" spcFirstLastPara="1" vertOverflow="ellipsis" wrap="square" anchor="ctr" anchorCtr="1"/>
          <a:lstStyle/>
          <a:p>
            <a:pPr>
              <a:defRPr sz="900" b="1" i="0" u="none" strike="noStrike" kern="1200" baseline="0">
                <a:solidFill>
                  <a:sysClr val="windowText" lastClr="000000"/>
                </a:solidFill>
                <a:latin typeface="+mn-lt"/>
                <a:ea typeface="+mn-ea"/>
                <a:cs typeface="+mn-cs"/>
              </a:defRPr>
            </a:pPr>
            <a:endParaRPr lang="en-US"/>
          </a:p>
        </c:txPr>
        <c:crossAx val="-716572368"/>
        <c:crosses val="autoZero"/>
        <c:auto val="1"/>
        <c:lblAlgn val="ctr"/>
        <c:lblOffset val="100"/>
        <c:noMultiLvlLbl val="0"/>
      </c:catAx>
      <c:valAx>
        <c:axId val="-716572368"/>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700" b="1" i="0" u="none" strike="noStrike" kern="1200" baseline="0">
                <a:solidFill>
                  <a:sysClr val="windowText" lastClr="000000"/>
                </a:solidFill>
                <a:latin typeface="Arial "/>
                <a:ea typeface="+mn-ea"/>
                <a:cs typeface="+mn-cs"/>
              </a:defRPr>
            </a:pPr>
            <a:endParaRPr lang="en-US"/>
          </a:p>
        </c:txPr>
        <c:crossAx val="-71656747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900" b="0" i="0" u="none" strike="noStrike" kern="1200" spc="0" baseline="0">
                <a:solidFill>
                  <a:sysClr val="windowText" lastClr="000000"/>
                </a:solidFill>
                <a:latin typeface="Arial" panose="020B0604020202020204" pitchFamily="34" charset="0"/>
                <a:ea typeface="+mn-ea"/>
                <a:cs typeface="Arial" panose="020B0604020202020204" pitchFamily="34" charset="0"/>
              </a:defRPr>
            </a:pPr>
            <a:r>
              <a:rPr lang="en-US" sz="900" b="1" i="0" baseline="0">
                <a:solidFill>
                  <a:sysClr val="windowText" lastClr="000000"/>
                </a:solidFill>
                <a:effectLst/>
                <a:latin typeface="Arial" panose="020B0604020202020204" pitchFamily="34" charset="0"/>
                <a:cs typeface="Arial" panose="020B0604020202020204" pitchFamily="34" charset="0"/>
              </a:rPr>
              <a:t>Tốc độ tăng xuất, nhập khẩu hàng hóa </a:t>
            </a:r>
          </a:p>
          <a:p>
            <a:pPr marL="0" marR="0" lvl="0" indent="0" algn="ctr" defTabSz="914400" rtl="0" eaLnBrk="1" fontAlgn="auto" latinLnBrk="0" hangingPunct="1">
              <a:lnSpc>
                <a:spcPct val="100000"/>
              </a:lnSpc>
              <a:spcBef>
                <a:spcPts val="0"/>
              </a:spcBef>
              <a:spcAft>
                <a:spcPts val="0"/>
              </a:spcAft>
              <a:buClrTx/>
              <a:buSzTx/>
              <a:buFontTx/>
              <a:buNone/>
              <a:tabLst/>
              <a:defRPr sz="900">
                <a:solidFill>
                  <a:sysClr val="windowText" lastClr="000000"/>
                </a:solidFill>
                <a:latin typeface="Arial" panose="020B0604020202020204" pitchFamily="34" charset="0"/>
                <a:cs typeface="Arial" panose="020B0604020202020204" pitchFamily="34" charset="0"/>
              </a:defRPr>
            </a:pPr>
            <a:r>
              <a:rPr lang="en-US" sz="900" b="1" i="0" baseline="0">
                <a:solidFill>
                  <a:sysClr val="windowText" lastClr="000000"/>
                </a:solidFill>
                <a:effectLst/>
                <a:latin typeface="Arial" panose="020B0604020202020204" pitchFamily="34" charset="0"/>
                <a:cs typeface="Arial" panose="020B0604020202020204" pitchFamily="34" charset="0"/>
              </a:rPr>
              <a:t>so với cùng kỳ năm trước </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900" b="0" i="0" u="none" strike="noStrike" kern="1200" spc="0" baseline="0">
              <a:solidFill>
                <a:sysClr val="windowText" lastClr="000000"/>
              </a:solidFill>
              <a:latin typeface="Arial" panose="020B0604020202020204" pitchFamily="34" charset="0"/>
              <a:ea typeface="+mn-ea"/>
              <a:cs typeface="Arial" panose="020B0604020202020204" pitchFamily="34" charset="0"/>
            </a:defRPr>
          </a:pPr>
          <a:endParaRPr lang="en-US"/>
        </a:p>
      </c:txPr>
    </c:title>
    <c:autoTitleDeleted val="0"/>
    <c:plotArea>
      <c:layout/>
      <c:barChart>
        <c:barDir val="col"/>
        <c:grouping val="clustered"/>
        <c:varyColors val="0"/>
        <c:ser>
          <c:idx val="0"/>
          <c:order val="0"/>
          <c:tx>
            <c:v>Xuất khẩu hàng hóa</c:v>
          </c:tx>
          <c:spPr>
            <a:solidFill>
              <a:srgbClr val="C00000"/>
            </a:solidFill>
            <a:ln w="3175">
              <a:solidFill>
                <a:schemeClr val="bg2">
                  <a:lumMod val="25000"/>
                </a:schemeClr>
              </a:solidFill>
            </a:ln>
            <a:effectLst/>
          </c:spPr>
          <c:invertIfNegative val="0"/>
          <c:dLbls>
            <c:dLbl>
              <c:idx val="0"/>
              <c:layout>
                <c:manualLayout>
                  <c:x val="-1.1698538788025249E-2"/>
                  <c:y val="-9.6236858517316476E-1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164-42E0-82E5-CC168D492BDB}"/>
                </c:ext>
              </c:extLst>
            </c:dLbl>
            <c:dLbl>
              <c:idx val="2"/>
              <c:layout>
                <c:manualLayout>
                  <c:x val="-2.473624955941793E-2"/>
                  <c:y val="3.0514478373130189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164-42E0-82E5-CC168D492BDB}"/>
                </c:ext>
              </c:extLst>
            </c:dLbl>
            <c:dLbl>
              <c:idx val="3"/>
              <c:layout>
                <c:manualLayout>
                  <c:x val="-7.7989054746647182E-3"/>
                  <c:y val="-3.662364003095233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C164-42E0-82E5-CC168D492BDB}"/>
                </c:ext>
              </c:extLst>
            </c:dLbl>
            <c:dLbl>
              <c:idx val="4"/>
              <c:layout>
                <c:manualLayout>
                  <c:x val="1.2951996358699185E-2"/>
                  <c:y val="-1.627717334708989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164-42E0-82E5-CC168D492BDB}"/>
                </c:ext>
              </c:extLst>
            </c:dLbl>
            <c:dLbl>
              <c:idx val="5"/>
              <c:layout>
                <c:manualLayout>
                  <c:x val="-1.8487947896013414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C164-42E0-82E5-CC168D492BDB}"/>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ysClr val="windowText" lastClr="000000"/>
                    </a:solidFill>
                    <a:latin typeface="Arial "/>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nước'!$C$3:$C$8</c:f>
              <c:numCache>
                <c:formatCode>0.0%</c:formatCode>
                <c:ptCount val="6"/>
                <c:pt idx="0">
                  <c:v>5.7000000000000002E-2</c:v>
                </c:pt>
                <c:pt idx="1">
                  <c:v>0.18</c:v>
                </c:pt>
                <c:pt idx="2">
                  <c:v>0.13400000000000001</c:v>
                </c:pt>
                <c:pt idx="3">
                  <c:v>0.19400000000000001</c:v>
                </c:pt>
                <c:pt idx="4">
                  <c:v>0.21</c:v>
                </c:pt>
                <c:pt idx="5">
                  <c:v>0.21199999999999999</c:v>
                </c:pt>
              </c:numCache>
            </c:numRef>
          </c:val>
          <c:extLst>
            <c:ext xmlns:c16="http://schemas.microsoft.com/office/drawing/2014/chart" uri="{C3380CC4-5D6E-409C-BE32-E72D297353CC}">
              <c16:uniqueId val="{00000005-C164-42E0-82E5-CC168D492BDB}"/>
            </c:ext>
          </c:extLst>
        </c:ser>
        <c:ser>
          <c:idx val="1"/>
          <c:order val="1"/>
          <c:tx>
            <c:v>Nhập khẩu hàng hóa</c:v>
          </c:tx>
          <c:spPr>
            <a:solidFill>
              <a:srgbClr val="FFFF00"/>
            </a:solidFill>
            <a:ln w="3175">
              <a:solidFill>
                <a:schemeClr val="bg2">
                  <a:lumMod val="25000"/>
                </a:schemeClr>
              </a:solidFill>
            </a:ln>
            <a:effectLst/>
          </c:spPr>
          <c:invertIfNegative val="0"/>
          <c:dLbls>
            <c:dLbl>
              <c:idx val="0"/>
              <c:layout>
                <c:manualLayout>
                  <c:x val="2.46505971946844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C164-42E0-82E5-CC168D492BDB}"/>
                </c:ext>
              </c:extLst>
            </c:dLbl>
            <c:dLbl>
              <c:idx val="1"/>
              <c:layout>
                <c:manualLayout>
                  <c:x val="1.7042879422671367E-2"/>
                  <c:y val="0.15870308096772281"/>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C164-42E0-82E5-CC168D492BDB}"/>
                </c:ext>
              </c:extLst>
            </c:dLbl>
            <c:dLbl>
              <c:idx val="2"/>
              <c:layout>
                <c:manualLayout>
                  <c:x val="1.303780964797914E-2"/>
                  <c:y val="4.1402713522016237E-1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C164-42E0-82E5-CC168D492BDB}"/>
                </c:ext>
              </c:extLst>
            </c:dLbl>
            <c:dLbl>
              <c:idx val="3"/>
              <c:layout>
                <c:manualLayout>
                  <c:x val="1.23252985973422E-2"/>
                  <c:y val="4.0692933367723989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C164-42E0-82E5-CC168D492BDB}"/>
                </c:ext>
              </c:extLst>
            </c:dLbl>
            <c:dLbl>
              <c:idx val="4"/>
              <c:layout>
                <c:manualLayout>
                  <c:x val="1.4971238112836939E-2"/>
                  <c:y val="1.575834524749446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C164-42E0-82E5-CC168D492BDB}"/>
                </c:ext>
              </c:extLst>
            </c:dLbl>
            <c:dLbl>
              <c:idx val="5"/>
              <c:layout>
                <c:manualLayout>
                  <c:x val="2.0464912550859277E-2"/>
                  <c:y val="-7.2438099709081077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C164-42E0-82E5-CC168D492BDB}"/>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ysClr val="windowText" lastClr="000000"/>
                    </a:solidFill>
                    <a:latin typeface="Arial "/>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nước'!$E$3:$E$8</c:f>
              <c:numCache>
                <c:formatCode>0.0%</c:formatCode>
                <c:ptCount val="6"/>
                <c:pt idx="0">
                  <c:v>9.9000000000000005E-2</c:v>
                </c:pt>
                <c:pt idx="1">
                  <c:v>-3.7999999999999999E-2</c:v>
                </c:pt>
                <c:pt idx="2">
                  <c:v>0.15</c:v>
                </c:pt>
                <c:pt idx="3">
                  <c:v>0.16400000000000001</c:v>
                </c:pt>
                <c:pt idx="4">
                  <c:v>-7.9000000000000001E-2</c:v>
                </c:pt>
                <c:pt idx="5">
                  <c:v>6.9000000000000006E-2</c:v>
                </c:pt>
              </c:numCache>
            </c:numRef>
          </c:val>
          <c:extLst>
            <c:ext xmlns:c16="http://schemas.microsoft.com/office/drawing/2014/chart" uri="{C3380CC4-5D6E-409C-BE32-E72D297353CC}">
              <c16:uniqueId val="{0000000C-C164-42E0-82E5-CC168D492BDB}"/>
            </c:ext>
          </c:extLst>
        </c:ser>
        <c:dLbls>
          <c:showLegendKey val="0"/>
          <c:showVal val="0"/>
          <c:showCatName val="0"/>
          <c:showSerName val="0"/>
          <c:showPercent val="0"/>
          <c:showBubbleSize val="0"/>
        </c:dLbls>
        <c:gapWidth val="100"/>
        <c:overlap val="-27"/>
        <c:axId val="-716561488"/>
        <c:axId val="-716571280"/>
      </c:barChart>
      <c:catAx>
        <c:axId val="-7165614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2460000" spcFirstLastPara="1" vertOverflow="ellipsis" wrap="square" anchor="b" anchorCtr="0"/>
          <a:lstStyle/>
          <a:p>
            <a:pPr>
              <a:defRPr sz="900" b="1" i="0" u="none" strike="noStrike" kern="1200" baseline="0">
                <a:solidFill>
                  <a:sysClr val="windowText" lastClr="000000"/>
                </a:solidFill>
                <a:latin typeface="+mn-lt"/>
                <a:ea typeface="+mn-ea"/>
                <a:cs typeface="+mn-cs"/>
              </a:defRPr>
            </a:pPr>
            <a:endParaRPr lang="en-US"/>
          </a:p>
        </c:txPr>
        <c:crossAx val="-716571280"/>
        <c:crosses val="autoZero"/>
        <c:auto val="0"/>
        <c:lblAlgn val="ctr"/>
        <c:lblOffset val="100"/>
        <c:noMultiLvlLbl val="0"/>
      </c:catAx>
      <c:valAx>
        <c:axId val="-71657128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Arial "/>
                <a:ea typeface="+mn-ea"/>
                <a:cs typeface="+mn-cs"/>
              </a:defRPr>
            </a:pPr>
            <a:endParaRPr lang="en-US"/>
          </a:p>
        </c:txPr>
        <c:crossAx val="-71656148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C0D1B9-C442-47B0-B749-C7DBFAFF74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29</Pages>
  <Words>7861</Words>
  <Characters>44812</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52568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dtthuy</dc:creator>
  <cp:lastModifiedBy>Dương Thùy</cp:lastModifiedBy>
  <cp:revision>22</cp:revision>
  <cp:lastPrinted>2022-11-28T01:52:00Z</cp:lastPrinted>
  <dcterms:created xsi:type="dcterms:W3CDTF">2022-11-28T01:42:00Z</dcterms:created>
  <dcterms:modified xsi:type="dcterms:W3CDTF">2022-11-30T03:04:00Z</dcterms:modified>
</cp:coreProperties>
</file>