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drawings/drawing1.xml" ContentType="application/vnd.openxmlformats-officedocument.drawingml.chartshapes+xml"/>
  <Override PartName="/word/charts/chart4.xml" ContentType="application/vnd.openxmlformats-officedocument.drawingml.chart+xml"/>
  <Override PartName="/word/drawings/drawing2.xml" ContentType="application/vnd.openxmlformats-officedocument.drawingml.chartshapes+xml"/>
  <Override PartName="/word/charts/chart5.xml" ContentType="application/vnd.openxmlformats-officedocument.drawingml.chart+xml"/>
  <Override PartName="/word/drawings/drawing3.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0.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5095AF65" w14:textId="77777777" w:rsidTr="00206E2F">
        <w:tc>
          <w:tcPr>
            <w:tcW w:w="3364" w:type="dxa"/>
          </w:tcPr>
          <w:p w14:paraId="792DFFF5"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74C14ED0"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36F988A9" w14:textId="77777777" w:rsidR="003A35EA" w:rsidRPr="00597A54" w:rsidRDefault="00287F87" w:rsidP="00F359E0">
            <w:pPr>
              <w:spacing w:before="120"/>
              <w:ind w:left="16" w:right="-18"/>
              <w:jc w:val="both"/>
              <w:rPr>
                <w:sz w:val="12"/>
                <w:szCs w:val="26"/>
              </w:rPr>
            </w:pPr>
            <w:r>
              <w:rPr>
                <w:noProof/>
                <w:sz w:val="24"/>
                <w:lang w:val="en-US"/>
              </w:rPr>
              <mc:AlternateContent>
                <mc:Choice Requires="wps">
                  <w:drawing>
                    <wp:anchor distT="4294967295" distB="4294967295" distL="114300" distR="114300" simplePos="0" relativeHeight="251656704" behindDoc="0" locked="0" layoutInCell="1" allowOverlap="1" wp14:anchorId="77F540A0" wp14:editId="16BD1F6E">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1DFC820E" w14:textId="32E0DFF3" w:rsidR="003A35EA" w:rsidRPr="002A5269" w:rsidRDefault="003A35EA" w:rsidP="00745B03">
            <w:pPr>
              <w:ind w:left="14" w:right="-14"/>
              <w:jc w:val="center"/>
            </w:pPr>
            <w:r w:rsidRPr="002A5269">
              <w:t>Số</w:t>
            </w:r>
            <w:r w:rsidR="002558D1" w:rsidRPr="00353EA3">
              <w:t xml:space="preserve">: </w:t>
            </w:r>
            <w:r w:rsidR="00745B03" w:rsidRPr="002E29F6">
              <w:t>14</w:t>
            </w:r>
            <w:r w:rsidR="009241D2">
              <w:t>/</w:t>
            </w:r>
            <w:r w:rsidRPr="002A5269">
              <w:t>BC-TCTK</w:t>
            </w:r>
          </w:p>
        </w:tc>
        <w:tc>
          <w:tcPr>
            <w:tcW w:w="6300" w:type="dxa"/>
          </w:tcPr>
          <w:p w14:paraId="7B161193" w14:textId="77777777"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14:paraId="18AD20FA" w14:textId="77777777" w:rsidR="003A35EA" w:rsidRPr="002A5269" w:rsidRDefault="003A35EA" w:rsidP="00F359E0">
            <w:pPr>
              <w:spacing w:before="20"/>
              <w:ind w:left="72"/>
              <w:jc w:val="center"/>
              <w:rPr>
                <w:b/>
                <w:bCs/>
                <w:sz w:val="27"/>
                <w:szCs w:val="27"/>
              </w:rPr>
            </w:pPr>
            <w:r w:rsidRPr="002A5269">
              <w:rPr>
                <w:b/>
                <w:bCs/>
                <w:sz w:val="27"/>
                <w:szCs w:val="27"/>
              </w:rPr>
              <w:t>Độc lập</w:t>
            </w:r>
            <w:r w:rsidR="00CF457B" w:rsidRPr="00353EA3">
              <w:rPr>
                <w:b/>
                <w:bCs/>
                <w:sz w:val="27"/>
                <w:szCs w:val="27"/>
              </w:rPr>
              <w:t xml:space="preserve"> </w:t>
            </w:r>
            <w:r w:rsidRPr="002A5269">
              <w:rPr>
                <w:b/>
                <w:bCs/>
                <w:sz w:val="27"/>
                <w:szCs w:val="27"/>
              </w:rPr>
              <w:t>-</w:t>
            </w:r>
            <w:r w:rsidR="00CF457B" w:rsidRPr="00353EA3">
              <w:rPr>
                <w:b/>
                <w:bCs/>
                <w:sz w:val="27"/>
                <w:szCs w:val="27"/>
              </w:rPr>
              <w:t xml:space="preserve"> </w:t>
            </w:r>
            <w:r w:rsidRPr="002A5269">
              <w:rPr>
                <w:b/>
                <w:bCs/>
                <w:sz w:val="27"/>
                <w:szCs w:val="27"/>
              </w:rPr>
              <w:t>Tự do</w:t>
            </w:r>
            <w:r w:rsidR="00CF457B" w:rsidRPr="00353EA3">
              <w:rPr>
                <w:b/>
                <w:bCs/>
                <w:sz w:val="27"/>
                <w:szCs w:val="27"/>
              </w:rPr>
              <w:t xml:space="preserve"> </w:t>
            </w:r>
            <w:r w:rsidRPr="002A5269">
              <w:rPr>
                <w:b/>
                <w:bCs/>
                <w:sz w:val="27"/>
                <w:szCs w:val="27"/>
              </w:rPr>
              <w:t>-</w:t>
            </w:r>
            <w:r w:rsidR="00CF457B" w:rsidRPr="00353EA3">
              <w:rPr>
                <w:b/>
                <w:bCs/>
                <w:sz w:val="27"/>
                <w:szCs w:val="27"/>
              </w:rPr>
              <w:t xml:space="preserve"> </w:t>
            </w:r>
            <w:r w:rsidRPr="002A5269">
              <w:rPr>
                <w:b/>
                <w:bCs/>
                <w:sz w:val="27"/>
                <w:szCs w:val="27"/>
              </w:rPr>
              <w:t>Hạnh phúc</w:t>
            </w:r>
          </w:p>
          <w:p w14:paraId="44D6D1F0" w14:textId="77777777" w:rsidR="003A35EA" w:rsidRPr="002A5269" w:rsidRDefault="00D849F4" w:rsidP="00F359E0">
            <w:pPr>
              <w:spacing w:before="120"/>
              <w:ind w:left="72"/>
              <w:jc w:val="center"/>
              <w:rPr>
                <w:i/>
                <w:iCs/>
                <w:sz w:val="12"/>
                <w:szCs w:val="26"/>
              </w:rPr>
            </w:pPr>
            <w:r>
              <w:rPr>
                <w:noProof/>
                <w:sz w:val="14"/>
                <w:lang w:val="en-US"/>
              </w:rPr>
              <mc:AlternateContent>
                <mc:Choice Requires="wps">
                  <w:drawing>
                    <wp:anchor distT="4294967295" distB="4294967295" distL="114300" distR="114300" simplePos="0" relativeHeight="251657728" behindDoc="0" locked="0" layoutInCell="1" allowOverlap="1" wp14:anchorId="706B889D" wp14:editId="6864DE14">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0040CA18" w14:textId="2E02F3E9" w:rsidR="003A35EA" w:rsidRPr="00353EA3" w:rsidRDefault="003A35EA" w:rsidP="00FF6526">
            <w:pPr>
              <w:ind w:left="72"/>
              <w:jc w:val="center"/>
              <w:rPr>
                <w:rFonts w:ascii=".VnTime" w:hAnsi=".VnTime" w:cs=".VnTime"/>
                <w:b/>
                <w:bCs/>
                <w:i/>
                <w:iCs/>
              </w:rPr>
            </w:pPr>
            <w:r w:rsidRPr="002A5269">
              <w:rPr>
                <w:i/>
                <w:iCs/>
              </w:rPr>
              <w:t>Hà Nội, ngày</w:t>
            </w:r>
            <w:r w:rsidR="00597A54">
              <w:rPr>
                <w:i/>
                <w:iCs/>
              </w:rPr>
              <w:t xml:space="preserve"> </w:t>
            </w:r>
            <w:r w:rsidR="00DB04AC" w:rsidRPr="00353EA3">
              <w:rPr>
                <w:i/>
                <w:iCs/>
              </w:rPr>
              <w:t>2</w:t>
            </w:r>
            <w:r w:rsidR="00FF6526" w:rsidRPr="002E29F6">
              <w:rPr>
                <w:i/>
                <w:iCs/>
              </w:rPr>
              <w:t>9</w:t>
            </w:r>
            <w:r w:rsidR="00597A54">
              <w:rPr>
                <w:i/>
                <w:iCs/>
              </w:rPr>
              <w:t xml:space="preserve"> </w:t>
            </w:r>
            <w:r w:rsidRPr="002A5269">
              <w:rPr>
                <w:i/>
                <w:iCs/>
              </w:rPr>
              <w:t xml:space="preserve">tháng </w:t>
            </w:r>
            <w:r w:rsidR="00305A47" w:rsidRPr="00353EA3">
              <w:rPr>
                <w:i/>
                <w:iCs/>
              </w:rPr>
              <w:t>0</w:t>
            </w:r>
            <w:r w:rsidR="00AC7A50" w:rsidRPr="00353EA3">
              <w:rPr>
                <w:i/>
                <w:iCs/>
              </w:rPr>
              <w:t>1</w:t>
            </w:r>
            <w:r w:rsidRPr="002A5269">
              <w:rPr>
                <w:i/>
                <w:iCs/>
              </w:rPr>
              <w:t xml:space="preserve"> năm 20</w:t>
            </w:r>
            <w:r w:rsidR="00CF457B" w:rsidRPr="00353EA3">
              <w:rPr>
                <w:i/>
                <w:iCs/>
              </w:rPr>
              <w:t>2</w:t>
            </w:r>
            <w:r w:rsidR="00305A47" w:rsidRPr="00353EA3">
              <w:rPr>
                <w:i/>
                <w:iCs/>
              </w:rPr>
              <w:t>3</w:t>
            </w:r>
          </w:p>
        </w:tc>
      </w:tr>
    </w:tbl>
    <w:p w14:paraId="197683C5" w14:textId="77777777" w:rsidR="003A35EA" w:rsidRPr="002A5269" w:rsidRDefault="003A35EA" w:rsidP="0016207C">
      <w:pPr>
        <w:spacing w:line="276" w:lineRule="auto"/>
        <w:jc w:val="center"/>
        <w:rPr>
          <w:rFonts w:ascii=".VnArialH" w:hAnsi=".VnArialH" w:cs=".VnArialH"/>
          <w:b/>
          <w:bCs/>
          <w:sz w:val="2"/>
          <w:szCs w:val="2"/>
        </w:rPr>
      </w:pPr>
    </w:p>
    <w:p w14:paraId="72A9E8C4" w14:textId="77777777" w:rsidR="003A35EA" w:rsidRPr="001D0DCE" w:rsidRDefault="003A35EA" w:rsidP="0016207C">
      <w:pPr>
        <w:jc w:val="center"/>
        <w:rPr>
          <w:b/>
          <w:bCs/>
          <w:sz w:val="16"/>
          <w:szCs w:val="48"/>
        </w:rPr>
      </w:pPr>
    </w:p>
    <w:p w14:paraId="7B539CFD" w14:textId="77777777" w:rsidR="00597A54" w:rsidRPr="00C144DC" w:rsidRDefault="00597A54" w:rsidP="00234FB7">
      <w:pPr>
        <w:spacing w:before="20"/>
        <w:jc w:val="center"/>
        <w:rPr>
          <w:b/>
          <w:bCs/>
          <w:sz w:val="2"/>
          <w:szCs w:val="36"/>
        </w:rPr>
      </w:pPr>
    </w:p>
    <w:p w14:paraId="51BA846E" w14:textId="77777777" w:rsidR="00C144DC" w:rsidRPr="00F67526" w:rsidRDefault="00C144DC" w:rsidP="00F67526">
      <w:pPr>
        <w:spacing w:before="600"/>
        <w:jc w:val="center"/>
        <w:rPr>
          <w:b/>
          <w:bCs/>
          <w:sz w:val="44"/>
          <w:szCs w:val="36"/>
        </w:rPr>
      </w:pPr>
      <w:r w:rsidRPr="00F67526">
        <w:rPr>
          <w:b/>
          <w:bCs/>
          <w:sz w:val="44"/>
          <w:szCs w:val="36"/>
        </w:rPr>
        <w:t>BÁO CÁO</w:t>
      </w:r>
    </w:p>
    <w:p w14:paraId="7B7746CD" w14:textId="55778A65" w:rsidR="00C144DC" w:rsidRPr="00F67526" w:rsidRDefault="00C144DC" w:rsidP="00C144DC">
      <w:pPr>
        <w:spacing w:before="20"/>
        <w:jc w:val="center"/>
        <w:rPr>
          <w:b/>
          <w:bCs/>
          <w:sz w:val="37"/>
          <w:szCs w:val="33"/>
        </w:rPr>
      </w:pPr>
      <w:r w:rsidRPr="00F67526">
        <w:rPr>
          <w:b/>
          <w:bCs/>
          <w:sz w:val="37"/>
          <w:szCs w:val="33"/>
        </w:rPr>
        <w:t xml:space="preserve">TÌNH HÌNH KINH TẾ </w:t>
      </w:r>
      <w:r w:rsidRPr="00F67526">
        <w:rPr>
          <w:bCs/>
          <w:sz w:val="37"/>
          <w:szCs w:val="33"/>
        </w:rPr>
        <w:t>-</w:t>
      </w:r>
      <w:r w:rsidRPr="00F67526">
        <w:rPr>
          <w:b/>
          <w:bCs/>
          <w:sz w:val="37"/>
          <w:szCs w:val="33"/>
        </w:rPr>
        <w:t xml:space="preserve"> XÃ HỘI</w:t>
      </w:r>
      <w:r w:rsidRPr="00F67526">
        <w:rPr>
          <w:b/>
          <w:bCs/>
          <w:sz w:val="37"/>
          <w:szCs w:val="33"/>
        </w:rPr>
        <w:br/>
        <w:t xml:space="preserve">THÁNG </w:t>
      </w:r>
      <w:r w:rsidR="00305A47" w:rsidRPr="00F67526">
        <w:rPr>
          <w:b/>
          <w:bCs/>
          <w:sz w:val="37"/>
          <w:szCs w:val="33"/>
        </w:rPr>
        <w:t>01</w:t>
      </w:r>
      <w:r w:rsidRPr="00F67526">
        <w:rPr>
          <w:b/>
          <w:bCs/>
          <w:sz w:val="37"/>
          <w:szCs w:val="33"/>
        </w:rPr>
        <w:t xml:space="preserve"> NĂM 202</w:t>
      </w:r>
      <w:r w:rsidR="00305A47" w:rsidRPr="00F67526">
        <w:rPr>
          <w:b/>
          <w:bCs/>
          <w:sz w:val="37"/>
          <w:szCs w:val="33"/>
        </w:rPr>
        <w:t>3</w:t>
      </w:r>
    </w:p>
    <w:p w14:paraId="29E41452" w14:textId="77777777" w:rsidR="00C144DC" w:rsidRPr="001D0DCE" w:rsidRDefault="00287F87" w:rsidP="00C144DC">
      <w:pPr>
        <w:spacing w:before="20"/>
        <w:jc w:val="center"/>
        <w:rPr>
          <w:rFonts w:ascii="Arial" w:hAnsi="Arial" w:cs="Arial"/>
          <w:b/>
          <w:bCs/>
          <w:sz w:val="38"/>
          <w:szCs w:val="52"/>
        </w:rPr>
      </w:pPr>
      <w:r w:rsidRPr="001D0DCE">
        <w:rPr>
          <w:noProof/>
          <w:lang w:val="en-US"/>
        </w:rPr>
        <mc:AlternateContent>
          <mc:Choice Requires="wps">
            <w:drawing>
              <wp:anchor distT="4294967294" distB="4294967294" distL="114300" distR="114300" simplePos="0" relativeHeight="251660800" behindDoc="0" locked="0" layoutInCell="1" allowOverlap="1" wp14:anchorId="00A8869A" wp14:editId="5C40738C">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30987A6F" w14:textId="77777777" w:rsidR="00CE1232" w:rsidRDefault="00CE1232" w:rsidP="00CE1232">
      <w:pPr>
        <w:spacing w:after="120" w:line="288" w:lineRule="auto"/>
        <w:ind w:firstLine="567"/>
        <w:jc w:val="both"/>
        <w:rPr>
          <w:b/>
          <w:bCs/>
        </w:rPr>
      </w:pPr>
    </w:p>
    <w:p w14:paraId="4652B1DE" w14:textId="77777777" w:rsidR="001D0DCE" w:rsidRPr="00353EA3" w:rsidRDefault="001D0DCE" w:rsidP="00CE1232">
      <w:pPr>
        <w:spacing w:after="120" w:line="288" w:lineRule="auto"/>
        <w:ind w:firstLine="567"/>
        <w:jc w:val="both"/>
        <w:rPr>
          <w:b/>
          <w:bCs/>
        </w:rPr>
      </w:pPr>
      <w:r w:rsidRPr="00353EA3">
        <w:rPr>
          <w:b/>
          <w:bCs/>
        </w:rPr>
        <w:t>1. Sản xuất nông, lâm nghiệp và thủy sản</w:t>
      </w:r>
    </w:p>
    <w:p w14:paraId="14873480" w14:textId="77777777" w:rsidR="00132A25" w:rsidRPr="00927325" w:rsidRDefault="00132A25" w:rsidP="00CE1232">
      <w:pPr>
        <w:tabs>
          <w:tab w:val="left" w:pos="1134"/>
        </w:tabs>
        <w:spacing w:after="120" w:line="288" w:lineRule="auto"/>
        <w:ind w:firstLine="567"/>
        <w:jc w:val="both"/>
        <w:rPr>
          <w:rFonts w:ascii="Times New Roman Italic" w:hAnsi="Times New Roman Italic"/>
          <w:i/>
          <w:spacing w:val="-2"/>
          <w:lang w:val="de-DE"/>
        </w:rPr>
      </w:pPr>
      <w:r w:rsidRPr="00927325">
        <w:rPr>
          <w:rFonts w:ascii="Times New Roman Italic" w:hAnsi="Times New Roman Italic"/>
          <w:i/>
          <w:spacing w:val="-2"/>
        </w:rPr>
        <w:t xml:space="preserve">Sản xuất nông nghiệp trong tháng tập trung chủ yếu vào gieo cấy, chăm sóc lúa đông xuân, gieo trồng cây hoa màu trên cả nước. </w:t>
      </w:r>
      <w:r w:rsidRPr="00927325">
        <w:rPr>
          <w:rFonts w:ascii="Times New Roman Italic" w:hAnsi="Times New Roman Italic"/>
          <w:i/>
          <w:iCs/>
          <w:spacing w:val="-2"/>
        </w:rPr>
        <w:t>Chăn nuôi phát triển ổn định. Sản xuất lâm nghiệp tập trung</w:t>
      </w:r>
      <w:r w:rsidRPr="00927325">
        <w:rPr>
          <w:rFonts w:ascii="Times New Roman Italic" w:hAnsi="Times New Roman Italic"/>
          <w:i/>
          <w:spacing w:val="-2"/>
          <w:shd w:val="clear" w:color="auto" w:fill="FFFFFF"/>
          <w:lang w:val="sv-SE"/>
        </w:rPr>
        <w:t xml:space="preserve"> chuẩn bị mặt bằng, ươm và chăm sóc cây giống cho công tác trồng rừng, tổ chức phong trào “Tết trồng cây đời đời nhớ ơn Bác Hồ” và tăng cường công tác bảo vệ rừng, chống cháy rừng. Nuôi trồng thủy sản đẩy mạnh thu hoạch để đáp ứng</w:t>
      </w:r>
      <w:r w:rsidRPr="00927325">
        <w:rPr>
          <w:rFonts w:ascii="Times New Roman Italic" w:hAnsi="Times New Roman Italic"/>
          <w:i/>
          <w:spacing w:val="-2"/>
          <w:lang w:val="de-DE"/>
        </w:rPr>
        <w:t xml:space="preserve"> nhu cầu tiêu dùng trong dịp Tết Nguyên đán. </w:t>
      </w:r>
    </w:p>
    <w:p w14:paraId="21F5C6A7" w14:textId="77777777" w:rsidR="00132A25" w:rsidRPr="00CF4507" w:rsidRDefault="00132A25" w:rsidP="00CE1232">
      <w:pPr>
        <w:pStyle w:val="ListParagraph"/>
        <w:tabs>
          <w:tab w:val="left" w:pos="1080"/>
          <w:tab w:val="left" w:pos="1134"/>
        </w:tabs>
        <w:spacing w:after="120" w:line="288" w:lineRule="auto"/>
        <w:ind w:left="0" w:firstLine="567"/>
        <w:contextualSpacing w:val="0"/>
        <w:jc w:val="both"/>
        <w:rPr>
          <w:b/>
          <w:bCs/>
          <w:i/>
          <w:iCs/>
        </w:rPr>
      </w:pPr>
      <w:r w:rsidRPr="00CF4507">
        <w:rPr>
          <w:b/>
          <w:bCs/>
          <w:i/>
          <w:iCs/>
        </w:rPr>
        <w:lastRenderedPageBreak/>
        <w:t>a) Nông nghiệp</w:t>
      </w:r>
    </w:p>
    <w:p w14:paraId="6CD2B853" w14:textId="48148B34" w:rsidR="00132A25" w:rsidRDefault="00132A25" w:rsidP="00CE1232">
      <w:pPr>
        <w:spacing w:after="120" w:line="288" w:lineRule="auto"/>
        <w:ind w:firstLine="567"/>
        <w:jc w:val="both"/>
        <w:rPr>
          <w:lang w:val="pl-PL"/>
        </w:rPr>
      </w:pPr>
      <w:r w:rsidRPr="00CF4507">
        <w:rPr>
          <w:lang w:val="pl-PL"/>
        </w:rPr>
        <w:t>Tính đến ngày 15/01/202</w:t>
      </w:r>
      <w:r>
        <w:rPr>
          <w:lang w:val="pl-PL"/>
        </w:rPr>
        <w:t>3</w:t>
      </w:r>
      <w:r w:rsidRPr="00CF4507">
        <w:rPr>
          <w:lang w:val="pl-PL"/>
        </w:rPr>
        <w:t xml:space="preserve">, cả nước gieo cấy được </w:t>
      </w:r>
      <w:r w:rsidRPr="00353EA3">
        <w:rPr>
          <w:lang w:val="de-DE"/>
        </w:rPr>
        <w:t xml:space="preserve">1.882,1 nghìn ha </w:t>
      </w:r>
      <w:r w:rsidRPr="00CF4507">
        <w:rPr>
          <w:lang w:val="pl-PL"/>
        </w:rPr>
        <w:t xml:space="preserve">lúa đông xuân, bằng </w:t>
      </w:r>
      <w:r>
        <w:t>99</w:t>
      </w:r>
      <w:r w:rsidRPr="00CF4507">
        <w:t>,9</w:t>
      </w:r>
      <w:r>
        <w:rPr>
          <w:lang w:val="pl-PL"/>
        </w:rPr>
        <w:t xml:space="preserve">% cùng kỳ năm trước. Các địa phương phía </w:t>
      </w:r>
      <w:r w:rsidRPr="00CF4507">
        <w:rPr>
          <w:lang w:val="pl-PL"/>
        </w:rPr>
        <w:t xml:space="preserve">Bắc </w:t>
      </w:r>
      <w:r>
        <w:rPr>
          <w:lang w:val="pl-PL"/>
        </w:rPr>
        <w:t>đạt</w:t>
      </w:r>
      <w:r w:rsidRPr="00CF4507">
        <w:rPr>
          <w:lang w:val="pl-PL"/>
        </w:rPr>
        <w:t xml:space="preserve"> </w:t>
      </w:r>
      <w:r w:rsidRPr="00CF4507">
        <w:t>1</w:t>
      </w:r>
      <w:r>
        <w:t>05</w:t>
      </w:r>
      <w:r w:rsidRPr="00CF4507">
        <w:t xml:space="preserve">,1 </w:t>
      </w:r>
      <w:r w:rsidRPr="00CF4507">
        <w:rPr>
          <w:lang w:val="pl-PL"/>
        </w:rPr>
        <w:t xml:space="preserve">nghìn ha, bằng </w:t>
      </w:r>
      <w:r>
        <w:rPr>
          <w:lang w:val="pl-PL"/>
        </w:rPr>
        <w:t>79,6</w:t>
      </w:r>
      <w:r>
        <w:t>%</w:t>
      </w:r>
      <w:r>
        <w:rPr>
          <w:lang w:val="pl-PL"/>
        </w:rPr>
        <w:t xml:space="preserve"> c</w:t>
      </w:r>
      <w:r w:rsidRPr="003C0D6A">
        <w:rPr>
          <w:lang w:val="pl-PL"/>
        </w:rPr>
        <w:t>ùng</w:t>
      </w:r>
      <w:r>
        <w:rPr>
          <w:lang w:val="pl-PL"/>
        </w:rPr>
        <w:t xml:space="preserve"> k</w:t>
      </w:r>
      <w:r w:rsidRPr="003C0D6A">
        <w:rPr>
          <w:lang w:val="pl-PL"/>
        </w:rPr>
        <w:t>ỳ</w:t>
      </w:r>
      <w:r>
        <w:rPr>
          <w:lang w:val="pl-PL"/>
        </w:rPr>
        <w:t xml:space="preserve"> n</w:t>
      </w:r>
      <w:r w:rsidRPr="003C0D6A">
        <w:rPr>
          <w:lang w:val="pl-PL"/>
        </w:rPr>
        <w:t>ă</w:t>
      </w:r>
      <w:r>
        <w:rPr>
          <w:lang w:val="pl-PL"/>
        </w:rPr>
        <w:t>m trư</w:t>
      </w:r>
      <w:r w:rsidRPr="003C0D6A">
        <w:rPr>
          <w:lang w:val="pl-PL"/>
        </w:rPr>
        <w:t>ớc</w:t>
      </w:r>
      <w:r>
        <w:rPr>
          <w:lang w:val="pl-PL"/>
        </w:rPr>
        <w:t xml:space="preserve"> </w:t>
      </w:r>
      <w:r w:rsidRPr="00CF4507">
        <w:rPr>
          <w:lang w:val="pl-PL"/>
        </w:rPr>
        <w:t xml:space="preserve">do </w:t>
      </w:r>
      <w:r w:rsidRPr="00353EA3">
        <w:rPr>
          <w:lang w:val="pl-PL"/>
        </w:rPr>
        <w:t xml:space="preserve">thời tiết lạnh kéo dài nên vụ mùa năm 2022 kết thúc muộn và năm 2023 nhuận tháng 2 </w:t>
      </w:r>
      <w:r w:rsidR="00390A08">
        <w:rPr>
          <w:lang w:val="pl-PL"/>
        </w:rPr>
        <w:t xml:space="preserve">làm cho </w:t>
      </w:r>
      <w:r w:rsidRPr="00353EA3">
        <w:rPr>
          <w:lang w:val="pl-PL"/>
        </w:rPr>
        <w:t>khung thời vụ gieo cấy lúa đông xuân</w:t>
      </w:r>
      <w:r w:rsidR="00390A08">
        <w:rPr>
          <w:lang w:val="pl-PL"/>
        </w:rPr>
        <w:t xml:space="preserve"> </w:t>
      </w:r>
      <w:r w:rsidR="000637D9">
        <w:rPr>
          <w:lang w:val="pl-PL"/>
        </w:rPr>
        <w:t>muộn hơn</w:t>
      </w:r>
      <w:r w:rsidR="00390A08">
        <w:rPr>
          <w:lang w:val="pl-PL"/>
        </w:rPr>
        <w:t xml:space="preserve"> so với các năm khác</w:t>
      </w:r>
      <w:r>
        <w:rPr>
          <w:lang w:val="pl-PL"/>
        </w:rPr>
        <w:t>. C</w:t>
      </w:r>
      <w:r w:rsidRPr="00BF3645">
        <w:rPr>
          <w:color w:val="000000"/>
          <w:lang w:val="pl-PL"/>
        </w:rPr>
        <w:t xml:space="preserve">ác địa phương phía Nam đạt </w:t>
      </w:r>
      <w:r w:rsidRPr="00353EA3">
        <w:rPr>
          <w:lang w:val="pl-PL"/>
        </w:rPr>
        <w:t>1.777 nghìn ha</w:t>
      </w:r>
      <w:r w:rsidRPr="00BF3645">
        <w:rPr>
          <w:color w:val="000000"/>
          <w:lang w:val="pl-PL"/>
        </w:rPr>
        <w:t xml:space="preserve">, bằng </w:t>
      </w:r>
      <w:r w:rsidRPr="00BF3645">
        <w:rPr>
          <w:color w:val="000000"/>
        </w:rPr>
        <w:t>101,</w:t>
      </w:r>
      <w:r>
        <w:rPr>
          <w:color w:val="000000"/>
        </w:rPr>
        <w:t>4</w:t>
      </w:r>
      <w:r w:rsidRPr="00BF3645">
        <w:rPr>
          <w:color w:val="000000"/>
          <w:lang w:val="pl-PL"/>
        </w:rPr>
        <w:t>%</w:t>
      </w:r>
      <w:r>
        <w:rPr>
          <w:color w:val="000000"/>
          <w:lang w:val="pl-PL"/>
        </w:rPr>
        <w:t xml:space="preserve"> c</w:t>
      </w:r>
      <w:r w:rsidRPr="003C0D6A">
        <w:rPr>
          <w:color w:val="000000"/>
          <w:lang w:val="pl-PL"/>
        </w:rPr>
        <w:t>ùng</w:t>
      </w:r>
      <w:r>
        <w:rPr>
          <w:color w:val="000000"/>
          <w:lang w:val="pl-PL"/>
        </w:rPr>
        <w:t xml:space="preserve"> k</w:t>
      </w:r>
      <w:r w:rsidRPr="003C0D6A">
        <w:rPr>
          <w:color w:val="000000"/>
          <w:lang w:val="pl-PL"/>
        </w:rPr>
        <w:t>ỳ</w:t>
      </w:r>
      <w:r>
        <w:rPr>
          <w:color w:val="000000"/>
          <w:lang w:val="pl-PL"/>
        </w:rPr>
        <w:t xml:space="preserve"> n</w:t>
      </w:r>
      <w:r w:rsidRPr="003C0D6A">
        <w:rPr>
          <w:color w:val="000000"/>
          <w:lang w:val="pl-PL"/>
        </w:rPr>
        <w:t>ă</w:t>
      </w:r>
      <w:r>
        <w:rPr>
          <w:color w:val="000000"/>
          <w:lang w:val="pl-PL"/>
        </w:rPr>
        <w:t>m trư</w:t>
      </w:r>
      <w:r w:rsidRPr="003C0D6A">
        <w:rPr>
          <w:color w:val="000000"/>
          <w:lang w:val="pl-PL"/>
        </w:rPr>
        <w:t>ớc</w:t>
      </w:r>
      <w:r>
        <w:rPr>
          <w:color w:val="000000"/>
          <w:lang w:val="pl-PL"/>
        </w:rPr>
        <w:t>,</w:t>
      </w:r>
      <w:r w:rsidRPr="00BF3645">
        <w:rPr>
          <w:color w:val="000000"/>
          <w:lang w:val="pl-PL"/>
        </w:rPr>
        <w:t xml:space="preserve"> riêng vùng Đồng bằng sông Cửu Long đạt </w:t>
      </w:r>
      <w:r w:rsidRPr="00BF3645">
        <w:rPr>
          <w:color w:val="000000"/>
        </w:rPr>
        <w:t>1.4</w:t>
      </w:r>
      <w:r>
        <w:rPr>
          <w:color w:val="000000"/>
        </w:rPr>
        <w:t>34,9</w:t>
      </w:r>
      <w:r w:rsidRPr="00BF3645">
        <w:rPr>
          <w:color w:val="000000"/>
        </w:rPr>
        <w:t xml:space="preserve"> </w:t>
      </w:r>
      <w:r w:rsidRPr="00BF3645">
        <w:rPr>
          <w:color w:val="000000"/>
          <w:lang w:val="pl-PL"/>
        </w:rPr>
        <w:t xml:space="preserve">nghìn ha, </w:t>
      </w:r>
      <w:r w:rsidRPr="00BF3645">
        <w:rPr>
          <w:color w:val="000000"/>
        </w:rPr>
        <w:t xml:space="preserve">bằng </w:t>
      </w:r>
      <w:r>
        <w:rPr>
          <w:color w:val="000000"/>
        </w:rPr>
        <w:t>99,8</w:t>
      </w:r>
      <w:r w:rsidRPr="00BF3645">
        <w:rPr>
          <w:color w:val="000000"/>
        </w:rPr>
        <w:t>%.</w:t>
      </w:r>
      <w:r>
        <w:rPr>
          <w:lang w:val="pl-PL"/>
        </w:rPr>
        <w:t xml:space="preserve"> </w:t>
      </w:r>
    </w:p>
    <w:p w14:paraId="6AF6492D" w14:textId="77777777" w:rsidR="00132A25" w:rsidRPr="00A63B7D" w:rsidRDefault="00132A25" w:rsidP="00CE1232">
      <w:pPr>
        <w:spacing w:after="120" w:line="288" w:lineRule="auto"/>
        <w:ind w:firstLine="567"/>
        <w:jc w:val="both"/>
        <w:rPr>
          <w:spacing w:val="-6"/>
          <w:shd w:val="clear" w:color="auto" w:fill="FFFFFF"/>
          <w:lang w:val="pl-PL"/>
        </w:rPr>
      </w:pPr>
      <w:r w:rsidRPr="00A63B7D">
        <w:rPr>
          <w:spacing w:val="-6"/>
          <w:lang w:val="pl-PL"/>
        </w:rPr>
        <w:t xml:space="preserve">Để tăng hiệu quả sản xuất vụ đông xuân, </w:t>
      </w:r>
      <w:r w:rsidRPr="00A63B7D">
        <w:rPr>
          <w:spacing w:val="-6"/>
          <w:shd w:val="clear" w:color="auto" w:fill="FFFFFF"/>
          <w:lang w:val="pl-PL"/>
        </w:rPr>
        <w:t xml:space="preserve">bà con nông dân cần tuân thủ lịch thời vụ, thực hiện tốt các biện pháp kỹ thuật thâm canh, phòng trừ sâu bệnh, theo dõi chặt chẽ diễn biến của thời tiết để đảm bảo cây lúa sinh trưởng và phát triển tốt. </w:t>
      </w:r>
    </w:p>
    <w:p w14:paraId="05623B76" w14:textId="74E92B7F" w:rsidR="00132A25" w:rsidRPr="00353EA3" w:rsidRDefault="00132A25" w:rsidP="00CE1232">
      <w:pPr>
        <w:spacing w:after="120" w:line="288" w:lineRule="auto"/>
        <w:ind w:firstLine="567"/>
        <w:jc w:val="both"/>
        <w:rPr>
          <w:lang w:val="pl-PL"/>
        </w:rPr>
      </w:pPr>
      <w:r>
        <w:t>Diện tích một số cây rau màu giảm so với cùng kỳ năm trước, trong đó</w:t>
      </w:r>
      <w:r w:rsidR="00CE1232" w:rsidRPr="002E29F6">
        <w:rPr>
          <w:lang w:val="pl-PL"/>
        </w:rPr>
        <w:t>: N</w:t>
      </w:r>
      <w:r>
        <w:t>g</w:t>
      </w:r>
      <w:r w:rsidRPr="00A63B7D">
        <w:t>ô</w:t>
      </w:r>
      <w:r>
        <w:t>, khoai lang, đậu tương, l</w:t>
      </w:r>
      <w:r w:rsidRPr="00A63B7D">
        <w:t>ạc</w:t>
      </w:r>
      <w:r>
        <w:t xml:space="preserve"> giảm chủ yếu do hiệu quả kinh tế không cao và gặp khó khăn trong khâu tiêu thụ sản </w:t>
      </w:r>
      <w:r>
        <w:lastRenderedPageBreak/>
        <w:t xml:space="preserve">phẩm; </w:t>
      </w:r>
      <w:r w:rsidRPr="00353EA3">
        <w:rPr>
          <w:lang w:val="pl-PL"/>
        </w:rPr>
        <w:t>cây rau đậu tăng khá để phục vụ tiêu dùng của người dân trong dịp Tết Nguyên đán.</w:t>
      </w:r>
    </w:p>
    <w:p w14:paraId="4AFE3859" w14:textId="77777777" w:rsidR="00F67526" w:rsidRDefault="00F67526" w:rsidP="00132A25">
      <w:pPr>
        <w:spacing w:before="40" w:after="40" w:line="288" w:lineRule="auto"/>
        <w:ind w:firstLine="567"/>
        <w:jc w:val="center"/>
        <w:rPr>
          <w:rFonts w:ascii="Arial" w:hAnsi="Arial" w:cs="Arial"/>
          <w:b/>
          <w:sz w:val="24"/>
          <w:szCs w:val="24"/>
          <w:lang w:val="de-DE"/>
        </w:rPr>
      </w:pPr>
    </w:p>
    <w:p w14:paraId="7FBAA1FF" w14:textId="77777777" w:rsidR="00F67526" w:rsidRDefault="00F67526" w:rsidP="00132A25">
      <w:pPr>
        <w:spacing w:before="40" w:after="40" w:line="288" w:lineRule="auto"/>
        <w:ind w:firstLine="567"/>
        <w:jc w:val="center"/>
        <w:rPr>
          <w:rFonts w:ascii="Arial" w:hAnsi="Arial" w:cs="Arial"/>
          <w:b/>
          <w:sz w:val="24"/>
          <w:szCs w:val="24"/>
          <w:lang w:val="de-DE"/>
        </w:rPr>
      </w:pPr>
    </w:p>
    <w:p w14:paraId="248FD7F0" w14:textId="0971BC29" w:rsidR="00132A25" w:rsidRDefault="00132A25" w:rsidP="00132A25">
      <w:pPr>
        <w:spacing w:before="40" w:after="40" w:line="288" w:lineRule="auto"/>
        <w:ind w:firstLine="567"/>
        <w:jc w:val="center"/>
        <w:rPr>
          <w:rFonts w:ascii="Arial" w:hAnsi="Arial" w:cs="Arial"/>
          <w:b/>
          <w:sz w:val="24"/>
          <w:szCs w:val="24"/>
          <w:lang w:val="de-DE"/>
        </w:rPr>
      </w:pPr>
      <w:r w:rsidRPr="009F297E">
        <w:rPr>
          <w:rFonts w:ascii="Arial" w:hAnsi="Arial" w:cs="Arial"/>
          <w:b/>
          <w:sz w:val="24"/>
          <w:szCs w:val="24"/>
          <w:lang w:val="de-DE"/>
        </w:rPr>
        <w:t xml:space="preserve">Hình </w:t>
      </w:r>
      <w:r>
        <w:rPr>
          <w:rFonts w:ascii="Arial" w:hAnsi="Arial" w:cs="Arial"/>
          <w:b/>
          <w:sz w:val="24"/>
          <w:szCs w:val="24"/>
          <w:lang w:val="de-DE"/>
        </w:rPr>
        <w:t>1</w:t>
      </w:r>
      <w:r w:rsidRPr="009F297E">
        <w:rPr>
          <w:rFonts w:ascii="Arial" w:hAnsi="Arial" w:cs="Arial"/>
          <w:b/>
          <w:sz w:val="24"/>
          <w:szCs w:val="24"/>
          <w:lang w:val="de-DE"/>
        </w:rPr>
        <w:t xml:space="preserve">: </w:t>
      </w:r>
      <w:r>
        <w:rPr>
          <w:rFonts w:ascii="Arial" w:hAnsi="Arial" w:cs="Arial"/>
          <w:b/>
          <w:sz w:val="24"/>
          <w:szCs w:val="24"/>
          <w:lang w:val="de-DE"/>
        </w:rPr>
        <w:t>Gieo trồng một số cây hàng năm vụ đông xuân</w:t>
      </w:r>
    </w:p>
    <w:p w14:paraId="3D5BE343" w14:textId="77777777" w:rsidR="00132A25" w:rsidRPr="00CF4507" w:rsidRDefault="00132A25" w:rsidP="00132A25">
      <w:pPr>
        <w:spacing w:before="40" w:after="40" w:line="271" w:lineRule="auto"/>
        <w:jc w:val="center"/>
        <w:rPr>
          <w:rFonts w:ascii="Arial" w:hAnsi="Arial" w:cs="Arial"/>
          <w:sz w:val="24"/>
          <w:szCs w:val="24"/>
          <w:lang w:val="de-DE"/>
        </w:rPr>
      </w:pPr>
      <w:r w:rsidRPr="00CF4507">
        <w:rPr>
          <w:rFonts w:ascii="Arial" w:hAnsi="Arial" w:cs="Arial"/>
          <w:sz w:val="24"/>
          <w:szCs w:val="24"/>
          <w:lang w:val="de-DE"/>
        </w:rPr>
        <w:t>(Tính đến 15/01/202</w:t>
      </w:r>
      <w:r>
        <w:rPr>
          <w:rFonts w:ascii="Arial" w:hAnsi="Arial" w:cs="Arial"/>
          <w:sz w:val="24"/>
          <w:szCs w:val="24"/>
          <w:lang w:val="de-DE"/>
        </w:rPr>
        <w:t>3</w:t>
      </w:r>
      <w:r w:rsidRPr="00CF4507">
        <w:rPr>
          <w:rFonts w:ascii="Arial" w:hAnsi="Arial" w:cs="Arial"/>
          <w:sz w:val="24"/>
          <w:szCs w:val="24"/>
          <w:lang w:val="de-DE"/>
        </w:rPr>
        <w:t>)</w:t>
      </w:r>
    </w:p>
    <w:p w14:paraId="092A4959" w14:textId="77777777" w:rsidR="00132A25" w:rsidRPr="00EB69EB" w:rsidRDefault="00132A25" w:rsidP="00F67526">
      <w:pPr>
        <w:pStyle w:val="NormalWeb"/>
        <w:spacing w:line="360" w:lineRule="atLeast"/>
        <w:rPr>
          <w:sz w:val="26"/>
          <w:szCs w:val="26"/>
        </w:rPr>
      </w:pPr>
      <w:r w:rsidRPr="00A63B7D">
        <w:rPr>
          <w:noProof/>
          <w:lang w:val="en-US"/>
        </w:rPr>
        <w:drawing>
          <wp:inline distT="0" distB="0" distL="0" distR="0" wp14:anchorId="0E5402F3" wp14:editId="0A69EDDE">
            <wp:extent cx="5690199" cy="18288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7207" cy="1837480"/>
                    </a:xfrm>
                    <a:prstGeom prst="rect">
                      <a:avLst/>
                    </a:prstGeom>
                    <a:noFill/>
                    <a:ln>
                      <a:noFill/>
                    </a:ln>
                  </pic:spPr>
                </pic:pic>
              </a:graphicData>
            </a:graphic>
          </wp:inline>
        </w:drawing>
      </w:r>
    </w:p>
    <w:p w14:paraId="364CA42A" w14:textId="77777777" w:rsidR="00132A25" w:rsidRPr="00353EA3" w:rsidRDefault="00132A25" w:rsidP="00132A25">
      <w:pPr>
        <w:spacing w:before="40" w:after="40" w:line="269" w:lineRule="auto"/>
        <w:ind w:firstLine="567"/>
        <w:jc w:val="both"/>
      </w:pPr>
      <w:r w:rsidRPr="00353EA3">
        <w:t xml:space="preserve">Chăn nuôi trong tháng phát triển ổn định. </w:t>
      </w:r>
      <w:r w:rsidRPr="0052029D">
        <w:rPr>
          <w:bCs/>
        </w:rPr>
        <w:t xml:space="preserve">Các cơ sở chăn nuôi </w:t>
      </w:r>
      <w:r>
        <w:rPr>
          <w:bCs/>
        </w:rPr>
        <w:t>đảm bảo</w:t>
      </w:r>
      <w:r w:rsidRPr="0052029D">
        <w:rPr>
          <w:bCs/>
        </w:rPr>
        <w:t xml:space="preserve"> nguồn cun</w:t>
      </w:r>
      <w:r>
        <w:rPr>
          <w:bCs/>
        </w:rPr>
        <w:t>g cho dịp Tết Nguyên đán</w:t>
      </w:r>
      <w:r w:rsidRPr="0052029D">
        <w:t xml:space="preserve">. Tuy nhiên, </w:t>
      </w:r>
      <w:r>
        <w:t>d</w:t>
      </w:r>
      <w:r w:rsidRPr="00B61EFE">
        <w:t>ự</w:t>
      </w:r>
      <w:r>
        <w:t xml:space="preserve"> b</w:t>
      </w:r>
      <w:r w:rsidRPr="00B61EFE">
        <w:t>áo</w:t>
      </w:r>
      <w:r>
        <w:t xml:space="preserve"> </w:t>
      </w:r>
      <w:r w:rsidRPr="0052029D">
        <w:t xml:space="preserve">trong thời gian tới </w:t>
      </w:r>
      <w:r>
        <w:t>c</w:t>
      </w:r>
      <w:r w:rsidRPr="00B61EFE">
        <w:t>ó</w:t>
      </w:r>
      <w:r>
        <w:t xml:space="preserve"> nhi</w:t>
      </w:r>
      <w:r w:rsidRPr="00B61EFE">
        <w:t>ều</w:t>
      </w:r>
      <w:r>
        <w:t xml:space="preserve"> đ</w:t>
      </w:r>
      <w:r w:rsidRPr="00B61EFE">
        <w:t>ợt</w:t>
      </w:r>
      <w:r>
        <w:t xml:space="preserve"> r</w:t>
      </w:r>
      <w:r w:rsidRPr="00B61EFE">
        <w:t>ét</w:t>
      </w:r>
      <w:r>
        <w:t xml:space="preserve"> đ</w:t>
      </w:r>
      <w:r w:rsidRPr="00B61EFE">
        <w:t>ậm</w:t>
      </w:r>
      <w:r>
        <w:t>, r</w:t>
      </w:r>
      <w:r w:rsidRPr="00B61EFE">
        <w:t>ét</w:t>
      </w:r>
      <w:r>
        <w:t xml:space="preserve"> h</w:t>
      </w:r>
      <w:r w:rsidRPr="00B61EFE">
        <w:t>ại</w:t>
      </w:r>
      <w:r>
        <w:t xml:space="preserve"> </w:t>
      </w:r>
      <w:r w:rsidRPr="0052029D">
        <w:t>đặc biệt tại các địa phương phía Bắc, do đó người chăn nuôi cần chủ động</w:t>
      </w:r>
      <w:r>
        <w:t xml:space="preserve"> chuẩn bị</w:t>
      </w:r>
      <w:r w:rsidRPr="0052029D">
        <w:t xml:space="preserve"> chống rét cho đàn vật nuôi.</w:t>
      </w:r>
    </w:p>
    <w:p w14:paraId="3542A804" w14:textId="77777777" w:rsidR="00132A25" w:rsidRPr="00CF0111" w:rsidRDefault="00132A25" w:rsidP="00132A25">
      <w:pPr>
        <w:spacing w:before="120"/>
        <w:jc w:val="center"/>
        <w:rPr>
          <w:rFonts w:ascii="Arial" w:hAnsi="Arial" w:cs="Arial"/>
          <w:b/>
          <w:sz w:val="24"/>
          <w:szCs w:val="24"/>
          <w:lang w:val="de-DE"/>
        </w:rPr>
      </w:pPr>
      <w:r w:rsidRPr="00353EA3">
        <w:rPr>
          <w:rFonts w:ascii="Arial" w:hAnsi="Arial" w:cs="Arial"/>
          <w:b/>
          <w:sz w:val="24"/>
          <w:szCs w:val="24"/>
        </w:rPr>
        <w:t xml:space="preserve">Hình 2. </w:t>
      </w:r>
      <w:r w:rsidRPr="00CF0111">
        <w:rPr>
          <w:rFonts w:ascii="Arial" w:hAnsi="Arial" w:cs="Arial"/>
          <w:b/>
          <w:sz w:val="24"/>
          <w:szCs w:val="24"/>
          <w:lang w:val="de-DE"/>
        </w:rPr>
        <w:t>Tốc độ tăng/giảm số lượng gia súc, gia cầm</w:t>
      </w:r>
    </w:p>
    <w:p w14:paraId="5934633D" w14:textId="77777777" w:rsidR="00132A25" w:rsidRPr="00353EA3" w:rsidRDefault="00132A25" w:rsidP="00132A25">
      <w:pPr>
        <w:jc w:val="center"/>
        <w:rPr>
          <w:rFonts w:ascii="Arial" w:hAnsi="Arial" w:cs="Arial"/>
          <w:b/>
          <w:sz w:val="24"/>
          <w:szCs w:val="24"/>
          <w:lang w:val="de-DE"/>
        </w:rPr>
      </w:pPr>
      <w:r w:rsidRPr="00CF0111">
        <w:rPr>
          <w:rFonts w:ascii="Arial" w:hAnsi="Arial" w:cs="Arial"/>
          <w:b/>
          <w:sz w:val="24"/>
          <w:szCs w:val="24"/>
          <w:lang w:val="de-DE"/>
        </w:rPr>
        <w:t xml:space="preserve">cuối tháng </w:t>
      </w:r>
      <w:r>
        <w:rPr>
          <w:rFonts w:ascii="Arial" w:hAnsi="Arial" w:cs="Arial"/>
          <w:b/>
          <w:sz w:val="24"/>
          <w:szCs w:val="24"/>
          <w:lang w:val="de-DE"/>
        </w:rPr>
        <w:t>01</w:t>
      </w:r>
      <w:r w:rsidRPr="00CF0111">
        <w:rPr>
          <w:rFonts w:ascii="Arial" w:hAnsi="Arial" w:cs="Arial"/>
          <w:b/>
          <w:sz w:val="24"/>
          <w:szCs w:val="24"/>
          <w:lang w:val="de-DE"/>
        </w:rPr>
        <w:t>/202</w:t>
      </w:r>
      <w:r>
        <w:rPr>
          <w:rFonts w:ascii="Arial" w:hAnsi="Arial" w:cs="Arial"/>
          <w:b/>
          <w:sz w:val="24"/>
          <w:szCs w:val="24"/>
          <w:lang w:val="de-DE"/>
        </w:rPr>
        <w:t>3</w:t>
      </w:r>
      <w:r w:rsidRPr="00CF0111">
        <w:rPr>
          <w:rFonts w:ascii="Arial" w:hAnsi="Arial" w:cs="Arial"/>
          <w:b/>
          <w:sz w:val="24"/>
          <w:szCs w:val="24"/>
          <w:lang w:val="de-DE"/>
        </w:rPr>
        <w:t xml:space="preserve"> so với cùng thời điểm năm trước</w:t>
      </w:r>
    </w:p>
    <w:p w14:paraId="49D0076E" w14:textId="77777777" w:rsidR="00132A25" w:rsidRPr="00353EA3" w:rsidRDefault="00132A25" w:rsidP="00132A25">
      <w:pPr>
        <w:spacing w:before="240" w:after="40"/>
        <w:jc w:val="center"/>
        <w:rPr>
          <w:rFonts w:ascii="Arial" w:hAnsi="Arial" w:cs="Arial"/>
          <w:b/>
          <w:sz w:val="2"/>
          <w:szCs w:val="24"/>
          <w:lang w:val="de-DE"/>
        </w:rPr>
      </w:pPr>
    </w:p>
    <w:p w14:paraId="4CB9F2DB" w14:textId="77777777" w:rsidR="00132A25" w:rsidRDefault="00132A25" w:rsidP="00132A25">
      <w:pPr>
        <w:spacing w:before="40" w:after="40" w:line="281" w:lineRule="auto"/>
        <w:rPr>
          <w:lang w:val="pl-PL"/>
        </w:rPr>
      </w:pPr>
      <w:r w:rsidRPr="00A63B7D">
        <w:rPr>
          <w:noProof/>
          <w:lang w:val="en-US"/>
        </w:rPr>
        <w:lastRenderedPageBreak/>
        <w:drawing>
          <wp:inline distT="0" distB="0" distL="0" distR="0" wp14:anchorId="0C317C98" wp14:editId="34264322">
            <wp:extent cx="5665862" cy="1501030"/>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9595" cy="1512616"/>
                    </a:xfrm>
                    <a:prstGeom prst="rect">
                      <a:avLst/>
                    </a:prstGeom>
                    <a:noFill/>
                    <a:ln>
                      <a:noFill/>
                    </a:ln>
                  </pic:spPr>
                </pic:pic>
              </a:graphicData>
            </a:graphic>
          </wp:inline>
        </w:drawing>
      </w:r>
    </w:p>
    <w:p w14:paraId="14A6AAFB" w14:textId="77777777" w:rsidR="00132A25" w:rsidRPr="002720E0" w:rsidRDefault="00132A25" w:rsidP="00132A25">
      <w:pPr>
        <w:spacing w:before="40" w:after="40" w:line="271" w:lineRule="auto"/>
        <w:ind w:firstLine="567"/>
        <w:jc w:val="both"/>
        <w:rPr>
          <w:sz w:val="8"/>
        </w:rPr>
      </w:pPr>
    </w:p>
    <w:p w14:paraId="36E4B0B6" w14:textId="77777777" w:rsidR="001E678D" w:rsidRPr="00052095" w:rsidRDefault="001E678D" w:rsidP="00CE1232">
      <w:pPr>
        <w:spacing w:after="40" w:line="276" w:lineRule="auto"/>
        <w:ind w:firstLine="567"/>
        <w:jc w:val="both"/>
        <w:rPr>
          <w:lang w:val="pl-PL"/>
        </w:rPr>
      </w:pPr>
      <w:r w:rsidRPr="00927325">
        <w:t xml:space="preserve">Tính đến ngày 25/01/2023, </w:t>
      </w:r>
      <w:r w:rsidRPr="00927325">
        <w:rPr>
          <w:bCs/>
        </w:rPr>
        <w:t>cả nước không còn dịch lợn tai xanh, dịch lở mồm long móng và dịch viêm da nổi cục; d</w:t>
      </w:r>
      <w:r w:rsidRPr="00927325">
        <w:t>ịch cúm gia cầm</w:t>
      </w:r>
      <w:r w:rsidRPr="00927325">
        <w:rPr>
          <w:bCs/>
        </w:rPr>
        <w:t xml:space="preserve"> chỉ </w:t>
      </w:r>
      <w:r w:rsidRPr="00927325">
        <w:t xml:space="preserve">còn ở </w:t>
      </w:r>
      <w:r w:rsidRPr="00927325">
        <w:rPr>
          <w:color w:val="0D0D0D"/>
          <w:lang w:val="sv-SE"/>
        </w:rPr>
        <w:t>Quảng Ninh</w:t>
      </w:r>
      <w:r w:rsidRPr="00927325">
        <w:t>; dịch tả lợn châu Phi còn ở 10</w:t>
      </w:r>
      <w:r w:rsidRPr="00927325">
        <w:rPr>
          <w:bCs/>
        </w:rPr>
        <w:t xml:space="preserve"> địa phương chưa qua 21 ngày.</w:t>
      </w:r>
    </w:p>
    <w:p w14:paraId="0D3D4879" w14:textId="77777777" w:rsidR="00132A25" w:rsidRDefault="00132A25" w:rsidP="00CE1232">
      <w:pPr>
        <w:spacing w:after="40" w:line="276" w:lineRule="auto"/>
        <w:ind w:firstLine="567"/>
        <w:jc w:val="both"/>
        <w:rPr>
          <w:b/>
          <w:bCs/>
          <w:i/>
          <w:iCs/>
          <w:lang w:val="pl-PL"/>
        </w:rPr>
      </w:pPr>
      <w:r w:rsidRPr="00052095">
        <w:rPr>
          <w:b/>
          <w:bCs/>
          <w:i/>
          <w:iCs/>
          <w:lang w:val="pl-PL"/>
        </w:rPr>
        <w:t>b) Lâm nghiệp</w:t>
      </w:r>
    </w:p>
    <w:p w14:paraId="031210FE" w14:textId="77777777" w:rsidR="00132A25" w:rsidRPr="00927325" w:rsidRDefault="00132A25" w:rsidP="00CE1232">
      <w:pPr>
        <w:tabs>
          <w:tab w:val="left" w:pos="360"/>
          <w:tab w:val="left" w:pos="1134"/>
        </w:tabs>
        <w:spacing w:after="40" w:line="276" w:lineRule="auto"/>
        <w:ind w:firstLine="567"/>
        <w:jc w:val="both"/>
        <w:rPr>
          <w:spacing w:val="-2"/>
          <w:lang w:val="sv-SE"/>
        </w:rPr>
      </w:pPr>
      <w:r w:rsidRPr="00927325">
        <w:rPr>
          <w:spacing w:val="-2"/>
          <w:shd w:val="clear" w:color="auto" w:fill="FFFFFF"/>
          <w:lang w:val="sv-SE"/>
        </w:rPr>
        <w:t>Diện tích rừng trồng mới tập trung cả nước tháng 01/2023 ước đạt 8,1 nghìn ha, tăng 5% so với cùng kỳ năm 2022; số cây lâm nghiệp trồng phân tán đạt 4,5 triệu cây, tăng 4,9%; sản lượng gỗ khai thác đạt 951,6 nghìn m</w:t>
      </w:r>
      <w:r w:rsidRPr="00927325">
        <w:rPr>
          <w:spacing w:val="-2"/>
          <w:shd w:val="clear" w:color="auto" w:fill="FFFFFF"/>
          <w:vertAlign w:val="superscript"/>
          <w:lang w:val="sv-SE"/>
        </w:rPr>
        <w:t>3</w:t>
      </w:r>
      <w:r w:rsidRPr="00927325">
        <w:rPr>
          <w:spacing w:val="-2"/>
          <w:shd w:val="clear" w:color="auto" w:fill="FFFFFF"/>
          <w:lang w:val="sv-SE"/>
        </w:rPr>
        <w:t xml:space="preserve">, tăng 1,6%. Một số địa phương có sản lượng gỗ khai thác tăng cao như </w:t>
      </w:r>
      <w:r w:rsidRPr="00927325">
        <w:rPr>
          <w:spacing w:val="-2"/>
          <w:lang w:val="sv-SE"/>
        </w:rPr>
        <w:t xml:space="preserve">Nghệ An đạt 44,2 nghìn </w:t>
      </w:r>
      <w:r w:rsidRPr="00927325">
        <w:rPr>
          <w:spacing w:val="-2"/>
          <w:shd w:val="clear" w:color="auto" w:fill="FFFFFF"/>
          <w:lang w:val="sv-SE"/>
        </w:rPr>
        <w:t>m</w:t>
      </w:r>
      <w:r w:rsidRPr="00927325">
        <w:rPr>
          <w:spacing w:val="-2"/>
          <w:shd w:val="clear" w:color="auto" w:fill="FFFFFF"/>
          <w:vertAlign w:val="superscript"/>
          <w:lang w:val="sv-SE"/>
        </w:rPr>
        <w:t>3</w:t>
      </w:r>
      <w:r w:rsidRPr="00927325">
        <w:rPr>
          <w:spacing w:val="-2"/>
          <w:lang w:val="sv-SE"/>
        </w:rPr>
        <w:t xml:space="preserve">, tăng 10,8% so với cùng kỳ năm trước; Quảng Trị đạt 77 </w:t>
      </w:r>
      <w:r w:rsidRPr="00927325">
        <w:rPr>
          <w:spacing w:val="-2"/>
          <w:shd w:val="clear" w:color="auto" w:fill="FFFFFF"/>
          <w:lang w:val="sv-SE"/>
        </w:rPr>
        <w:t>m</w:t>
      </w:r>
      <w:r w:rsidRPr="00927325">
        <w:rPr>
          <w:spacing w:val="-2"/>
          <w:shd w:val="clear" w:color="auto" w:fill="FFFFFF"/>
          <w:vertAlign w:val="superscript"/>
          <w:lang w:val="sv-SE"/>
        </w:rPr>
        <w:t>3</w:t>
      </w:r>
      <w:r w:rsidRPr="00927325">
        <w:rPr>
          <w:spacing w:val="-2"/>
          <w:lang w:val="sv-SE"/>
        </w:rPr>
        <w:t>, tăng 6,2%.</w:t>
      </w:r>
    </w:p>
    <w:p w14:paraId="67229B3D" w14:textId="2032C973" w:rsidR="00132A25" w:rsidRPr="00342930" w:rsidRDefault="00132A25" w:rsidP="00CE1232">
      <w:pPr>
        <w:tabs>
          <w:tab w:val="left" w:pos="360"/>
          <w:tab w:val="left" w:pos="1134"/>
        </w:tabs>
        <w:spacing w:after="60" w:line="276" w:lineRule="auto"/>
        <w:ind w:firstLine="567"/>
        <w:jc w:val="both"/>
        <w:rPr>
          <w:shd w:val="clear" w:color="auto" w:fill="FFFFFF"/>
          <w:lang w:val="sv-SE"/>
        </w:rPr>
      </w:pPr>
      <w:r w:rsidRPr="002720E0">
        <w:rPr>
          <w:spacing w:val="-2"/>
        </w:rPr>
        <w:lastRenderedPageBreak/>
        <w:t>Trong tháng 01/202</w:t>
      </w:r>
      <w:r>
        <w:rPr>
          <w:spacing w:val="-2"/>
        </w:rPr>
        <w:t>3</w:t>
      </w:r>
      <w:r w:rsidRPr="002720E0">
        <w:rPr>
          <w:spacing w:val="-2"/>
        </w:rPr>
        <w:t>, diện tích rừng bị thiệt hại</w:t>
      </w:r>
      <w:r w:rsidRPr="002720E0">
        <w:rPr>
          <w:rStyle w:val="FootnoteReference"/>
          <w:spacing w:val="-2"/>
        </w:rPr>
        <w:footnoteReference w:id="1"/>
      </w:r>
      <w:r w:rsidRPr="002720E0">
        <w:rPr>
          <w:spacing w:val="-2"/>
        </w:rPr>
        <w:t xml:space="preserve"> </w:t>
      </w:r>
      <w:r>
        <w:rPr>
          <w:spacing w:val="-2"/>
        </w:rPr>
        <w:t>l</w:t>
      </w:r>
      <w:r w:rsidRPr="00621771">
        <w:rPr>
          <w:spacing w:val="-2"/>
        </w:rPr>
        <w:t>à</w:t>
      </w:r>
      <w:r>
        <w:rPr>
          <w:spacing w:val="-2"/>
        </w:rPr>
        <w:t xml:space="preserve"> </w:t>
      </w:r>
      <w:r w:rsidRPr="00342930">
        <w:rPr>
          <w:shd w:val="clear" w:color="auto" w:fill="FFFFFF"/>
          <w:lang w:val="sv-SE"/>
        </w:rPr>
        <w:t>29,9 ha, giảm 44,3% so với cùng kỳ</w:t>
      </w:r>
      <w:r>
        <w:rPr>
          <w:shd w:val="clear" w:color="auto" w:fill="FFFFFF"/>
          <w:lang w:val="sv-SE"/>
        </w:rPr>
        <w:t xml:space="preserve"> n</w:t>
      </w:r>
      <w:r w:rsidRPr="00621771">
        <w:rPr>
          <w:shd w:val="clear" w:color="auto" w:fill="FFFFFF"/>
          <w:lang w:val="sv-SE"/>
        </w:rPr>
        <w:t>ă</w:t>
      </w:r>
      <w:r>
        <w:rPr>
          <w:shd w:val="clear" w:color="auto" w:fill="FFFFFF"/>
          <w:lang w:val="sv-SE"/>
        </w:rPr>
        <w:t>m trư</w:t>
      </w:r>
      <w:r w:rsidRPr="00621771">
        <w:rPr>
          <w:shd w:val="clear" w:color="auto" w:fill="FFFFFF"/>
          <w:lang w:val="sv-SE"/>
        </w:rPr>
        <w:t>ớc</w:t>
      </w:r>
      <w:r w:rsidRPr="00342930">
        <w:rPr>
          <w:shd w:val="clear" w:color="auto" w:fill="FFFFFF"/>
          <w:lang w:val="sv-SE"/>
        </w:rPr>
        <w:t>, trong đó</w:t>
      </w:r>
      <w:r w:rsidR="00015CFE">
        <w:rPr>
          <w:shd w:val="clear" w:color="auto" w:fill="FFFFFF"/>
          <w:lang w:val="sv-SE"/>
        </w:rPr>
        <w:t>: D</w:t>
      </w:r>
      <w:r w:rsidRPr="00342930">
        <w:rPr>
          <w:shd w:val="clear" w:color="auto" w:fill="FFFFFF"/>
          <w:lang w:val="sv-SE"/>
        </w:rPr>
        <w:t>iện tích rừng bị cháy là 2,5 ha, giảm 64,4%</w:t>
      </w:r>
      <w:r w:rsidR="00015CFE">
        <w:rPr>
          <w:shd w:val="clear" w:color="auto" w:fill="FFFFFF"/>
          <w:lang w:val="sv-SE"/>
        </w:rPr>
        <w:t>;</w:t>
      </w:r>
      <w:r w:rsidRPr="00342930">
        <w:rPr>
          <w:shd w:val="clear" w:color="auto" w:fill="FFFFFF"/>
          <w:lang w:val="sv-SE"/>
        </w:rPr>
        <w:t xml:space="preserve"> diện tích rừng bị </w:t>
      </w:r>
      <w:r>
        <w:rPr>
          <w:shd w:val="clear" w:color="auto" w:fill="FFFFFF"/>
          <w:lang w:val="sv-SE"/>
        </w:rPr>
        <w:t>ch</w:t>
      </w:r>
      <w:r w:rsidRPr="00621771">
        <w:rPr>
          <w:shd w:val="clear" w:color="auto" w:fill="FFFFFF"/>
          <w:lang w:val="sv-SE"/>
        </w:rPr>
        <w:t>ặt</w:t>
      </w:r>
      <w:r>
        <w:rPr>
          <w:shd w:val="clear" w:color="auto" w:fill="FFFFFF"/>
          <w:lang w:val="sv-SE"/>
        </w:rPr>
        <w:t xml:space="preserve">, </w:t>
      </w:r>
      <w:r w:rsidRPr="00342930">
        <w:rPr>
          <w:shd w:val="clear" w:color="auto" w:fill="FFFFFF"/>
          <w:lang w:val="sv-SE"/>
        </w:rPr>
        <w:t>phá là 27,4 ha, giảm 41,2 %.</w:t>
      </w:r>
    </w:p>
    <w:p w14:paraId="35AA717E" w14:textId="77777777" w:rsidR="00132A25" w:rsidRDefault="00132A25" w:rsidP="00CE1232">
      <w:pPr>
        <w:shd w:val="clear" w:color="auto" w:fill="FFFFFF"/>
        <w:spacing w:after="60" w:line="276" w:lineRule="auto"/>
        <w:ind w:firstLine="567"/>
        <w:jc w:val="both"/>
        <w:rPr>
          <w:b/>
          <w:i/>
          <w:lang w:val="pl-PL"/>
        </w:rPr>
      </w:pPr>
      <w:r w:rsidRPr="00E61992">
        <w:rPr>
          <w:b/>
          <w:i/>
          <w:lang w:val="pl-PL"/>
        </w:rPr>
        <w:t>c) Thủy sản</w:t>
      </w:r>
    </w:p>
    <w:p w14:paraId="66D0C2B1" w14:textId="77777777" w:rsidR="00132A25" w:rsidRPr="00E61992" w:rsidRDefault="00132A25" w:rsidP="00CE1232">
      <w:pPr>
        <w:spacing w:after="60" w:line="276" w:lineRule="auto"/>
        <w:ind w:firstLine="567"/>
        <w:jc w:val="both"/>
        <w:rPr>
          <w:lang w:val="pl-PL"/>
        </w:rPr>
      </w:pPr>
      <w:r w:rsidRPr="00E61992">
        <w:rPr>
          <w:lang w:val="pl-PL"/>
        </w:rPr>
        <w:t>Sản lượng thủy sản tháng 01/202</w:t>
      </w:r>
      <w:r>
        <w:rPr>
          <w:lang w:val="pl-PL"/>
        </w:rPr>
        <w:t xml:space="preserve">3 ước </w:t>
      </w:r>
      <w:r w:rsidRPr="00342930">
        <w:rPr>
          <w:lang w:val="de-DE"/>
        </w:rPr>
        <w:t xml:space="preserve">đạt 592,1 nghìn tấn, tăng 0,2% so với cùng kỳ năm trước, bao gồm: Cá đạt 434,3 nghìn tấn, tăng 0,3%; tôm đạt 58,7 nghìn tấn, tăng 0,3%; thủy sản khác đạt 99,1 nghìn tấn, giảm 0,2%. </w:t>
      </w:r>
    </w:p>
    <w:p w14:paraId="71C9EAEC" w14:textId="3E2D8EA5" w:rsidR="00132A25" w:rsidRPr="00353EA3" w:rsidRDefault="00132A25" w:rsidP="00CE1232">
      <w:pPr>
        <w:spacing w:after="60" w:line="276" w:lineRule="auto"/>
        <w:ind w:firstLine="567"/>
        <w:jc w:val="both"/>
        <w:rPr>
          <w:bCs/>
          <w:spacing w:val="2"/>
          <w:lang w:val="de-DE"/>
        </w:rPr>
      </w:pPr>
      <w:r w:rsidRPr="00E61992">
        <w:rPr>
          <w:lang w:val="pl-PL"/>
        </w:rPr>
        <w:t xml:space="preserve">Sản lượng thủy sản </w:t>
      </w:r>
      <w:r>
        <w:rPr>
          <w:lang w:val="pl-PL"/>
        </w:rPr>
        <w:t xml:space="preserve">nuôi trồng trong tháng ước </w:t>
      </w:r>
      <w:r w:rsidRPr="00342930">
        <w:rPr>
          <w:lang w:val="de-DE"/>
        </w:rPr>
        <w:t>đạt 333,7 nghìn tấn, tăng 3,5% so với cùng kỳ năm trước, trong đó: Cá đạt 242,4 nghìn tấn, tăng 4,0%; tôm đạt 48,8 nghìn tấn, tăng 1%. Sản lượng cá tra ước đạt 110,2 nghìn tấn, tăng 3% so với cùng kỳ năm trước</w:t>
      </w:r>
      <w:r w:rsidR="00E0337F">
        <w:rPr>
          <w:lang w:val="de-DE"/>
        </w:rPr>
        <w:t xml:space="preserve"> do nhu cầu và giá cũng tăng lên</w:t>
      </w:r>
      <w:r w:rsidRPr="00342930">
        <w:rPr>
          <w:vertAlign w:val="superscript"/>
          <w:lang w:val="de-DE"/>
        </w:rPr>
        <w:footnoteReference w:id="2"/>
      </w:r>
      <w:r>
        <w:rPr>
          <w:lang w:val="de-DE"/>
        </w:rPr>
        <w:t xml:space="preserve">. </w:t>
      </w:r>
      <w:r w:rsidRPr="00353EA3">
        <w:rPr>
          <w:bCs/>
          <w:spacing w:val="2"/>
          <w:lang w:val="de-DE"/>
        </w:rPr>
        <w:t xml:space="preserve">Sản lượng tôm nuôi trong tháng tăng nhẹ so với cùng kỳ do người dân tập trung thu hoạch từ những tháng cuối năm 2022 phục vụ xuất khẩu. </w:t>
      </w:r>
      <w:r w:rsidRPr="00052095">
        <w:rPr>
          <w:spacing w:val="-6"/>
        </w:rPr>
        <w:t xml:space="preserve">Sản lượng tôm thẻ chân trắng ước </w:t>
      </w:r>
      <w:r w:rsidRPr="00621771">
        <w:rPr>
          <w:spacing w:val="-6"/>
        </w:rPr>
        <w:t>đ</w:t>
      </w:r>
      <w:r w:rsidRPr="00353EA3">
        <w:rPr>
          <w:bCs/>
          <w:spacing w:val="2"/>
          <w:lang w:val="de-DE"/>
        </w:rPr>
        <w:t xml:space="preserve">ạt 28,8 nghìn tấn, tăng 1,4% so với cùng kỳ năm trước; sản lượng tôm sú đạt 15,6 nghìn tấn, giảm 0,6%. </w:t>
      </w:r>
    </w:p>
    <w:p w14:paraId="6A464BC7" w14:textId="77777777" w:rsidR="00132A25" w:rsidRDefault="00132A25" w:rsidP="00132A25">
      <w:pPr>
        <w:spacing w:after="120" w:line="360" w:lineRule="atLeast"/>
        <w:ind w:right="1" w:firstLine="720"/>
        <w:jc w:val="center"/>
        <w:rPr>
          <w:rFonts w:ascii="Arial" w:hAnsi="Arial" w:cs="Arial"/>
          <w:b/>
          <w:bCs/>
          <w:sz w:val="24"/>
          <w:szCs w:val="24"/>
          <w:lang w:val="de-DE"/>
        </w:rPr>
      </w:pPr>
      <w:r>
        <w:rPr>
          <w:rFonts w:ascii="Arial" w:hAnsi="Arial" w:cs="Arial"/>
          <w:b/>
          <w:bCs/>
          <w:sz w:val="24"/>
          <w:szCs w:val="24"/>
          <w:lang w:val="de-DE"/>
        </w:rPr>
        <w:t>Hình 3. Sản lượng thủy sản tháng 01 năm 2023</w:t>
      </w:r>
    </w:p>
    <w:p w14:paraId="25D60ECD" w14:textId="77777777" w:rsidR="00132A25" w:rsidRDefault="00132A25" w:rsidP="00132A25">
      <w:pPr>
        <w:jc w:val="center"/>
        <w:rPr>
          <w:rFonts w:ascii="Arial" w:hAnsi="Arial" w:cs="Arial"/>
          <w:bCs/>
          <w:i/>
          <w:sz w:val="24"/>
          <w:szCs w:val="24"/>
          <w:lang w:val="de-DE"/>
        </w:rPr>
      </w:pPr>
      <w:r w:rsidRPr="00FE1ABC">
        <w:rPr>
          <w:rFonts w:ascii="Arial" w:hAnsi="Arial" w:cs="Arial"/>
          <w:bCs/>
          <w:i/>
          <w:sz w:val="24"/>
          <w:szCs w:val="24"/>
          <w:lang w:val="de-DE"/>
        </w:rPr>
        <w:t xml:space="preserve">(So với </w:t>
      </w:r>
      <w:r>
        <w:rPr>
          <w:rFonts w:ascii="Arial" w:hAnsi="Arial" w:cs="Arial"/>
          <w:bCs/>
          <w:i/>
          <w:sz w:val="24"/>
          <w:szCs w:val="24"/>
          <w:lang w:val="de-DE"/>
        </w:rPr>
        <w:t xml:space="preserve">cùng kỳ </w:t>
      </w:r>
      <w:r w:rsidRPr="00FE1ABC">
        <w:rPr>
          <w:rFonts w:ascii="Arial" w:hAnsi="Arial" w:cs="Arial"/>
          <w:bCs/>
          <w:i/>
          <w:sz w:val="24"/>
          <w:szCs w:val="24"/>
          <w:lang w:val="de-DE"/>
        </w:rPr>
        <w:t>năm 202</w:t>
      </w:r>
      <w:r>
        <w:rPr>
          <w:rFonts w:ascii="Arial" w:hAnsi="Arial" w:cs="Arial"/>
          <w:bCs/>
          <w:i/>
          <w:sz w:val="24"/>
          <w:szCs w:val="24"/>
          <w:lang w:val="de-DE"/>
        </w:rPr>
        <w:t>2</w:t>
      </w:r>
      <w:r w:rsidRPr="00FE1ABC">
        <w:rPr>
          <w:rFonts w:ascii="Arial" w:hAnsi="Arial" w:cs="Arial"/>
          <w:bCs/>
          <w:i/>
          <w:sz w:val="24"/>
          <w:szCs w:val="24"/>
          <w:lang w:val="de-DE"/>
        </w:rPr>
        <w:t>)</w:t>
      </w:r>
    </w:p>
    <w:p w14:paraId="20028B77" w14:textId="77777777" w:rsidR="00132A25" w:rsidRPr="00FE1ABC" w:rsidRDefault="00132A25" w:rsidP="00132A25">
      <w:pPr>
        <w:rPr>
          <w:rFonts w:ascii="Arial" w:hAnsi="Arial" w:cs="Arial"/>
          <w:bCs/>
          <w:i/>
          <w:sz w:val="24"/>
          <w:szCs w:val="24"/>
          <w:lang w:val="de-DE"/>
        </w:rPr>
      </w:pPr>
      <w:r w:rsidRPr="00A63B7D">
        <w:rPr>
          <w:noProof/>
          <w:lang w:val="en-US"/>
        </w:rPr>
        <w:drawing>
          <wp:inline distT="0" distB="0" distL="0" distR="0" wp14:anchorId="5DD48692" wp14:editId="2EE422D1">
            <wp:extent cx="5673527" cy="192677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6175" cy="1931066"/>
                    </a:xfrm>
                    <a:prstGeom prst="rect">
                      <a:avLst/>
                    </a:prstGeom>
                    <a:noFill/>
                    <a:ln>
                      <a:noFill/>
                    </a:ln>
                  </pic:spPr>
                </pic:pic>
              </a:graphicData>
            </a:graphic>
          </wp:inline>
        </w:drawing>
      </w:r>
    </w:p>
    <w:p w14:paraId="1CAD2887" w14:textId="77777777" w:rsidR="00132A25" w:rsidRPr="00937DDC" w:rsidRDefault="00132A25" w:rsidP="00132A25">
      <w:pPr>
        <w:spacing w:before="120" w:line="276" w:lineRule="auto"/>
        <w:jc w:val="center"/>
        <w:rPr>
          <w:rFonts w:ascii="Arial" w:hAnsi="Arial" w:cs="Arial"/>
          <w:b/>
          <w:bCs/>
          <w:sz w:val="2"/>
          <w:szCs w:val="24"/>
          <w:lang w:val="de-DE"/>
        </w:rPr>
      </w:pPr>
    </w:p>
    <w:p w14:paraId="39F883C8" w14:textId="77777777" w:rsidR="00132A25" w:rsidRPr="00937DDC" w:rsidRDefault="00132A25" w:rsidP="00132A25">
      <w:pPr>
        <w:pStyle w:val="ListParagraph"/>
        <w:tabs>
          <w:tab w:val="left" w:pos="1080"/>
          <w:tab w:val="left" w:pos="1134"/>
        </w:tabs>
        <w:spacing w:before="40" w:after="40" w:line="271" w:lineRule="auto"/>
        <w:ind w:left="0" w:firstLine="567"/>
        <w:contextualSpacing w:val="0"/>
        <w:jc w:val="both"/>
        <w:rPr>
          <w:rFonts w:eastAsia="Times New Roman"/>
          <w:sz w:val="4"/>
          <w:lang w:val="pl-PL"/>
        </w:rPr>
      </w:pPr>
    </w:p>
    <w:p w14:paraId="0DE4671A" w14:textId="77777777" w:rsidR="00132A25" w:rsidRPr="00342930" w:rsidRDefault="00132A25" w:rsidP="00132A25">
      <w:pPr>
        <w:spacing w:after="120" w:line="360" w:lineRule="atLeast"/>
        <w:ind w:right="1" w:firstLine="720"/>
        <w:jc w:val="both"/>
        <w:rPr>
          <w:lang w:val="de-DE"/>
        </w:rPr>
      </w:pPr>
      <w:r w:rsidRPr="00342930">
        <w:rPr>
          <w:lang w:val="de-DE"/>
        </w:rPr>
        <w:t xml:space="preserve">Sản lượng thủy sản khai thác tháng 01/2023 ước đạt 258,4 nghìn tấn, giảm 3,8% so với cùng kỳ năm trước, bao gồm: Cá đạt 191,9 nghìn tấn, giảm 4,1%; tôm đạt 9,9 nghìn tấn, giảm 2,9%; thủy sản khác đạt 56,6 nghìn tấn, giảm 2,9%. Sản lượng thủy sản khai thác giảm do những ngày cuối tháng Một trùng với kỳ nghỉ Tết </w:t>
      </w:r>
      <w:r>
        <w:rPr>
          <w:lang w:val="de-DE"/>
        </w:rPr>
        <w:t>N</w:t>
      </w:r>
      <w:r w:rsidRPr="00342930">
        <w:rPr>
          <w:lang w:val="de-DE"/>
        </w:rPr>
        <w:t>guyên đán nên ngư dân không ra khơi. Sản lượng thủy sản khai thác biển ước đạt 244,8 nghìn tấn, giảm 4%, trong đó: Cá đạt 183,2 nghìn tấn, giảm 4,1%; tôm đạt 9 nghìn tấn, giảm 3,2%.</w:t>
      </w:r>
    </w:p>
    <w:p w14:paraId="4C692E94" w14:textId="77777777" w:rsidR="007222F7" w:rsidRPr="0067355D" w:rsidRDefault="007222F7" w:rsidP="00CE1232">
      <w:pPr>
        <w:spacing w:after="60" w:line="288" w:lineRule="auto"/>
        <w:ind w:firstLine="567"/>
        <w:jc w:val="both"/>
        <w:rPr>
          <w:b/>
          <w:bCs/>
          <w:lang w:val="pl-PL"/>
        </w:rPr>
      </w:pPr>
      <w:r w:rsidRPr="0067355D">
        <w:rPr>
          <w:b/>
          <w:bCs/>
          <w:lang w:val="pl-PL"/>
        </w:rPr>
        <w:t>2. Sản xuất công nghiệp</w:t>
      </w:r>
    </w:p>
    <w:p w14:paraId="1313E41D" w14:textId="5811C2B1" w:rsidR="00D93CA8" w:rsidRPr="00D93CA8" w:rsidRDefault="00D93CA8" w:rsidP="00D93CA8">
      <w:pPr>
        <w:shd w:val="clear" w:color="auto" w:fill="FFFFFF"/>
        <w:spacing w:after="60" w:line="288" w:lineRule="auto"/>
        <w:ind w:firstLine="567"/>
        <w:jc w:val="both"/>
        <w:rPr>
          <w:lang w:val="pl-PL"/>
        </w:rPr>
      </w:pPr>
      <w:r w:rsidRPr="00D93CA8">
        <w:rPr>
          <w:i/>
          <w:lang w:val="de-DE"/>
        </w:rPr>
        <w:t>Tết Nguyên đán Quý Mão diễn ra trong tháng Một năm 2023 nên số ngày làm việc ít hơn 8-10 ngày so với tháng trước và cùng kỳ năm trước</w:t>
      </w:r>
      <w:r w:rsidRPr="00D93CA8">
        <w:rPr>
          <w:rStyle w:val="FootnoteReference"/>
          <w:i/>
          <w:lang w:val="de-DE"/>
        </w:rPr>
        <w:footnoteReference w:id="3"/>
      </w:r>
      <w:r w:rsidRPr="00D93CA8">
        <w:rPr>
          <w:i/>
          <w:lang w:val="de-DE"/>
        </w:rPr>
        <w:t xml:space="preserve">, nhiều doanh nghiệp đẩy mạnh sản xuất trong tháng trước để phục vụ nhu cầu tiêu dùng trong dịp Tết, số lượng đơn đặt hàng và quy mô đơn hàng giảm đã </w:t>
      </w:r>
      <w:r w:rsidR="00F23C93">
        <w:rPr>
          <w:i/>
          <w:lang w:val="de-DE"/>
        </w:rPr>
        <w:t xml:space="preserve">ảnh </w:t>
      </w:r>
      <w:r w:rsidRPr="00D93CA8">
        <w:rPr>
          <w:i/>
          <w:lang w:val="de-DE"/>
        </w:rPr>
        <w:t>hưởng đến sản xuất công nghiệp tháng Một năm 2023. Bên cạnh đó, các tổ chức quốc tế dự báo kinh tế thế giới năm 202</w:t>
      </w:r>
      <w:r w:rsidR="00F20BC4">
        <w:rPr>
          <w:i/>
          <w:lang w:val="de-DE"/>
        </w:rPr>
        <w:t>3</w:t>
      </w:r>
      <w:r w:rsidRPr="00D93CA8">
        <w:rPr>
          <w:i/>
          <w:lang w:val="de-DE"/>
        </w:rPr>
        <w:t xml:space="preserve"> tăng trưởng thấp và có thể suy thoái. Ước tính chỉ số sản xuất công nghiệp (IIP) tháng 01/2023 giảm 14,6% so với tháng trước và giảm 8% so với cùng kỳ năm trước</w:t>
      </w:r>
      <w:r w:rsidRPr="00D93CA8">
        <w:rPr>
          <w:rStyle w:val="FootnoteReference"/>
          <w:lang w:val="pl-PL"/>
        </w:rPr>
        <w:footnoteReference w:id="4"/>
      </w:r>
      <w:r w:rsidRPr="00D93CA8">
        <w:rPr>
          <w:i/>
          <w:lang w:val="de-DE"/>
        </w:rPr>
        <w:t>.</w:t>
      </w:r>
      <w:r w:rsidRPr="00D93CA8">
        <w:rPr>
          <w:lang w:val="pl-PL"/>
        </w:rPr>
        <w:t xml:space="preserve"> </w:t>
      </w:r>
    </w:p>
    <w:p w14:paraId="703D446B" w14:textId="701D0F5B" w:rsidR="0068033A" w:rsidRPr="001C2D73" w:rsidRDefault="0068033A" w:rsidP="00CE1232">
      <w:pPr>
        <w:shd w:val="clear" w:color="auto" w:fill="FFFFFF"/>
        <w:spacing w:after="60" w:line="288" w:lineRule="auto"/>
        <w:ind w:firstLine="567"/>
        <w:jc w:val="both"/>
        <w:rPr>
          <w:spacing w:val="-6"/>
          <w:lang w:val="pl-PL"/>
        </w:rPr>
      </w:pPr>
      <w:r>
        <w:rPr>
          <w:spacing w:val="-6"/>
          <w:lang w:val="pl-PL"/>
        </w:rPr>
        <w:t>T</w:t>
      </w:r>
      <w:r w:rsidRPr="001C2D73">
        <w:rPr>
          <w:spacing w:val="-6"/>
          <w:lang w:val="pl-PL"/>
        </w:rPr>
        <w:t>rong đó</w:t>
      </w:r>
      <w:r>
        <w:rPr>
          <w:spacing w:val="-6"/>
          <w:lang w:val="pl-PL"/>
        </w:rPr>
        <w:t xml:space="preserve">, </w:t>
      </w:r>
      <w:r w:rsidR="000315D0">
        <w:rPr>
          <w:spacing w:val="-6"/>
          <w:lang w:val="pl-PL"/>
        </w:rPr>
        <w:t xml:space="preserve">chỉ số sản xuất </w:t>
      </w:r>
      <w:r>
        <w:rPr>
          <w:spacing w:val="-6"/>
          <w:lang w:val="pl-PL"/>
        </w:rPr>
        <w:t>n</w:t>
      </w:r>
      <w:r w:rsidRPr="001C2D73">
        <w:rPr>
          <w:spacing w:val="-6"/>
          <w:lang w:val="pl-PL"/>
        </w:rPr>
        <w:t xml:space="preserve">gành chế biến, chế tạo </w:t>
      </w:r>
      <w:r w:rsidR="000315D0">
        <w:rPr>
          <w:spacing w:val="-6"/>
          <w:lang w:val="pl-PL"/>
        </w:rPr>
        <w:t xml:space="preserve">tháng 01/2023 </w:t>
      </w:r>
      <w:r>
        <w:rPr>
          <w:spacing w:val="-6"/>
          <w:lang w:val="pl-PL"/>
        </w:rPr>
        <w:t>giảm 9,1%</w:t>
      </w:r>
      <w:r w:rsidR="000315D0">
        <w:rPr>
          <w:spacing w:val="-6"/>
          <w:lang w:val="pl-PL"/>
        </w:rPr>
        <w:t xml:space="preserve"> so với cùng kỳ năm trước</w:t>
      </w:r>
      <w:r w:rsidRPr="001C2D73">
        <w:rPr>
          <w:spacing w:val="-6"/>
          <w:lang w:val="pl-PL"/>
        </w:rPr>
        <w:t xml:space="preserve">, </w:t>
      </w:r>
      <w:r>
        <w:rPr>
          <w:spacing w:val="-6"/>
          <w:lang w:val="pl-PL"/>
        </w:rPr>
        <w:t>làm giảm 7</w:t>
      </w:r>
      <w:r w:rsidRPr="001C2D73">
        <w:rPr>
          <w:spacing w:val="-6"/>
          <w:lang w:val="pl-PL"/>
        </w:rPr>
        <w:t xml:space="preserve"> điểm phần trăm </w:t>
      </w:r>
      <w:r>
        <w:rPr>
          <w:spacing w:val="-6"/>
          <w:lang w:val="pl-PL"/>
        </w:rPr>
        <w:t>trong</w:t>
      </w:r>
      <w:r w:rsidRPr="001C2D73">
        <w:rPr>
          <w:spacing w:val="-6"/>
          <w:lang w:val="pl-PL"/>
        </w:rPr>
        <w:t xml:space="preserve"> mức tăng chung; ngành khai khoáng giảm 4,</w:t>
      </w:r>
      <w:r>
        <w:rPr>
          <w:spacing w:val="-6"/>
          <w:lang w:val="pl-PL"/>
        </w:rPr>
        <w:t>9</w:t>
      </w:r>
      <w:r w:rsidRPr="001C2D73">
        <w:rPr>
          <w:spacing w:val="-6"/>
          <w:lang w:val="pl-PL"/>
        </w:rPr>
        <w:t>%, làm giảm 0,</w:t>
      </w:r>
      <w:r>
        <w:rPr>
          <w:spacing w:val="-6"/>
          <w:lang w:val="pl-PL"/>
        </w:rPr>
        <w:t xml:space="preserve">8 </w:t>
      </w:r>
      <w:r w:rsidRPr="001C2D73">
        <w:rPr>
          <w:spacing w:val="-6"/>
          <w:lang w:val="pl-PL"/>
        </w:rPr>
        <w:t>điểm phần trăm</w:t>
      </w:r>
      <w:r>
        <w:rPr>
          <w:spacing w:val="-6"/>
          <w:lang w:val="pl-PL"/>
        </w:rPr>
        <w:t xml:space="preserve">; ngành </w:t>
      </w:r>
      <w:r w:rsidRPr="001C2D73">
        <w:rPr>
          <w:spacing w:val="-6"/>
          <w:lang w:val="pl-PL"/>
        </w:rPr>
        <w:t xml:space="preserve">sản xuất và phân phối điện </w:t>
      </w:r>
      <w:r>
        <w:rPr>
          <w:spacing w:val="-6"/>
          <w:lang w:val="pl-PL"/>
        </w:rPr>
        <w:t>giảm 3,4</w:t>
      </w:r>
      <w:r w:rsidRPr="001C2D73">
        <w:rPr>
          <w:spacing w:val="-6"/>
          <w:lang w:val="pl-PL"/>
        </w:rPr>
        <w:t xml:space="preserve">%, </w:t>
      </w:r>
      <w:r>
        <w:rPr>
          <w:spacing w:val="-6"/>
          <w:lang w:val="pl-PL"/>
        </w:rPr>
        <w:t>làm giảm</w:t>
      </w:r>
      <w:r w:rsidRPr="001C2D73">
        <w:rPr>
          <w:spacing w:val="-6"/>
          <w:lang w:val="pl-PL"/>
        </w:rPr>
        <w:t xml:space="preserve"> </w:t>
      </w:r>
      <w:r>
        <w:rPr>
          <w:spacing w:val="-6"/>
          <w:lang w:val="pl-PL"/>
        </w:rPr>
        <w:t>0,3</w:t>
      </w:r>
      <w:r w:rsidRPr="001C2D73">
        <w:rPr>
          <w:spacing w:val="-6"/>
          <w:lang w:val="pl-PL"/>
        </w:rPr>
        <w:t xml:space="preserve"> điểm phần trăm;</w:t>
      </w:r>
      <w:r>
        <w:rPr>
          <w:spacing w:val="-6"/>
          <w:lang w:val="pl-PL"/>
        </w:rPr>
        <w:t xml:space="preserve"> riêng ngành</w:t>
      </w:r>
      <w:r w:rsidRPr="001C2D73">
        <w:rPr>
          <w:spacing w:val="-6"/>
          <w:lang w:val="pl-PL"/>
        </w:rPr>
        <w:t xml:space="preserve"> cung cấp nước, hoạt động quản </w:t>
      </w:r>
      <w:r>
        <w:rPr>
          <w:spacing w:val="-6"/>
          <w:lang w:val="pl-PL"/>
        </w:rPr>
        <w:t>lý và xử lý rác thải, nước thải tăng 3,7</w:t>
      </w:r>
      <w:r w:rsidRPr="001C2D73">
        <w:rPr>
          <w:spacing w:val="-6"/>
          <w:lang w:val="pl-PL"/>
        </w:rPr>
        <w:t xml:space="preserve">%, </w:t>
      </w:r>
      <w:r>
        <w:rPr>
          <w:spacing w:val="-6"/>
          <w:lang w:val="pl-PL"/>
        </w:rPr>
        <w:t>đóng góp 0,1 điểm phần trăm.</w:t>
      </w:r>
    </w:p>
    <w:p w14:paraId="7976B461" w14:textId="025CE8D3" w:rsidR="0068033A" w:rsidRPr="0068033A" w:rsidRDefault="0068033A" w:rsidP="00CE1232">
      <w:pPr>
        <w:shd w:val="clear" w:color="auto" w:fill="FFFFFF"/>
        <w:tabs>
          <w:tab w:val="left" w:pos="8931"/>
        </w:tabs>
        <w:spacing w:after="60" w:line="288" w:lineRule="auto"/>
        <w:ind w:firstLine="567"/>
        <w:jc w:val="both"/>
        <w:rPr>
          <w:spacing w:val="-2"/>
          <w:lang w:val="pl-PL"/>
        </w:rPr>
      </w:pPr>
      <w:r w:rsidRPr="0068033A">
        <w:rPr>
          <w:i/>
          <w:spacing w:val="-2"/>
          <w:lang w:val="pl-PL"/>
        </w:rPr>
        <w:t>Chỉ số sản xuất tháng 01/2023 của một số ngành trọng điểm</w:t>
      </w:r>
      <w:r w:rsidRPr="0068033A">
        <w:rPr>
          <w:spacing w:val="-2"/>
          <w:lang w:val="pl-PL"/>
        </w:rPr>
        <w:t xml:space="preserve"> </w:t>
      </w:r>
      <w:r w:rsidRPr="0068033A">
        <w:rPr>
          <w:i/>
          <w:spacing w:val="-2"/>
          <w:lang w:val="pl-PL"/>
        </w:rPr>
        <w:t>cấp II giảm nhiều so với cùng kỳ năm trước</w:t>
      </w:r>
      <w:r w:rsidRPr="0068033A">
        <w:rPr>
          <w:spacing w:val="-2"/>
          <w:lang w:val="pl-PL"/>
        </w:rPr>
        <w:t>: Sản xuất phương tiện vận tải khác (mô tô, xe máy) giảm 27,1%; sản xuất xe có động cơ giảm 23,9%; sản xuất trang phục giảm 21%; sản xuất thiết bị điện giảm 19,1%; sản xuất giường, tủ, bàn ghế giảm 17,4%; sản xuất kim loại, sản xuất da và các sản phẩm có liên quan cùng giảm 14,5%; sản xuất giấy và các sản phẩm từ giấy giảm 13,6%; sản xuất máy móc, thiết bị chưa được phân vào đâu giảm 12,1%; dệt giảm 11,8%. Ở chiều ngược lại, chỉ số IIP của</w:t>
      </w:r>
      <w:r w:rsidR="008009C7">
        <w:rPr>
          <w:spacing w:val="-2"/>
          <w:lang w:val="pl-PL"/>
        </w:rPr>
        <w:t xml:space="preserve"> </w:t>
      </w:r>
      <w:r w:rsidRPr="0068033A">
        <w:rPr>
          <w:spacing w:val="-2"/>
          <w:lang w:val="pl-PL"/>
        </w:rPr>
        <w:t xml:space="preserve"> một số ngành tăng: Sản xuất đồ uống tăng 17,5%; khai thác, xử lý và cung cấp nước tăng 5,9%; sửa chữa, bảo dưỡng và lắp đặt máy móc thiết bị tăng 3,8%. </w:t>
      </w:r>
    </w:p>
    <w:p w14:paraId="59F2E2A6" w14:textId="77777777" w:rsidR="0068033A" w:rsidRPr="00BF4D1D" w:rsidRDefault="0068033A" w:rsidP="0068033A">
      <w:pPr>
        <w:shd w:val="clear" w:color="auto" w:fill="FFFFFF"/>
        <w:tabs>
          <w:tab w:val="left" w:pos="8931"/>
        </w:tabs>
        <w:spacing w:before="40" w:after="40" w:line="252" w:lineRule="auto"/>
        <w:ind w:firstLine="567"/>
        <w:jc w:val="both"/>
        <w:rPr>
          <w:sz w:val="10"/>
          <w:szCs w:val="10"/>
          <w:lang w:val="pl-PL"/>
        </w:rPr>
      </w:pPr>
    </w:p>
    <w:p w14:paraId="55EDEC6B" w14:textId="77777777" w:rsidR="0068033A" w:rsidRDefault="0068033A" w:rsidP="0068033A">
      <w:pPr>
        <w:shd w:val="clear" w:color="auto" w:fill="FFFFFF"/>
        <w:tabs>
          <w:tab w:val="left" w:pos="8931"/>
        </w:tabs>
        <w:spacing w:before="40" w:after="40" w:line="252" w:lineRule="auto"/>
        <w:ind w:firstLine="567"/>
        <w:jc w:val="center"/>
        <w:rPr>
          <w:rFonts w:ascii="Arial" w:hAnsi="Arial" w:cs="Arial"/>
          <w:b/>
          <w:spacing w:val="-2"/>
          <w:sz w:val="24"/>
          <w:szCs w:val="22"/>
          <w:lang w:val="pl-PL"/>
        </w:rPr>
      </w:pPr>
      <w:r w:rsidRPr="001C3C67">
        <w:rPr>
          <w:rFonts w:ascii="Arial" w:hAnsi="Arial" w:cs="Arial"/>
          <w:b/>
          <w:spacing w:val="-2"/>
          <w:sz w:val="24"/>
          <w:szCs w:val="22"/>
          <w:lang w:val="pl-PL"/>
        </w:rPr>
        <w:t xml:space="preserve">Biểu 1. Tốc độ tăng/giảm chỉ số IIP tháng </w:t>
      </w:r>
      <w:r>
        <w:rPr>
          <w:rFonts w:ascii="Arial" w:hAnsi="Arial" w:cs="Arial"/>
          <w:b/>
          <w:spacing w:val="-2"/>
          <w:sz w:val="24"/>
          <w:szCs w:val="22"/>
          <w:lang w:val="pl-PL"/>
        </w:rPr>
        <w:t>01</w:t>
      </w:r>
      <w:r w:rsidRPr="001C3C67">
        <w:rPr>
          <w:rFonts w:ascii="Arial" w:hAnsi="Arial" w:cs="Arial"/>
          <w:b/>
          <w:spacing w:val="-2"/>
          <w:sz w:val="24"/>
          <w:szCs w:val="22"/>
          <w:lang w:val="pl-PL"/>
        </w:rPr>
        <w:t xml:space="preserve"> các năm 201</w:t>
      </w:r>
      <w:r>
        <w:rPr>
          <w:rFonts w:ascii="Arial" w:hAnsi="Arial" w:cs="Arial"/>
          <w:b/>
          <w:spacing w:val="-2"/>
          <w:sz w:val="24"/>
          <w:szCs w:val="22"/>
          <w:lang w:val="pl-PL"/>
        </w:rPr>
        <w:t>9</w:t>
      </w:r>
      <w:r w:rsidRPr="001C3C67">
        <w:rPr>
          <w:rFonts w:ascii="Arial" w:hAnsi="Arial" w:cs="Arial"/>
          <w:b/>
          <w:spacing w:val="-2"/>
          <w:sz w:val="24"/>
          <w:szCs w:val="22"/>
          <w:lang w:val="pl-PL"/>
        </w:rPr>
        <w:t>-</w:t>
      </w:r>
      <w:r>
        <w:rPr>
          <w:rFonts w:ascii="Arial" w:hAnsi="Arial" w:cs="Arial"/>
          <w:b/>
          <w:spacing w:val="-2"/>
          <w:sz w:val="24"/>
          <w:szCs w:val="22"/>
          <w:lang w:val="pl-PL"/>
        </w:rPr>
        <w:t>2023</w:t>
      </w:r>
    </w:p>
    <w:p w14:paraId="2393B737" w14:textId="77777777" w:rsidR="0068033A" w:rsidRPr="00961B19" w:rsidRDefault="0068033A" w:rsidP="0068033A">
      <w:pPr>
        <w:shd w:val="clear" w:color="auto" w:fill="FFFFFF"/>
        <w:tabs>
          <w:tab w:val="left" w:pos="8931"/>
        </w:tabs>
        <w:spacing w:before="40" w:after="40" w:line="252" w:lineRule="auto"/>
        <w:ind w:firstLine="567"/>
        <w:jc w:val="center"/>
        <w:rPr>
          <w:rFonts w:ascii="Arial" w:hAnsi="Arial" w:cs="Arial"/>
          <w:b/>
          <w:spacing w:val="-2"/>
          <w:sz w:val="22"/>
          <w:szCs w:val="22"/>
          <w:lang w:val="pl-PL"/>
        </w:rPr>
      </w:pPr>
      <w:r w:rsidRPr="001C3C67">
        <w:rPr>
          <w:rFonts w:ascii="Arial" w:hAnsi="Arial" w:cs="Arial"/>
          <w:b/>
          <w:spacing w:val="-2"/>
          <w:sz w:val="24"/>
          <w:szCs w:val="22"/>
          <w:lang w:val="pl-PL"/>
        </w:rPr>
        <w:t>so với cùng kỳ năm trước của một số ngành công nghiệp trọng điểm</w:t>
      </w:r>
    </w:p>
    <w:p w14:paraId="74E8737F" w14:textId="77777777" w:rsidR="0068033A" w:rsidRPr="001C3C67" w:rsidRDefault="0068033A" w:rsidP="0068033A">
      <w:pPr>
        <w:shd w:val="clear" w:color="auto" w:fill="FFFFFF"/>
        <w:tabs>
          <w:tab w:val="left" w:pos="8931"/>
        </w:tabs>
        <w:spacing w:before="60"/>
        <w:jc w:val="right"/>
        <w:rPr>
          <w:rFonts w:ascii="Arial" w:hAnsi="Arial" w:cs="Arial"/>
          <w:spacing w:val="-2"/>
          <w:sz w:val="20"/>
          <w:szCs w:val="20"/>
          <w:lang w:val="pl-PL"/>
        </w:rPr>
      </w:pPr>
      <w:r w:rsidRPr="001C3C67">
        <w:rPr>
          <w:rFonts w:ascii="Arial" w:hAnsi="Arial" w:cs="Arial"/>
          <w:spacing w:val="-2"/>
          <w:sz w:val="20"/>
          <w:szCs w:val="20"/>
          <w:lang w:val="pl-PL"/>
        </w:rPr>
        <w:t xml:space="preserve">   %</w:t>
      </w:r>
    </w:p>
    <w:tbl>
      <w:tblPr>
        <w:tblW w:w="5000" w:type="pct"/>
        <w:tblBorders>
          <w:top w:val="single" w:sz="4" w:space="0" w:color="auto"/>
        </w:tblBorders>
        <w:tblLook w:val="04A0" w:firstRow="1" w:lastRow="0" w:firstColumn="1" w:lastColumn="0" w:noHBand="0" w:noVBand="1"/>
      </w:tblPr>
      <w:tblGrid>
        <w:gridCol w:w="4993"/>
        <w:gridCol w:w="797"/>
        <w:gridCol w:w="797"/>
        <w:gridCol w:w="797"/>
        <w:gridCol w:w="797"/>
        <w:gridCol w:w="795"/>
      </w:tblGrid>
      <w:tr w:rsidR="0068033A" w:rsidRPr="00AF2148" w14:paraId="31BAACC7" w14:textId="77777777" w:rsidTr="00677041">
        <w:trPr>
          <w:trHeight w:val="491"/>
        </w:trPr>
        <w:tc>
          <w:tcPr>
            <w:tcW w:w="2781" w:type="pct"/>
            <w:shd w:val="clear" w:color="000000" w:fill="FFFFFF"/>
            <w:noWrap/>
            <w:vAlign w:val="center"/>
            <w:hideMark/>
          </w:tcPr>
          <w:p w14:paraId="14A3CA06" w14:textId="77777777" w:rsidR="0068033A" w:rsidRPr="00AF2148" w:rsidRDefault="0068033A" w:rsidP="00825328">
            <w:pPr>
              <w:jc w:val="center"/>
              <w:rPr>
                <w:rFonts w:ascii="Arial" w:hAnsi="Arial" w:cs="Arial"/>
                <w:b/>
                <w:bCs/>
                <w:sz w:val="20"/>
                <w:szCs w:val="20"/>
              </w:rPr>
            </w:pPr>
            <w:r w:rsidRPr="00AF2148">
              <w:rPr>
                <w:rFonts w:ascii="Arial" w:hAnsi="Arial" w:cs="Arial"/>
                <w:b/>
                <w:bCs/>
                <w:sz w:val="20"/>
                <w:szCs w:val="20"/>
              </w:rPr>
              <w:t> </w:t>
            </w:r>
          </w:p>
        </w:tc>
        <w:tc>
          <w:tcPr>
            <w:tcW w:w="444" w:type="pct"/>
            <w:tcBorders>
              <w:top w:val="single" w:sz="4" w:space="0" w:color="auto"/>
              <w:bottom w:val="single" w:sz="4" w:space="0" w:color="auto"/>
            </w:tcBorders>
            <w:shd w:val="clear" w:color="000000" w:fill="FFFFFF"/>
            <w:vAlign w:val="center"/>
            <w:hideMark/>
          </w:tcPr>
          <w:p w14:paraId="6A89F775" w14:textId="77777777" w:rsidR="0068033A" w:rsidRPr="00AF2148" w:rsidRDefault="0068033A" w:rsidP="00825328">
            <w:pPr>
              <w:jc w:val="center"/>
              <w:rPr>
                <w:rFonts w:ascii="Arial" w:hAnsi="Arial" w:cs="Arial"/>
                <w:b/>
                <w:bCs/>
                <w:sz w:val="20"/>
                <w:szCs w:val="20"/>
              </w:rPr>
            </w:pPr>
            <w:r w:rsidRPr="00AF2148">
              <w:rPr>
                <w:rFonts w:ascii="Arial" w:hAnsi="Arial" w:cs="Arial"/>
                <w:b/>
                <w:bCs/>
                <w:sz w:val="20"/>
                <w:szCs w:val="20"/>
              </w:rPr>
              <w:t>2019</w:t>
            </w:r>
          </w:p>
        </w:tc>
        <w:tc>
          <w:tcPr>
            <w:tcW w:w="444" w:type="pct"/>
            <w:tcBorders>
              <w:top w:val="single" w:sz="4" w:space="0" w:color="auto"/>
              <w:bottom w:val="single" w:sz="4" w:space="0" w:color="auto"/>
            </w:tcBorders>
            <w:shd w:val="clear" w:color="000000" w:fill="FFFFFF"/>
            <w:vAlign w:val="center"/>
            <w:hideMark/>
          </w:tcPr>
          <w:p w14:paraId="49E734F2" w14:textId="77777777" w:rsidR="0068033A" w:rsidRPr="00AF2148" w:rsidRDefault="0068033A" w:rsidP="00825328">
            <w:pPr>
              <w:jc w:val="center"/>
              <w:rPr>
                <w:rFonts w:ascii="Arial" w:hAnsi="Arial" w:cs="Arial"/>
                <w:b/>
                <w:bCs/>
                <w:sz w:val="20"/>
                <w:szCs w:val="20"/>
              </w:rPr>
            </w:pPr>
            <w:r w:rsidRPr="00AF2148">
              <w:rPr>
                <w:rFonts w:ascii="Arial" w:hAnsi="Arial" w:cs="Arial"/>
                <w:b/>
                <w:bCs/>
                <w:sz w:val="20"/>
                <w:szCs w:val="20"/>
              </w:rPr>
              <w:t>2020</w:t>
            </w:r>
          </w:p>
        </w:tc>
        <w:tc>
          <w:tcPr>
            <w:tcW w:w="444" w:type="pct"/>
            <w:tcBorders>
              <w:top w:val="single" w:sz="4" w:space="0" w:color="auto"/>
              <w:bottom w:val="single" w:sz="4" w:space="0" w:color="auto"/>
            </w:tcBorders>
            <w:shd w:val="clear" w:color="000000" w:fill="FFFFFF"/>
            <w:vAlign w:val="center"/>
            <w:hideMark/>
          </w:tcPr>
          <w:p w14:paraId="45E701E7" w14:textId="77777777" w:rsidR="0068033A" w:rsidRPr="00AF2148" w:rsidRDefault="0068033A" w:rsidP="00825328">
            <w:pPr>
              <w:jc w:val="center"/>
              <w:rPr>
                <w:rFonts w:ascii="Arial" w:hAnsi="Arial" w:cs="Arial"/>
                <w:b/>
                <w:bCs/>
                <w:sz w:val="20"/>
                <w:szCs w:val="20"/>
              </w:rPr>
            </w:pPr>
            <w:r w:rsidRPr="00AF2148">
              <w:rPr>
                <w:rFonts w:ascii="Arial" w:hAnsi="Arial" w:cs="Arial"/>
                <w:b/>
                <w:bCs/>
                <w:sz w:val="20"/>
                <w:szCs w:val="20"/>
              </w:rPr>
              <w:t>2021</w:t>
            </w:r>
          </w:p>
        </w:tc>
        <w:tc>
          <w:tcPr>
            <w:tcW w:w="444" w:type="pct"/>
            <w:tcBorders>
              <w:top w:val="single" w:sz="4" w:space="0" w:color="auto"/>
              <w:bottom w:val="single" w:sz="4" w:space="0" w:color="auto"/>
            </w:tcBorders>
            <w:shd w:val="clear" w:color="000000" w:fill="FFFFFF"/>
            <w:vAlign w:val="center"/>
            <w:hideMark/>
          </w:tcPr>
          <w:p w14:paraId="4A40DA87" w14:textId="77777777" w:rsidR="0068033A" w:rsidRPr="00AF2148" w:rsidRDefault="0068033A" w:rsidP="00825328">
            <w:pPr>
              <w:jc w:val="center"/>
              <w:rPr>
                <w:rFonts w:ascii="Arial" w:hAnsi="Arial" w:cs="Arial"/>
                <w:b/>
                <w:bCs/>
                <w:sz w:val="20"/>
                <w:szCs w:val="20"/>
              </w:rPr>
            </w:pPr>
            <w:r w:rsidRPr="00AF2148">
              <w:rPr>
                <w:rFonts w:ascii="Arial" w:hAnsi="Arial" w:cs="Arial"/>
                <w:b/>
                <w:bCs/>
                <w:sz w:val="20"/>
                <w:szCs w:val="20"/>
              </w:rPr>
              <w:t>2022</w:t>
            </w:r>
          </w:p>
        </w:tc>
        <w:tc>
          <w:tcPr>
            <w:tcW w:w="443" w:type="pct"/>
            <w:tcBorders>
              <w:top w:val="single" w:sz="4" w:space="0" w:color="auto"/>
              <w:bottom w:val="single" w:sz="4" w:space="0" w:color="auto"/>
            </w:tcBorders>
            <w:shd w:val="clear" w:color="000000" w:fill="FFFFFF"/>
            <w:vAlign w:val="center"/>
            <w:hideMark/>
          </w:tcPr>
          <w:p w14:paraId="350C3E31" w14:textId="77777777" w:rsidR="0068033A" w:rsidRPr="00AF2148" w:rsidRDefault="0068033A" w:rsidP="00825328">
            <w:pPr>
              <w:jc w:val="center"/>
              <w:rPr>
                <w:rFonts w:ascii="Arial" w:hAnsi="Arial" w:cs="Arial"/>
                <w:b/>
                <w:bCs/>
                <w:sz w:val="20"/>
                <w:szCs w:val="20"/>
              </w:rPr>
            </w:pPr>
            <w:r w:rsidRPr="00AF2148">
              <w:rPr>
                <w:rFonts w:ascii="Arial" w:hAnsi="Arial" w:cs="Arial"/>
                <w:b/>
                <w:bCs/>
                <w:sz w:val="20"/>
                <w:szCs w:val="20"/>
              </w:rPr>
              <w:t>2023</w:t>
            </w:r>
          </w:p>
        </w:tc>
      </w:tr>
      <w:tr w:rsidR="0068033A" w:rsidRPr="00AF2148" w14:paraId="2258384A" w14:textId="77777777" w:rsidTr="00677041">
        <w:trPr>
          <w:trHeight w:val="306"/>
        </w:trPr>
        <w:tc>
          <w:tcPr>
            <w:tcW w:w="2781" w:type="pct"/>
            <w:shd w:val="clear" w:color="000000" w:fill="FFFFFF"/>
            <w:noWrap/>
            <w:vAlign w:val="center"/>
            <w:hideMark/>
          </w:tcPr>
          <w:p w14:paraId="61831300"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phương tiện vận tải khác</w:t>
            </w:r>
          </w:p>
        </w:tc>
        <w:tc>
          <w:tcPr>
            <w:tcW w:w="444" w:type="pct"/>
            <w:tcBorders>
              <w:top w:val="single" w:sz="4" w:space="0" w:color="auto"/>
            </w:tcBorders>
            <w:shd w:val="clear" w:color="000000" w:fill="FFFFFF"/>
            <w:vAlign w:val="center"/>
            <w:hideMark/>
          </w:tcPr>
          <w:p w14:paraId="7C7CD67D"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8,8</w:t>
            </w:r>
          </w:p>
        </w:tc>
        <w:tc>
          <w:tcPr>
            <w:tcW w:w="444" w:type="pct"/>
            <w:tcBorders>
              <w:top w:val="single" w:sz="4" w:space="0" w:color="auto"/>
            </w:tcBorders>
            <w:shd w:val="clear" w:color="000000" w:fill="FFFFFF"/>
            <w:vAlign w:val="center"/>
            <w:hideMark/>
          </w:tcPr>
          <w:p w14:paraId="5C3D8467"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-17,8</w:t>
            </w:r>
          </w:p>
        </w:tc>
        <w:tc>
          <w:tcPr>
            <w:tcW w:w="444" w:type="pct"/>
            <w:tcBorders>
              <w:top w:val="single" w:sz="4" w:space="0" w:color="auto"/>
            </w:tcBorders>
            <w:shd w:val="clear" w:color="000000" w:fill="FFFFFF"/>
            <w:vAlign w:val="center"/>
            <w:hideMark/>
          </w:tcPr>
          <w:p w14:paraId="3F0D3B29"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11,7</w:t>
            </w:r>
          </w:p>
        </w:tc>
        <w:tc>
          <w:tcPr>
            <w:tcW w:w="444" w:type="pct"/>
            <w:tcBorders>
              <w:top w:val="single" w:sz="4" w:space="0" w:color="auto"/>
            </w:tcBorders>
            <w:shd w:val="clear" w:color="000000" w:fill="FFFFFF"/>
            <w:vAlign w:val="center"/>
            <w:hideMark/>
          </w:tcPr>
          <w:p w14:paraId="79A36244"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0,5</w:t>
            </w:r>
          </w:p>
        </w:tc>
        <w:tc>
          <w:tcPr>
            <w:tcW w:w="443" w:type="pct"/>
            <w:tcBorders>
              <w:top w:val="single" w:sz="4" w:space="0" w:color="auto"/>
            </w:tcBorders>
            <w:shd w:val="clear" w:color="000000" w:fill="FFFFFF"/>
            <w:vAlign w:val="center"/>
            <w:hideMark/>
          </w:tcPr>
          <w:p w14:paraId="0BFDCAC2"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-27,1</w:t>
            </w:r>
          </w:p>
        </w:tc>
      </w:tr>
      <w:tr w:rsidR="0068033A" w:rsidRPr="00AF2148" w14:paraId="58D901A8" w14:textId="77777777" w:rsidTr="00677041">
        <w:trPr>
          <w:trHeight w:val="306"/>
        </w:trPr>
        <w:tc>
          <w:tcPr>
            <w:tcW w:w="2781" w:type="pct"/>
            <w:shd w:val="clear" w:color="000000" w:fill="FFFFFF"/>
            <w:noWrap/>
            <w:vAlign w:val="center"/>
            <w:hideMark/>
          </w:tcPr>
          <w:p w14:paraId="2D74311F"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xe có động cơ</w:t>
            </w:r>
          </w:p>
        </w:tc>
        <w:tc>
          <w:tcPr>
            <w:tcW w:w="444" w:type="pct"/>
            <w:shd w:val="clear" w:color="000000" w:fill="FFFFFF"/>
            <w:vAlign w:val="center"/>
            <w:hideMark/>
          </w:tcPr>
          <w:p w14:paraId="5D8D3B9D"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26,5</w:t>
            </w:r>
          </w:p>
        </w:tc>
        <w:tc>
          <w:tcPr>
            <w:tcW w:w="444" w:type="pct"/>
            <w:shd w:val="clear" w:color="000000" w:fill="FFFFFF"/>
            <w:vAlign w:val="center"/>
            <w:hideMark/>
          </w:tcPr>
          <w:p w14:paraId="0E34EF92"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-28,3</w:t>
            </w:r>
          </w:p>
        </w:tc>
        <w:tc>
          <w:tcPr>
            <w:tcW w:w="444" w:type="pct"/>
            <w:shd w:val="clear" w:color="000000" w:fill="FFFFFF"/>
            <w:vAlign w:val="center"/>
            <w:hideMark/>
          </w:tcPr>
          <w:p w14:paraId="1FD77F58"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36,9</w:t>
            </w:r>
          </w:p>
        </w:tc>
        <w:tc>
          <w:tcPr>
            <w:tcW w:w="444" w:type="pct"/>
            <w:shd w:val="clear" w:color="000000" w:fill="FFFFFF"/>
            <w:vAlign w:val="center"/>
            <w:hideMark/>
          </w:tcPr>
          <w:p w14:paraId="293D1B80"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2,8</w:t>
            </w:r>
          </w:p>
        </w:tc>
        <w:tc>
          <w:tcPr>
            <w:tcW w:w="443" w:type="pct"/>
            <w:shd w:val="clear" w:color="000000" w:fill="FFFFFF"/>
            <w:vAlign w:val="center"/>
            <w:hideMark/>
          </w:tcPr>
          <w:p w14:paraId="2854D0BF"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-23,9</w:t>
            </w:r>
          </w:p>
        </w:tc>
      </w:tr>
      <w:tr w:rsidR="0068033A" w:rsidRPr="00AF2148" w14:paraId="67679BEE" w14:textId="77777777" w:rsidTr="00677041">
        <w:trPr>
          <w:trHeight w:val="306"/>
        </w:trPr>
        <w:tc>
          <w:tcPr>
            <w:tcW w:w="2781" w:type="pct"/>
            <w:shd w:val="clear" w:color="000000" w:fill="FFFFFF"/>
            <w:noWrap/>
            <w:vAlign w:val="center"/>
            <w:hideMark/>
          </w:tcPr>
          <w:p w14:paraId="182174CF"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trang phục</w:t>
            </w:r>
          </w:p>
        </w:tc>
        <w:tc>
          <w:tcPr>
            <w:tcW w:w="444" w:type="pct"/>
            <w:shd w:val="clear" w:color="000000" w:fill="FFFFFF"/>
            <w:vAlign w:val="center"/>
            <w:hideMark/>
          </w:tcPr>
          <w:p w14:paraId="568AD674"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11,1</w:t>
            </w:r>
          </w:p>
        </w:tc>
        <w:tc>
          <w:tcPr>
            <w:tcW w:w="444" w:type="pct"/>
            <w:shd w:val="clear" w:color="000000" w:fill="FFFFFF"/>
            <w:vAlign w:val="center"/>
            <w:hideMark/>
          </w:tcPr>
          <w:p w14:paraId="27521541"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-14,5</w:t>
            </w:r>
          </w:p>
        </w:tc>
        <w:tc>
          <w:tcPr>
            <w:tcW w:w="444" w:type="pct"/>
            <w:shd w:val="clear" w:color="000000" w:fill="FFFFFF"/>
            <w:vAlign w:val="center"/>
            <w:hideMark/>
          </w:tcPr>
          <w:p w14:paraId="130634C9"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9,9</w:t>
            </w:r>
          </w:p>
        </w:tc>
        <w:tc>
          <w:tcPr>
            <w:tcW w:w="444" w:type="pct"/>
            <w:shd w:val="clear" w:color="000000" w:fill="FFFFFF"/>
            <w:vAlign w:val="center"/>
            <w:hideMark/>
          </w:tcPr>
          <w:p w14:paraId="7023B226"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11,4</w:t>
            </w:r>
          </w:p>
        </w:tc>
        <w:tc>
          <w:tcPr>
            <w:tcW w:w="443" w:type="pct"/>
            <w:shd w:val="clear" w:color="000000" w:fill="FFFFFF"/>
            <w:vAlign w:val="center"/>
            <w:hideMark/>
          </w:tcPr>
          <w:p w14:paraId="24763F50"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-21,0</w:t>
            </w:r>
          </w:p>
        </w:tc>
      </w:tr>
      <w:tr w:rsidR="0068033A" w:rsidRPr="00AF2148" w14:paraId="4043818C" w14:textId="77777777" w:rsidTr="00677041">
        <w:trPr>
          <w:trHeight w:val="306"/>
        </w:trPr>
        <w:tc>
          <w:tcPr>
            <w:tcW w:w="2781" w:type="pct"/>
            <w:shd w:val="clear" w:color="000000" w:fill="FFFFFF"/>
            <w:noWrap/>
            <w:vAlign w:val="center"/>
            <w:hideMark/>
          </w:tcPr>
          <w:p w14:paraId="0CD5D853"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thiết bị điện</w:t>
            </w:r>
          </w:p>
        </w:tc>
        <w:tc>
          <w:tcPr>
            <w:tcW w:w="444" w:type="pct"/>
            <w:shd w:val="clear" w:color="000000" w:fill="FFFFFF"/>
            <w:vAlign w:val="center"/>
            <w:hideMark/>
          </w:tcPr>
          <w:p w14:paraId="02D899FC"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8,0</w:t>
            </w:r>
          </w:p>
        </w:tc>
        <w:tc>
          <w:tcPr>
            <w:tcW w:w="444" w:type="pct"/>
            <w:shd w:val="clear" w:color="000000" w:fill="FFFFFF"/>
            <w:vAlign w:val="center"/>
            <w:hideMark/>
          </w:tcPr>
          <w:p w14:paraId="4A980401"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-19,4</w:t>
            </w:r>
          </w:p>
        </w:tc>
        <w:tc>
          <w:tcPr>
            <w:tcW w:w="444" w:type="pct"/>
            <w:shd w:val="clear" w:color="000000" w:fill="FFFFFF"/>
            <w:vAlign w:val="center"/>
            <w:hideMark/>
          </w:tcPr>
          <w:p w14:paraId="44DE81B1"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42,2</w:t>
            </w:r>
          </w:p>
        </w:tc>
        <w:tc>
          <w:tcPr>
            <w:tcW w:w="444" w:type="pct"/>
            <w:shd w:val="clear" w:color="000000" w:fill="FFFFFF"/>
            <w:vAlign w:val="center"/>
            <w:hideMark/>
          </w:tcPr>
          <w:p w14:paraId="2722404A"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11,5</w:t>
            </w:r>
          </w:p>
        </w:tc>
        <w:tc>
          <w:tcPr>
            <w:tcW w:w="443" w:type="pct"/>
            <w:shd w:val="clear" w:color="000000" w:fill="FFFFFF"/>
            <w:vAlign w:val="center"/>
            <w:hideMark/>
          </w:tcPr>
          <w:p w14:paraId="68091A51"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-19,1</w:t>
            </w:r>
          </w:p>
        </w:tc>
      </w:tr>
      <w:tr w:rsidR="0068033A" w:rsidRPr="00AF2148" w14:paraId="0662D277" w14:textId="77777777" w:rsidTr="00677041">
        <w:trPr>
          <w:trHeight w:val="306"/>
        </w:trPr>
        <w:tc>
          <w:tcPr>
            <w:tcW w:w="2781" w:type="pct"/>
            <w:shd w:val="clear" w:color="000000" w:fill="FFFFFF"/>
            <w:noWrap/>
            <w:vAlign w:val="center"/>
            <w:hideMark/>
          </w:tcPr>
          <w:p w14:paraId="78CDB5D1"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giường, tủ, bàn, ghế</w:t>
            </w:r>
          </w:p>
        </w:tc>
        <w:tc>
          <w:tcPr>
            <w:tcW w:w="444" w:type="pct"/>
            <w:shd w:val="clear" w:color="000000" w:fill="FFFFFF"/>
            <w:vAlign w:val="center"/>
            <w:hideMark/>
          </w:tcPr>
          <w:p w14:paraId="06C50A97"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6,2</w:t>
            </w:r>
          </w:p>
        </w:tc>
        <w:tc>
          <w:tcPr>
            <w:tcW w:w="444" w:type="pct"/>
            <w:shd w:val="clear" w:color="000000" w:fill="FFFFFF"/>
            <w:vAlign w:val="center"/>
            <w:hideMark/>
          </w:tcPr>
          <w:p w14:paraId="5033F97A"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-13,1</w:t>
            </w:r>
          </w:p>
        </w:tc>
        <w:tc>
          <w:tcPr>
            <w:tcW w:w="444" w:type="pct"/>
            <w:shd w:val="clear" w:color="000000" w:fill="FFFFFF"/>
            <w:vAlign w:val="center"/>
            <w:hideMark/>
          </w:tcPr>
          <w:p w14:paraId="74F6A71E"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34,4</w:t>
            </w:r>
          </w:p>
        </w:tc>
        <w:tc>
          <w:tcPr>
            <w:tcW w:w="444" w:type="pct"/>
            <w:shd w:val="clear" w:color="000000" w:fill="FFFFFF"/>
            <w:vAlign w:val="center"/>
            <w:hideMark/>
          </w:tcPr>
          <w:p w14:paraId="35761605"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-1,8</w:t>
            </w:r>
          </w:p>
        </w:tc>
        <w:tc>
          <w:tcPr>
            <w:tcW w:w="443" w:type="pct"/>
            <w:shd w:val="clear" w:color="000000" w:fill="FFFFFF"/>
            <w:vAlign w:val="center"/>
            <w:hideMark/>
          </w:tcPr>
          <w:p w14:paraId="0E379BDB"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-17,4</w:t>
            </w:r>
          </w:p>
        </w:tc>
      </w:tr>
      <w:tr w:rsidR="0068033A" w:rsidRPr="00AF2148" w14:paraId="2CB409A2" w14:textId="77777777" w:rsidTr="00677041">
        <w:trPr>
          <w:trHeight w:val="306"/>
        </w:trPr>
        <w:tc>
          <w:tcPr>
            <w:tcW w:w="2781" w:type="pct"/>
            <w:shd w:val="clear" w:color="000000" w:fill="FFFFFF"/>
            <w:noWrap/>
            <w:vAlign w:val="center"/>
            <w:hideMark/>
          </w:tcPr>
          <w:p w14:paraId="1830D1A9"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da và các sản phẩm có liên quan</w:t>
            </w:r>
          </w:p>
        </w:tc>
        <w:tc>
          <w:tcPr>
            <w:tcW w:w="444" w:type="pct"/>
            <w:shd w:val="clear" w:color="000000" w:fill="FFFFFF"/>
            <w:vAlign w:val="center"/>
            <w:hideMark/>
          </w:tcPr>
          <w:p w14:paraId="23E7FD3D"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10,1</w:t>
            </w:r>
          </w:p>
        </w:tc>
        <w:tc>
          <w:tcPr>
            <w:tcW w:w="444" w:type="pct"/>
            <w:shd w:val="clear" w:color="000000" w:fill="FFFFFF"/>
            <w:vAlign w:val="center"/>
            <w:hideMark/>
          </w:tcPr>
          <w:p w14:paraId="15EAD385"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-9,9</w:t>
            </w:r>
          </w:p>
        </w:tc>
        <w:tc>
          <w:tcPr>
            <w:tcW w:w="444" w:type="pct"/>
            <w:shd w:val="clear" w:color="000000" w:fill="FFFFFF"/>
            <w:vAlign w:val="center"/>
            <w:hideMark/>
          </w:tcPr>
          <w:p w14:paraId="6CC15E4B"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20,8</w:t>
            </w:r>
          </w:p>
        </w:tc>
        <w:tc>
          <w:tcPr>
            <w:tcW w:w="444" w:type="pct"/>
            <w:shd w:val="clear" w:color="000000" w:fill="FFFFFF"/>
            <w:vAlign w:val="center"/>
            <w:hideMark/>
          </w:tcPr>
          <w:p w14:paraId="514B604D"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12,3</w:t>
            </w:r>
          </w:p>
        </w:tc>
        <w:tc>
          <w:tcPr>
            <w:tcW w:w="443" w:type="pct"/>
            <w:shd w:val="clear" w:color="000000" w:fill="FFFFFF"/>
            <w:vAlign w:val="center"/>
            <w:hideMark/>
          </w:tcPr>
          <w:p w14:paraId="53BA49F4"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-14,5</w:t>
            </w:r>
          </w:p>
        </w:tc>
      </w:tr>
      <w:tr w:rsidR="0068033A" w:rsidRPr="00AF2148" w14:paraId="507885A8" w14:textId="77777777" w:rsidTr="00677041">
        <w:trPr>
          <w:trHeight w:val="306"/>
        </w:trPr>
        <w:tc>
          <w:tcPr>
            <w:tcW w:w="2781" w:type="pct"/>
            <w:shd w:val="clear" w:color="000000" w:fill="FFFFFF"/>
            <w:noWrap/>
            <w:vAlign w:val="center"/>
            <w:hideMark/>
          </w:tcPr>
          <w:p w14:paraId="11E24639"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kim loại</w:t>
            </w:r>
          </w:p>
        </w:tc>
        <w:tc>
          <w:tcPr>
            <w:tcW w:w="444" w:type="pct"/>
            <w:shd w:val="clear" w:color="000000" w:fill="FFFFFF"/>
            <w:vAlign w:val="center"/>
            <w:hideMark/>
          </w:tcPr>
          <w:p w14:paraId="30ACBF4A"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28,7</w:t>
            </w:r>
          </w:p>
        </w:tc>
        <w:tc>
          <w:tcPr>
            <w:tcW w:w="444" w:type="pct"/>
            <w:shd w:val="clear" w:color="000000" w:fill="FFFFFF"/>
            <w:vAlign w:val="center"/>
            <w:hideMark/>
          </w:tcPr>
          <w:p w14:paraId="6E3357C4"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-6,8</w:t>
            </w:r>
          </w:p>
        </w:tc>
        <w:tc>
          <w:tcPr>
            <w:tcW w:w="444" w:type="pct"/>
            <w:shd w:val="clear" w:color="000000" w:fill="FFFFFF"/>
            <w:vAlign w:val="center"/>
            <w:hideMark/>
          </w:tcPr>
          <w:p w14:paraId="42BAEAE5"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48,7</w:t>
            </w:r>
          </w:p>
        </w:tc>
        <w:tc>
          <w:tcPr>
            <w:tcW w:w="444" w:type="pct"/>
            <w:shd w:val="clear" w:color="000000" w:fill="FFFFFF"/>
            <w:vAlign w:val="center"/>
            <w:hideMark/>
          </w:tcPr>
          <w:p w14:paraId="17D2343A"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2,7</w:t>
            </w:r>
          </w:p>
        </w:tc>
        <w:tc>
          <w:tcPr>
            <w:tcW w:w="443" w:type="pct"/>
            <w:shd w:val="clear" w:color="000000" w:fill="FFFFFF"/>
            <w:vAlign w:val="center"/>
            <w:hideMark/>
          </w:tcPr>
          <w:p w14:paraId="762A5129"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-14,5</w:t>
            </w:r>
          </w:p>
        </w:tc>
      </w:tr>
      <w:tr w:rsidR="0068033A" w:rsidRPr="00AF2148" w14:paraId="61E15328" w14:textId="77777777" w:rsidTr="00677041">
        <w:trPr>
          <w:trHeight w:val="306"/>
        </w:trPr>
        <w:tc>
          <w:tcPr>
            <w:tcW w:w="2781" w:type="pct"/>
            <w:shd w:val="clear" w:color="000000" w:fill="FFFFFF"/>
            <w:noWrap/>
            <w:vAlign w:val="center"/>
            <w:hideMark/>
          </w:tcPr>
          <w:p w14:paraId="3AAC704C"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Sản xuất giấy và sản phẩm từ giấy</w:t>
            </w:r>
          </w:p>
        </w:tc>
        <w:tc>
          <w:tcPr>
            <w:tcW w:w="444" w:type="pct"/>
            <w:shd w:val="clear" w:color="000000" w:fill="FFFFFF"/>
            <w:vAlign w:val="center"/>
            <w:hideMark/>
          </w:tcPr>
          <w:p w14:paraId="045CED87"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8,8</w:t>
            </w:r>
          </w:p>
        </w:tc>
        <w:tc>
          <w:tcPr>
            <w:tcW w:w="444" w:type="pct"/>
            <w:shd w:val="clear" w:color="000000" w:fill="FFFFFF"/>
            <w:vAlign w:val="center"/>
            <w:hideMark/>
          </w:tcPr>
          <w:p w14:paraId="7C110651"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-7,2</w:t>
            </w:r>
          </w:p>
        </w:tc>
        <w:tc>
          <w:tcPr>
            <w:tcW w:w="444" w:type="pct"/>
            <w:shd w:val="clear" w:color="000000" w:fill="FFFFFF"/>
            <w:vAlign w:val="center"/>
            <w:hideMark/>
          </w:tcPr>
          <w:p w14:paraId="342C4D0F"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31,3</w:t>
            </w:r>
          </w:p>
        </w:tc>
        <w:tc>
          <w:tcPr>
            <w:tcW w:w="444" w:type="pct"/>
            <w:shd w:val="clear" w:color="000000" w:fill="FFFFFF"/>
            <w:vAlign w:val="center"/>
            <w:hideMark/>
          </w:tcPr>
          <w:p w14:paraId="22950733"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4,9</w:t>
            </w:r>
          </w:p>
        </w:tc>
        <w:tc>
          <w:tcPr>
            <w:tcW w:w="443" w:type="pct"/>
            <w:shd w:val="clear" w:color="000000" w:fill="FFFFFF"/>
            <w:vAlign w:val="center"/>
            <w:hideMark/>
          </w:tcPr>
          <w:p w14:paraId="4A4205B2"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-13,6</w:t>
            </w:r>
          </w:p>
        </w:tc>
      </w:tr>
      <w:tr w:rsidR="0068033A" w:rsidRPr="00AF2148" w14:paraId="535FFC72" w14:textId="77777777" w:rsidTr="00677041">
        <w:trPr>
          <w:trHeight w:val="306"/>
        </w:trPr>
        <w:tc>
          <w:tcPr>
            <w:tcW w:w="2781" w:type="pct"/>
            <w:shd w:val="clear" w:color="000000" w:fill="FFFFFF"/>
            <w:noWrap/>
            <w:vAlign w:val="center"/>
            <w:hideMark/>
          </w:tcPr>
          <w:p w14:paraId="1C40090A" w14:textId="3ABAC6C3" w:rsidR="0068033A" w:rsidRPr="00AF2148" w:rsidRDefault="0068033A" w:rsidP="00677041">
            <w:pPr>
              <w:rPr>
                <w:rFonts w:ascii="Arial" w:hAnsi="Arial" w:cs="Arial"/>
                <w:color w:val="000000"/>
                <w:sz w:val="20"/>
                <w:szCs w:val="20"/>
              </w:rPr>
            </w:pPr>
            <w:r w:rsidRPr="00AF2148">
              <w:rPr>
                <w:rFonts w:ascii="Arial" w:hAnsi="Arial" w:cs="Arial"/>
                <w:color w:val="000000"/>
                <w:sz w:val="20"/>
                <w:szCs w:val="20"/>
              </w:rPr>
              <w:t>Sản xuất máy móc, thiết bị chưa được phân vào đâu</w:t>
            </w:r>
          </w:p>
        </w:tc>
        <w:tc>
          <w:tcPr>
            <w:tcW w:w="444" w:type="pct"/>
            <w:shd w:val="clear" w:color="000000" w:fill="FFFFFF"/>
            <w:vAlign w:val="center"/>
            <w:hideMark/>
          </w:tcPr>
          <w:p w14:paraId="5FA78080"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8,2</w:t>
            </w:r>
          </w:p>
        </w:tc>
        <w:tc>
          <w:tcPr>
            <w:tcW w:w="444" w:type="pct"/>
            <w:shd w:val="clear" w:color="000000" w:fill="FFFFFF"/>
            <w:vAlign w:val="center"/>
            <w:hideMark/>
          </w:tcPr>
          <w:p w14:paraId="37F98D5C"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-9,3</w:t>
            </w:r>
          </w:p>
        </w:tc>
        <w:tc>
          <w:tcPr>
            <w:tcW w:w="444" w:type="pct"/>
            <w:shd w:val="clear" w:color="000000" w:fill="FFFFFF"/>
            <w:vAlign w:val="center"/>
            <w:hideMark/>
          </w:tcPr>
          <w:p w14:paraId="7BB0DA9C"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31,7</w:t>
            </w:r>
          </w:p>
        </w:tc>
        <w:tc>
          <w:tcPr>
            <w:tcW w:w="444" w:type="pct"/>
            <w:shd w:val="clear" w:color="000000" w:fill="FFFFFF"/>
            <w:vAlign w:val="center"/>
            <w:hideMark/>
          </w:tcPr>
          <w:p w14:paraId="4ABF8ADB"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7,4</w:t>
            </w:r>
          </w:p>
        </w:tc>
        <w:tc>
          <w:tcPr>
            <w:tcW w:w="443" w:type="pct"/>
            <w:shd w:val="clear" w:color="000000" w:fill="FFFFFF"/>
            <w:vAlign w:val="center"/>
            <w:hideMark/>
          </w:tcPr>
          <w:p w14:paraId="313EDAE3"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-12,1</w:t>
            </w:r>
          </w:p>
        </w:tc>
      </w:tr>
      <w:tr w:rsidR="0068033A" w:rsidRPr="00AF2148" w14:paraId="47A2750D" w14:textId="77777777" w:rsidTr="00677041">
        <w:trPr>
          <w:trHeight w:val="306"/>
        </w:trPr>
        <w:tc>
          <w:tcPr>
            <w:tcW w:w="2781" w:type="pct"/>
            <w:shd w:val="clear" w:color="000000" w:fill="FFFFFF"/>
            <w:noWrap/>
            <w:vAlign w:val="center"/>
            <w:hideMark/>
          </w:tcPr>
          <w:p w14:paraId="24649448"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Dệt</w:t>
            </w:r>
          </w:p>
        </w:tc>
        <w:tc>
          <w:tcPr>
            <w:tcW w:w="444" w:type="pct"/>
            <w:shd w:val="clear" w:color="000000" w:fill="FFFFFF"/>
            <w:vAlign w:val="center"/>
            <w:hideMark/>
          </w:tcPr>
          <w:p w14:paraId="41995317"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13,2</w:t>
            </w:r>
          </w:p>
        </w:tc>
        <w:tc>
          <w:tcPr>
            <w:tcW w:w="444" w:type="pct"/>
            <w:shd w:val="clear" w:color="000000" w:fill="FFFFFF"/>
            <w:vAlign w:val="center"/>
            <w:hideMark/>
          </w:tcPr>
          <w:p w14:paraId="32157764"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-8,6</w:t>
            </w:r>
          </w:p>
        </w:tc>
        <w:tc>
          <w:tcPr>
            <w:tcW w:w="444" w:type="pct"/>
            <w:shd w:val="clear" w:color="000000" w:fill="FFFFFF"/>
            <w:vAlign w:val="center"/>
            <w:hideMark/>
          </w:tcPr>
          <w:p w14:paraId="7C920F97"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16,6</w:t>
            </w:r>
          </w:p>
        </w:tc>
        <w:tc>
          <w:tcPr>
            <w:tcW w:w="444" w:type="pct"/>
            <w:shd w:val="clear" w:color="000000" w:fill="FFFFFF"/>
            <w:vAlign w:val="center"/>
            <w:hideMark/>
          </w:tcPr>
          <w:p w14:paraId="0A6D1303"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8,8</w:t>
            </w:r>
          </w:p>
        </w:tc>
        <w:tc>
          <w:tcPr>
            <w:tcW w:w="443" w:type="pct"/>
            <w:shd w:val="clear" w:color="000000" w:fill="FFFFFF"/>
            <w:vAlign w:val="center"/>
            <w:hideMark/>
          </w:tcPr>
          <w:p w14:paraId="157F1702"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-11,8</w:t>
            </w:r>
          </w:p>
        </w:tc>
      </w:tr>
      <w:tr w:rsidR="0068033A" w:rsidRPr="00AF2148" w14:paraId="6A86BF24" w14:textId="77777777" w:rsidTr="00677041">
        <w:trPr>
          <w:trHeight w:val="306"/>
        </w:trPr>
        <w:tc>
          <w:tcPr>
            <w:tcW w:w="2781" w:type="pct"/>
            <w:shd w:val="clear" w:color="000000" w:fill="FFFFFF"/>
            <w:noWrap/>
            <w:vAlign w:val="center"/>
            <w:hideMark/>
          </w:tcPr>
          <w:p w14:paraId="3E715EF2"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 xml:space="preserve">Sửa chữa, bảo dưỡng và lắp đặt máy móc </w:t>
            </w:r>
            <w:r w:rsidRPr="00AF2148">
              <w:rPr>
                <w:rFonts w:ascii="Arial" w:hAnsi="Arial" w:cs="Arial"/>
                <w:color w:val="000000"/>
                <w:sz w:val="20"/>
                <w:szCs w:val="20"/>
              </w:rPr>
              <w:br/>
              <w:t>và thiết bị</w:t>
            </w:r>
          </w:p>
        </w:tc>
        <w:tc>
          <w:tcPr>
            <w:tcW w:w="444" w:type="pct"/>
            <w:shd w:val="clear" w:color="000000" w:fill="FFFFFF"/>
            <w:vAlign w:val="center"/>
            <w:hideMark/>
          </w:tcPr>
          <w:p w14:paraId="1E5440FC"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-1,5</w:t>
            </w:r>
          </w:p>
        </w:tc>
        <w:tc>
          <w:tcPr>
            <w:tcW w:w="444" w:type="pct"/>
            <w:shd w:val="clear" w:color="000000" w:fill="FFFFFF"/>
            <w:vAlign w:val="center"/>
            <w:hideMark/>
          </w:tcPr>
          <w:p w14:paraId="214DB993"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-17,3</w:t>
            </w:r>
          </w:p>
        </w:tc>
        <w:tc>
          <w:tcPr>
            <w:tcW w:w="444" w:type="pct"/>
            <w:shd w:val="clear" w:color="000000" w:fill="FFFFFF"/>
            <w:vAlign w:val="center"/>
            <w:hideMark/>
          </w:tcPr>
          <w:p w14:paraId="3DD4EE74"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23,6</w:t>
            </w:r>
          </w:p>
        </w:tc>
        <w:tc>
          <w:tcPr>
            <w:tcW w:w="444" w:type="pct"/>
            <w:shd w:val="clear" w:color="000000" w:fill="FFFFFF"/>
            <w:vAlign w:val="center"/>
            <w:hideMark/>
          </w:tcPr>
          <w:p w14:paraId="2CCCBEDE"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2,8</w:t>
            </w:r>
          </w:p>
        </w:tc>
        <w:tc>
          <w:tcPr>
            <w:tcW w:w="443" w:type="pct"/>
            <w:shd w:val="clear" w:color="000000" w:fill="FFFFFF"/>
            <w:vAlign w:val="center"/>
            <w:hideMark/>
          </w:tcPr>
          <w:p w14:paraId="45C3259D"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3,8</w:t>
            </w:r>
          </w:p>
        </w:tc>
      </w:tr>
      <w:tr w:rsidR="0068033A" w:rsidRPr="00AF2148" w14:paraId="37E6C24A" w14:textId="77777777" w:rsidTr="00677041">
        <w:trPr>
          <w:trHeight w:val="306"/>
        </w:trPr>
        <w:tc>
          <w:tcPr>
            <w:tcW w:w="2781" w:type="pct"/>
            <w:tcBorders>
              <w:bottom w:val="nil"/>
            </w:tcBorders>
            <w:shd w:val="clear" w:color="000000" w:fill="FFFFFF"/>
            <w:noWrap/>
            <w:vAlign w:val="center"/>
            <w:hideMark/>
          </w:tcPr>
          <w:p w14:paraId="4E5FB061" w14:textId="77777777" w:rsidR="0068033A" w:rsidRPr="00AF2148" w:rsidRDefault="0068033A" w:rsidP="00825328">
            <w:pPr>
              <w:rPr>
                <w:rFonts w:ascii="Arial" w:hAnsi="Arial" w:cs="Arial"/>
                <w:color w:val="000000"/>
                <w:sz w:val="20"/>
                <w:szCs w:val="20"/>
              </w:rPr>
            </w:pPr>
            <w:r w:rsidRPr="00AF2148">
              <w:rPr>
                <w:rFonts w:ascii="Arial" w:hAnsi="Arial" w:cs="Arial"/>
                <w:color w:val="000000"/>
                <w:sz w:val="20"/>
                <w:szCs w:val="20"/>
              </w:rPr>
              <w:t>Khai thác, xử lý và cung cấp nước</w:t>
            </w:r>
          </w:p>
        </w:tc>
        <w:tc>
          <w:tcPr>
            <w:tcW w:w="444" w:type="pct"/>
            <w:tcBorders>
              <w:bottom w:val="nil"/>
            </w:tcBorders>
            <w:shd w:val="clear" w:color="000000" w:fill="FFFFFF"/>
            <w:vAlign w:val="center"/>
            <w:hideMark/>
          </w:tcPr>
          <w:p w14:paraId="47FE4D15"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4,6</w:t>
            </w:r>
          </w:p>
        </w:tc>
        <w:tc>
          <w:tcPr>
            <w:tcW w:w="444" w:type="pct"/>
            <w:tcBorders>
              <w:bottom w:val="nil"/>
            </w:tcBorders>
            <w:shd w:val="clear" w:color="000000" w:fill="FFFFFF"/>
            <w:vAlign w:val="center"/>
            <w:hideMark/>
          </w:tcPr>
          <w:p w14:paraId="01E0024A"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8,1</w:t>
            </w:r>
          </w:p>
        </w:tc>
        <w:tc>
          <w:tcPr>
            <w:tcW w:w="444" w:type="pct"/>
            <w:tcBorders>
              <w:bottom w:val="nil"/>
            </w:tcBorders>
            <w:shd w:val="clear" w:color="000000" w:fill="FFFFFF"/>
            <w:vAlign w:val="center"/>
            <w:hideMark/>
          </w:tcPr>
          <w:p w14:paraId="09C47454"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4,2</w:t>
            </w:r>
          </w:p>
        </w:tc>
        <w:tc>
          <w:tcPr>
            <w:tcW w:w="444" w:type="pct"/>
            <w:tcBorders>
              <w:bottom w:val="nil"/>
            </w:tcBorders>
            <w:shd w:val="clear" w:color="000000" w:fill="FFFFFF"/>
            <w:vAlign w:val="center"/>
            <w:hideMark/>
          </w:tcPr>
          <w:p w14:paraId="50AF6AC5"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2,5</w:t>
            </w:r>
          </w:p>
        </w:tc>
        <w:tc>
          <w:tcPr>
            <w:tcW w:w="443" w:type="pct"/>
            <w:tcBorders>
              <w:bottom w:val="nil"/>
            </w:tcBorders>
            <w:shd w:val="clear" w:color="000000" w:fill="FFFFFF"/>
            <w:vAlign w:val="center"/>
            <w:hideMark/>
          </w:tcPr>
          <w:p w14:paraId="749FF77F" w14:textId="77777777" w:rsidR="0068033A" w:rsidRPr="00AF2148" w:rsidRDefault="0068033A" w:rsidP="00825328">
            <w:pPr>
              <w:jc w:val="right"/>
              <w:rPr>
                <w:rFonts w:ascii="Arial" w:hAnsi="Arial" w:cs="Arial"/>
                <w:color w:val="000000"/>
                <w:sz w:val="20"/>
                <w:szCs w:val="20"/>
              </w:rPr>
            </w:pPr>
            <w:r w:rsidRPr="00AF2148">
              <w:rPr>
                <w:rFonts w:ascii="Arial" w:hAnsi="Arial" w:cs="Arial"/>
                <w:color w:val="000000"/>
                <w:sz w:val="20"/>
                <w:szCs w:val="20"/>
              </w:rPr>
              <w:t>5,9</w:t>
            </w:r>
          </w:p>
        </w:tc>
      </w:tr>
      <w:tr w:rsidR="0068033A" w:rsidRPr="00AF2148" w14:paraId="4017E17D" w14:textId="77777777" w:rsidTr="00677041">
        <w:trPr>
          <w:trHeight w:val="306"/>
        </w:trPr>
        <w:tc>
          <w:tcPr>
            <w:tcW w:w="2781" w:type="pct"/>
            <w:tcBorders>
              <w:top w:val="nil"/>
              <w:bottom w:val="single" w:sz="4" w:space="0" w:color="auto"/>
            </w:tcBorders>
            <w:shd w:val="clear" w:color="000000" w:fill="FFFFFF"/>
            <w:noWrap/>
            <w:vAlign w:val="center"/>
            <w:hideMark/>
          </w:tcPr>
          <w:p w14:paraId="2AB8742A" w14:textId="77777777" w:rsidR="0068033A" w:rsidRPr="00AF2148" w:rsidRDefault="0068033A" w:rsidP="00825328">
            <w:pPr>
              <w:rPr>
                <w:rFonts w:ascii="Arial" w:hAnsi="Arial" w:cs="Arial"/>
                <w:sz w:val="20"/>
                <w:szCs w:val="20"/>
              </w:rPr>
            </w:pPr>
            <w:r w:rsidRPr="00AF2148">
              <w:rPr>
                <w:rFonts w:ascii="Arial" w:hAnsi="Arial" w:cs="Arial"/>
                <w:sz w:val="20"/>
                <w:szCs w:val="20"/>
              </w:rPr>
              <w:t>Sản xuất đồ uống</w:t>
            </w:r>
          </w:p>
        </w:tc>
        <w:tc>
          <w:tcPr>
            <w:tcW w:w="444" w:type="pct"/>
            <w:tcBorders>
              <w:top w:val="nil"/>
              <w:bottom w:val="single" w:sz="4" w:space="0" w:color="auto"/>
            </w:tcBorders>
            <w:shd w:val="clear" w:color="000000" w:fill="FFFFFF"/>
            <w:vAlign w:val="center"/>
            <w:hideMark/>
          </w:tcPr>
          <w:p w14:paraId="014D3C97" w14:textId="77777777" w:rsidR="0068033A" w:rsidRPr="00AF2148" w:rsidRDefault="0068033A" w:rsidP="00825328">
            <w:pPr>
              <w:jc w:val="right"/>
              <w:rPr>
                <w:rFonts w:ascii="Arial" w:hAnsi="Arial" w:cs="Arial"/>
                <w:sz w:val="20"/>
                <w:szCs w:val="20"/>
              </w:rPr>
            </w:pPr>
            <w:r w:rsidRPr="00AF2148">
              <w:rPr>
                <w:rFonts w:ascii="Arial" w:hAnsi="Arial" w:cs="Arial"/>
                <w:sz w:val="20"/>
                <w:szCs w:val="20"/>
              </w:rPr>
              <w:t>8,6</w:t>
            </w:r>
          </w:p>
        </w:tc>
        <w:tc>
          <w:tcPr>
            <w:tcW w:w="444" w:type="pct"/>
            <w:tcBorders>
              <w:top w:val="nil"/>
              <w:bottom w:val="single" w:sz="4" w:space="0" w:color="auto"/>
            </w:tcBorders>
            <w:shd w:val="clear" w:color="000000" w:fill="FFFFFF"/>
            <w:vAlign w:val="center"/>
            <w:hideMark/>
          </w:tcPr>
          <w:p w14:paraId="0B1A0B5B" w14:textId="77777777" w:rsidR="0068033A" w:rsidRPr="00AF2148" w:rsidRDefault="0068033A" w:rsidP="00825328">
            <w:pPr>
              <w:jc w:val="right"/>
              <w:rPr>
                <w:rFonts w:ascii="Arial" w:hAnsi="Arial" w:cs="Arial"/>
                <w:sz w:val="20"/>
                <w:szCs w:val="20"/>
              </w:rPr>
            </w:pPr>
            <w:r w:rsidRPr="00AF2148">
              <w:rPr>
                <w:rFonts w:ascii="Arial" w:hAnsi="Arial" w:cs="Arial"/>
                <w:sz w:val="20"/>
                <w:szCs w:val="20"/>
              </w:rPr>
              <w:t>-10,2</w:t>
            </w:r>
          </w:p>
        </w:tc>
        <w:tc>
          <w:tcPr>
            <w:tcW w:w="444" w:type="pct"/>
            <w:tcBorders>
              <w:top w:val="nil"/>
              <w:bottom w:val="single" w:sz="4" w:space="0" w:color="auto"/>
            </w:tcBorders>
            <w:shd w:val="clear" w:color="000000" w:fill="FFFFFF"/>
            <w:vAlign w:val="center"/>
            <w:hideMark/>
          </w:tcPr>
          <w:p w14:paraId="013252C4" w14:textId="77777777" w:rsidR="0068033A" w:rsidRPr="00AF2148" w:rsidRDefault="0068033A" w:rsidP="00825328">
            <w:pPr>
              <w:jc w:val="right"/>
              <w:rPr>
                <w:rFonts w:ascii="Arial" w:hAnsi="Arial" w:cs="Arial"/>
                <w:sz w:val="20"/>
                <w:szCs w:val="20"/>
              </w:rPr>
            </w:pPr>
            <w:r w:rsidRPr="00AF2148">
              <w:rPr>
                <w:rFonts w:ascii="Arial" w:hAnsi="Arial" w:cs="Arial"/>
                <w:sz w:val="20"/>
                <w:szCs w:val="20"/>
              </w:rPr>
              <w:t>23,4</w:t>
            </w:r>
          </w:p>
        </w:tc>
        <w:tc>
          <w:tcPr>
            <w:tcW w:w="444" w:type="pct"/>
            <w:tcBorders>
              <w:top w:val="nil"/>
              <w:bottom w:val="single" w:sz="4" w:space="0" w:color="auto"/>
            </w:tcBorders>
            <w:shd w:val="clear" w:color="000000" w:fill="FFFFFF"/>
            <w:vAlign w:val="center"/>
            <w:hideMark/>
          </w:tcPr>
          <w:p w14:paraId="029DEABB" w14:textId="77777777" w:rsidR="0068033A" w:rsidRPr="00AF2148" w:rsidRDefault="0068033A" w:rsidP="00825328">
            <w:pPr>
              <w:jc w:val="right"/>
              <w:rPr>
                <w:rFonts w:ascii="Arial" w:hAnsi="Arial" w:cs="Arial"/>
                <w:sz w:val="20"/>
                <w:szCs w:val="20"/>
              </w:rPr>
            </w:pPr>
            <w:r w:rsidRPr="00AF2148">
              <w:rPr>
                <w:rFonts w:ascii="Arial" w:hAnsi="Arial" w:cs="Arial"/>
                <w:sz w:val="20"/>
                <w:szCs w:val="20"/>
              </w:rPr>
              <w:t>-2,7</w:t>
            </w:r>
          </w:p>
        </w:tc>
        <w:tc>
          <w:tcPr>
            <w:tcW w:w="443" w:type="pct"/>
            <w:tcBorders>
              <w:top w:val="nil"/>
              <w:bottom w:val="single" w:sz="4" w:space="0" w:color="auto"/>
            </w:tcBorders>
            <w:shd w:val="clear" w:color="000000" w:fill="FFFFFF"/>
            <w:vAlign w:val="center"/>
            <w:hideMark/>
          </w:tcPr>
          <w:p w14:paraId="7F42C8A2" w14:textId="77777777" w:rsidR="0068033A" w:rsidRPr="00AF2148" w:rsidRDefault="0068033A" w:rsidP="00825328">
            <w:pPr>
              <w:jc w:val="right"/>
              <w:rPr>
                <w:rFonts w:ascii="Arial" w:hAnsi="Arial" w:cs="Arial"/>
                <w:sz w:val="20"/>
                <w:szCs w:val="20"/>
              </w:rPr>
            </w:pPr>
            <w:r w:rsidRPr="00AF2148">
              <w:rPr>
                <w:rFonts w:ascii="Arial" w:hAnsi="Arial" w:cs="Arial"/>
                <w:sz w:val="20"/>
                <w:szCs w:val="20"/>
              </w:rPr>
              <w:t>17,5</w:t>
            </w:r>
          </w:p>
        </w:tc>
      </w:tr>
    </w:tbl>
    <w:p w14:paraId="6F325E3C" w14:textId="77777777" w:rsidR="0068033A" w:rsidRPr="00502541" w:rsidRDefault="0068033A" w:rsidP="0068033A">
      <w:pPr>
        <w:shd w:val="clear" w:color="auto" w:fill="FFFFFF"/>
        <w:tabs>
          <w:tab w:val="left" w:pos="8931"/>
        </w:tabs>
        <w:spacing w:before="60"/>
        <w:jc w:val="right"/>
        <w:rPr>
          <w:rFonts w:ascii="Arial" w:hAnsi="Arial" w:cs="Arial"/>
          <w:spacing w:val="-2"/>
          <w:sz w:val="10"/>
          <w:szCs w:val="10"/>
          <w:lang w:val="pl-PL"/>
        </w:rPr>
      </w:pPr>
    </w:p>
    <w:p w14:paraId="7A561E3A" w14:textId="77777777" w:rsidR="0068033A" w:rsidRPr="001C2D73" w:rsidRDefault="0068033A" w:rsidP="00677041">
      <w:pPr>
        <w:shd w:val="clear" w:color="auto" w:fill="FFFFFF"/>
        <w:tabs>
          <w:tab w:val="left" w:pos="8931"/>
        </w:tabs>
        <w:spacing w:line="288" w:lineRule="auto"/>
        <w:ind w:firstLine="567"/>
        <w:jc w:val="both"/>
        <w:rPr>
          <w:lang w:val="pl-PL"/>
        </w:rPr>
      </w:pPr>
      <w:r w:rsidRPr="001C2D73">
        <w:rPr>
          <w:i/>
          <w:lang w:val="pl-PL"/>
        </w:rPr>
        <w:t xml:space="preserve">Chỉ số sản xuất công nghiệp </w:t>
      </w:r>
      <w:r>
        <w:rPr>
          <w:i/>
          <w:lang w:val="pl-PL"/>
        </w:rPr>
        <w:t>tháng 01/</w:t>
      </w:r>
      <w:r w:rsidRPr="001C2D73">
        <w:rPr>
          <w:i/>
          <w:lang w:val="pl-PL"/>
        </w:rPr>
        <w:t>202</w:t>
      </w:r>
      <w:r>
        <w:rPr>
          <w:i/>
          <w:lang w:val="pl-PL"/>
        </w:rPr>
        <w:t xml:space="preserve">3 </w:t>
      </w:r>
      <w:r w:rsidRPr="001C2D73">
        <w:rPr>
          <w:lang w:val="pl-PL"/>
        </w:rPr>
        <w:t xml:space="preserve">so với cùng kỳ năm trước </w:t>
      </w:r>
      <w:r>
        <w:rPr>
          <w:lang w:val="pl-PL"/>
        </w:rPr>
        <w:t>giảm ở 30 địa phương và tăng ở 33 địa phương trên phạm vi cả nước chủ yếu do tác động tăng, giảm của các ngành công nghiệp chế biến, chế tạo và ngành sản xuất, phân phối điện</w:t>
      </w:r>
      <w:r w:rsidRPr="0067355D">
        <w:rPr>
          <w:rStyle w:val="FootnoteReference"/>
        </w:rPr>
        <w:footnoteReference w:id="5"/>
      </w:r>
      <w:r w:rsidRPr="0067355D">
        <w:rPr>
          <w:lang w:val="pl-PL"/>
        </w:rPr>
        <w:t xml:space="preserve">. </w:t>
      </w:r>
    </w:p>
    <w:p w14:paraId="54D28FC7" w14:textId="77777777" w:rsidR="0068033A" w:rsidRPr="001C2D73" w:rsidRDefault="0068033A" w:rsidP="0068033A">
      <w:pPr>
        <w:shd w:val="clear" w:color="auto" w:fill="FFFFFF"/>
        <w:jc w:val="center"/>
        <w:rPr>
          <w:rFonts w:ascii="Arial" w:hAnsi="Arial" w:cs="Arial"/>
          <w:b/>
          <w:bCs/>
          <w:sz w:val="14"/>
          <w:szCs w:val="24"/>
          <w:lang w:val="pl-PL"/>
        </w:rPr>
      </w:pPr>
    </w:p>
    <w:p w14:paraId="2CE2B71C" w14:textId="77777777" w:rsidR="0068033A" w:rsidRPr="00E21E71" w:rsidRDefault="0068033A" w:rsidP="0068033A">
      <w:pPr>
        <w:shd w:val="clear" w:color="auto" w:fill="FFFFFF"/>
        <w:jc w:val="center"/>
        <w:rPr>
          <w:rFonts w:ascii="Arial" w:hAnsi="Arial" w:cs="Arial"/>
          <w:b/>
          <w:bCs/>
          <w:sz w:val="24"/>
          <w:szCs w:val="24"/>
          <w:lang w:val="pl-PL"/>
        </w:rPr>
      </w:pPr>
      <w:r w:rsidRPr="001C2D73">
        <w:rPr>
          <w:rFonts w:ascii="Arial" w:hAnsi="Arial" w:cs="Arial"/>
          <w:b/>
          <w:bCs/>
          <w:sz w:val="24"/>
          <w:szCs w:val="24"/>
          <w:lang w:val="pl-PL"/>
        </w:rPr>
        <w:t>Hình 4. Tốc độ</w:t>
      </w:r>
      <w:r w:rsidRPr="00E21E71">
        <w:rPr>
          <w:rFonts w:ascii="Arial" w:hAnsi="Arial" w:cs="Arial"/>
          <w:b/>
          <w:bCs/>
          <w:sz w:val="24"/>
          <w:szCs w:val="24"/>
          <w:lang w:val="pl-PL"/>
        </w:rPr>
        <w:t xml:space="preserve"> tăng/giảm IIP </w:t>
      </w:r>
      <w:r w:rsidRPr="001C2D73">
        <w:rPr>
          <w:rFonts w:ascii="Arial" w:hAnsi="Arial" w:cs="Arial"/>
          <w:b/>
          <w:bCs/>
          <w:sz w:val="24"/>
          <w:szCs w:val="24"/>
          <w:lang w:val="pl-PL"/>
        </w:rPr>
        <w:t>tháng 01</w:t>
      </w:r>
      <w:r w:rsidRPr="00E21E71">
        <w:rPr>
          <w:rFonts w:ascii="Arial" w:hAnsi="Arial" w:cs="Arial"/>
          <w:b/>
          <w:bCs/>
          <w:sz w:val="24"/>
          <w:szCs w:val="24"/>
          <w:lang w:val="pl-PL"/>
        </w:rPr>
        <w:t xml:space="preserve"> năm 202</w:t>
      </w:r>
      <w:r>
        <w:rPr>
          <w:rFonts w:ascii="Arial" w:hAnsi="Arial" w:cs="Arial"/>
          <w:b/>
          <w:bCs/>
          <w:sz w:val="24"/>
          <w:szCs w:val="24"/>
          <w:lang w:val="pl-PL"/>
        </w:rPr>
        <w:t>3</w:t>
      </w:r>
    </w:p>
    <w:p w14:paraId="109783A4" w14:textId="77777777" w:rsidR="0068033A" w:rsidRDefault="0068033A" w:rsidP="0068033A">
      <w:pPr>
        <w:shd w:val="clear" w:color="auto" w:fill="FFFFFF"/>
        <w:jc w:val="center"/>
        <w:rPr>
          <w:rFonts w:ascii="Arial" w:hAnsi="Arial" w:cs="Arial"/>
          <w:b/>
          <w:bCs/>
          <w:sz w:val="24"/>
          <w:szCs w:val="24"/>
          <w:lang w:val="pl-PL"/>
        </w:rPr>
      </w:pPr>
      <w:r w:rsidRPr="00E21E71">
        <w:rPr>
          <w:rFonts w:ascii="Arial" w:hAnsi="Arial" w:cs="Arial"/>
          <w:b/>
          <w:bCs/>
          <w:sz w:val="24"/>
          <w:szCs w:val="24"/>
          <w:lang w:val="pl-PL"/>
        </w:rPr>
        <w:t>so với cùng kỳ năm trước</w:t>
      </w:r>
      <w:r w:rsidRPr="001C2D73">
        <w:rPr>
          <w:rFonts w:ascii="Arial" w:hAnsi="Arial" w:cs="Arial"/>
          <w:b/>
          <w:bCs/>
          <w:sz w:val="24"/>
          <w:szCs w:val="24"/>
        </w:rPr>
        <w:t xml:space="preserve"> </w:t>
      </w:r>
      <w:r w:rsidRPr="00E21E71">
        <w:rPr>
          <w:rFonts w:ascii="Arial" w:hAnsi="Arial" w:cs="Arial"/>
          <w:b/>
          <w:bCs/>
          <w:sz w:val="24"/>
          <w:szCs w:val="24"/>
          <w:lang w:val="pl-PL"/>
        </w:rPr>
        <w:t xml:space="preserve">của một số </w:t>
      </w:r>
      <w:r w:rsidRPr="001C2D73">
        <w:rPr>
          <w:rFonts w:ascii="Arial" w:hAnsi="Arial" w:cs="Arial"/>
          <w:b/>
          <w:bCs/>
          <w:sz w:val="24"/>
          <w:szCs w:val="24"/>
        </w:rPr>
        <w:t>địa phương</w:t>
      </w:r>
      <w:r w:rsidRPr="00E21E71">
        <w:rPr>
          <w:rFonts w:ascii="Arial" w:hAnsi="Arial" w:cs="Arial"/>
          <w:b/>
          <w:bCs/>
          <w:sz w:val="24"/>
          <w:szCs w:val="24"/>
          <w:lang w:val="pl-PL"/>
        </w:rPr>
        <w:t xml:space="preserve"> (%)</w:t>
      </w:r>
    </w:p>
    <w:p w14:paraId="1FA1F595" w14:textId="77777777" w:rsidR="0068033A" w:rsidRPr="00677041" w:rsidRDefault="0068033A" w:rsidP="0068033A">
      <w:pPr>
        <w:shd w:val="clear" w:color="auto" w:fill="FFFFFF"/>
        <w:spacing w:before="40" w:after="40" w:line="262" w:lineRule="auto"/>
        <w:jc w:val="both"/>
        <w:rPr>
          <w:i/>
          <w:spacing w:val="-2"/>
          <w:sz w:val="6"/>
          <w:lang w:val="pl-PL"/>
        </w:rPr>
      </w:pPr>
      <w:r w:rsidRPr="003C6A53">
        <w:rPr>
          <w:noProof/>
          <w:lang w:val="pl-P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4393"/>
      </w:tblGrid>
      <w:tr w:rsidR="0068033A" w14:paraId="22F5E18B" w14:textId="77777777" w:rsidTr="00825328">
        <w:tc>
          <w:tcPr>
            <w:tcW w:w="4957" w:type="dxa"/>
          </w:tcPr>
          <w:p w14:paraId="23572827" w14:textId="77777777" w:rsidR="0068033A" w:rsidRDefault="0068033A" w:rsidP="00825328">
            <w:pPr>
              <w:spacing w:before="40" w:after="40" w:line="262" w:lineRule="auto"/>
              <w:jc w:val="both"/>
              <w:rPr>
                <w:i/>
                <w:spacing w:val="-2"/>
                <w:lang w:val="pl-PL"/>
              </w:rPr>
            </w:pPr>
            <w:r>
              <w:rPr>
                <w:noProof/>
                <w:lang w:val="en-US"/>
              </w:rPr>
              <w:drawing>
                <wp:inline distT="0" distB="0" distL="0" distR="0" wp14:anchorId="43C6C81D" wp14:editId="5553B325">
                  <wp:extent cx="3010535" cy="2544418"/>
                  <wp:effectExtent l="0" t="0" r="18415" b="889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4393" w:type="dxa"/>
          </w:tcPr>
          <w:p w14:paraId="61AC1D88" w14:textId="77777777" w:rsidR="0068033A" w:rsidRDefault="0068033A" w:rsidP="00825328">
            <w:pPr>
              <w:spacing w:before="40" w:after="40" w:line="262" w:lineRule="auto"/>
              <w:jc w:val="both"/>
              <w:rPr>
                <w:i/>
                <w:spacing w:val="-2"/>
                <w:lang w:val="pl-PL"/>
              </w:rPr>
            </w:pPr>
            <w:r>
              <w:rPr>
                <w:noProof/>
                <w:lang w:val="en-US"/>
              </w:rPr>
              <w:drawing>
                <wp:inline distT="0" distB="0" distL="0" distR="0" wp14:anchorId="2D0317C0" wp14:editId="11320446">
                  <wp:extent cx="3150870" cy="2714171"/>
                  <wp:effectExtent l="0" t="0" r="11430" b="1016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4DDA63FE" w14:textId="32245A67" w:rsidR="0068033A" w:rsidRPr="00677041" w:rsidRDefault="0068033A" w:rsidP="00677041">
      <w:pPr>
        <w:shd w:val="clear" w:color="auto" w:fill="FFFFFF"/>
        <w:spacing w:after="60" w:line="252" w:lineRule="auto"/>
        <w:ind w:firstLine="567"/>
        <w:jc w:val="both"/>
        <w:rPr>
          <w:lang w:val="pl-PL"/>
        </w:rPr>
      </w:pPr>
      <w:r w:rsidRPr="00677041">
        <w:rPr>
          <w:i/>
          <w:lang w:val="pl-PL"/>
        </w:rPr>
        <w:t>Một số sản phẩm công nghiệp chủ lực</w:t>
      </w:r>
      <w:r w:rsidRPr="00677041">
        <w:rPr>
          <w:lang w:val="pl-PL"/>
        </w:rPr>
        <w:t xml:space="preserve"> </w:t>
      </w:r>
      <w:r w:rsidRPr="00677041">
        <w:rPr>
          <w:i/>
          <w:lang w:val="pl-PL"/>
        </w:rPr>
        <w:t>tháng 01/2023 giảm nhiều so với cùng kỳ năm trước</w:t>
      </w:r>
      <w:r w:rsidRPr="00677041">
        <w:rPr>
          <w:lang w:val="pl-PL"/>
        </w:rPr>
        <w:t>: Khí hóa lỏng LPG giảm 33,3%; xe máy giảm 32,1%; ô tô giảm 31,7%; thép thanh, thép góc giảm 26,2%; đường kính giảm 25,7%; thép cán giảm 25,6%; ti vi giảm 24%; quần áo mặc thường giảm 23,4%; sơn hóa học giảm 14,6%; vải dệt từ sợi tự nhiên giảm 13,6%; xi măng giảm 13,3%; thủy hải sản chế biến và sữa tươi cùng giảm 9,4%. Ở chiều ngược lại, một số sản phẩm tăng so với cùng kỳ năm trước: Bia tăng 15,5%; sữa bột tăng 10,8%; nước máy thương phẩm tăng 5,9%; sắt, thép thô tăng 4,3%; vải dệt từ sợi nhân tạo tăng 3,7%; xăng dầu tăng 3,1%.</w:t>
      </w:r>
    </w:p>
    <w:p w14:paraId="4E3AE096" w14:textId="77777777" w:rsidR="0068033A" w:rsidRPr="00677041" w:rsidRDefault="0068033A" w:rsidP="00677041">
      <w:pPr>
        <w:spacing w:after="60" w:line="252" w:lineRule="auto"/>
        <w:ind w:firstLine="567"/>
        <w:jc w:val="both"/>
        <w:rPr>
          <w:b/>
          <w:bCs/>
          <w:lang w:val="pl-PL"/>
        </w:rPr>
      </w:pPr>
      <w:r w:rsidRPr="00677041">
        <w:rPr>
          <w:i/>
          <w:lang w:val="pl-PL"/>
        </w:rPr>
        <w:t>Số lao động đang làm việc trong các doanh nghiệp công nghiệp</w:t>
      </w:r>
      <w:r w:rsidRPr="00677041">
        <w:rPr>
          <w:lang w:val="pl-PL"/>
        </w:rPr>
        <w:t xml:space="preserve"> </w:t>
      </w:r>
      <w:r w:rsidRPr="00677041">
        <w:rPr>
          <w:i/>
          <w:lang w:val="pl-PL"/>
        </w:rPr>
        <w:t>tại thời điểm 01/01/2023</w:t>
      </w:r>
      <w:r w:rsidRPr="00677041">
        <w:rPr>
          <w:lang w:val="pl-PL"/>
        </w:rPr>
        <w:t xml:space="preserve"> giảm 0,9% so với cùng thời điểm tháng trước và tăng 0,2% so với cùng thời điểm năm trước</w:t>
      </w:r>
      <w:r w:rsidRPr="00677041">
        <w:t>.</w:t>
      </w:r>
      <w:r w:rsidRPr="00677041">
        <w:rPr>
          <w:lang w:val="pl-PL"/>
        </w:rPr>
        <w:t xml:space="preserve"> </w:t>
      </w:r>
      <w:r w:rsidRPr="00677041">
        <w:t>T</w:t>
      </w:r>
      <w:r w:rsidRPr="00677041">
        <w:rPr>
          <w:lang w:val="pl-PL"/>
        </w:rPr>
        <w:t>rong đó: Lao động khu vực doanh nghiệp Nhà nước không đổi và tăng 0,9%; doanh nghiệp ngoài Nhà nước giảm 0,5% và tăng 0,8%; doanh nghiệp có vốn đầu tư nước ngoài giảm 1,1% và giảm 0,1%. Theo ngành hoạt động, số lao động đang làm việc trong các doanh nghiệp ngành khai khoáng giảm 0,8% so với cùng thời điểm tháng trước và tăng 0,1% so với cùng thời điểm năm trước; ngành chế biến, chế tạo giảm 0,9% và tăng 0,2%; ngành sản xuất và phân phối điện, khí đốt, nước nóng, hơi nước và điều hòa không khí không đổi và tăng 0,2%; ngành cung cấp nước, hoạt động quản lý và xử lý rác thải, nước thải tăng 0,4% và tăng 2,6%.</w:t>
      </w:r>
    </w:p>
    <w:p w14:paraId="5D33D2B1" w14:textId="77777777" w:rsidR="00C00CF7" w:rsidRPr="00677041" w:rsidRDefault="00C00CF7" w:rsidP="00677041">
      <w:pPr>
        <w:tabs>
          <w:tab w:val="left" w:pos="1843"/>
        </w:tabs>
        <w:spacing w:after="60" w:line="252" w:lineRule="auto"/>
        <w:ind w:firstLine="567"/>
        <w:jc w:val="both"/>
        <w:rPr>
          <w:b/>
          <w:lang w:val="it-IT"/>
        </w:rPr>
      </w:pPr>
      <w:r w:rsidRPr="00677041">
        <w:rPr>
          <w:b/>
          <w:bCs/>
          <w:lang w:val="it-IT"/>
        </w:rPr>
        <w:t xml:space="preserve">3. </w:t>
      </w:r>
      <w:r w:rsidRPr="00677041">
        <w:rPr>
          <w:b/>
          <w:lang w:val="it-IT"/>
        </w:rPr>
        <w:t>Tình hình đăng ký doanh nghiệp</w:t>
      </w:r>
      <w:r w:rsidRPr="00677041">
        <w:rPr>
          <w:bCs/>
          <w:vertAlign w:val="superscript"/>
        </w:rPr>
        <w:footnoteReference w:id="6"/>
      </w:r>
    </w:p>
    <w:p w14:paraId="637D8EC5" w14:textId="51E5E8EC" w:rsidR="00825328" w:rsidRPr="00677041" w:rsidRDefault="00D34DB2" w:rsidP="00677041">
      <w:pPr>
        <w:tabs>
          <w:tab w:val="left" w:pos="1843"/>
        </w:tabs>
        <w:spacing w:after="60" w:line="252" w:lineRule="auto"/>
        <w:ind w:firstLine="567"/>
        <w:jc w:val="both"/>
        <w:rPr>
          <w:lang w:val="it-IT"/>
        </w:rPr>
      </w:pPr>
      <w:r w:rsidRPr="00677041">
        <w:rPr>
          <w:lang w:val="it-IT"/>
        </w:rPr>
        <w:t xml:space="preserve">Theo báo cáo từ Cục </w:t>
      </w:r>
      <w:r w:rsidR="00677041">
        <w:rPr>
          <w:lang w:val="it-IT"/>
        </w:rPr>
        <w:t>Quản lý đ</w:t>
      </w:r>
      <w:r w:rsidRPr="00677041">
        <w:rPr>
          <w:lang w:val="it-IT"/>
        </w:rPr>
        <w:t>ăng ký kinh doanh, Bộ Kế hoạch và Đầu tư, t</w:t>
      </w:r>
      <w:r w:rsidR="00825328" w:rsidRPr="00677041">
        <w:rPr>
          <w:lang w:val="it-IT"/>
        </w:rPr>
        <w:t>rong tháng Một năm 2023, cả nước có 10,8 nghìn doanh nghiệp thành lập mới với số vốn đăng ký 99,1 nghìn tỷ đồng và số lao động đăng ký gần 68,6 nghìn lao động, tăng 0,7% về số doanh nghiệp, giảm 7,5% về vốn đăng ký và giảm 5,2% về số lao động so với tháng 12/2022. So với cùng kỳ năm trước, giảm 16,6% về số doanh nghiệp, giảm 48,5% về số vốn đăng ký và giảm 11% về số lao động. Vốn đăng ký bình quân một doanh nghiệp thành lập mới trong tháng đạt 9,1 tỷ đồng, giảm 8</w:t>
      </w:r>
      <w:r w:rsidR="00825328" w:rsidRPr="00F23B8E">
        <w:rPr>
          <w:lang w:val="it-IT"/>
        </w:rPr>
        <w:t xml:space="preserve">,2% so với tháng trước và giảm 38,2% so với cùng kỳ năm 2022. Nếu tính cả </w:t>
      </w:r>
      <w:r w:rsidR="00F23B8E" w:rsidRPr="00F23B8E">
        <w:rPr>
          <w:lang w:val="it-IT"/>
        </w:rPr>
        <w:t xml:space="preserve">279 </w:t>
      </w:r>
      <w:r w:rsidR="00825328" w:rsidRPr="00F23B8E">
        <w:rPr>
          <w:lang w:val="it-IT"/>
        </w:rPr>
        <w:t xml:space="preserve">nghìn tỷ đồng vốn đăng ký tăng thêm của </w:t>
      </w:r>
      <w:r w:rsidR="00F23B8E" w:rsidRPr="00F23B8E">
        <w:rPr>
          <w:lang w:val="it-IT"/>
        </w:rPr>
        <w:t>4,5</w:t>
      </w:r>
      <w:r w:rsidR="00825328" w:rsidRPr="00F23B8E">
        <w:rPr>
          <w:lang w:val="it-IT"/>
        </w:rPr>
        <w:t xml:space="preserve"> nghìn doanh nghiệp tăng vốn, tổng số vốn đăng ký bổ sung vào nền kinh tế trong tháng Một là </w:t>
      </w:r>
      <w:r w:rsidR="00F23B8E" w:rsidRPr="00F23B8E">
        <w:rPr>
          <w:lang w:val="it-IT"/>
        </w:rPr>
        <w:t xml:space="preserve">378,1 </w:t>
      </w:r>
      <w:r w:rsidR="00825328" w:rsidRPr="00F23B8E">
        <w:rPr>
          <w:lang w:val="it-IT"/>
        </w:rPr>
        <w:t xml:space="preserve">nghìn tỷ đồng, giảm </w:t>
      </w:r>
      <w:r w:rsidR="00F23B8E" w:rsidRPr="00F23B8E">
        <w:rPr>
          <w:lang w:val="it-IT"/>
        </w:rPr>
        <w:t>29,5</w:t>
      </w:r>
      <w:r w:rsidR="00825328" w:rsidRPr="00F23B8E">
        <w:rPr>
          <w:lang w:val="it-IT"/>
        </w:rPr>
        <w:t>% so với cùng kỳ năm trước. Bên cạnh đó, cả nước có 15,1 nghìn doanh nghiệp quay trở lại hoạt động (tăng 146,8% so với tháng 12/2022 và giảm 21,2%</w:t>
      </w:r>
      <w:r w:rsidR="00825328" w:rsidRPr="00677041">
        <w:rPr>
          <w:lang w:val="it-IT"/>
        </w:rPr>
        <w:t xml:space="preserve"> so với cùng kỳ năm 2022), nâng tổng số doanh nghiệp thành lập mới và quay trở lại hoạt động tháng 01/2023 lên 25,9 nghìn doanh nghiệp, giảm 19,3% so với cùng kỳ năm trước.</w:t>
      </w:r>
    </w:p>
    <w:p w14:paraId="62DB0D61" w14:textId="77777777" w:rsidR="00825328" w:rsidRPr="00677041" w:rsidRDefault="00825328" w:rsidP="00677041">
      <w:pPr>
        <w:tabs>
          <w:tab w:val="left" w:pos="1843"/>
        </w:tabs>
        <w:spacing w:after="60" w:line="252" w:lineRule="auto"/>
        <w:ind w:firstLine="567"/>
        <w:jc w:val="both"/>
        <w:rPr>
          <w:lang w:val="it-IT"/>
        </w:rPr>
      </w:pPr>
      <w:r w:rsidRPr="00677041">
        <w:rPr>
          <w:lang w:val="it-IT"/>
        </w:rPr>
        <w:t>Theo khu vực kinh tế, tháng 01/2023 có 125 doanh nghiệp thành lập mới thuộc khu vực nông, lâm nghiệp và thủy sản, giảm 43,9% so với tháng 01/2022; 2.540 doanh nghiệp thuộc khu vực công nghiệp và xây dựng, giảm 22,9%; 8.178 doanh nghiệp thuộc khu vực dịch vụ, giảm 13,8%.</w:t>
      </w:r>
    </w:p>
    <w:p w14:paraId="089D3F13" w14:textId="29BB6A87" w:rsidR="00825328" w:rsidRPr="00DD1073" w:rsidRDefault="00825328" w:rsidP="00825328">
      <w:pPr>
        <w:tabs>
          <w:tab w:val="left" w:pos="1843"/>
        </w:tabs>
        <w:spacing w:before="40" w:after="40" w:line="276" w:lineRule="auto"/>
        <w:jc w:val="center"/>
        <w:rPr>
          <w:rFonts w:ascii="Arial" w:hAnsi="Arial" w:cs="Arial"/>
          <w:b/>
          <w:sz w:val="24"/>
          <w:lang w:val="it-IT"/>
        </w:rPr>
      </w:pPr>
      <w:r w:rsidRPr="00DD1073">
        <w:rPr>
          <w:rFonts w:ascii="Arial" w:hAnsi="Arial" w:cs="Arial"/>
          <w:b/>
          <w:sz w:val="24"/>
          <w:lang w:val="it-IT"/>
        </w:rPr>
        <w:t xml:space="preserve">Hình </w:t>
      </w:r>
      <w:r w:rsidR="00677041" w:rsidRPr="00DD1073">
        <w:rPr>
          <w:rFonts w:ascii="Arial" w:hAnsi="Arial" w:cs="Arial"/>
          <w:b/>
          <w:sz w:val="24"/>
          <w:lang w:val="it-IT"/>
        </w:rPr>
        <w:t>5</w:t>
      </w:r>
      <w:r w:rsidRPr="00DD1073">
        <w:rPr>
          <w:rFonts w:ascii="Arial" w:hAnsi="Arial" w:cs="Arial"/>
          <w:b/>
          <w:sz w:val="24"/>
          <w:lang w:val="it-IT"/>
        </w:rPr>
        <w:t>. Tình hình đăng ký doanh nghiệp</w:t>
      </w:r>
    </w:p>
    <w:p w14:paraId="1389608C" w14:textId="56CE87A4" w:rsidR="00825328" w:rsidRPr="00DB0E95" w:rsidRDefault="00F23B8E" w:rsidP="00825328">
      <w:pPr>
        <w:tabs>
          <w:tab w:val="left" w:pos="1843"/>
        </w:tabs>
        <w:spacing w:before="40" w:after="40" w:line="276" w:lineRule="auto"/>
        <w:jc w:val="center"/>
        <w:rPr>
          <w:lang w:val="it-IT"/>
        </w:rPr>
      </w:pPr>
      <w:r>
        <w:rPr>
          <w:noProof/>
          <w:lang w:val="en-US"/>
        </w:rPr>
        <w:drawing>
          <wp:inline distT="0" distB="0" distL="0" distR="0" wp14:anchorId="4C367A4A" wp14:editId="5F8C996B">
            <wp:extent cx="5699760" cy="25984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z4066983882209_8a9a364b1e447b7e27a093bcebca73c7.jpg"/>
                    <pic:cNvPicPr/>
                  </pic:nvPicPr>
                  <pic:blipFill>
                    <a:blip r:embed="rId13">
                      <a:extLst>
                        <a:ext uri="{28A0092B-C50C-407E-A947-70E740481C1C}">
                          <a14:useLocalDpi xmlns:a14="http://schemas.microsoft.com/office/drawing/2010/main" val="0"/>
                        </a:ext>
                      </a:extLst>
                    </a:blip>
                    <a:stretch>
                      <a:fillRect/>
                    </a:stretch>
                  </pic:blipFill>
                  <pic:spPr>
                    <a:xfrm>
                      <a:off x="0" y="0"/>
                      <a:ext cx="5699760" cy="2598420"/>
                    </a:xfrm>
                    <a:prstGeom prst="rect">
                      <a:avLst/>
                    </a:prstGeom>
                  </pic:spPr>
                </pic:pic>
              </a:graphicData>
            </a:graphic>
          </wp:inline>
        </w:drawing>
      </w:r>
    </w:p>
    <w:p w14:paraId="18498785" w14:textId="77777777" w:rsidR="00825328" w:rsidRDefault="00825328" w:rsidP="00677041">
      <w:pPr>
        <w:tabs>
          <w:tab w:val="left" w:pos="1843"/>
        </w:tabs>
        <w:spacing w:after="40" w:line="300" w:lineRule="auto"/>
        <w:ind w:firstLine="567"/>
        <w:jc w:val="both"/>
        <w:rPr>
          <w:lang w:val="it-IT"/>
        </w:rPr>
      </w:pPr>
      <w:r w:rsidRPr="00014363">
        <w:rPr>
          <w:lang w:val="it-IT"/>
        </w:rPr>
        <w:t>Cũng trong tháng 01/2023, có 34.994 doanh nghiệp đăng ký tạm ngừng kinh doanh có thời hạn, tăng 19,6 % so với cùng kỳ năm 2022; có 6.841 doanh nghiệp ngừng hoạt động chờ làm thủ tục giải thể, giảm 3,4%; có 2.038 doanh nghiệp hoàn tất thủ tục giải thể, tăng 0,6%.</w:t>
      </w:r>
    </w:p>
    <w:p w14:paraId="62CD2858" w14:textId="53BD862B" w:rsidR="00825328" w:rsidRPr="00DD1073" w:rsidRDefault="00825328" w:rsidP="00677041">
      <w:pPr>
        <w:tabs>
          <w:tab w:val="left" w:pos="1843"/>
          <w:tab w:val="left" w:pos="6810"/>
        </w:tabs>
        <w:spacing w:before="120" w:after="120" w:line="276" w:lineRule="auto"/>
        <w:jc w:val="center"/>
        <w:rPr>
          <w:rFonts w:ascii="Arial" w:hAnsi="Arial" w:cs="Arial"/>
          <w:b/>
          <w:sz w:val="24"/>
          <w:lang w:val="it-IT"/>
        </w:rPr>
      </w:pPr>
      <w:r w:rsidRPr="00DD1073">
        <w:rPr>
          <w:rFonts w:ascii="Arial" w:hAnsi="Arial" w:cs="Arial"/>
          <w:b/>
          <w:sz w:val="24"/>
          <w:lang w:val="it-IT"/>
        </w:rPr>
        <w:t xml:space="preserve">Biểu </w:t>
      </w:r>
      <w:r w:rsidR="00677041" w:rsidRPr="00DD1073">
        <w:rPr>
          <w:rFonts w:ascii="Arial" w:hAnsi="Arial" w:cs="Arial"/>
          <w:b/>
          <w:sz w:val="24"/>
          <w:lang w:val="it-IT"/>
        </w:rPr>
        <w:t>2</w:t>
      </w:r>
      <w:r w:rsidRPr="00DD1073">
        <w:rPr>
          <w:rFonts w:ascii="Arial" w:hAnsi="Arial" w:cs="Arial"/>
          <w:b/>
          <w:sz w:val="24"/>
          <w:lang w:val="it-IT"/>
        </w:rPr>
        <w:t>. Doanh nghiệp thành lập mới và giải thể tháng 01/2023</w:t>
      </w:r>
      <w:r w:rsidR="00677041" w:rsidRPr="00DD1073">
        <w:rPr>
          <w:rFonts w:ascii="Arial" w:hAnsi="Arial" w:cs="Arial"/>
          <w:b/>
          <w:sz w:val="24"/>
          <w:lang w:val="it-IT"/>
        </w:rPr>
        <w:br/>
      </w:r>
      <w:r w:rsidRPr="00DD1073">
        <w:rPr>
          <w:rFonts w:ascii="Arial" w:hAnsi="Arial" w:cs="Arial"/>
          <w:b/>
          <w:sz w:val="24"/>
          <w:lang w:val="it-IT"/>
        </w:rPr>
        <w:t>phân theo một số lĩnh vực hoạt động</w:t>
      </w:r>
    </w:p>
    <w:p w14:paraId="6B9DC077" w14:textId="77777777" w:rsidR="00677041" w:rsidRPr="00677041" w:rsidRDefault="00677041" w:rsidP="00825328">
      <w:pPr>
        <w:tabs>
          <w:tab w:val="left" w:pos="1843"/>
          <w:tab w:val="left" w:pos="6810"/>
        </w:tabs>
        <w:spacing w:line="276" w:lineRule="auto"/>
        <w:jc w:val="center"/>
        <w:rPr>
          <w:b/>
          <w:sz w:val="8"/>
          <w:lang w:val="it-IT"/>
        </w:rPr>
      </w:pPr>
    </w:p>
    <w:tbl>
      <w:tblPr>
        <w:tblW w:w="9221" w:type="dxa"/>
        <w:jc w:val="center"/>
        <w:tblLook w:val="04A0" w:firstRow="1" w:lastRow="0" w:firstColumn="1" w:lastColumn="0" w:noHBand="0" w:noVBand="1"/>
      </w:tblPr>
      <w:tblGrid>
        <w:gridCol w:w="3963"/>
        <w:gridCol w:w="1573"/>
        <w:gridCol w:w="1183"/>
        <w:gridCol w:w="1512"/>
        <w:gridCol w:w="990"/>
      </w:tblGrid>
      <w:tr w:rsidR="00825328" w:rsidRPr="0098472D" w14:paraId="4D52EC75" w14:textId="77777777" w:rsidTr="00677041">
        <w:trPr>
          <w:cantSplit/>
          <w:trHeight w:val="629"/>
          <w:jc w:val="center"/>
        </w:trPr>
        <w:tc>
          <w:tcPr>
            <w:tcW w:w="3963" w:type="dxa"/>
            <w:vMerge w:val="restart"/>
            <w:tcBorders>
              <w:top w:val="single" w:sz="4" w:space="0" w:color="auto"/>
            </w:tcBorders>
            <w:shd w:val="clear" w:color="auto" w:fill="auto"/>
            <w:noWrap/>
            <w:vAlign w:val="bottom"/>
            <w:hideMark/>
          </w:tcPr>
          <w:p w14:paraId="37398E55" w14:textId="77777777" w:rsidR="00825328" w:rsidRPr="0098472D" w:rsidRDefault="00825328" w:rsidP="00677041">
            <w:pPr>
              <w:tabs>
                <w:tab w:val="left" w:pos="1843"/>
              </w:tabs>
              <w:spacing w:before="40" w:after="40"/>
              <w:jc w:val="center"/>
              <w:rPr>
                <w:rFonts w:ascii="Arial" w:hAnsi="Arial" w:cs="Arial"/>
                <w:color w:val="000000"/>
                <w:sz w:val="20"/>
                <w:szCs w:val="20"/>
                <w:lang w:val="it-IT"/>
              </w:rPr>
            </w:pPr>
            <w:r w:rsidRPr="0098472D">
              <w:rPr>
                <w:rFonts w:ascii="Arial" w:hAnsi="Arial" w:cs="Arial"/>
                <w:color w:val="000000"/>
                <w:sz w:val="20"/>
                <w:szCs w:val="20"/>
                <w:lang w:val="it-IT"/>
              </w:rPr>
              <w:t> </w:t>
            </w:r>
          </w:p>
        </w:tc>
        <w:tc>
          <w:tcPr>
            <w:tcW w:w="2756" w:type="dxa"/>
            <w:gridSpan w:val="2"/>
            <w:tcBorders>
              <w:top w:val="single" w:sz="4" w:space="0" w:color="auto"/>
              <w:bottom w:val="single" w:sz="4" w:space="0" w:color="auto"/>
            </w:tcBorders>
            <w:shd w:val="clear" w:color="auto" w:fill="auto"/>
            <w:vAlign w:val="center"/>
            <w:hideMark/>
          </w:tcPr>
          <w:p w14:paraId="36161A23" w14:textId="77777777" w:rsidR="00825328" w:rsidRPr="0098472D" w:rsidRDefault="00825328" w:rsidP="00677041">
            <w:pPr>
              <w:tabs>
                <w:tab w:val="left" w:pos="1843"/>
              </w:tabs>
              <w:spacing w:before="40" w:after="40"/>
              <w:jc w:val="center"/>
              <w:rPr>
                <w:rFonts w:ascii="Arial" w:hAnsi="Arial" w:cs="Arial"/>
                <w:bCs/>
                <w:color w:val="000000"/>
                <w:sz w:val="20"/>
                <w:szCs w:val="20"/>
                <w:lang w:val="it-IT"/>
              </w:rPr>
            </w:pPr>
            <w:r w:rsidRPr="0098472D">
              <w:rPr>
                <w:rFonts w:ascii="Arial" w:hAnsi="Arial" w:cs="Arial"/>
                <w:bCs/>
                <w:color w:val="000000"/>
                <w:sz w:val="20"/>
                <w:szCs w:val="20"/>
                <w:lang w:val="it-IT"/>
              </w:rPr>
              <w:t>Số lượng doanh nghiệp (Doanh nghiệp)</w:t>
            </w:r>
          </w:p>
        </w:tc>
        <w:tc>
          <w:tcPr>
            <w:tcW w:w="2502" w:type="dxa"/>
            <w:gridSpan w:val="2"/>
            <w:tcBorders>
              <w:top w:val="single" w:sz="4" w:space="0" w:color="auto"/>
              <w:bottom w:val="single" w:sz="4" w:space="0" w:color="auto"/>
            </w:tcBorders>
            <w:shd w:val="clear" w:color="auto" w:fill="auto"/>
            <w:vAlign w:val="center"/>
            <w:hideMark/>
          </w:tcPr>
          <w:p w14:paraId="66F473E4" w14:textId="6A0D80B2" w:rsidR="002E29F6" w:rsidRDefault="002E29F6" w:rsidP="00677041">
            <w:pPr>
              <w:tabs>
                <w:tab w:val="left" w:pos="1843"/>
              </w:tabs>
              <w:spacing w:before="40" w:after="40"/>
              <w:jc w:val="center"/>
              <w:rPr>
                <w:rFonts w:ascii="Arial" w:hAnsi="Arial" w:cs="Arial"/>
                <w:bCs/>
                <w:color w:val="000000"/>
                <w:sz w:val="20"/>
                <w:szCs w:val="20"/>
                <w:lang w:val="it-IT"/>
              </w:rPr>
            </w:pPr>
            <w:r>
              <w:rPr>
                <w:rFonts w:ascii="Arial" w:hAnsi="Arial" w:cs="Arial"/>
                <w:bCs/>
                <w:color w:val="000000"/>
                <w:sz w:val="20"/>
                <w:szCs w:val="20"/>
                <w:lang w:val="it-IT"/>
              </w:rPr>
              <w:t>So với</w:t>
            </w:r>
          </w:p>
          <w:p w14:paraId="08F58098" w14:textId="56AA8671" w:rsidR="00825328" w:rsidRPr="0098472D" w:rsidRDefault="00825328" w:rsidP="00677041">
            <w:pPr>
              <w:tabs>
                <w:tab w:val="left" w:pos="1843"/>
              </w:tabs>
              <w:spacing w:before="40" w:after="40"/>
              <w:jc w:val="center"/>
              <w:rPr>
                <w:rFonts w:ascii="Arial" w:hAnsi="Arial" w:cs="Arial"/>
                <w:bCs/>
                <w:color w:val="000000"/>
                <w:sz w:val="20"/>
                <w:szCs w:val="20"/>
                <w:lang w:val="it-IT"/>
              </w:rPr>
            </w:pPr>
            <w:r w:rsidRPr="0098472D">
              <w:rPr>
                <w:rFonts w:ascii="Arial" w:hAnsi="Arial" w:cs="Arial"/>
                <w:bCs/>
                <w:color w:val="000000"/>
                <w:sz w:val="20"/>
                <w:szCs w:val="20"/>
                <w:lang w:val="it-IT"/>
              </w:rPr>
              <w:t>cùng kỳ năm trước (%)</w:t>
            </w:r>
          </w:p>
        </w:tc>
      </w:tr>
      <w:tr w:rsidR="00825328" w:rsidRPr="0098472D" w14:paraId="380D3972" w14:textId="77777777" w:rsidTr="00677041">
        <w:trPr>
          <w:cantSplit/>
          <w:trHeight w:val="369"/>
          <w:jc w:val="center"/>
        </w:trPr>
        <w:tc>
          <w:tcPr>
            <w:tcW w:w="3963" w:type="dxa"/>
            <w:vMerge/>
            <w:vAlign w:val="center"/>
            <w:hideMark/>
          </w:tcPr>
          <w:p w14:paraId="014628E9" w14:textId="77777777" w:rsidR="00825328" w:rsidRPr="0098472D" w:rsidRDefault="00825328" w:rsidP="00677041">
            <w:pPr>
              <w:tabs>
                <w:tab w:val="left" w:pos="1843"/>
              </w:tabs>
              <w:spacing w:before="40" w:after="40"/>
              <w:rPr>
                <w:rFonts w:ascii="Arial" w:hAnsi="Arial" w:cs="Arial"/>
                <w:color w:val="000000"/>
                <w:sz w:val="20"/>
                <w:szCs w:val="20"/>
                <w:lang w:val="it-IT"/>
              </w:rPr>
            </w:pPr>
          </w:p>
        </w:tc>
        <w:tc>
          <w:tcPr>
            <w:tcW w:w="1573" w:type="dxa"/>
            <w:tcBorders>
              <w:top w:val="single" w:sz="4" w:space="0" w:color="auto"/>
              <w:bottom w:val="single" w:sz="4" w:space="0" w:color="auto"/>
            </w:tcBorders>
            <w:shd w:val="clear" w:color="auto" w:fill="auto"/>
            <w:vAlign w:val="center"/>
            <w:hideMark/>
          </w:tcPr>
          <w:p w14:paraId="7B9C3567" w14:textId="77777777" w:rsidR="00825328" w:rsidRPr="0098472D" w:rsidRDefault="00825328" w:rsidP="00677041">
            <w:pPr>
              <w:tabs>
                <w:tab w:val="left" w:pos="1843"/>
              </w:tabs>
              <w:spacing w:before="40" w:after="40"/>
              <w:jc w:val="center"/>
              <w:rPr>
                <w:rFonts w:ascii="Arial" w:hAnsi="Arial" w:cs="Arial"/>
                <w:bCs/>
                <w:color w:val="000000"/>
                <w:sz w:val="20"/>
                <w:szCs w:val="20"/>
              </w:rPr>
            </w:pPr>
            <w:r w:rsidRPr="0098472D">
              <w:rPr>
                <w:rFonts w:ascii="Arial" w:hAnsi="Arial" w:cs="Arial"/>
                <w:bCs/>
                <w:color w:val="000000"/>
                <w:sz w:val="20"/>
                <w:szCs w:val="20"/>
              </w:rPr>
              <w:t>Thành lập mới</w:t>
            </w:r>
          </w:p>
        </w:tc>
        <w:tc>
          <w:tcPr>
            <w:tcW w:w="1183" w:type="dxa"/>
            <w:tcBorders>
              <w:top w:val="single" w:sz="4" w:space="0" w:color="auto"/>
              <w:bottom w:val="single" w:sz="4" w:space="0" w:color="auto"/>
            </w:tcBorders>
            <w:shd w:val="clear" w:color="auto" w:fill="auto"/>
            <w:vAlign w:val="center"/>
            <w:hideMark/>
          </w:tcPr>
          <w:p w14:paraId="32B9AA8E" w14:textId="77777777" w:rsidR="00825328" w:rsidRPr="0098472D" w:rsidRDefault="00825328" w:rsidP="00677041">
            <w:pPr>
              <w:tabs>
                <w:tab w:val="left" w:pos="1843"/>
              </w:tabs>
              <w:spacing w:before="40" w:after="40"/>
              <w:jc w:val="center"/>
              <w:rPr>
                <w:rFonts w:ascii="Arial" w:hAnsi="Arial" w:cs="Arial"/>
                <w:bCs/>
                <w:color w:val="000000"/>
                <w:sz w:val="20"/>
                <w:szCs w:val="20"/>
              </w:rPr>
            </w:pPr>
            <w:r w:rsidRPr="0098472D">
              <w:rPr>
                <w:rFonts w:ascii="Arial" w:hAnsi="Arial" w:cs="Arial"/>
                <w:bCs/>
                <w:color w:val="000000"/>
                <w:sz w:val="20"/>
                <w:szCs w:val="20"/>
              </w:rPr>
              <w:t>Giải thể</w:t>
            </w:r>
          </w:p>
        </w:tc>
        <w:tc>
          <w:tcPr>
            <w:tcW w:w="1512" w:type="dxa"/>
            <w:tcBorders>
              <w:top w:val="single" w:sz="4" w:space="0" w:color="auto"/>
              <w:bottom w:val="single" w:sz="4" w:space="0" w:color="auto"/>
            </w:tcBorders>
            <w:shd w:val="clear" w:color="auto" w:fill="auto"/>
            <w:vAlign w:val="center"/>
            <w:hideMark/>
          </w:tcPr>
          <w:p w14:paraId="17D0CB73" w14:textId="77777777" w:rsidR="00825328" w:rsidRPr="0098472D" w:rsidRDefault="00825328" w:rsidP="00677041">
            <w:pPr>
              <w:tabs>
                <w:tab w:val="left" w:pos="1843"/>
              </w:tabs>
              <w:spacing w:before="40" w:after="40"/>
              <w:jc w:val="center"/>
              <w:rPr>
                <w:rFonts w:ascii="Arial" w:hAnsi="Arial" w:cs="Arial"/>
                <w:bCs/>
                <w:color w:val="000000"/>
                <w:sz w:val="20"/>
                <w:szCs w:val="20"/>
              </w:rPr>
            </w:pPr>
            <w:r w:rsidRPr="0098472D">
              <w:rPr>
                <w:rFonts w:ascii="Arial" w:hAnsi="Arial" w:cs="Arial"/>
                <w:bCs/>
                <w:color w:val="000000"/>
                <w:sz w:val="20"/>
                <w:szCs w:val="20"/>
              </w:rPr>
              <w:t>Thành lập mới</w:t>
            </w:r>
          </w:p>
        </w:tc>
        <w:tc>
          <w:tcPr>
            <w:tcW w:w="989" w:type="dxa"/>
            <w:tcBorders>
              <w:top w:val="single" w:sz="4" w:space="0" w:color="auto"/>
              <w:bottom w:val="single" w:sz="4" w:space="0" w:color="auto"/>
            </w:tcBorders>
            <w:shd w:val="clear" w:color="auto" w:fill="auto"/>
            <w:vAlign w:val="center"/>
            <w:hideMark/>
          </w:tcPr>
          <w:p w14:paraId="4019C7A7" w14:textId="77777777" w:rsidR="00825328" w:rsidRPr="0098472D" w:rsidRDefault="00825328" w:rsidP="00677041">
            <w:pPr>
              <w:tabs>
                <w:tab w:val="left" w:pos="1843"/>
              </w:tabs>
              <w:spacing w:before="40" w:after="40"/>
              <w:jc w:val="center"/>
              <w:rPr>
                <w:rFonts w:ascii="Arial" w:hAnsi="Arial" w:cs="Arial"/>
                <w:bCs/>
                <w:color w:val="000000"/>
                <w:sz w:val="20"/>
                <w:szCs w:val="20"/>
              </w:rPr>
            </w:pPr>
            <w:r w:rsidRPr="0098472D">
              <w:rPr>
                <w:rFonts w:ascii="Arial" w:hAnsi="Arial" w:cs="Arial"/>
                <w:bCs/>
                <w:color w:val="000000"/>
                <w:sz w:val="20"/>
                <w:szCs w:val="20"/>
              </w:rPr>
              <w:t>Giải thể</w:t>
            </w:r>
          </w:p>
        </w:tc>
      </w:tr>
      <w:tr w:rsidR="00825328" w:rsidRPr="0098472D" w14:paraId="7B5FD4DF" w14:textId="77777777" w:rsidTr="00677041">
        <w:trPr>
          <w:cantSplit/>
          <w:trHeight w:val="355"/>
          <w:jc w:val="center"/>
        </w:trPr>
        <w:tc>
          <w:tcPr>
            <w:tcW w:w="3963" w:type="dxa"/>
            <w:shd w:val="clear" w:color="auto" w:fill="auto"/>
            <w:noWrap/>
            <w:vAlign w:val="bottom"/>
            <w:hideMark/>
          </w:tcPr>
          <w:p w14:paraId="6E6193D7" w14:textId="77777777" w:rsidR="00825328" w:rsidRPr="0098472D" w:rsidRDefault="00825328" w:rsidP="00677041">
            <w:pPr>
              <w:tabs>
                <w:tab w:val="left" w:pos="1843"/>
              </w:tabs>
              <w:spacing w:before="40" w:after="40"/>
              <w:rPr>
                <w:rFonts w:ascii="Arial" w:hAnsi="Arial" w:cs="Arial"/>
                <w:color w:val="000000"/>
                <w:sz w:val="20"/>
                <w:szCs w:val="20"/>
              </w:rPr>
            </w:pPr>
            <w:r w:rsidRPr="0098472D">
              <w:rPr>
                <w:rFonts w:ascii="Arial" w:hAnsi="Arial" w:cs="Arial"/>
                <w:color w:val="000000"/>
                <w:sz w:val="20"/>
                <w:szCs w:val="20"/>
              </w:rPr>
              <w:t>Bán buôn, bán lẻ, sửa chữa ô tô, xe máy</w:t>
            </w:r>
          </w:p>
        </w:tc>
        <w:tc>
          <w:tcPr>
            <w:tcW w:w="1573" w:type="dxa"/>
            <w:tcBorders>
              <w:top w:val="single" w:sz="4" w:space="0" w:color="auto"/>
            </w:tcBorders>
            <w:shd w:val="clear" w:color="auto" w:fill="auto"/>
            <w:noWrap/>
            <w:vAlign w:val="bottom"/>
          </w:tcPr>
          <w:p w14:paraId="30719F9C"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4</w:t>
            </w:r>
            <w:r>
              <w:rPr>
                <w:rFonts w:ascii="Arial" w:hAnsi="Arial" w:cs="Arial"/>
                <w:sz w:val="20"/>
                <w:szCs w:val="20"/>
              </w:rPr>
              <w:t>.</w:t>
            </w:r>
            <w:r w:rsidRPr="00D01477">
              <w:rPr>
                <w:rFonts w:ascii="Arial" w:hAnsi="Arial" w:cs="Arial"/>
                <w:sz w:val="20"/>
                <w:szCs w:val="20"/>
              </w:rPr>
              <w:t>106</w:t>
            </w:r>
          </w:p>
        </w:tc>
        <w:tc>
          <w:tcPr>
            <w:tcW w:w="1183" w:type="dxa"/>
            <w:tcBorders>
              <w:top w:val="single" w:sz="4" w:space="0" w:color="auto"/>
            </w:tcBorders>
            <w:shd w:val="clear" w:color="auto" w:fill="auto"/>
            <w:noWrap/>
            <w:vAlign w:val="bottom"/>
          </w:tcPr>
          <w:p w14:paraId="1204EAEF"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721</w:t>
            </w:r>
          </w:p>
        </w:tc>
        <w:tc>
          <w:tcPr>
            <w:tcW w:w="1512" w:type="dxa"/>
            <w:tcBorders>
              <w:top w:val="single" w:sz="4" w:space="0" w:color="auto"/>
            </w:tcBorders>
            <w:shd w:val="clear" w:color="auto" w:fill="auto"/>
            <w:noWrap/>
            <w:vAlign w:val="bottom"/>
          </w:tcPr>
          <w:p w14:paraId="61B57C55" w14:textId="77777777" w:rsidR="00825328" w:rsidRPr="00D01477" w:rsidRDefault="00825328" w:rsidP="00677041">
            <w:pPr>
              <w:tabs>
                <w:tab w:val="left" w:pos="1843"/>
              </w:tabs>
              <w:spacing w:before="40" w:after="40"/>
              <w:ind w:right="316"/>
              <w:jc w:val="right"/>
              <w:rPr>
                <w:rFonts w:ascii="Arial" w:hAnsi="Arial" w:cs="Arial"/>
                <w:sz w:val="20"/>
                <w:szCs w:val="20"/>
              </w:rPr>
            </w:pPr>
            <w:r w:rsidRPr="00D01477">
              <w:rPr>
                <w:rFonts w:ascii="Arial" w:hAnsi="Arial" w:cs="Arial"/>
                <w:sz w:val="20"/>
                <w:szCs w:val="20"/>
              </w:rPr>
              <w:t>-11,7</w:t>
            </w:r>
          </w:p>
        </w:tc>
        <w:tc>
          <w:tcPr>
            <w:tcW w:w="989" w:type="dxa"/>
            <w:tcBorders>
              <w:top w:val="single" w:sz="4" w:space="0" w:color="auto"/>
            </w:tcBorders>
            <w:shd w:val="clear" w:color="auto" w:fill="auto"/>
            <w:noWrap/>
            <w:vAlign w:val="bottom"/>
          </w:tcPr>
          <w:p w14:paraId="0A6FBAD9"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-3,0</w:t>
            </w:r>
          </w:p>
        </w:tc>
      </w:tr>
      <w:tr w:rsidR="00825328" w:rsidRPr="0098472D" w14:paraId="6CA7A71B" w14:textId="77777777" w:rsidTr="00677041">
        <w:trPr>
          <w:cantSplit/>
          <w:trHeight w:val="355"/>
          <w:jc w:val="center"/>
        </w:trPr>
        <w:tc>
          <w:tcPr>
            <w:tcW w:w="3963" w:type="dxa"/>
            <w:shd w:val="clear" w:color="auto" w:fill="auto"/>
            <w:noWrap/>
            <w:vAlign w:val="bottom"/>
            <w:hideMark/>
          </w:tcPr>
          <w:p w14:paraId="26765823" w14:textId="77777777" w:rsidR="00825328" w:rsidRPr="0098472D" w:rsidRDefault="00825328" w:rsidP="00677041">
            <w:pPr>
              <w:tabs>
                <w:tab w:val="left" w:pos="1843"/>
              </w:tabs>
              <w:spacing w:before="40" w:after="40"/>
              <w:rPr>
                <w:rFonts w:ascii="Arial" w:hAnsi="Arial" w:cs="Arial"/>
                <w:color w:val="000000"/>
                <w:sz w:val="20"/>
                <w:szCs w:val="20"/>
              </w:rPr>
            </w:pPr>
            <w:r w:rsidRPr="0098472D">
              <w:rPr>
                <w:rFonts w:ascii="Arial" w:hAnsi="Arial" w:cs="Arial"/>
                <w:color w:val="000000"/>
                <w:sz w:val="20"/>
                <w:szCs w:val="20"/>
              </w:rPr>
              <w:t>Công nghiệp chế biến chế tạo</w:t>
            </w:r>
          </w:p>
        </w:tc>
        <w:tc>
          <w:tcPr>
            <w:tcW w:w="1573" w:type="dxa"/>
            <w:shd w:val="clear" w:color="auto" w:fill="auto"/>
            <w:noWrap/>
            <w:vAlign w:val="bottom"/>
          </w:tcPr>
          <w:p w14:paraId="25200A90"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w:t>
            </w:r>
            <w:r>
              <w:rPr>
                <w:rFonts w:ascii="Arial" w:hAnsi="Arial" w:cs="Arial"/>
                <w:sz w:val="20"/>
                <w:szCs w:val="20"/>
              </w:rPr>
              <w:t>.</w:t>
            </w:r>
            <w:r w:rsidRPr="00D01477">
              <w:rPr>
                <w:rFonts w:ascii="Arial" w:hAnsi="Arial" w:cs="Arial"/>
                <w:sz w:val="20"/>
                <w:szCs w:val="20"/>
              </w:rPr>
              <w:t>249</w:t>
            </w:r>
          </w:p>
        </w:tc>
        <w:tc>
          <w:tcPr>
            <w:tcW w:w="1183" w:type="dxa"/>
            <w:shd w:val="clear" w:color="auto" w:fill="auto"/>
            <w:noWrap/>
            <w:vAlign w:val="bottom"/>
          </w:tcPr>
          <w:p w14:paraId="5941F39A"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241</w:t>
            </w:r>
          </w:p>
        </w:tc>
        <w:tc>
          <w:tcPr>
            <w:tcW w:w="1512" w:type="dxa"/>
            <w:shd w:val="clear" w:color="auto" w:fill="auto"/>
            <w:noWrap/>
            <w:vAlign w:val="bottom"/>
          </w:tcPr>
          <w:p w14:paraId="522B4B1D" w14:textId="77777777" w:rsidR="00825328" w:rsidRPr="00D01477" w:rsidRDefault="00825328" w:rsidP="00677041">
            <w:pPr>
              <w:tabs>
                <w:tab w:val="left" w:pos="1843"/>
              </w:tabs>
              <w:spacing w:before="40" w:after="40"/>
              <w:ind w:right="316"/>
              <w:jc w:val="right"/>
              <w:rPr>
                <w:rFonts w:ascii="Arial" w:hAnsi="Arial" w:cs="Arial"/>
                <w:sz w:val="20"/>
                <w:szCs w:val="20"/>
              </w:rPr>
            </w:pPr>
            <w:r w:rsidRPr="00D01477">
              <w:rPr>
                <w:rFonts w:ascii="Arial" w:hAnsi="Arial" w:cs="Arial"/>
                <w:sz w:val="20"/>
                <w:szCs w:val="20"/>
              </w:rPr>
              <w:t>-24,9</w:t>
            </w:r>
          </w:p>
        </w:tc>
        <w:tc>
          <w:tcPr>
            <w:tcW w:w="989" w:type="dxa"/>
            <w:shd w:val="clear" w:color="auto" w:fill="auto"/>
            <w:noWrap/>
            <w:vAlign w:val="bottom"/>
          </w:tcPr>
          <w:p w14:paraId="61ED6E27"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13,7</w:t>
            </w:r>
          </w:p>
        </w:tc>
      </w:tr>
      <w:tr w:rsidR="00825328" w:rsidRPr="0098472D" w14:paraId="2D530D88" w14:textId="77777777" w:rsidTr="00677041">
        <w:trPr>
          <w:cantSplit/>
          <w:trHeight w:val="355"/>
          <w:jc w:val="center"/>
        </w:trPr>
        <w:tc>
          <w:tcPr>
            <w:tcW w:w="3963" w:type="dxa"/>
            <w:shd w:val="clear" w:color="auto" w:fill="auto"/>
            <w:noWrap/>
            <w:vAlign w:val="bottom"/>
            <w:hideMark/>
          </w:tcPr>
          <w:p w14:paraId="76C2A7F3" w14:textId="77777777" w:rsidR="00825328" w:rsidRPr="0098472D" w:rsidRDefault="00825328" w:rsidP="00677041">
            <w:pPr>
              <w:tabs>
                <w:tab w:val="left" w:pos="1843"/>
              </w:tabs>
              <w:spacing w:before="40" w:after="40"/>
              <w:rPr>
                <w:rFonts w:ascii="Arial" w:hAnsi="Arial" w:cs="Arial"/>
                <w:color w:val="000000"/>
                <w:sz w:val="20"/>
                <w:szCs w:val="20"/>
              </w:rPr>
            </w:pPr>
            <w:r w:rsidRPr="0098472D">
              <w:rPr>
                <w:rFonts w:ascii="Arial" w:hAnsi="Arial" w:cs="Arial"/>
                <w:color w:val="000000"/>
                <w:sz w:val="20"/>
                <w:szCs w:val="20"/>
              </w:rPr>
              <w:t>Xây dựng</w:t>
            </w:r>
          </w:p>
        </w:tc>
        <w:tc>
          <w:tcPr>
            <w:tcW w:w="1573" w:type="dxa"/>
            <w:shd w:val="clear" w:color="auto" w:fill="auto"/>
            <w:noWrap/>
            <w:vAlign w:val="bottom"/>
          </w:tcPr>
          <w:p w14:paraId="24B1F9E8"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w:t>
            </w:r>
            <w:r>
              <w:rPr>
                <w:rFonts w:ascii="Arial" w:hAnsi="Arial" w:cs="Arial"/>
                <w:sz w:val="20"/>
                <w:szCs w:val="20"/>
              </w:rPr>
              <w:t>.</w:t>
            </w:r>
            <w:r w:rsidRPr="00D01477">
              <w:rPr>
                <w:rFonts w:ascii="Arial" w:hAnsi="Arial" w:cs="Arial"/>
                <w:sz w:val="20"/>
                <w:szCs w:val="20"/>
              </w:rPr>
              <w:t>144</w:t>
            </w:r>
          </w:p>
        </w:tc>
        <w:tc>
          <w:tcPr>
            <w:tcW w:w="1183" w:type="dxa"/>
            <w:shd w:val="clear" w:color="auto" w:fill="auto"/>
            <w:noWrap/>
            <w:vAlign w:val="bottom"/>
          </w:tcPr>
          <w:p w14:paraId="5ACD1105"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156</w:t>
            </w:r>
          </w:p>
        </w:tc>
        <w:tc>
          <w:tcPr>
            <w:tcW w:w="1512" w:type="dxa"/>
            <w:shd w:val="clear" w:color="auto" w:fill="auto"/>
            <w:noWrap/>
            <w:vAlign w:val="bottom"/>
          </w:tcPr>
          <w:p w14:paraId="0812E18F" w14:textId="77777777" w:rsidR="00825328" w:rsidRPr="00D01477" w:rsidRDefault="00825328" w:rsidP="00677041">
            <w:pPr>
              <w:tabs>
                <w:tab w:val="left" w:pos="1843"/>
              </w:tabs>
              <w:spacing w:before="40" w:after="40"/>
              <w:ind w:right="316"/>
              <w:jc w:val="right"/>
              <w:rPr>
                <w:rFonts w:ascii="Arial" w:hAnsi="Arial" w:cs="Arial"/>
                <w:sz w:val="20"/>
                <w:szCs w:val="20"/>
              </w:rPr>
            </w:pPr>
            <w:r w:rsidRPr="00D01477">
              <w:rPr>
                <w:rFonts w:ascii="Arial" w:hAnsi="Arial" w:cs="Arial"/>
                <w:sz w:val="20"/>
                <w:szCs w:val="20"/>
              </w:rPr>
              <w:t>-21,6</w:t>
            </w:r>
          </w:p>
        </w:tc>
        <w:tc>
          <w:tcPr>
            <w:tcW w:w="989" w:type="dxa"/>
            <w:shd w:val="clear" w:color="auto" w:fill="auto"/>
            <w:noWrap/>
            <w:vAlign w:val="bottom"/>
          </w:tcPr>
          <w:p w14:paraId="5763DE46"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-11,9</w:t>
            </w:r>
          </w:p>
        </w:tc>
      </w:tr>
      <w:tr w:rsidR="00825328" w:rsidRPr="0098472D" w14:paraId="5A6C1F64" w14:textId="77777777" w:rsidTr="00677041">
        <w:trPr>
          <w:cantSplit/>
          <w:trHeight w:val="369"/>
          <w:jc w:val="center"/>
        </w:trPr>
        <w:tc>
          <w:tcPr>
            <w:tcW w:w="3963" w:type="dxa"/>
            <w:shd w:val="clear" w:color="auto" w:fill="auto"/>
            <w:noWrap/>
            <w:vAlign w:val="bottom"/>
            <w:hideMark/>
          </w:tcPr>
          <w:p w14:paraId="663AD5AC" w14:textId="77777777" w:rsidR="00825328" w:rsidRPr="0098472D" w:rsidRDefault="00825328" w:rsidP="00677041">
            <w:pPr>
              <w:tabs>
                <w:tab w:val="left" w:pos="1843"/>
              </w:tabs>
              <w:spacing w:before="40" w:after="40"/>
              <w:rPr>
                <w:rFonts w:ascii="Arial" w:hAnsi="Arial" w:cs="Arial"/>
                <w:color w:val="000000"/>
                <w:sz w:val="20"/>
                <w:szCs w:val="20"/>
              </w:rPr>
            </w:pPr>
            <w:r w:rsidRPr="0098472D">
              <w:rPr>
                <w:rFonts w:ascii="Arial" w:hAnsi="Arial" w:cs="Arial"/>
                <w:color w:val="000000"/>
                <w:sz w:val="20"/>
                <w:szCs w:val="20"/>
              </w:rPr>
              <w:t>Kinh doanh bất động sản</w:t>
            </w:r>
          </w:p>
        </w:tc>
        <w:tc>
          <w:tcPr>
            <w:tcW w:w="1573" w:type="dxa"/>
            <w:shd w:val="clear" w:color="auto" w:fill="auto"/>
            <w:noWrap/>
            <w:vAlign w:val="bottom"/>
          </w:tcPr>
          <w:p w14:paraId="7A241B52"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338</w:t>
            </w:r>
          </w:p>
        </w:tc>
        <w:tc>
          <w:tcPr>
            <w:tcW w:w="1183" w:type="dxa"/>
            <w:shd w:val="clear" w:color="auto" w:fill="auto"/>
            <w:noWrap/>
            <w:vAlign w:val="bottom"/>
          </w:tcPr>
          <w:p w14:paraId="563911F2"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153</w:t>
            </w:r>
          </w:p>
        </w:tc>
        <w:tc>
          <w:tcPr>
            <w:tcW w:w="1512" w:type="dxa"/>
            <w:shd w:val="clear" w:color="auto" w:fill="auto"/>
            <w:noWrap/>
            <w:vAlign w:val="bottom"/>
          </w:tcPr>
          <w:p w14:paraId="6672662D" w14:textId="77777777" w:rsidR="00825328" w:rsidRPr="00D01477" w:rsidRDefault="00825328" w:rsidP="00677041">
            <w:pPr>
              <w:tabs>
                <w:tab w:val="left" w:pos="1843"/>
              </w:tabs>
              <w:spacing w:before="40" w:after="40"/>
              <w:ind w:right="316"/>
              <w:jc w:val="right"/>
              <w:rPr>
                <w:rFonts w:ascii="Arial" w:hAnsi="Arial" w:cs="Arial"/>
                <w:sz w:val="20"/>
                <w:szCs w:val="20"/>
              </w:rPr>
            </w:pPr>
            <w:r w:rsidRPr="00D01477">
              <w:rPr>
                <w:rFonts w:ascii="Arial" w:hAnsi="Arial" w:cs="Arial"/>
                <w:sz w:val="20"/>
                <w:szCs w:val="20"/>
              </w:rPr>
              <w:t>-65,0</w:t>
            </w:r>
          </w:p>
        </w:tc>
        <w:tc>
          <w:tcPr>
            <w:tcW w:w="989" w:type="dxa"/>
            <w:shd w:val="clear" w:color="auto" w:fill="auto"/>
            <w:noWrap/>
            <w:vAlign w:val="bottom"/>
          </w:tcPr>
          <w:p w14:paraId="4DC6B074"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17,7</w:t>
            </w:r>
          </w:p>
        </w:tc>
      </w:tr>
      <w:tr w:rsidR="00825328" w:rsidRPr="0098472D" w14:paraId="1B24F7D5" w14:textId="77777777" w:rsidTr="00677041">
        <w:trPr>
          <w:cantSplit/>
          <w:trHeight w:val="355"/>
          <w:jc w:val="center"/>
        </w:trPr>
        <w:tc>
          <w:tcPr>
            <w:tcW w:w="3963" w:type="dxa"/>
            <w:shd w:val="clear" w:color="auto" w:fill="auto"/>
            <w:noWrap/>
            <w:vAlign w:val="bottom"/>
            <w:hideMark/>
          </w:tcPr>
          <w:p w14:paraId="00FD2396" w14:textId="77777777" w:rsidR="00825328" w:rsidRPr="0098472D" w:rsidRDefault="00825328" w:rsidP="00677041">
            <w:pPr>
              <w:tabs>
                <w:tab w:val="left" w:pos="1843"/>
              </w:tabs>
              <w:spacing w:before="40" w:after="40"/>
              <w:rPr>
                <w:rFonts w:ascii="Arial" w:hAnsi="Arial" w:cs="Arial"/>
                <w:color w:val="000000"/>
                <w:sz w:val="20"/>
                <w:szCs w:val="20"/>
              </w:rPr>
            </w:pPr>
            <w:r w:rsidRPr="0098472D">
              <w:rPr>
                <w:rFonts w:ascii="Arial" w:hAnsi="Arial" w:cs="Arial"/>
                <w:color w:val="000000"/>
                <w:sz w:val="20"/>
                <w:szCs w:val="20"/>
              </w:rPr>
              <w:t>Vận tải kho bãi</w:t>
            </w:r>
          </w:p>
        </w:tc>
        <w:tc>
          <w:tcPr>
            <w:tcW w:w="1573" w:type="dxa"/>
            <w:shd w:val="clear" w:color="auto" w:fill="auto"/>
            <w:noWrap/>
            <w:vAlign w:val="bottom"/>
          </w:tcPr>
          <w:p w14:paraId="0A4AE652"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494</w:t>
            </w:r>
          </w:p>
        </w:tc>
        <w:tc>
          <w:tcPr>
            <w:tcW w:w="1183" w:type="dxa"/>
            <w:shd w:val="clear" w:color="auto" w:fill="auto"/>
            <w:noWrap/>
            <w:vAlign w:val="bottom"/>
          </w:tcPr>
          <w:p w14:paraId="76728D70"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82</w:t>
            </w:r>
          </w:p>
        </w:tc>
        <w:tc>
          <w:tcPr>
            <w:tcW w:w="1512" w:type="dxa"/>
            <w:shd w:val="clear" w:color="auto" w:fill="auto"/>
            <w:noWrap/>
            <w:vAlign w:val="bottom"/>
          </w:tcPr>
          <w:p w14:paraId="23A8E921" w14:textId="77777777" w:rsidR="00825328" w:rsidRPr="00D01477" w:rsidRDefault="00825328" w:rsidP="00677041">
            <w:pPr>
              <w:tabs>
                <w:tab w:val="left" w:pos="1843"/>
              </w:tabs>
              <w:spacing w:before="40" w:after="40"/>
              <w:ind w:right="316"/>
              <w:jc w:val="right"/>
              <w:rPr>
                <w:rFonts w:ascii="Arial" w:hAnsi="Arial" w:cs="Arial"/>
                <w:sz w:val="20"/>
                <w:szCs w:val="20"/>
              </w:rPr>
            </w:pPr>
            <w:r w:rsidRPr="00D01477">
              <w:rPr>
                <w:rFonts w:ascii="Arial" w:hAnsi="Arial" w:cs="Arial"/>
                <w:sz w:val="20"/>
                <w:szCs w:val="20"/>
              </w:rPr>
              <w:t>-29,8</w:t>
            </w:r>
          </w:p>
        </w:tc>
        <w:tc>
          <w:tcPr>
            <w:tcW w:w="989" w:type="dxa"/>
            <w:shd w:val="clear" w:color="auto" w:fill="auto"/>
            <w:noWrap/>
            <w:vAlign w:val="bottom"/>
          </w:tcPr>
          <w:p w14:paraId="2204545B"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-12,8</w:t>
            </w:r>
          </w:p>
        </w:tc>
      </w:tr>
      <w:tr w:rsidR="00825328" w:rsidRPr="0098472D" w14:paraId="794CA450" w14:textId="77777777" w:rsidTr="00677041">
        <w:trPr>
          <w:cantSplit/>
          <w:trHeight w:val="355"/>
          <w:jc w:val="center"/>
        </w:trPr>
        <w:tc>
          <w:tcPr>
            <w:tcW w:w="3963" w:type="dxa"/>
            <w:shd w:val="clear" w:color="auto" w:fill="auto"/>
            <w:noWrap/>
            <w:vAlign w:val="bottom"/>
            <w:hideMark/>
          </w:tcPr>
          <w:p w14:paraId="744478DF" w14:textId="77777777" w:rsidR="00825328" w:rsidRPr="0098472D" w:rsidRDefault="00825328" w:rsidP="00677041">
            <w:pPr>
              <w:tabs>
                <w:tab w:val="left" w:pos="1843"/>
              </w:tabs>
              <w:spacing w:before="40" w:after="40"/>
              <w:rPr>
                <w:rFonts w:ascii="Arial" w:hAnsi="Arial" w:cs="Arial"/>
                <w:color w:val="000000"/>
                <w:sz w:val="20"/>
                <w:szCs w:val="20"/>
              </w:rPr>
            </w:pPr>
            <w:r w:rsidRPr="0098472D">
              <w:rPr>
                <w:rFonts w:ascii="Arial" w:hAnsi="Arial" w:cs="Arial"/>
                <w:color w:val="000000"/>
                <w:sz w:val="20"/>
                <w:szCs w:val="20"/>
              </w:rPr>
              <w:t>Dịch vụ lưu trú và ăn uống</w:t>
            </w:r>
          </w:p>
        </w:tc>
        <w:tc>
          <w:tcPr>
            <w:tcW w:w="1573" w:type="dxa"/>
            <w:shd w:val="clear" w:color="auto" w:fill="auto"/>
            <w:noWrap/>
            <w:vAlign w:val="bottom"/>
          </w:tcPr>
          <w:p w14:paraId="01DE02B2"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561</w:t>
            </w:r>
          </w:p>
        </w:tc>
        <w:tc>
          <w:tcPr>
            <w:tcW w:w="1183" w:type="dxa"/>
            <w:shd w:val="clear" w:color="auto" w:fill="auto"/>
            <w:noWrap/>
            <w:vAlign w:val="bottom"/>
          </w:tcPr>
          <w:p w14:paraId="3D1A078F"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99</w:t>
            </w:r>
          </w:p>
        </w:tc>
        <w:tc>
          <w:tcPr>
            <w:tcW w:w="1512" w:type="dxa"/>
            <w:shd w:val="clear" w:color="auto" w:fill="auto"/>
            <w:noWrap/>
            <w:vAlign w:val="bottom"/>
          </w:tcPr>
          <w:p w14:paraId="2AA0C8D4" w14:textId="77777777" w:rsidR="00825328" w:rsidRPr="00D01477" w:rsidRDefault="00825328" w:rsidP="00677041">
            <w:pPr>
              <w:tabs>
                <w:tab w:val="left" w:pos="1843"/>
              </w:tabs>
              <w:spacing w:before="40" w:after="40"/>
              <w:ind w:right="316"/>
              <w:jc w:val="right"/>
              <w:rPr>
                <w:rFonts w:ascii="Arial" w:hAnsi="Arial" w:cs="Arial"/>
                <w:sz w:val="20"/>
                <w:szCs w:val="20"/>
              </w:rPr>
            </w:pPr>
            <w:r w:rsidRPr="00D01477">
              <w:rPr>
                <w:rFonts w:ascii="Arial" w:hAnsi="Arial" w:cs="Arial"/>
                <w:sz w:val="20"/>
                <w:szCs w:val="20"/>
              </w:rPr>
              <w:t>2,6</w:t>
            </w:r>
          </w:p>
        </w:tc>
        <w:tc>
          <w:tcPr>
            <w:tcW w:w="989" w:type="dxa"/>
            <w:shd w:val="clear" w:color="auto" w:fill="auto"/>
            <w:noWrap/>
            <w:vAlign w:val="bottom"/>
          </w:tcPr>
          <w:p w14:paraId="75452941"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-10,8</w:t>
            </w:r>
          </w:p>
        </w:tc>
      </w:tr>
      <w:tr w:rsidR="00825328" w:rsidRPr="0098472D" w14:paraId="57D3DC05" w14:textId="77777777" w:rsidTr="00677041">
        <w:trPr>
          <w:cantSplit/>
          <w:trHeight w:val="355"/>
          <w:jc w:val="center"/>
        </w:trPr>
        <w:tc>
          <w:tcPr>
            <w:tcW w:w="3963" w:type="dxa"/>
            <w:tcBorders>
              <w:bottom w:val="single" w:sz="4" w:space="0" w:color="auto"/>
            </w:tcBorders>
            <w:shd w:val="clear" w:color="auto" w:fill="auto"/>
            <w:noWrap/>
            <w:vAlign w:val="bottom"/>
          </w:tcPr>
          <w:p w14:paraId="0C487B17" w14:textId="77777777" w:rsidR="00825328" w:rsidRPr="0098472D" w:rsidRDefault="00825328" w:rsidP="00677041">
            <w:pPr>
              <w:tabs>
                <w:tab w:val="left" w:pos="1843"/>
              </w:tabs>
              <w:spacing w:before="40" w:after="40"/>
              <w:rPr>
                <w:rFonts w:ascii="Arial" w:hAnsi="Arial" w:cs="Arial"/>
                <w:color w:val="000000"/>
                <w:sz w:val="20"/>
                <w:szCs w:val="20"/>
              </w:rPr>
            </w:pPr>
            <w:r w:rsidRPr="0098472D">
              <w:rPr>
                <w:rFonts w:ascii="Arial" w:hAnsi="Arial" w:cs="Arial"/>
                <w:color w:val="000000"/>
                <w:sz w:val="20"/>
                <w:szCs w:val="20"/>
              </w:rPr>
              <w:t>Sản xuất phân phối, điện, nước, gas</w:t>
            </w:r>
          </w:p>
        </w:tc>
        <w:tc>
          <w:tcPr>
            <w:tcW w:w="1573" w:type="dxa"/>
            <w:tcBorders>
              <w:bottom w:val="single" w:sz="4" w:space="0" w:color="auto"/>
            </w:tcBorders>
            <w:shd w:val="clear" w:color="auto" w:fill="auto"/>
            <w:noWrap/>
            <w:vAlign w:val="bottom"/>
          </w:tcPr>
          <w:p w14:paraId="53A6D5BB"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96</w:t>
            </w:r>
          </w:p>
        </w:tc>
        <w:tc>
          <w:tcPr>
            <w:tcW w:w="1183" w:type="dxa"/>
            <w:tcBorders>
              <w:bottom w:val="single" w:sz="4" w:space="0" w:color="auto"/>
            </w:tcBorders>
            <w:shd w:val="clear" w:color="auto" w:fill="auto"/>
            <w:noWrap/>
            <w:vAlign w:val="bottom"/>
          </w:tcPr>
          <w:p w14:paraId="42623F80"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50</w:t>
            </w:r>
          </w:p>
        </w:tc>
        <w:tc>
          <w:tcPr>
            <w:tcW w:w="1512" w:type="dxa"/>
            <w:tcBorders>
              <w:bottom w:val="single" w:sz="4" w:space="0" w:color="auto"/>
            </w:tcBorders>
            <w:shd w:val="clear" w:color="auto" w:fill="auto"/>
            <w:noWrap/>
            <w:vAlign w:val="bottom"/>
          </w:tcPr>
          <w:p w14:paraId="4E2ADFCD" w14:textId="77777777" w:rsidR="00825328" w:rsidRPr="00D01477" w:rsidRDefault="00825328" w:rsidP="00677041">
            <w:pPr>
              <w:tabs>
                <w:tab w:val="left" w:pos="1843"/>
              </w:tabs>
              <w:spacing w:before="40" w:after="40"/>
              <w:ind w:right="316"/>
              <w:jc w:val="right"/>
              <w:rPr>
                <w:rFonts w:ascii="Arial" w:hAnsi="Arial" w:cs="Arial"/>
                <w:sz w:val="20"/>
                <w:szCs w:val="20"/>
              </w:rPr>
            </w:pPr>
            <w:r w:rsidRPr="00D01477">
              <w:rPr>
                <w:rFonts w:ascii="Arial" w:hAnsi="Arial" w:cs="Arial"/>
                <w:sz w:val="20"/>
                <w:szCs w:val="20"/>
              </w:rPr>
              <w:t>-5,9</w:t>
            </w:r>
          </w:p>
        </w:tc>
        <w:tc>
          <w:tcPr>
            <w:tcW w:w="989" w:type="dxa"/>
            <w:tcBorders>
              <w:bottom w:val="single" w:sz="4" w:space="0" w:color="auto"/>
            </w:tcBorders>
            <w:shd w:val="clear" w:color="auto" w:fill="auto"/>
            <w:noWrap/>
            <w:vAlign w:val="bottom"/>
          </w:tcPr>
          <w:p w14:paraId="5DD88E31" w14:textId="77777777" w:rsidR="00825328" w:rsidRPr="00D01477" w:rsidRDefault="00825328" w:rsidP="00677041">
            <w:pPr>
              <w:tabs>
                <w:tab w:val="left" w:pos="1843"/>
              </w:tabs>
              <w:spacing w:before="40" w:after="40"/>
              <w:ind w:right="176"/>
              <w:jc w:val="right"/>
              <w:rPr>
                <w:rFonts w:ascii="Arial" w:hAnsi="Arial" w:cs="Arial"/>
                <w:sz w:val="20"/>
                <w:szCs w:val="20"/>
              </w:rPr>
            </w:pPr>
            <w:r w:rsidRPr="00D01477">
              <w:rPr>
                <w:rFonts w:ascii="Arial" w:hAnsi="Arial" w:cs="Arial"/>
                <w:sz w:val="20"/>
                <w:szCs w:val="20"/>
              </w:rPr>
              <w:t>-5,7</w:t>
            </w:r>
          </w:p>
        </w:tc>
      </w:tr>
    </w:tbl>
    <w:p w14:paraId="75AC8D12" w14:textId="77777777" w:rsidR="00825328" w:rsidRPr="00677041" w:rsidRDefault="00825328" w:rsidP="00825328">
      <w:pPr>
        <w:rPr>
          <w:sz w:val="22"/>
        </w:rPr>
      </w:pPr>
    </w:p>
    <w:p w14:paraId="08745248" w14:textId="77777777" w:rsidR="00FA1D55" w:rsidRPr="009C038B" w:rsidRDefault="00FA1D55" w:rsidP="00677041">
      <w:pPr>
        <w:spacing w:after="120" w:line="300" w:lineRule="auto"/>
        <w:ind w:firstLine="567"/>
        <w:jc w:val="both"/>
        <w:rPr>
          <w:b/>
          <w:bCs/>
          <w:lang w:val="af-ZA"/>
        </w:rPr>
      </w:pPr>
      <w:r w:rsidRPr="009C038B">
        <w:rPr>
          <w:b/>
          <w:bCs/>
          <w:lang w:val="af-ZA"/>
        </w:rPr>
        <w:t>4. Đầu tư</w:t>
      </w:r>
    </w:p>
    <w:p w14:paraId="4D5D1028" w14:textId="160F5001" w:rsidR="00670D53" w:rsidRDefault="005D7D78" w:rsidP="00677041">
      <w:pPr>
        <w:spacing w:after="120" w:line="300" w:lineRule="auto"/>
        <w:ind w:firstLine="567"/>
        <w:jc w:val="both"/>
        <w:rPr>
          <w:bCs/>
          <w:i/>
          <w:color w:val="333333"/>
          <w:lang w:val="de-DE"/>
        </w:rPr>
      </w:pPr>
      <w:r w:rsidRPr="007A7DE3">
        <w:rPr>
          <w:i/>
          <w:lang w:val="it-IT"/>
        </w:rPr>
        <w:t xml:space="preserve">Hoạt động đầu tư trong tháng Một tập trung chủ yếu vào việc phân khai kế hoạch vốn năm 2023, các công trình mới được bố trí vốn </w:t>
      </w:r>
      <w:r w:rsidRPr="007A7DE3">
        <w:rPr>
          <w:i/>
        </w:rPr>
        <w:t>đang</w:t>
      </w:r>
      <w:r w:rsidRPr="007A7DE3">
        <w:rPr>
          <w:i/>
          <w:lang w:val="it-IT"/>
        </w:rPr>
        <w:t xml:space="preserve"> trong thời gian chuẩn bị hoàn tất các thủ tục, hồ sơ chuẩn bị đầu tư nên khối lượng thực hiện chủ yếu </w:t>
      </w:r>
      <w:r w:rsidRPr="007A7DE3">
        <w:rPr>
          <w:i/>
        </w:rPr>
        <w:t>tại</w:t>
      </w:r>
      <w:r w:rsidRPr="007A7DE3">
        <w:rPr>
          <w:i/>
          <w:lang w:val="it-IT"/>
        </w:rPr>
        <w:t xml:space="preserve"> các công trình chuyển tiếp. Tỷ lệ vốn đầu tư thực </w:t>
      </w:r>
      <w:r w:rsidRPr="007A7DE3">
        <w:rPr>
          <w:rFonts w:ascii="Times New Roman Italic" w:hAnsi="Times New Roman Italic"/>
          <w:i/>
          <w:spacing w:val="-4"/>
          <w:lang w:val="it-IT"/>
        </w:rPr>
        <w:t>hiện từ nguồn ngân sách Nhà nước đạt</w:t>
      </w:r>
      <w:r>
        <w:rPr>
          <w:rFonts w:ascii="Times New Roman Italic" w:hAnsi="Times New Roman Italic"/>
          <w:i/>
          <w:spacing w:val="-4"/>
          <w:lang w:val="it-IT"/>
        </w:rPr>
        <w:t xml:space="preserve"> </w:t>
      </w:r>
      <w:r w:rsidRPr="007A7DE3">
        <w:rPr>
          <w:rFonts w:ascii="Times New Roman Italic" w:hAnsi="Times New Roman Italic"/>
          <w:i/>
          <w:spacing w:val="-4"/>
          <w:lang w:val="it-IT"/>
        </w:rPr>
        <w:t>4% so với kế hoạch năm và tăng 3,2% so với cùng kỳ năm 202</w:t>
      </w:r>
      <w:r w:rsidR="00A26EF2">
        <w:rPr>
          <w:rFonts w:ascii="Times New Roman Italic" w:hAnsi="Times New Roman Italic"/>
          <w:i/>
          <w:spacing w:val="-4"/>
          <w:lang w:val="it-IT"/>
        </w:rPr>
        <w:t>2</w:t>
      </w:r>
      <w:r w:rsidRPr="007A7DE3">
        <w:rPr>
          <w:rFonts w:ascii="Times New Roman Italic" w:hAnsi="Times New Roman Italic"/>
          <w:i/>
          <w:spacing w:val="-4"/>
          <w:lang w:val="it-IT"/>
        </w:rPr>
        <w:t>.</w:t>
      </w:r>
      <w:r>
        <w:rPr>
          <w:rFonts w:ascii="Times New Roman Italic" w:hAnsi="Times New Roman Italic"/>
          <w:i/>
          <w:spacing w:val="-4"/>
          <w:lang w:val="it-IT"/>
        </w:rPr>
        <w:t xml:space="preserve"> </w:t>
      </w:r>
      <w:r w:rsidR="00670D53">
        <w:rPr>
          <w:rFonts w:ascii="Times New Roman Italic" w:hAnsi="Times New Roman Italic"/>
          <w:i/>
          <w:spacing w:val="-4"/>
          <w:lang w:val="it-IT"/>
        </w:rPr>
        <w:t>V</w:t>
      </w:r>
      <w:r w:rsidR="00670D53" w:rsidRPr="001265EF" w:rsidDel="00142F83">
        <w:rPr>
          <w:bCs/>
          <w:i/>
          <w:color w:val="333333"/>
          <w:lang w:val="de-DE"/>
        </w:rPr>
        <w:t xml:space="preserve">ốn đầu tư trực tiếp nước ngoài (FDI) </w:t>
      </w:r>
      <w:r w:rsidR="00670D53">
        <w:rPr>
          <w:bCs/>
          <w:i/>
          <w:color w:val="333333"/>
          <w:lang w:val="de-DE"/>
        </w:rPr>
        <w:t xml:space="preserve">đăng ký mới gấp 3,1 lần </w:t>
      </w:r>
      <w:r w:rsidR="00670D53" w:rsidRPr="001265EF" w:rsidDel="00142F83">
        <w:rPr>
          <w:bCs/>
          <w:i/>
          <w:color w:val="333333"/>
          <w:lang w:val="de-DE"/>
        </w:rPr>
        <w:t xml:space="preserve">cho thấy nhà đầu tư nước ngoài tiếp tục tin tưởng vào môi trường đầu tư </w:t>
      </w:r>
      <w:r w:rsidR="00670D53">
        <w:rPr>
          <w:bCs/>
          <w:i/>
          <w:color w:val="333333"/>
          <w:lang w:val="de-DE"/>
        </w:rPr>
        <w:t xml:space="preserve">của </w:t>
      </w:r>
      <w:r w:rsidR="00670D53" w:rsidRPr="001265EF" w:rsidDel="00142F83">
        <w:rPr>
          <w:bCs/>
          <w:i/>
          <w:color w:val="333333"/>
          <w:lang w:val="de-DE"/>
        </w:rPr>
        <w:t>Việt Nam.</w:t>
      </w:r>
    </w:p>
    <w:p w14:paraId="653C1471" w14:textId="08EB7E68" w:rsidR="005D7D78" w:rsidRPr="0053592D" w:rsidRDefault="005D7D78" w:rsidP="00677041">
      <w:pPr>
        <w:spacing w:after="120" w:line="300" w:lineRule="auto"/>
        <w:ind w:firstLine="567"/>
        <w:jc w:val="both"/>
        <w:rPr>
          <w:bCs/>
          <w:iCs/>
          <w:lang w:val="af-ZA"/>
        </w:rPr>
      </w:pPr>
      <w:r w:rsidRPr="0053592D">
        <w:rPr>
          <w:bCs/>
          <w:i/>
          <w:iCs/>
          <w:lang w:val="af-ZA"/>
        </w:rPr>
        <w:t>Vốn đầu tư thực hiện từ nguồn ngân sách Nhà nước</w:t>
      </w:r>
      <w:r w:rsidRPr="0053592D">
        <w:rPr>
          <w:bCs/>
          <w:iCs/>
          <w:lang w:val="af-ZA"/>
        </w:rPr>
        <w:t xml:space="preserve"> tháng </w:t>
      </w:r>
      <w:r>
        <w:rPr>
          <w:bCs/>
          <w:iCs/>
          <w:lang w:val="af-ZA"/>
        </w:rPr>
        <w:t>01/</w:t>
      </w:r>
      <w:r w:rsidRPr="0053592D">
        <w:rPr>
          <w:bCs/>
          <w:iCs/>
          <w:lang w:val="af-ZA"/>
        </w:rPr>
        <w:t>202</w:t>
      </w:r>
      <w:r>
        <w:rPr>
          <w:bCs/>
          <w:iCs/>
          <w:lang w:val="af-ZA"/>
        </w:rPr>
        <w:t>3</w:t>
      </w:r>
      <w:r w:rsidRPr="0053592D">
        <w:rPr>
          <w:bCs/>
          <w:iCs/>
          <w:lang w:val="af-ZA"/>
        </w:rPr>
        <w:t xml:space="preserve"> ước đạt </w:t>
      </w:r>
      <w:r>
        <w:rPr>
          <w:bCs/>
          <w:iCs/>
          <w:lang w:val="af-ZA"/>
        </w:rPr>
        <w:t>27</w:t>
      </w:r>
      <w:r w:rsidRPr="0053592D">
        <w:rPr>
          <w:bCs/>
          <w:iCs/>
          <w:lang w:val="af-ZA"/>
        </w:rPr>
        <w:t xml:space="preserve"> nghìn tỷ đồng, </w:t>
      </w:r>
      <w:r>
        <w:rPr>
          <w:bCs/>
          <w:iCs/>
          <w:lang w:val="af-ZA"/>
        </w:rPr>
        <w:t>bằng 4% kế hoạch năm và tăng 3,2</w:t>
      </w:r>
      <w:r w:rsidRPr="0053592D">
        <w:rPr>
          <w:bCs/>
          <w:iCs/>
          <w:lang w:val="af-ZA"/>
        </w:rPr>
        <w:t>% so với cùng kỳ năm trước</w:t>
      </w:r>
      <w:r>
        <w:rPr>
          <w:bCs/>
          <w:iCs/>
          <w:lang w:val="af-ZA"/>
        </w:rPr>
        <w:t xml:space="preserve"> </w:t>
      </w:r>
      <w:r w:rsidRPr="004C512A">
        <w:rPr>
          <w:bCs/>
          <w:iCs/>
          <w:lang w:val="af-ZA"/>
        </w:rPr>
        <w:t>(cùng kỳ năm 2022 bằng 4,4% và tăng 12,4%),</w:t>
      </w:r>
      <w:r w:rsidRPr="0053592D">
        <w:rPr>
          <w:bCs/>
          <w:iCs/>
          <w:lang w:val="af-ZA"/>
        </w:rPr>
        <w:t xml:space="preserve"> bao gồm: </w:t>
      </w:r>
    </w:p>
    <w:p w14:paraId="4CE92504" w14:textId="77777777" w:rsidR="005D7D78" w:rsidRPr="00052095" w:rsidRDefault="005D7D78" w:rsidP="00677041">
      <w:pPr>
        <w:spacing w:after="120" w:line="300" w:lineRule="auto"/>
        <w:ind w:firstLine="567"/>
        <w:jc w:val="both"/>
        <w:rPr>
          <w:rFonts w:ascii="Arial" w:hAnsi="Arial" w:cs="Arial"/>
          <w:b/>
          <w:bCs/>
          <w:sz w:val="24"/>
          <w:szCs w:val="24"/>
          <w:lang w:val="af-ZA"/>
        </w:rPr>
      </w:pPr>
      <w:r>
        <w:rPr>
          <w:bCs/>
          <w:iCs/>
          <w:spacing w:val="-2"/>
          <w:lang w:val="af-ZA"/>
        </w:rPr>
        <w:t>- Vốn đầu tư thực hiện do Trung ương quản lý đạt 4,2 nghìn tỷ đồng, bằng 3,1% kế hoạch năm và tăng 15,7% so với cùng kỳ năm trước.</w:t>
      </w:r>
    </w:p>
    <w:p w14:paraId="273DEEDC" w14:textId="77777777" w:rsidR="005D7D78" w:rsidRPr="00052095" w:rsidRDefault="005D7D78" w:rsidP="005D7D78">
      <w:pPr>
        <w:jc w:val="center"/>
        <w:rPr>
          <w:rFonts w:ascii="Arial" w:hAnsi="Arial" w:cs="Arial"/>
          <w:b/>
          <w:bCs/>
          <w:sz w:val="8"/>
          <w:szCs w:val="24"/>
          <w:lang w:val="af-ZA"/>
        </w:rPr>
      </w:pPr>
    </w:p>
    <w:p w14:paraId="25DE58F5" w14:textId="77777777" w:rsidR="00677041" w:rsidRDefault="00677041" w:rsidP="005D7D78">
      <w:pPr>
        <w:jc w:val="center"/>
        <w:rPr>
          <w:rFonts w:ascii="Arial" w:hAnsi="Arial" w:cs="Arial"/>
          <w:b/>
          <w:bCs/>
          <w:sz w:val="24"/>
          <w:szCs w:val="24"/>
          <w:lang w:val="af-ZA"/>
        </w:rPr>
      </w:pPr>
    </w:p>
    <w:p w14:paraId="5E0774E9" w14:textId="77777777" w:rsidR="00677041" w:rsidRDefault="00677041" w:rsidP="005D7D78">
      <w:pPr>
        <w:jc w:val="center"/>
        <w:rPr>
          <w:rFonts w:ascii="Arial" w:hAnsi="Arial" w:cs="Arial"/>
          <w:b/>
          <w:bCs/>
          <w:sz w:val="24"/>
          <w:szCs w:val="24"/>
          <w:lang w:val="af-ZA"/>
        </w:rPr>
      </w:pPr>
    </w:p>
    <w:p w14:paraId="5F1CFA8A" w14:textId="77777777" w:rsidR="00677041" w:rsidRDefault="00677041" w:rsidP="005D7D78">
      <w:pPr>
        <w:jc w:val="center"/>
        <w:rPr>
          <w:rFonts w:ascii="Arial" w:hAnsi="Arial" w:cs="Arial"/>
          <w:b/>
          <w:bCs/>
          <w:sz w:val="24"/>
          <w:szCs w:val="24"/>
          <w:lang w:val="af-ZA"/>
        </w:rPr>
      </w:pPr>
    </w:p>
    <w:p w14:paraId="75C46F8C" w14:textId="77777777" w:rsidR="00677041" w:rsidRDefault="00677041" w:rsidP="005D7D78">
      <w:pPr>
        <w:jc w:val="center"/>
        <w:rPr>
          <w:rFonts w:ascii="Arial" w:hAnsi="Arial" w:cs="Arial"/>
          <w:b/>
          <w:bCs/>
          <w:sz w:val="24"/>
          <w:szCs w:val="24"/>
          <w:lang w:val="af-ZA"/>
        </w:rPr>
      </w:pPr>
    </w:p>
    <w:p w14:paraId="0BF851E3" w14:textId="77777777" w:rsidR="00677041" w:rsidRDefault="00677041" w:rsidP="005D7D78">
      <w:pPr>
        <w:jc w:val="center"/>
        <w:rPr>
          <w:rFonts w:ascii="Arial" w:hAnsi="Arial" w:cs="Arial"/>
          <w:b/>
          <w:bCs/>
          <w:sz w:val="24"/>
          <w:szCs w:val="24"/>
          <w:lang w:val="af-ZA"/>
        </w:rPr>
      </w:pPr>
    </w:p>
    <w:p w14:paraId="506A270A" w14:textId="77777777" w:rsidR="00677041" w:rsidRDefault="00677041" w:rsidP="005D7D78">
      <w:pPr>
        <w:jc w:val="center"/>
        <w:rPr>
          <w:rFonts w:ascii="Arial" w:hAnsi="Arial" w:cs="Arial"/>
          <w:b/>
          <w:bCs/>
          <w:sz w:val="24"/>
          <w:szCs w:val="24"/>
          <w:lang w:val="af-ZA"/>
        </w:rPr>
      </w:pPr>
    </w:p>
    <w:p w14:paraId="13687F9B" w14:textId="77777777" w:rsidR="00677041" w:rsidRDefault="00677041" w:rsidP="005D7D78">
      <w:pPr>
        <w:jc w:val="center"/>
        <w:rPr>
          <w:rFonts w:ascii="Arial" w:hAnsi="Arial" w:cs="Arial"/>
          <w:b/>
          <w:bCs/>
          <w:sz w:val="24"/>
          <w:szCs w:val="24"/>
          <w:lang w:val="af-ZA"/>
        </w:rPr>
      </w:pPr>
    </w:p>
    <w:p w14:paraId="2AF41009" w14:textId="77777777" w:rsidR="00677041" w:rsidRDefault="00677041" w:rsidP="005D7D78">
      <w:pPr>
        <w:jc w:val="center"/>
        <w:rPr>
          <w:rFonts w:ascii="Arial" w:hAnsi="Arial" w:cs="Arial"/>
          <w:b/>
          <w:bCs/>
          <w:sz w:val="24"/>
          <w:szCs w:val="24"/>
          <w:lang w:val="af-ZA"/>
        </w:rPr>
      </w:pPr>
    </w:p>
    <w:p w14:paraId="0E0130B0" w14:textId="77777777" w:rsidR="005D7D78" w:rsidRPr="00052095" w:rsidRDefault="005D7D78" w:rsidP="005D7D78">
      <w:pPr>
        <w:jc w:val="center"/>
        <w:rPr>
          <w:rFonts w:ascii="Arial" w:hAnsi="Arial" w:cs="Arial"/>
          <w:b/>
          <w:bCs/>
          <w:sz w:val="24"/>
          <w:szCs w:val="24"/>
          <w:lang w:val="af-ZA"/>
        </w:rPr>
      </w:pPr>
      <w:r w:rsidRPr="00052095">
        <w:rPr>
          <w:rFonts w:ascii="Arial" w:hAnsi="Arial" w:cs="Arial"/>
          <w:b/>
          <w:bCs/>
          <w:sz w:val="24"/>
          <w:szCs w:val="24"/>
          <w:lang w:val="af-ZA"/>
        </w:rPr>
        <w:t>Hình 6. Vốn đầu tư thực hiện từ nguồn ngân sách Nhà nước</w:t>
      </w:r>
    </w:p>
    <w:p w14:paraId="5EB57D58" w14:textId="77777777" w:rsidR="005D7D78" w:rsidRDefault="005D7D78" w:rsidP="005D7D78">
      <w:pPr>
        <w:jc w:val="center"/>
        <w:rPr>
          <w:rFonts w:ascii="Arial" w:hAnsi="Arial" w:cs="Arial"/>
          <w:b/>
          <w:bCs/>
          <w:sz w:val="24"/>
          <w:szCs w:val="24"/>
          <w:lang w:val="af-ZA"/>
        </w:rPr>
      </w:pPr>
      <w:r w:rsidRPr="00052095">
        <w:rPr>
          <w:rFonts w:ascii="Arial" w:hAnsi="Arial" w:cs="Arial"/>
          <w:b/>
          <w:bCs/>
          <w:sz w:val="24"/>
          <w:szCs w:val="24"/>
          <w:lang w:val="af-ZA"/>
        </w:rPr>
        <w:t>tháng 01 năm 202</w:t>
      </w:r>
      <w:r>
        <w:rPr>
          <w:rFonts w:ascii="Arial" w:hAnsi="Arial" w:cs="Arial"/>
          <w:b/>
          <w:bCs/>
          <w:sz w:val="24"/>
          <w:szCs w:val="24"/>
          <w:lang w:val="af-ZA"/>
        </w:rPr>
        <w:t>3</w:t>
      </w:r>
      <w:r w:rsidRPr="00052095">
        <w:rPr>
          <w:rFonts w:ascii="Arial" w:hAnsi="Arial" w:cs="Arial"/>
          <w:b/>
          <w:bCs/>
          <w:sz w:val="24"/>
          <w:szCs w:val="24"/>
          <w:lang w:val="af-ZA"/>
        </w:rPr>
        <w:t xml:space="preserve"> phân theo Bộ, ngành</w:t>
      </w:r>
    </w:p>
    <w:p w14:paraId="739675A7" w14:textId="4177DF33" w:rsidR="005D7D78" w:rsidRDefault="005A205C" w:rsidP="005D7D78">
      <w:pPr>
        <w:jc w:val="center"/>
        <w:rPr>
          <w:rFonts w:ascii="Arial" w:hAnsi="Arial" w:cs="Arial"/>
          <w:b/>
          <w:bCs/>
          <w:sz w:val="24"/>
          <w:szCs w:val="24"/>
          <w:lang w:val="af-ZA"/>
        </w:rPr>
      </w:pPr>
      <w:r w:rsidRPr="00652B69">
        <w:rPr>
          <w:noProof/>
          <w:lang w:val="en-US"/>
        </w:rPr>
        <w:drawing>
          <wp:inline distT="0" distB="0" distL="0" distR="0" wp14:anchorId="2EBA7501" wp14:editId="2E55DD95">
            <wp:extent cx="5699760" cy="3282950"/>
            <wp:effectExtent l="0" t="0" r="15240" b="12700"/>
            <wp:docPr id="13" name="Chart 13">
              <a:extLst xmlns:a="http://schemas.openxmlformats.org/drawingml/2006/main">
                <a:ext uri="{FF2B5EF4-FFF2-40B4-BE49-F238E27FC236}">
                  <a16:creationId xmlns:a16="http://schemas.microsoft.com/office/drawing/2014/main" id="{927F9077-A9D2-292A-5E46-499834788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847A03C" w14:textId="77777777" w:rsidR="005D7D78" w:rsidRDefault="005D7D78" w:rsidP="005D7D78">
      <w:pPr>
        <w:spacing w:before="20" w:after="20" w:line="254" w:lineRule="auto"/>
        <w:ind w:firstLine="567"/>
        <w:jc w:val="both"/>
        <w:rPr>
          <w:bCs/>
          <w:iCs/>
          <w:lang w:val="af-ZA"/>
        </w:rPr>
      </w:pPr>
      <w:r>
        <w:rPr>
          <w:bCs/>
          <w:iCs/>
          <w:lang w:val="af-ZA"/>
        </w:rPr>
        <w:t xml:space="preserve">- Vốn </w:t>
      </w:r>
      <w:r>
        <w:rPr>
          <w:bCs/>
          <w:iCs/>
          <w:spacing w:val="-2"/>
          <w:lang w:val="af-ZA"/>
        </w:rPr>
        <w:t xml:space="preserve">đầu tư thực hiện do </w:t>
      </w:r>
      <w:r>
        <w:rPr>
          <w:bCs/>
          <w:iCs/>
          <w:lang w:val="af-ZA"/>
        </w:rPr>
        <w:t>địa phương quản lý đạt 22,8 nghìn tỷ đồng, bằng 4,2% kế hoạch năm và tăng 1,2% so với cùng kỳ năm 2022, trong đó:</w:t>
      </w:r>
    </w:p>
    <w:p w14:paraId="6EDB14B5" w14:textId="77777777" w:rsidR="005D7D78" w:rsidRDefault="005D7D78" w:rsidP="005D7D78">
      <w:pPr>
        <w:spacing w:before="20" w:after="20" w:line="254" w:lineRule="auto"/>
        <w:ind w:firstLine="567"/>
        <w:jc w:val="both"/>
        <w:rPr>
          <w:bCs/>
          <w:iCs/>
          <w:lang w:val="af-ZA"/>
        </w:rPr>
      </w:pPr>
      <w:r>
        <w:rPr>
          <w:bCs/>
          <w:iCs/>
          <w:lang w:val="af-ZA"/>
        </w:rPr>
        <w:t>Vốn ngân sách Nhà nước cấp tỉnh đạt 15,7 nghìn tỷ đồng, bằng 3,9% kế hoạch năm và tăng 5,9% so với cùng kỳ năm trước;</w:t>
      </w:r>
    </w:p>
    <w:p w14:paraId="65B647C8" w14:textId="77777777" w:rsidR="005D7D78" w:rsidRDefault="005D7D78" w:rsidP="005D7D78">
      <w:pPr>
        <w:pStyle w:val="ListParagraph"/>
        <w:spacing w:before="20" w:after="20" w:line="254" w:lineRule="auto"/>
        <w:ind w:left="0" w:firstLine="567"/>
        <w:contextualSpacing w:val="0"/>
        <w:jc w:val="both"/>
        <w:rPr>
          <w:bCs/>
          <w:iCs/>
          <w:lang w:val="af-ZA"/>
        </w:rPr>
      </w:pPr>
      <w:r>
        <w:rPr>
          <w:bCs/>
          <w:iCs/>
          <w:lang w:val="af-ZA"/>
        </w:rPr>
        <w:t>Vốn ngân sách Nhà nước cấp huyện đạt 6,3 nghìn tỷ đồng, bằng 4,8% và giảm 6,5%;</w:t>
      </w:r>
    </w:p>
    <w:p w14:paraId="1CECB061" w14:textId="77777777" w:rsidR="005D7D78" w:rsidRDefault="005D7D78" w:rsidP="005D7D78">
      <w:pPr>
        <w:pStyle w:val="ListParagraph"/>
        <w:spacing w:before="20" w:after="20" w:line="254" w:lineRule="auto"/>
        <w:ind w:left="0" w:firstLine="567"/>
        <w:contextualSpacing w:val="0"/>
        <w:jc w:val="both"/>
        <w:rPr>
          <w:bCs/>
          <w:iCs/>
          <w:spacing w:val="-10"/>
          <w:lang w:val="af-ZA"/>
        </w:rPr>
      </w:pPr>
      <w:r w:rsidRPr="00BB6740">
        <w:rPr>
          <w:bCs/>
          <w:iCs/>
          <w:spacing w:val="-10"/>
          <w:lang w:val="af-ZA"/>
        </w:rPr>
        <w:t xml:space="preserve">Vốn ngân sách Nhà nước cấp xã đạt </w:t>
      </w:r>
      <w:r>
        <w:rPr>
          <w:bCs/>
          <w:iCs/>
          <w:spacing w:val="-10"/>
          <w:lang w:val="af-ZA"/>
        </w:rPr>
        <w:t>875,8</w:t>
      </w:r>
      <w:r w:rsidRPr="00BB6740">
        <w:rPr>
          <w:bCs/>
          <w:iCs/>
          <w:spacing w:val="-10"/>
          <w:lang w:val="af-ZA"/>
        </w:rPr>
        <w:t xml:space="preserve">  tỷ đồng, bằng </w:t>
      </w:r>
      <w:r>
        <w:rPr>
          <w:bCs/>
          <w:iCs/>
          <w:spacing w:val="-10"/>
          <w:lang w:val="af-ZA"/>
        </w:rPr>
        <w:t>4</w:t>
      </w:r>
      <w:r w:rsidRPr="00BB6740">
        <w:rPr>
          <w:bCs/>
          <w:iCs/>
          <w:spacing w:val="-10"/>
          <w:lang w:val="af-ZA"/>
        </w:rPr>
        <w:t>,</w:t>
      </w:r>
      <w:r>
        <w:rPr>
          <w:bCs/>
          <w:iCs/>
          <w:spacing w:val="-10"/>
          <w:lang w:val="af-ZA"/>
        </w:rPr>
        <w:t>9</w:t>
      </w:r>
      <w:r w:rsidRPr="00BB6740">
        <w:rPr>
          <w:bCs/>
          <w:iCs/>
          <w:spacing w:val="-10"/>
          <w:lang w:val="af-ZA"/>
        </w:rPr>
        <w:t xml:space="preserve">% và giảm </w:t>
      </w:r>
      <w:r>
        <w:rPr>
          <w:bCs/>
          <w:iCs/>
          <w:spacing w:val="-10"/>
          <w:lang w:val="af-ZA"/>
        </w:rPr>
        <w:t>17,1</w:t>
      </w:r>
      <w:r w:rsidRPr="00BB6740">
        <w:rPr>
          <w:bCs/>
          <w:iCs/>
          <w:spacing w:val="-10"/>
          <w:lang w:val="af-ZA"/>
        </w:rPr>
        <w:t>%.</w:t>
      </w:r>
    </w:p>
    <w:p w14:paraId="3F374238" w14:textId="77777777" w:rsidR="005D7D78" w:rsidRPr="00052095" w:rsidRDefault="005D7D78" w:rsidP="005D7D78">
      <w:pPr>
        <w:pStyle w:val="ListParagraph"/>
        <w:numPr>
          <w:ilvl w:val="0"/>
          <w:numId w:val="7"/>
        </w:numPr>
        <w:spacing w:before="20" w:after="20" w:line="254" w:lineRule="auto"/>
        <w:ind w:left="0" w:firstLine="567"/>
        <w:contextualSpacing w:val="0"/>
        <w:jc w:val="both"/>
        <w:rPr>
          <w:rFonts w:ascii="Arial" w:hAnsi="Arial" w:cs="Arial"/>
          <w:b/>
          <w:bCs/>
          <w:sz w:val="24"/>
          <w:szCs w:val="24"/>
          <w:lang w:val="af-ZA"/>
        </w:rPr>
      </w:pPr>
      <w:r w:rsidRPr="008740C0">
        <w:rPr>
          <w:bCs/>
          <w:iCs/>
          <w:lang w:val="af-ZA"/>
        </w:rPr>
        <w:t>Vốn đầu tư thực hiện từ nguồn ngân sách Nhà nước tháng</w:t>
      </w:r>
      <w:r>
        <w:rPr>
          <w:bCs/>
          <w:iCs/>
          <w:lang w:val="af-ZA"/>
        </w:rPr>
        <w:t xml:space="preserve"> 01/</w:t>
      </w:r>
      <w:r w:rsidRPr="008740C0">
        <w:rPr>
          <w:bCs/>
          <w:iCs/>
          <w:lang w:val="af-ZA"/>
        </w:rPr>
        <w:t>202</w:t>
      </w:r>
      <w:r>
        <w:rPr>
          <w:bCs/>
          <w:iCs/>
          <w:lang w:val="af-ZA"/>
        </w:rPr>
        <w:t>3</w:t>
      </w:r>
      <w:r w:rsidRPr="008740C0">
        <w:rPr>
          <w:bCs/>
          <w:iCs/>
          <w:lang w:val="af-ZA"/>
        </w:rPr>
        <w:t xml:space="preserve"> của một số tỉnh, thành phố trực thuộc Trung ương như sau:</w:t>
      </w:r>
    </w:p>
    <w:p w14:paraId="45F43509" w14:textId="77777777" w:rsidR="005D7D78" w:rsidRPr="00052095" w:rsidRDefault="005D7D78" w:rsidP="005D7D78">
      <w:pPr>
        <w:spacing w:before="40" w:after="40" w:line="264" w:lineRule="auto"/>
        <w:jc w:val="center"/>
        <w:rPr>
          <w:rFonts w:ascii="Arial" w:hAnsi="Arial" w:cs="Arial"/>
          <w:b/>
          <w:bCs/>
          <w:sz w:val="2"/>
          <w:szCs w:val="24"/>
          <w:lang w:val="af-ZA"/>
        </w:rPr>
      </w:pPr>
    </w:p>
    <w:p w14:paraId="44A37A2E" w14:textId="77777777" w:rsidR="005D7D78" w:rsidRPr="00052095" w:rsidRDefault="005D7D78" w:rsidP="005D7D78">
      <w:pPr>
        <w:spacing w:before="40" w:after="40"/>
        <w:jc w:val="center"/>
        <w:rPr>
          <w:rFonts w:ascii="Arial" w:hAnsi="Arial" w:cs="Arial"/>
          <w:b/>
          <w:bCs/>
          <w:sz w:val="24"/>
          <w:szCs w:val="24"/>
          <w:lang w:val="af-ZA"/>
        </w:rPr>
      </w:pPr>
      <w:r w:rsidRPr="00052095">
        <w:rPr>
          <w:rFonts w:ascii="Arial" w:hAnsi="Arial" w:cs="Arial"/>
          <w:b/>
          <w:bCs/>
          <w:sz w:val="24"/>
          <w:szCs w:val="24"/>
          <w:lang w:val="af-ZA"/>
        </w:rPr>
        <w:t>Hình 7. Vốn đầu tư thực hiện từ nguồn ngân sách Nhà nước</w:t>
      </w:r>
    </w:p>
    <w:p w14:paraId="780EE400" w14:textId="74A50F64" w:rsidR="005D7D78" w:rsidRPr="00BC5450" w:rsidRDefault="005D7D78" w:rsidP="00C136B2">
      <w:pPr>
        <w:spacing w:before="40" w:after="40"/>
        <w:jc w:val="center"/>
        <w:rPr>
          <w:bCs/>
          <w:iCs/>
          <w:spacing w:val="-2"/>
          <w:sz w:val="2"/>
          <w:lang w:val="af-ZA"/>
        </w:rPr>
      </w:pPr>
      <w:r w:rsidRPr="00052095">
        <w:rPr>
          <w:rFonts w:ascii="Arial" w:hAnsi="Arial" w:cs="Arial"/>
          <w:b/>
          <w:bCs/>
          <w:sz w:val="24"/>
          <w:szCs w:val="24"/>
          <w:lang w:val="af-ZA"/>
        </w:rPr>
        <w:t>tháng 01 năm 202</w:t>
      </w:r>
      <w:r>
        <w:rPr>
          <w:rFonts w:ascii="Arial" w:hAnsi="Arial" w:cs="Arial"/>
          <w:b/>
          <w:bCs/>
          <w:sz w:val="24"/>
          <w:szCs w:val="24"/>
          <w:lang w:val="af-ZA"/>
        </w:rPr>
        <w:t>3</w:t>
      </w:r>
      <w:r w:rsidRPr="00052095">
        <w:rPr>
          <w:rFonts w:ascii="Arial" w:hAnsi="Arial" w:cs="Arial"/>
          <w:b/>
          <w:bCs/>
          <w:sz w:val="24"/>
          <w:szCs w:val="24"/>
          <w:lang w:val="af-ZA"/>
        </w:rPr>
        <w:t xml:space="preserve"> phân theo địa phương</w:t>
      </w:r>
    </w:p>
    <w:p w14:paraId="61590E4B" w14:textId="67FC6428" w:rsidR="005D7D78" w:rsidRDefault="00396B3C" w:rsidP="005D7D78">
      <w:r w:rsidRPr="00F20654">
        <w:rPr>
          <w:rFonts w:ascii="Arial" w:hAnsi="Arial" w:cs="Arial"/>
          <w:b/>
          <w:bCs/>
          <w:noProof/>
          <w:sz w:val="24"/>
          <w:szCs w:val="24"/>
          <w:lang w:val="en-US"/>
        </w:rPr>
        <w:drawing>
          <wp:inline distT="0" distB="0" distL="0" distR="0" wp14:anchorId="589B3B0E" wp14:editId="51BCCCA3">
            <wp:extent cx="5699760" cy="2977515"/>
            <wp:effectExtent l="0" t="0" r="15240" b="13335"/>
            <wp:docPr id="20" name="Chart 2">
              <a:extLst xmlns:a="http://schemas.openxmlformats.org/drawingml/2006/main">
                <a:ext uri="{FF2B5EF4-FFF2-40B4-BE49-F238E27FC236}">
                  <a16:creationId xmlns:a16="http://schemas.microsoft.com/office/drawing/2014/main" id="{EE42F345-6161-4C82-9435-1CFA3A5B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9AD5DAE" w14:textId="77777777" w:rsidR="00670D53" w:rsidRDefault="00670D53" w:rsidP="00670D53">
      <w:pPr>
        <w:spacing w:after="40" w:line="264" w:lineRule="auto"/>
        <w:ind w:firstLine="720"/>
        <w:jc w:val="both"/>
        <w:rPr>
          <w:iCs/>
          <w:spacing w:val="-8"/>
          <w:lang w:val="de-DE"/>
        </w:rPr>
      </w:pPr>
      <w:r w:rsidRPr="00B013B5">
        <w:rPr>
          <w:i/>
          <w:iCs/>
          <w:spacing w:val="-6"/>
          <w:lang w:val="de-DE"/>
        </w:rPr>
        <w:t>Tổng vốn đầu tư nước ngoài đăng ký vào Việt Nam</w:t>
      </w:r>
      <w:r w:rsidRPr="00B013B5">
        <w:rPr>
          <w:rStyle w:val="FootnoteReference"/>
          <w:i/>
          <w:iCs/>
          <w:spacing w:val="-6"/>
          <w:lang w:val="de-DE"/>
        </w:rPr>
        <w:footnoteReference w:id="7"/>
      </w:r>
      <w:r>
        <w:rPr>
          <w:i/>
          <w:iCs/>
          <w:spacing w:val="-6"/>
          <w:lang w:val="de-DE"/>
        </w:rPr>
        <w:t xml:space="preserve"> </w:t>
      </w:r>
      <w:r>
        <w:rPr>
          <w:iCs/>
          <w:spacing w:val="-6"/>
          <w:lang w:val="de-DE"/>
        </w:rPr>
        <w:t>tính đến ngày 20/01</w:t>
      </w:r>
      <w:r w:rsidRPr="00B013B5">
        <w:rPr>
          <w:iCs/>
          <w:spacing w:val="-6"/>
          <w:lang w:val="de-DE"/>
        </w:rPr>
        <w:t>/202</w:t>
      </w:r>
      <w:r>
        <w:rPr>
          <w:iCs/>
          <w:spacing w:val="-6"/>
          <w:lang w:val="de-DE"/>
        </w:rPr>
        <w:t xml:space="preserve">3 </w:t>
      </w:r>
      <w:r w:rsidRPr="00B013B5">
        <w:rPr>
          <w:iCs/>
          <w:spacing w:val="-8"/>
          <w:lang w:val="de-DE"/>
        </w:rPr>
        <w:t xml:space="preserve">bao gồm vốn đăng ký cấp mới, vốn đăng ký điều chỉnh và giá trị góp vốn, mua cổ phần của nhà đầu tư nước ngoài đạt </w:t>
      </w:r>
      <w:r>
        <w:rPr>
          <w:iCs/>
          <w:spacing w:val="-8"/>
          <w:lang w:val="de-DE"/>
        </w:rPr>
        <w:t>1</w:t>
      </w:r>
      <w:r w:rsidRPr="00B013B5">
        <w:rPr>
          <w:iCs/>
          <w:spacing w:val="-8"/>
          <w:lang w:val="de-DE"/>
        </w:rPr>
        <w:t>,</w:t>
      </w:r>
      <w:r>
        <w:rPr>
          <w:iCs/>
          <w:spacing w:val="-8"/>
          <w:lang w:val="de-DE"/>
        </w:rPr>
        <w:t>69</w:t>
      </w:r>
      <w:r w:rsidRPr="00B013B5">
        <w:rPr>
          <w:iCs/>
          <w:spacing w:val="-8"/>
          <w:lang w:val="de-DE"/>
        </w:rPr>
        <w:t xml:space="preserve"> tỷ USD, </w:t>
      </w:r>
      <w:r>
        <w:rPr>
          <w:iCs/>
          <w:spacing w:val="-8"/>
          <w:lang w:val="de-DE"/>
        </w:rPr>
        <w:t>giảm 19</w:t>
      </w:r>
      <w:r w:rsidRPr="00B013B5">
        <w:rPr>
          <w:iCs/>
          <w:spacing w:val="-8"/>
          <w:lang w:val="de-DE"/>
        </w:rPr>
        <w:t>,</w:t>
      </w:r>
      <w:r>
        <w:rPr>
          <w:iCs/>
          <w:spacing w:val="-8"/>
          <w:lang w:val="de-DE"/>
        </w:rPr>
        <w:t>8</w:t>
      </w:r>
      <w:r w:rsidRPr="00B013B5">
        <w:rPr>
          <w:iCs/>
          <w:spacing w:val="-8"/>
          <w:lang w:val="de-DE"/>
        </w:rPr>
        <w:t>% so với cùng kỳ năm trước</w:t>
      </w:r>
      <w:r>
        <w:rPr>
          <w:iCs/>
          <w:spacing w:val="-8"/>
          <w:lang w:val="de-DE"/>
        </w:rPr>
        <w:t>.</w:t>
      </w:r>
    </w:p>
    <w:p w14:paraId="0AEFC809" w14:textId="77777777" w:rsidR="00670D53" w:rsidRPr="00CB1F4E" w:rsidRDefault="00670D53" w:rsidP="00670D53">
      <w:pPr>
        <w:jc w:val="center"/>
        <w:rPr>
          <w:rFonts w:ascii="Arial" w:hAnsi="Arial" w:cs="Arial"/>
          <w:b/>
          <w:bCs/>
          <w:sz w:val="2"/>
          <w:lang w:val="de-DE"/>
        </w:rPr>
      </w:pPr>
    </w:p>
    <w:p w14:paraId="2BD9C36F" w14:textId="77777777" w:rsidR="00670D53" w:rsidRPr="00F573D2" w:rsidRDefault="00670D53" w:rsidP="00670D53">
      <w:pPr>
        <w:jc w:val="center"/>
        <w:rPr>
          <w:rFonts w:ascii="Arial" w:hAnsi="Arial" w:cs="Arial"/>
          <w:b/>
          <w:bCs/>
          <w:sz w:val="2"/>
          <w:lang w:val="de-DE"/>
        </w:rPr>
      </w:pPr>
    </w:p>
    <w:p w14:paraId="5C2B3BB6" w14:textId="77777777" w:rsidR="00670D53" w:rsidRPr="00DD22BC" w:rsidRDefault="00670D53" w:rsidP="00670D53">
      <w:pPr>
        <w:jc w:val="center"/>
        <w:rPr>
          <w:rFonts w:ascii="Arial" w:hAnsi="Arial" w:cs="Arial"/>
          <w:b/>
          <w:bCs/>
          <w:sz w:val="24"/>
          <w:lang w:val="de-DE"/>
        </w:rPr>
      </w:pPr>
      <w:r w:rsidRPr="00DD22BC">
        <w:rPr>
          <w:rFonts w:ascii="Arial" w:hAnsi="Arial" w:cs="Arial"/>
          <w:b/>
          <w:bCs/>
          <w:sz w:val="24"/>
          <w:lang w:val="de-DE"/>
        </w:rPr>
        <w:t xml:space="preserve">Hình </w:t>
      </w:r>
      <w:r>
        <w:rPr>
          <w:rFonts w:ascii="Arial" w:hAnsi="Arial" w:cs="Arial"/>
          <w:b/>
          <w:bCs/>
          <w:sz w:val="24"/>
          <w:lang w:val="de-DE"/>
        </w:rPr>
        <w:t>8</w:t>
      </w:r>
      <w:r w:rsidRPr="00DD22BC">
        <w:rPr>
          <w:rFonts w:ascii="Arial" w:hAnsi="Arial" w:cs="Arial"/>
          <w:b/>
          <w:bCs/>
          <w:sz w:val="24"/>
          <w:lang w:val="de-DE"/>
        </w:rPr>
        <w:t>. Vốn đầu tư nư</w:t>
      </w:r>
      <w:r>
        <w:rPr>
          <w:rFonts w:ascii="Arial" w:hAnsi="Arial" w:cs="Arial"/>
          <w:b/>
          <w:bCs/>
          <w:sz w:val="24"/>
          <w:lang w:val="de-DE"/>
        </w:rPr>
        <w:t>ớc ngoài đăng ký vào Việt Nam</w:t>
      </w:r>
    </w:p>
    <w:p w14:paraId="019E8C6A" w14:textId="77777777" w:rsidR="00670D53" w:rsidRDefault="00670D53" w:rsidP="00670D53">
      <w:pPr>
        <w:jc w:val="center"/>
        <w:rPr>
          <w:rFonts w:ascii="Arial" w:hAnsi="Arial" w:cs="Arial"/>
          <w:b/>
          <w:bCs/>
          <w:sz w:val="24"/>
          <w:lang w:val="de-DE"/>
        </w:rPr>
      </w:pPr>
      <w:r>
        <w:rPr>
          <w:rFonts w:ascii="Arial" w:hAnsi="Arial" w:cs="Arial"/>
          <w:b/>
          <w:bCs/>
          <w:sz w:val="24"/>
          <w:lang w:val="de-DE"/>
        </w:rPr>
        <w:t>tính đến ngày 20/01 các năm 2019-2023 (Tỷ USD)</w:t>
      </w:r>
    </w:p>
    <w:p w14:paraId="3A7D6313" w14:textId="77777777" w:rsidR="00670D53" w:rsidRDefault="00670D53" w:rsidP="00670D53">
      <w:pPr>
        <w:jc w:val="center"/>
        <w:rPr>
          <w:rFonts w:ascii="Arial" w:hAnsi="Arial" w:cs="Arial"/>
          <w:b/>
          <w:bCs/>
          <w:sz w:val="24"/>
          <w:lang w:val="de-DE"/>
        </w:rPr>
      </w:pPr>
    </w:p>
    <w:p w14:paraId="774E9BF4" w14:textId="77777777" w:rsidR="00670D53" w:rsidRPr="00DD22BC" w:rsidRDefault="00670D53" w:rsidP="00670D53">
      <w:pPr>
        <w:jc w:val="center"/>
        <w:rPr>
          <w:rFonts w:ascii="Arial" w:hAnsi="Arial" w:cs="Arial"/>
          <w:b/>
          <w:bCs/>
          <w:i/>
          <w:lang w:val="de-DE"/>
        </w:rPr>
      </w:pPr>
      <w:r w:rsidRPr="00337A3A">
        <w:rPr>
          <w:rFonts w:ascii="Arial" w:hAnsi="Arial" w:cs="Arial"/>
          <w:b/>
          <w:bCs/>
          <w:i/>
          <w:noProof/>
          <w:lang w:val="en-US"/>
        </w:rPr>
        <w:drawing>
          <wp:inline distT="0" distB="0" distL="0" distR="0" wp14:anchorId="248B51E2" wp14:editId="1050ECB2">
            <wp:extent cx="5286375" cy="2308860"/>
            <wp:effectExtent l="0" t="0" r="9525" b="1524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DC1D2F5" w14:textId="77777777" w:rsidR="00670D53" w:rsidRPr="008816F9" w:rsidRDefault="00670D53" w:rsidP="00670D53">
      <w:pPr>
        <w:spacing w:before="40" w:after="40" w:line="288" w:lineRule="auto"/>
        <w:ind w:firstLine="567"/>
        <w:jc w:val="both"/>
        <w:rPr>
          <w:iCs/>
          <w:spacing w:val="-2"/>
          <w:sz w:val="4"/>
          <w:lang w:val="de-DE"/>
        </w:rPr>
      </w:pPr>
    </w:p>
    <w:p w14:paraId="2FC6C976" w14:textId="77777777" w:rsidR="00670D53" w:rsidRPr="00CB1F4E" w:rsidRDefault="00670D53" w:rsidP="00670D53">
      <w:pPr>
        <w:spacing w:after="40" w:line="264" w:lineRule="auto"/>
        <w:ind w:firstLine="567"/>
        <w:jc w:val="both"/>
        <w:rPr>
          <w:iCs/>
          <w:spacing w:val="-6"/>
          <w:lang w:val="de-DE"/>
        </w:rPr>
      </w:pPr>
      <w:r w:rsidRPr="00CB1F4E">
        <w:rPr>
          <w:iCs/>
          <w:spacing w:val="-6"/>
          <w:lang w:val="de-DE"/>
        </w:rPr>
        <w:t>- Vốn đăng ký cấp mới có 1</w:t>
      </w:r>
      <w:r>
        <w:rPr>
          <w:iCs/>
          <w:spacing w:val="-6"/>
          <w:lang w:val="de-DE"/>
        </w:rPr>
        <w:t>5</w:t>
      </w:r>
      <w:r w:rsidRPr="00CB1F4E">
        <w:rPr>
          <w:iCs/>
          <w:spacing w:val="-6"/>
          <w:lang w:val="de-DE"/>
        </w:rPr>
        <w:t xml:space="preserve">3 dự án được cấp phép với số vốn đăng ký đạt </w:t>
      </w:r>
      <w:r>
        <w:rPr>
          <w:iCs/>
          <w:spacing w:val="-6"/>
          <w:lang w:val="de-DE"/>
        </w:rPr>
        <w:t>1,2 tỷ</w:t>
      </w:r>
      <w:r w:rsidRPr="00CB1F4E">
        <w:rPr>
          <w:iCs/>
          <w:spacing w:val="-6"/>
          <w:lang w:val="de-DE"/>
        </w:rPr>
        <w:t xml:space="preserve"> USD, tăng </w:t>
      </w:r>
      <w:r>
        <w:rPr>
          <w:iCs/>
          <w:spacing w:val="-6"/>
          <w:lang w:val="de-DE"/>
        </w:rPr>
        <w:t>48,5% về số dự án và gấp 3,1 lần</w:t>
      </w:r>
      <w:r w:rsidRPr="00CB1F4E">
        <w:rPr>
          <w:iCs/>
          <w:spacing w:val="-6"/>
          <w:lang w:val="de-DE"/>
        </w:rPr>
        <w:t xml:space="preserve"> về số vốn đăng ký so với cùng kỳ năm trước</w:t>
      </w:r>
      <w:r>
        <w:rPr>
          <w:iCs/>
          <w:spacing w:val="-6"/>
          <w:lang w:val="de-DE"/>
        </w:rPr>
        <w:t>.</w:t>
      </w:r>
      <w:r w:rsidRPr="00CB1F4E">
        <w:rPr>
          <w:iCs/>
          <w:spacing w:val="-6"/>
          <w:lang w:val="de-DE"/>
        </w:rPr>
        <w:t xml:space="preserve"> </w:t>
      </w:r>
      <w:r>
        <w:rPr>
          <w:iCs/>
          <w:spacing w:val="-6"/>
          <w:lang w:val="de-DE"/>
        </w:rPr>
        <w:t>T</w:t>
      </w:r>
      <w:r w:rsidRPr="00CB1F4E">
        <w:rPr>
          <w:iCs/>
          <w:spacing w:val="-6"/>
          <w:lang w:val="de-DE"/>
        </w:rPr>
        <w:t>rong đó,</w:t>
      </w:r>
      <w:r>
        <w:rPr>
          <w:iCs/>
          <w:spacing w:val="-6"/>
          <w:lang w:val="de-DE"/>
        </w:rPr>
        <w:t xml:space="preserve"> bán buôn và bán lẻ, sửa chữa ô tô, mô tô, xe máy và xe có động cơ khác </w:t>
      </w:r>
      <w:r w:rsidRPr="00CB1F4E">
        <w:rPr>
          <w:iCs/>
          <w:spacing w:val="-6"/>
          <w:lang w:val="de-DE"/>
        </w:rPr>
        <w:t xml:space="preserve">được cấp phép mới đầu tư trực tiếp nước ngoài lớn nhất với số vốn đăng ký đạt </w:t>
      </w:r>
      <w:r>
        <w:rPr>
          <w:iCs/>
          <w:spacing w:val="-6"/>
          <w:lang w:val="de-DE"/>
        </w:rPr>
        <w:t>651,9</w:t>
      </w:r>
      <w:r w:rsidRPr="00CB1F4E">
        <w:rPr>
          <w:iCs/>
          <w:spacing w:val="-6"/>
          <w:lang w:val="de-DE"/>
        </w:rPr>
        <w:t xml:space="preserve"> triệu USD, chiếm </w:t>
      </w:r>
      <w:r>
        <w:rPr>
          <w:iCs/>
          <w:spacing w:val="-6"/>
          <w:lang w:val="de-DE"/>
        </w:rPr>
        <w:t>54</w:t>
      </w:r>
      <w:r w:rsidRPr="00CB1F4E">
        <w:rPr>
          <w:iCs/>
          <w:spacing w:val="-6"/>
          <w:lang w:val="de-DE"/>
        </w:rPr>
        <w:t xml:space="preserve">,1% tổng vốn đăng ký cấp mới; ngành công nghiệp chế biến, chế tạo đạt </w:t>
      </w:r>
      <w:r>
        <w:rPr>
          <w:iCs/>
          <w:spacing w:val="-6"/>
          <w:lang w:val="de-DE"/>
        </w:rPr>
        <w:t>351</w:t>
      </w:r>
      <w:r w:rsidRPr="00CB1F4E">
        <w:rPr>
          <w:iCs/>
          <w:spacing w:val="-6"/>
          <w:lang w:val="de-DE"/>
        </w:rPr>
        <w:t>,</w:t>
      </w:r>
      <w:r>
        <w:rPr>
          <w:iCs/>
          <w:spacing w:val="-6"/>
          <w:lang w:val="de-DE"/>
        </w:rPr>
        <w:t>2</w:t>
      </w:r>
      <w:r w:rsidRPr="00CB1F4E">
        <w:rPr>
          <w:iCs/>
          <w:spacing w:val="-6"/>
          <w:lang w:val="de-DE"/>
        </w:rPr>
        <w:t xml:space="preserve"> triệu USD, chiếm 2</w:t>
      </w:r>
      <w:r>
        <w:rPr>
          <w:iCs/>
          <w:spacing w:val="-6"/>
          <w:lang w:val="de-DE"/>
        </w:rPr>
        <w:t>9</w:t>
      </w:r>
      <w:r w:rsidRPr="00CB1F4E">
        <w:rPr>
          <w:iCs/>
          <w:spacing w:val="-6"/>
          <w:lang w:val="de-DE"/>
        </w:rPr>
        <w:t>,</w:t>
      </w:r>
      <w:r>
        <w:rPr>
          <w:iCs/>
          <w:spacing w:val="-6"/>
          <w:lang w:val="de-DE"/>
        </w:rPr>
        <w:t>1</w:t>
      </w:r>
      <w:r w:rsidRPr="00CB1F4E">
        <w:rPr>
          <w:iCs/>
          <w:spacing w:val="-6"/>
          <w:lang w:val="de-DE"/>
        </w:rPr>
        <w:t xml:space="preserve">%; các ngành còn lại đạt </w:t>
      </w:r>
      <w:r>
        <w:rPr>
          <w:iCs/>
          <w:spacing w:val="-6"/>
          <w:lang w:val="de-DE"/>
        </w:rPr>
        <w:t>201,9</w:t>
      </w:r>
      <w:r w:rsidRPr="00CB1F4E">
        <w:rPr>
          <w:iCs/>
          <w:spacing w:val="-6"/>
          <w:lang w:val="de-DE"/>
        </w:rPr>
        <w:t xml:space="preserve"> triệu USD, chiếm </w:t>
      </w:r>
      <w:r>
        <w:rPr>
          <w:iCs/>
          <w:spacing w:val="-6"/>
          <w:lang w:val="de-DE"/>
        </w:rPr>
        <w:t>16</w:t>
      </w:r>
      <w:r w:rsidRPr="00CB1F4E">
        <w:rPr>
          <w:iCs/>
          <w:spacing w:val="-6"/>
          <w:lang w:val="de-DE"/>
        </w:rPr>
        <w:t>,</w:t>
      </w:r>
      <w:r>
        <w:rPr>
          <w:iCs/>
          <w:spacing w:val="-6"/>
          <w:lang w:val="de-DE"/>
        </w:rPr>
        <w:t>8</w:t>
      </w:r>
      <w:r w:rsidRPr="00CB1F4E">
        <w:rPr>
          <w:iCs/>
          <w:spacing w:val="-6"/>
          <w:lang w:val="de-DE"/>
        </w:rPr>
        <w:t>%.</w:t>
      </w:r>
    </w:p>
    <w:p w14:paraId="782B8024" w14:textId="77777777" w:rsidR="00670D53" w:rsidRPr="00862108" w:rsidRDefault="00670D53" w:rsidP="00670D53">
      <w:pPr>
        <w:spacing w:after="40" w:line="264" w:lineRule="auto"/>
        <w:ind w:firstLine="567"/>
        <w:jc w:val="both"/>
        <w:rPr>
          <w:iCs/>
          <w:spacing w:val="-2"/>
          <w:lang w:val="de-DE"/>
        </w:rPr>
      </w:pPr>
      <w:r w:rsidRPr="006D6353">
        <w:rPr>
          <w:iCs/>
          <w:lang w:val="de-DE"/>
        </w:rPr>
        <w:t>Trong số 28 quốc gia và vùng lãnh thổ có dự án đầu tư được cấp phép mới tại Việt Nam trong tháng 01/2023, Xin-ga-po là nhà đầu tư lớn nhất với 767,6 triệu USD, chiếm 63,7% tổng vốn đăng ký cấp mới; tiếp đến là Trung Quốc 198,2 triệu USD, chiếm 16,4%; I-xa-ren 60 triệu USD, chiếm 5%; Đặc khu hành chính Hồng Kông (Trung Quốc) 47,8 triệu USD, chiếm 4%; Hàn Quốc 38,5 triệu USD, chiếm 3,2%</w:t>
      </w:r>
      <w:r>
        <w:rPr>
          <w:iCs/>
          <w:spacing w:val="-2"/>
          <w:lang w:val="de-DE"/>
        </w:rPr>
        <w:t>.</w:t>
      </w:r>
    </w:p>
    <w:p w14:paraId="37DFE1D6" w14:textId="77777777" w:rsidR="00670D53" w:rsidRPr="00862108" w:rsidRDefault="00670D53" w:rsidP="00670D53">
      <w:pPr>
        <w:spacing w:after="40" w:line="264" w:lineRule="auto"/>
        <w:ind w:firstLine="567"/>
        <w:jc w:val="both"/>
        <w:rPr>
          <w:iCs/>
          <w:lang w:val="de-DE"/>
        </w:rPr>
      </w:pPr>
      <w:r w:rsidRPr="00862108">
        <w:rPr>
          <w:iCs/>
          <w:lang w:val="de-DE"/>
        </w:rPr>
        <w:t xml:space="preserve">- Vốn đăng ký điều chỉnh có </w:t>
      </w:r>
      <w:r>
        <w:rPr>
          <w:iCs/>
          <w:lang w:val="de-DE"/>
        </w:rPr>
        <w:t xml:space="preserve">89 </w:t>
      </w:r>
      <w:r w:rsidRPr="00862108">
        <w:rPr>
          <w:iCs/>
          <w:lang w:val="de-DE"/>
        </w:rPr>
        <w:t xml:space="preserve">lượt dự án đã cấp phép từ các năm trước đăng ký điều chỉnh vốn đầu tư tăng thêm </w:t>
      </w:r>
      <w:r>
        <w:rPr>
          <w:iCs/>
          <w:lang w:val="de-DE"/>
        </w:rPr>
        <w:t>306,3</w:t>
      </w:r>
      <w:r w:rsidRPr="00862108">
        <w:rPr>
          <w:iCs/>
          <w:lang w:val="de-DE"/>
        </w:rPr>
        <w:t xml:space="preserve"> t</w:t>
      </w:r>
      <w:r>
        <w:rPr>
          <w:iCs/>
          <w:lang w:val="de-DE"/>
        </w:rPr>
        <w:t>riệu</w:t>
      </w:r>
      <w:r w:rsidRPr="00862108">
        <w:rPr>
          <w:iCs/>
          <w:lang w:val="de-DE"/>
        </w:rPr>
        <w:t xml:space="preserve"> USD, </w:t>
      </w:r>
      <w:r>
        <w:rPr>
          <w:iCs/>
          <w:lang w:val="de-DE"/>
        </w:rPr>
        <w:t>giảm 75,9</w:t>
      </w:r>
      <w:r w:rsidRPr="00862108">
        <w:rPr>
          <w:iCs/>
          <w:lang w:val="de-DE"/>
        </w:rPr>
        <w:t>% so với cùng kỳ năm trước</w:t>
      </w:r>
      <w:r>
        <w:rPr>
          <w:iCs/>
          <w:lang w:val="de-DE"/>
        </w:rPr>
        <w:t>.</w:t>
      </w:r>
    </w:p>
    <w:p w14:paraId="22E792DB" w14:textId="77777777" w:rsidR="00670D53" w:rsidRPr="00862108" w:rsidRDefault="00670D53" w:rsidP="00670D53">
      <w:pPr>
        <w:spacing w:after="40" w:line="264" w:lineRule="auto"/>
        <w:ind w:firstLine="567"/>
        <w:jc w:val="both"/>
        <w:rPr>
          <w:iCs/>
          <w:lang w:val="de-DE"/>
        </w:rPr>
      </w:pPr>
      <w:r w:rsidRPr="00862108">
        <w:rPr>
          <w:iCs/>
          <w:lang w:val="de-DE"/>
        </w:rPr>
        <w:t xml:space="preserve">Nếu tính cả vốn đăng ký mới và vốn đăng ký điều chỉnh của các dự án đã cấp phép từ các năm trước thì vốn đầu tư trực tiếp nước ngoài vào </w:t>
      </w:r>
      <w:r>
        <w:rPr>
          <w:iCs/>
          <w:spacing w:val="-6"/>
          <w:lang w:val="de-DE"/>
        </w:rPr>
        <w:t xml:space="preserve">bán buôn và bán lẻ, sửa chữa ô tô, mô tô, xe máy và xe có động cơ khác </w:t>
      </w:r>
      <w:r w:rsidRPr="00862108">
        <w:rPr>
          <w:iCs/>
          <w:lang w:val="de-DE"/>
        </w:rPr>
        <w:t xml:space="preserve">đạt </w:t>
      </w:r>
      <w:r>
        <w:rPr>
          <w:iCs/>
          <w:lang w:val="de-DE"/>
        </w:rPr>
        <w:t>660,8</w:t>
      </w:r>
      <w:r w:rsidRPr="00862108">
        <w:rPr>
          <w:iCs/>
          <w:lang w:val="de-DE"/>
        </w:rPr>
        <w:t xml:space="preserve"> t</w:t>
      </w:r>
      <w:r>
        <w:rPr>
          <w:iCs/>
          <w:lang w:val="de-DE"/>
        </w:rPr>
        <w:t>riệu</w:t>
      </w:r>
      <w:r w:rsidRPr="00862108">
        <w:rPr>
          <w:iCs/>
          <w:lang w:val="de-DE"/>
        </w:rPr>
        <w:t xml:space="preserve"> USD, chiếm </w:t>
      </w:r>
      <w:r>
        <w:rPr>
          <w:iCs/>
          <w:lang w:val="de-DE"/>
        </w:rPr>
        <w:t>43,7</w:t>
      </w:r>
      <w:r w:rsidRPr="00862108">
        <w:rPr>
          <w:iCs/>
          <w:lang w:val="de-DE"/>
        </w:rPr>
        <w:t>% tổng vốn đăng ký cấp mới và tăng thêm; ngành công nghiệp chế biến, chế tạo</w:t>
      </w:r>
      <w:r>
        <w:rPr>
          <w:iCs/>
          <w:lang w:val="de-DE"/>
        </w:rPr>
        <w:t xml:space="preserve"> đạt 606,4 triệu USD, chiếm 40,1</w:t>
      </w:r>
      <w:r w:rsidRPr="00862108">
        <w:rPr>
          <w:iCs/>
          <w:lang w:val="de-DE"/>
        </w:rPr>
        <w:t xml:space="preserve">%; các ngành còn lại đạt </w:t>
      </w:r>
      <w:r>
        <w:rPr>
          <w:iCs/>
          <w:lang w:val="de-DE"/>
        </w:rPr>
        <w:t>244</w:t>
      </w:r>
      <w:r w:rsidRPr="00862108">
        <w:rPr>
          <w:iCs/>
          <w:lang w:val="de-DE"/>
        </w:rPr>
        <w:t xml:space="preserve"> t</w:t>
      </w:r>
      <w:r>
        <w:rPr>
          <w:iCs/>
          <w:lang w:val="de-DE"/>
        </w:rPr>
        <w:t>riệu USD, chiếm 16</w:t>
      </w:r>
      <w:r w:rsidRPr="00862108">
        <w:rPr>
          <w:iCs/>
          <w:lang w:val="de-DE"/>
        </w:rPr>
        <w:t>,</w:t>
      </w:r>
      <w:r>
        <w:rPr>
          <w:iCs/>
          <w:lang w:val="de-DE"/>
        </w:rPr>
        <w:t>2</w:t>
      </w:r>
      <w:r w:rsidRPr="00862108">
        <w:rPr>
          <w:iCs/>
          <w:lang w:val="de-DE"/>
        </w:rPr>
        <w:t>%</w:t>
      </w:r>
      <w:r>
        <w:rPr>
          <w:iCs/>
          <w:lang w:val="de-DE"/>
        </w:rPr>
        <w:t>.</w:t>
      </w:r>
    </w:p>
    <w:p w14:paraId="28F9934F" w14:textId="6BC57A42" w:rsidR="00670D53" w:rsidRPr="00765236" w:rsidRDefault="00670D53" w:rsidP="00670D53">
      <w:pPr>
        <w:spacing w:after="40" w:line="252" w:lineRule="auto"/>
        <w:ind w:firstLine="567"/>
        <w:jc w:val="both"/>
        <w:rPr>
          <w:iCs/>
          <w:spacing w:val="-4"/>
          <w:lang w:val="de-DE"/>
        </w:rPr>
      </w:pPr>
      <w:r w:rsidRPr="00765236">
        <w:rPr>
          <w:iCs/>
          <w:spacing w:val="-4"/>
          <w:lang w:val="de-DE"/>
        </w:rPr>
        <w:t xml:space="preserve">- Vốn đăng ký góp vốn, mua cổ phần của nhà đầu tư nước ngoài có </w:t>
      </w:r>
      <w:r>
        <w:rPr>
          <w:iCs/>
          <w:spacing w:val="-4"/>
          <w:lang w:val="de-DE"/>
        </w:rPr>
        <w:t>204</w:t>
      </w:r>
      <w:r w:rsidRPr="00765236">
        <w:rPr>
          <w:iCs/>
          <w:spacing w:val="-4"/>
          <w:lang w:val="de-DE"/>
        </w:rPr>
        <w:t xml:space="preserve"> lượt với tổng giá trị góp vốn </w:t>
      </w:r>
      <w:r>
        <w:rPr>
          <w:iCs/>
          <w:spacing w:val="-4"/>
          <w:lang w:val="de-DE"/>
        </w:rPr>
        <w:t>174,1</w:t>
      </w:r>
      <w:r w:rsidRPr="00765236">
        <w:rPr>
          <w:iCs/>
          <w:spacing w:val="-4"/>
          <w:lang w:val="de-DE"/>
        </w:rPr>
        <w:t xml:space="preserve"> t</w:t>
      </w:r>
      <w:r>
        <w:rPr>
          <w:iCs/>
          <w:spacing w:val="-4"/>
          <w:lang w:val="de-DE"/>
        </w:rPr>
        <w:t>riệu</w:t>
      </w:r>
      <w:r w:rsidRPr="00765236">
        <w:rPr>
          <w:iCs/>
          <w:spacing w:val="-4"/>
          <w:lang w:val="de-DE"/>
        </w:rPr>
        <w:t xml:space="preserve"> USD, </w:t>
      </w:r>
      <w:r>
        <w:rPr>
          <w:iCs/>
          <w:spacing w:val="-4"/>
          <w:lang w:val="de-DE"/>
        </w:rPr>
        <w:t>giảm 60,7</w:t>
      </w:r>
      <w:r w:rsidRPr="00765236">
        <w:rPr>
          <w:iCs/>
          <w:spacing w:val="-4"/>
          <w:lang w:val="de-DE"/>
        </w:rPr>
        <w:t>% so cùng kỳ năm trước</w:t>
      </w:r>
      <w:r>
        <w:rPr>
          <w:iCs/>
          <w:spacing w:val="-4"/>
        </w:rPr>
        <w:t>.</w:t>
      </w:r>
      <w:r w:rsidRPr="00765236">
        <w:rPr>
          <w:iCs/>
          <w:spacing w:val="-4"/>
          <w:lang w:val="de-DE"/>
        </w:rPr>
        <w:t xml:space="preserve"> Trong đó có </w:t>
      </w:r>
      <w:r>
        <w:rPr>
          <w:iCs/>
          <w:spacing w:val="-4"/>
          <w:lang w:val="de-DE"/>
        </w:rPr>
        <w:t>78</w:t>
      </w:r>
      <w:r w:rsidRPr="00765236">
        <w:rPr>
          <w:iCs/>
          <w:spacing w:val="-4"/>
          <w:lang w:val="de-DE"/>
        </w:rPr>
        <w:t xml:space="preserve"> lượt góp vốn, mua cổ phần làm tăng vốn điều lệ của doanh</w:t>
      </w:r>
      <w:r>
        <w:rPr>
          <w:iCs/>
          <w:spacing w:val="-4"/>
          <w:lang w:val="de-DE"/>
        </w:rPr>
        <w:t xml:space="preserve"> nghiệp với giá trị góp vốn là 150</w:t>
      </w:r>
      <w:r w:rsidRPr="00765236">
        <w:rPr>
          <w:iCs/>
          <w:spacing w:val="-4"/>
          <w:lang w:val="de-DE"/>
        </w:rPr>
        <w:t>,</w:t>
      </w:r>
      <w:r>
        <w:rPr>
          <w:iCs/>
          <w:spacing w:val="-4"/>
          <w:lang w:val="de-DE"/>
        </w:rPr>
        <w:t>3</w:t>
      </w:r>
      <w:r w:rsidRPr="00765236">
        <w:rPr>
          <w:iCs/>
          <w:spacing w:val="-4"/>
          <w:lang w:val="de-DE"/>
        </w:rPr>
        <w:t xml:space="preserve"> t</w:t>
      </w:r>
      <w:r>
        <w:rPr>
          <w:iCs/>
          <w:spacing w:val="-4"/>
          <w:lang w:val="de-DE"/>
        </w:rPr>
        <w:t>riệu</w:t>
      </w:r>
      <w:r w:rsidRPr="00765236">
        <w:rPr>
          <w:iCs/>
          <w:spacing w:val="-4"/>
          <w:lang w:val="de-DE"/>
        </w:rPr>
        <w:t xml:space="preserve"> USD và </w:t>
      </w:r>
      <w:r>
        <w:rPr>
          <w:iCs/>
          <w:spacing w:val="-4"/>
          <w:lang w:val="de-DE"/>
        </w:rPr>
        <w:t>126</w:t>
      </w:r>
      <w:r w:rsidRPr="00765236">
        <w:rPr>
          <w:iCs/>
          <w:spacing w:val="-4"/>
          <w:lang w:val="de-DE"/>
        </w:rPr>
        <w:t xml:space="preserve"> lượt nhà đầu tư nước ngoài mua lại cổ phần trong nước mà không làm tăng vốn điều lệ với giá trị </w:t>
      </w:r>
      <w:r>
        <w:rPr>
          <w:iCs/>
          <w:spacing w:val="-4"/>
          <w:lang w:val="de-DE"/>
        </w:rPr>
        <w:t>23</w:t>
      </w:r>
      <w:r w:rsidRPr="00765236">
        <w:rPr>
          <w:iCs/>
          <w:spacing w:val="-4"/>
          <w:lang w:val="de-DE"/>
        </w:rPr>
        <w:t>,</w:t>
      </w:r>
      <w:r>
        <w:rPr>
          <w:iCs/>
          <w:spacing w:val="-4"/>
          <w:lang w:val="de-DE"/>
        </w:rPr>
        <w:t xml:space="preserve">8 triệu </w:t>
      </w:r>
      <w:r w:rsidRPr="00765236">
        <w:rPr>
          <w:iCs/>
          <w:spacing w:val="-4"/>
          <w:lang w:val="de-DE"/>
        </w:rPr>
        <w:t>USD</w:t>
      </w:r>
      <w:r>
        <w:rPr>
          <w:iCs/>
          <w:spacing w:val="-4"/>
          <w:lang w:val="de-DE"/>
        </w:rPr>
        <w:t>.</w:t>
      </w:r>
      <w:r w:rsidRPr="00765236">
        <w:rPr>
          <w:iCs/>
          <w:spacing w:val="-4"/>
          <w:lang w:val="de-DE"/>
        </w:rPr>
        <w:t xml:space="preserve"> Đối với hình thức góp vốn, mua cổ phần của nhà đầu tư nước ngoài, vốn đầu tư vào</w:t>
      </w:r>
      <w:r>
        <w:rPr>
          <w:iCs/>
          <w:spacing w:val="-4"/>
          <w:lang w:val="de-DE"/>
        </w:rPr>
        <w:t xml:space="preserve"> </w:t>
      </w:r>
      <w:r w:rsidRPr="00765236">
        <w:rPr>
          <w:iCs/>
          <w:spacing w:val="-4"/>
          <w:lang w:val="de-DE"/>
        </w:rPr>
        <w:t xml:space="preserve">ngành công nghiệp chế biến, chế tạo </w:t>
      </w:r>
      <w:r>
        <w:rPr>
          <w:iCs/>
          <w:spacing w:val="-4"/>
          <w:lang w:val="de-DE"/>
        </w:rPr>
        <w:t>đạt 112,3</w:t>
      </w:r>
      <w:r w:rsidRPr="00765236">
        <w:rPr>
          <w:iCs/>
          <w:spacing w:val="-4"/>
          <w:lang w:val="de-DE"/>
        </w:rPr>
        <w:t xml:space="preserve"> triệu USD, chiếm </w:t>
      </w:r>
      <w:r>
        <w:rPr>
          <w:iCs/>
          <w:spacing w:val="-4"/>
          <w:lang w:val="de-DE"/>
        </w:rPr>
        <w:t>64</w:t>
      </w:r>
      <w:r w:rsidRPr="00765236">
        <w:rPr>
          <w:iCs/>
          <w:spacing w:val="-4"/>
          <w:lang w:val="de-DE"/>
        </w:rPr>
        <w:t>,</w:t>
      </w:r>
      <w:r>
        <w:rPr>
          <w:iCs/>
          <w:spacing w:val="-4"/>
          <w:lang w:val="de-DE"/>
        </w:rPr>
        <w:t>5</w:t>
      </w:r>
      <w:r w:rsidRPr="00765236">
        <w:rPr>
          <w:iCs/>
          <w:spacing w:val="-4"/>
          <w:lang w:val="de-DE"/>
        </w:rPr>
        <w:t>%</w:t>
      </w:r>
      <w:r>
        <w:rPr>
          <w:iCs/>
          <w:spacing w:val="-4"/>
          <w:lang w:val="de-DE"/>
        </w:rPr>
        <w:t xml:space="preserve"> g</w:t>
      </w:r>
      <w:r w:rsidRPr="00765236">
        <w:rPr>
          <w:iCs/>
          <w:spacing w:val="-4"/>
          <w:lang w:val="de-DE"/>
        </w:rPr>
        <w:t xml:space="preserve">iá trị góp vốn; </w:t>
      </w:r>
      <w:r>
        <w:rPr>
          <w:iCs/>
          <w:spacing w:val="-4"/>
          <w:lang w:val="de-DE"/>
        </w:rPr>
        <w:t xml:space="preserve">hoạt động chuyên môn, khoa học công nghệ </w:t>
      </w:r>
      <w:r w:rsidRPr="00765236">
        <w:rPr>
          <w:iCs/>
          <w:spacing w:val="-4"/>
          <w:lang w:val="de-DE"/>
        </w:rPr>
        <w:t xml:space="preserve">đạt </w:t>
      </w:r>
      <w:r>
        <w:rPr>
          <w:iCs/>
          <w:spacing w:val="-4"/>
          <w:lang w:val="de-DE"/>
        </w:rPr>
        <w:t>32</w:t>
      </w:r>
      <w:r w:rsidRPr="00765236">
        <w:rPr>
          <w:iCs/>
          <w:spacing w:val="-4"/>
          <w:lang w:val="de-DE"/>
        </w:rPr>
        <w:t>,</w:t>
      </w:r>
      <w:r>
        <w:rPr>
          <w:iCs/>
          <w:spacing w:val="-4"/>
          <w:lang w:val="de-DE"/>
        </w:rPr>
        <w:t>1 triệu USD, chiếm 18,4</w:t>
      </w:r>
      <w:r w:rsidRPr="00765236">
        <w:rPr>
          <w:iCs/>
          <w:spacing w:val="-4"/>
          <w:lang w:val="de-DE"/>
        </w:rPr>
        <w:t xml:space="preserve">%; ngành còn lại </w:t>
      </w:r>
      <w:r>
        <w:rPr>
          <w:iCs/>
          <w:spacing w:val="-4"/>
          <w:lang w:val="de-DE"/>
        </w:rPr>
        <w:t xml:space="preserve">29,7 </w:t>
      </w:r>
      <w:r w:rsidRPr="00765236">
        <w:rPr>
          <w:iCs/>
          <w:spacing w:val="-4"/>
          <w:lang w:val="de-DE"/>
        </w:rPr>
        <w:t>t</w:t>
      </w:r>
      <w:r>
        <w:rPr>
          <w:iCs/>
          <w:spacing w:val="-4"/>
          <w:lang w:val="de-DE"/>
        </w:rPr>
        <w:t>riệu</w:t>
      </w:r>
      <w:r w:rsidRPr="00765236">
        <w:rPr>
          <w:iCs/>
          <w:spacing w:val="-4"/>
          <w:lang w:val="de-DE"/>
        </w:rPr>
        <w:t xml:space="preserve"> USD, chiếm </w:t>
      </w:r>
      <w:r>
        <w:rPr>
          <w:iCs/>
          <w:spacing w:val="-4"/>
          <w:lang w:val="de-DE"/>
        </w:rPr>
        <w:t>17,1</w:t>
      </w:r>
      <w:r w:rsidRPr="00765236">
        <w:rPr>
          <w:iCs/>
          <w:spacing w:val="-4"/>
          <w:lang w:val="de-DE"/>
        </w:rPr>
        <w:t>%</w:t>
      </w:r>
      <w:r>
        <w:rPr>
          <w:iCs/>
          <w:spacing w:val="-4"/>
          <w:lang w:val="de-DE"/>
        </w:rPr>
        <w:t>.</w:t>
      </w:r>
    </w:p>
    <w:p w14:paraId="0994F693" w14:textId="77777777" w:rsidR="00670D53" w:rsidRDefault="00670D53" w:rsidP="00670D53">
      <w:pPr>
        <w:spacing w:after="40" w:line="252" w:lineRule="auto"/>
        <w:ind w:firstLine="567"/>
        <w:jc w:val="both"/>
        <w:rPr>
          <w:iCs/>
          <w:lang w:val="de-DE"/>
        </w:rPr>
      </w:pPr>
      <w:r w:rsidRPr="00862108">
        <w:rPr>
          <w:i/>
          <w:iCs/>
          <w:lang w:val="de-DE"/>
        </w:rPr>
        <w:t>Vốn đầu tư trực tiếp nước ngoài thực hiện tại Việt Nam</w:t>
      </w:r>
      <w:r w:rsidRPr="00862108">
        <w:rPr>
          <w:iCs/>
          <w:lang w:val="de-DE"/>
        </w:rPr>
        <w:t xml:space="preserve"> tháng </w:t>
      </w:r>
      <w:r>
        <w:rPr>
          <w:iCs/>
          <w:lang w:val="de-DE"/>
        </w:rPr>
        <w:t>01/</w:t>
      </w:r>
      <w:r w:rsidRPr="00862108">
        <w:rPr>
          <w:iCs/>
          <w:lang w:val="de-DE"/>
        </w:rPr>
        <w:t>202</w:t>
      </w:r>
      <w:r>
        <w:rPr>
          <w:iCs/>
          <w:lang w:val="de-DE"/>
        </w:rPr>
        <w:t xml:space="preserve">3, ước </w:t>
      </w:r>
      <w:r w:rsidRPr="00862108">
        <w:rPr>
          <w:iCs/>
          <w:lang w:val="de-DE"/>
        </w:rPr>
        <w:t>đạt 1,</w:t>
      </w:r>
      <w:r>
        <w:rPr>
          <w:iCs/>
          <w:lang w:val="de-DE"/>
        </w:rPr>
        <w:t>35 tỷ USD, giảm 16</w:t>
      </w:r>
      <w:r w:rsidRPr="00862108">
        <w:rPr>
          <w:iCs/>
          <w:lang w:val="de-DE"/>
        </w:rPr>
        <w:t>,</w:t>
      </w:r>
      <w:r>
        <w:rPr>
          <w:iCs/>
          <w:lang w:val="de-DE"/>
        </w:rPr>
        <w:t>3% so với cùng kỳ năm trước.</w:t>
      </w:r>
      <w:r w:rsidRPr="00862108">
        <w:rPr>
          <w:iCs/>
          <w:lang w:val="de-DE"/>
        </w:rPr>
        <w:t xml:space="preserve"> </w:t>
      </w:r>
      <w:r>
        <w:rPr>
          <w:iCs/>
          <w:lang w:val="de-DE"/>
        </w:rPr>
        <w:t>T</w:t>
      </w:r>
      <w:r w:rsidRPr="00862108">
        <w:rPr>
          <w:iCs/>
          <w:lang w:val="de-DE"/>
        </w:rPr>
        <w:t>rong đó</w:t>
      </w:r>
      <w:r>
        <w:rPr>
          <w:iCs/>
          <w:lang w:val="de-DE"/>
        </w:rPr>
        <w:t>: C</w:t>
      </w:r>
      <w:r w:rsidRPr="00862108">
        <w:rPr>
          <w:iCs/>
          <w:lang w:val="de-DE"/>
        </w:rPr>
        <w:t xml:space="preserve">ông nghiệp chế biến, chế tạo đạt </w:t>
      </w:r>
      <w:r>
        <w:rPr>
          <w:iCs/>
          <w:lang w:val="de-DE"/>
        </w:rPr>
        <w:t>1</w:t>
      </w:r>
      <w:r w:rsidRPr="00862108">
        <w:rPr>
          <w:iCs/>
          <w:lang w:val="de-DE"/>
        </w:rPr>
        <w:t>,</w:t>
      </w:r>
      <w:r>
        <w:rPr>
          <w:iCs/>
          <w:lang w:val="de-DE"/>
        </w:rPr>
        <w:t>05 tỷ USD, chiếm 77,6</w:t>
      </w:r>
      <w:r w:rsidRPr="00862108">
        <w:rPr>
          <w:iCs/>
          <w:lang w:val="de-DE"/>
        </w:rPr>
        <w:t>% tổng vốn đầu tư trực tiếp nước ngoài thực hiện; sản xuất, phân phối điện, khí đốt, nước nóng, hơi n</w:t>
      </w:r>
      <w:r>
        <w:rPr>
          <w:iCs/>
          <w:lang w:val="de-DE"/>
        </w:rPr>
        <w:t xml:space="preserve">ước và điều hòa không khí </w:t>
      </w:r>
      <w:r w:rsidRPr="00862108">
        <w:rPr>
          <w:iCs/>
          <w:lang w:val="de-DE"/>
        </w:rPr>
        <w:t xml:space="preserve">đạt </w:t>
      </w:r>
      <w:r>
        <w:rPr>
          <w:iCs/>
          <w:lang w:val="de-DE"/>
        </w:rPr>
        <w:t>122,7</w:t>
      </w:r>
      <w:r w:rsidRPr="00862108">
        <w:rPr>
          <w:iCs/>
          <w:lang w:val="de-DE"/>
        </w:rPr>
        <w:t xml:space="preserve"> t</w:t>
      </w:r>
      <w:r>
        <w:rPr>
          <w:iCs/>
          <w:lang w:val="de-DE"/>
        </w:rPr>
        <w:t>riệu USD, chiếm 9</w:t>
      </w:r>
      <w:r w:rsidRPr="00862108">
        <w:rPr>
          <w:iCs/>
          <w:lang w:val="de-DE"/>
        </w:rPr>
        <w:t>,</w:t>
      </w:r>
      <w:r>
        <w:rPr>
          <w:iCs/>
          <w:lang w:val="de-DE"/>
        </w:rPr>
        <w:t>1</w:t>
      </w:r>
      <w:r w:rsidRPr="00862108">
        <w:rPr>
          <w:iCs/>
          <w:lang w:val="de-DE"/>
        </w:rPr>
        <w:t xml:space="preserve">%; hoạt động kinh doanh bất động sản </w:t>
      </w:r>
      <w:r>
        <w:rPr>
          <w:iCs/>
          <w:lang w:val="de-DE"/>
        </w:rPr>
        <w:t xml:space="preserve">đạt 81,7 triệu </w:t>
      </w:r>
      <w:r w:rsidRPr="00862108">
        <w:rPr>
          <w:iCs/>
          <w:lang w:val="de-DE"/>
        </w:rPr>
        <w:t xml:space="preserve">USD, chiếm </w:t>
      </w:r>
      <w:r>
        <w:rPr>
          <w:iCs/>
          <w:lang w:val="de-DE"/>
        </w:rPr>
        <w:t>6</w:t>
      </w:r>
      <w:r w:rsidRPr="00862108">
        <w:rPr>
          <w:iCs/>
          <w:lang w:val="de-DE"/>
        </w:rPr>
        <w:t>%</w:t>
      </w:r>
      <w:r>
        <w:rPr>
          <w:iCs/>
          <w:lang w:val="de-DE"/>
        </w:rPr>
        <w:t>.</w:t>
      </w:r>
    </w:p>
    <w:p w14:paraId="32C413B6" w14:textId="77777777" w:rsidR="00670D53" w:rsidRPr="00E77F83" w:rsidRDefault="00670D53" w:rsidP="00670D53">
      <w:pPr>
        <w:spacing w:before="120"/>
        <w:jc w:val="center"/>
        <w:rPr>
          <w:rFonts w:ascii="Arial" w:hAnsi="Arial" w:cs="Arial"/>
          <w:b/>
          <w:bCs/>
          <w:sz w:val="24"/>
        </w:rPr>
      </w:pPr>
      <w:r>
        <w:rPr>
          <w:rFonts w:ascii="Arial" w:hAnsi="Arial" w:cs="Arial"/>
          <w:b/>
          <w:bCs/>
          <w:sz w:val="24"/>
          <w:lang w:val="de-DE"/>
        </w:rPr>
        <w:t>Hình 9. Vốn đầu tư trực tiếp nước ngoài thực hiện</w:t>
      </w:r>
      <w:r>
        <w:rPr>
          <w:rFonts w:ascii="Arial" w:hAnsi="Arial" w:cs="Arial"/>
          <w:b/>
          <w:bCs/>
          <w:sz w:val="24"/>
        </w:rPr>
        <w:t xml:space="preserve"> tháng Một</w:t>
      </w:r>
    </w:p>
    <w:p w14:paraId="2734EA56" w14:textId="77777777" w:rsidR="00670D53" w:rsidRDefault="00670D53" w:rsidP="00670D53">
      <w:pPr>
        <w:jc w:val="center"/>
        <w:rPr>
          <w:rFonts w:ascii="Arial" w:hAnsi="Arial" w:cs="Arial"/>
          <w:b/>
          <w:bCs/>
          <w:sz w:val="24"/>
          <w:lang w:val="de-DE"/>
        </w:rPr>
      </w:pPr>
      <w:r>
        <w:rPr>
          <w:rFonts w:ascii="Arial" w:hAnsi="Arial" w:cs="Arial"/>
          <w:b/>
          <w:bCs/>
          <w:sz w:val="24"/>
          <w:lang w:val="de-DE"/>
        </w:rPr>
        <w:t>các năm 2019-2023 (Tỷ USD)</w:t>
      </w:r>
    </w:p>
    <w:p w14:paraId="340EA814" w14:textId="400668B0" w:rsidR="00670D53" w:rsidRDefault="00F20BC4" w:rsidP="00670D53">
      <w:pPr>
        <w:jc w:val="center"/>
        <w:rPr>
          <w:rFonts w:ascii="Arial" w:hAnsi="Arial" w:cs="Arial"/>
          <w:b/>
          <w:bCs/>
          <w:sz w:val="24"/>
          <w:lang w:val="de-DE"/>
        </w:rPr>
      </w:pPr>
      <w:r w:rsidRPr="00D767D0">
        <w:rPr>
          <w:rFonts w:ascii="Arial" w:hAnsi="Arial" w:cs="Arial"/>
          <w:b/>
          <w:bCs/>
          <w:noProof/>
          <w:sz w:val="24"/>
          <w:lang w:val="en-US"/>
        </w:rPr>
        <w:drawing>
          <wp:inline distT="0" distB="0" distL="0" distR="0" wp14:anchorId="50EAFF61" wp14:editId="703E0955">
            <wp:extent cx="4572000" cy="2377440"/>
            <wp:effectExtent l="0" t="0" r="0" b="3810"/>
            <wp:docPr id="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152E201" w14:textId="0A1DF1DC" w:rsidR="00670D53" w:rsidRPr="00F20BC4" w:rsidRDefault="00670D53" w:rsidP="00670D53">
      <w:pPr>
        <w:jc w:val="center"/>
        <w:rPr>
          <w:rFonts w:ascii="Arial" w:hAnsi="Arial" w:cs="Arial"/>
          <w:b/>
          <w:bCs/>
          <w:i/>
          <w:sz w:val="20"/>
          <w:lang w:val="de-DE"/>
        </w:rPr>
      </w:pPr>
    </w:p>
    <w:p w14:paraId="658A30C2" w14:textId="77777777" w:rsidR="00670D53" w:rsidRPr="00B9419F" w:rsidRDefault="00670D53" w:rsidP="00670D53">
      <w:pPr>
        <w:spacing w:after="40" w:line="252" w:lineRule="auto"/>
        <w:ind w:firstLine="567"/>
        <w:jc w:val="both"/>
        <w:rPr>
          <w:i/>
          <w:iCs/>
          <w:spacing w:val="-2"/>
          <w:lang w:val="de-DE"/>
        </w:rPr>
      </w:pPr>
      <w:r w:rsidRPr="00862108">
        <w:rPr>
          <w:i/>
          <w:iCs/>
          <w:spacing w:val="-2"/>
          <w:lang w:val="de-DE"/>
        </w:rPr>
        <w:t>Đầu tư của Việt Nam ra nước ngoài</w:t>
      </w:r>
      <w:r>
        <w:rPr>
          <w:iCs/>
          <w:spacing w:val="-2"/>
          <w:lang w:val="de-DE"/>
        </w:rPr>
        <w:t xml:space="preserve"> trong tháng 01/2023 có 3</w:t>
      </w:r>
      <w:r w:rsidRPr="00862108">
        <w:rPr>
          <w:iCs/>
          <w:spacing w:val="-2"/>
          <w:lang w:val="de-DE"/>
        </w:rPr>
        <w:t xml:space="preserve"> dự án được cấp mới giấy chứng nhận đầu tư với tổng số vốn của phía Việt Nam là </w:t>
      </w:r>
      <w:r>
        <w:rPr>
          <w:iCs/>
          <w:spacing w:val="-2"/>
          <w:lang w:val="de-DE"/>
        </w:rPr>
        <w:t>126,6</w:t>
      </w:r>
      <w:r w:rsidRPr="00862108">
        <w:rPr>
          <w:iCs/>
          <w:spacing w:val="-2"/>
          <w:lang w:val="de-DE"/>
        </w:rPr>
        <w:t xml:space="preserve"> triệu </w:t>
      </w:r>
      <w:r w:rsidRPr="004F0097">
        <w:rPr>
          <w:iCs/>
          <w:spacing w:val="-2"/>
          <w:lang w:val="de-DE"/>
        </w:rPr>
        <w:t xml:space="preserve">USD, </w:t>
      </w:r>
      <w:r w:rsidRPr="00B9419F">
        <w:rPr>
          <w:iCs/>
          <w:spacing w:val="-2"/>
          <w:lang w:val="de-DE"/>
        </w:rPr>
        <w:t xml:space="preserve">gấp 2,9 lần so với cùng kỳ năm trước; có 01 lượt dự án điều chỉnh vốn với số vốn điều chỉnh </w:t>
      </w:r>
      <w:r>
        <w:rPr>
          <w:iCs/>
          <w:spacing w:val="-2"/>
          <w:lang w:val="de-DE"/>
        </w:rPr>
        <w:t xml:space="preserve">thêm </w:t>
      </w:r>
      <w:r w:rsidRPr="00B9419F">
        <w:rPr>
          <w:iCs/>
          <w:spacing w:val="-2"/>
          <w:lang w:val="de-DE"/>
        </w:rPr>
        <w:t>140,4 triệu USD (cùng kỳ năm trước là -7,2 triệu USD)</w:t>
      </w:r>
    </w:p>
    <w:p w14:paraId="017D7B91" w14:textId="06EC3C9A" w:rsidR="00670D53" w:rsidRDefault="00670D53" w:rsidP="00670D53">
      <w:pPr>
        <w:spacing w:after="40" w:line="252" w:lineRule="auto"/>
        <w:ind w:firstLine="567"/>
        <w:jc w:val="both"/>
        <w:rPr>
          <w:iCs/>
          <w:spacing w:val="-2"/>
          <w:lang w:val="de-DE"/>
        </w:rPr>
      </w:pPr>
      <w:r w:rsidRPr="00B9419F">
        <w:rPr>
          <w:iCs/>
          <w:spacing w:val="-2"/>
          <w:lang w:val="de-DE"/>
        </w:rPr>
        <w:t>Tính chung tổng vốn đầu tư của Việt Nam ra nước ngoài (vốn cấp mới và tăng thêm) đạt 126,7 triệu USD, gấp 3,4 lần so với cùng kỳ năm trước, trong đó: bán buôn và bán lẻ, sửa chữa ô tô, mô tô, xe máy</w:t>
      </w:r>
      <w:r>
        <w:rPr>
          <w:iCs/>
          <w:spacing w:val="-2"/>
          <w:lang w:val="de-DE"/>
        </w:rPr>
        <w:t xml:space="preserve"> và xe động cơ khác </w:t>
      </w:r>
      <w:r w:rsidRPr="004F0097">
        <w:rPr>
          <w:iCs/>
          <w:spacing w:val="-2"/>
          <w:lang w:val="de-DE"/>
        </w:rPr>
        <w:t xml:space="preserve">đạt </w:t>
      </w:r>
      <w:r>
        <w:rPr>
          <w:iCs/>
          <w:spacing w:val="-2"/>
          <w:lang w:val="de-DE"/>
        </w:rPr>
        <w:t>12</w:t>
      </w:r>
      <w:r w:rsidRPr="004F0097">
        <w:rPr>
          <w:iCs/>
          <w:spacing w:val="-2"/>
          <w:lang w:val="de-DE"/>
        </w:rPr>
        <w:t>5 triệu USD;</w:t>
      </w:r>
      <w:r>
        <w:rPr>
          <w:iCs/>
          <w:spacing w:val="-2"/>
          <w:lang w:val="de-DE"/>
        </w:rPr>
        <w:t xml:space="preserve"> chiếm 98,</w:t>
      </w:r>
      <w:r w:rsidR="00C91FA5">
        <w:rPr>
          <w:iCs/>
          <w:spacing w:val="-2"/>
          <w:lang w:val="de-DE"/>
        </w:rPr>
        <w:t>7</w:t>
      </w:r>
      <w:r>
        <w:rPr>
          <w:iCs/>
          <w:spacing w:val="-2"/>
          <w:lang w:val="de-DE"/>
        </w:rPr>
        <w:t>% tổng vốn đầu tư,</w:t>
      </w:r>
      <w:r w:rsidRPr="004F0097">
        <w:rPr>
          <w:iCs/>
          <w:spacing w:val="-2"/>
          <w:lang w:val="de-DE"/>
        </w:rPr>
        <w:t xml:space="preserve"> </w:t>
      </w:r>
      <w:r>
        <w:rPr>
          <w:iCs/>
          <w:spacing w:val="-2"/>
          <w:lang w:val="de-DE"/>
        </w:rPr>
        <w:t xml:space="preserve">y tế và hoạt động trợ giúp xã hội </w:t>
      </w:r>
      <w:r w:rsidRPr="004F0097">
        <w:rPr>
          <w:iCs/>
          <w:spacing w:val="-2"/>
          <w:lang w:val="de-DE"/>
        </w:rPr>
        <w:t xml:space="preserve">đạt </w:t>
      </w:r>
      <w:r>
        <w:rPr>
          <w:iCs/>
          <w:spacing w:val="-2"/>
          <w:lang w:val="de-DE"/>
        </w:rPr>
        <w:t>1</w:t>
      </w:r>
      <w:r w:rsidRPr="004F0097">
        <w:rPr>
          <w:iCs/>
          <w:spacing w:val="-2"/>
          <w:lang w:val="de-DE"/>
        </w:rPr>
        <w:t>,</w:t>
      </w:r>
      <w:r>
        <w:rPr>
          <w:iCs/>
          <w:spacing w:val="-2"/>
          <w:lang w:val="de-DE"/>
        </w:rPr>
        <w:t>5</w:t>
      </w:r>
      <w:r w:rsidRPr="004F0097">
        <w:rPr>
          <w:iCs/>
          <w:spacing w:val="-2"/>
          <w:lang w:val="de-DE"/>
        </w:rPr>
        <w:t xml:space="preserve"> triệu USD;</w:t>
      </w:r>
      <w:r>
        <w:rPr>
          <w:iCs/>
          <w:spacing w:val="-2"/>
          <w:lang w:val="de-DE"/>
        </w:rPr>
        <w:t xml:space="preserve"> chiếm 1,2%; hoạt động tài chính, ngân hàng và bảo hiểm đạt 140</w:t>
      </w:r>
      <w:r w:rsidRPr="00862108">
        <w:rPr>
          <w:iCs/>
          <w:spacing w:val="-2"/>
          <w:lang w:val="de-DE"/>
        </w:rPr>
        <w:t>,</w:t>
      </w:r>
      <w:r w:rsidR="001365E9">
        <w:rPr>
          <w:iCs/>
          <w:spacing w:val="-2"/>
          <w:lang w:val="de-DE"/>
        </w:rPr>
        <w:t>4 nghìn USD; chiếm 0,1%.</w:t>
      </w:r>
    </w:p>
    <w:p w14:paraId="45FA0B2B" w14:textId="0EC40868" w:rsidR="00670D53" w:rsidRPr="006D6353" w:rsidRDefault="00670D53" w:rsidP="00670D53">
      <w:pPr>
        <w:spacing w:after="40" w:line="252" w:lineRule="auto"/>
        <w:ind w:firstLine="567"/>
        <w:jc w:val="both"/>
        <w:rPr>
          <w:b/>
          <w:bCs/>
          <w:lang w:val="de-DE"/>
        </w:rPr>
      </w:pPr>
      <w:r w:rsidRPr="006D6353">
        <w:rPr>
          <w:iCs/>
          <w:lang w:val="de-DE"/>
        </w:rPr>
        <w:t>Trong tháng 01/2023 có 03 quốc gia và vùng lãnh thổ nhận đầu tư của Việt Nam, trong đó: Hàn Quốc là nước dẫn đầu với 125,1 triệu USD</w:t>
      </w:r>
      <w:r w:rsidR="00362577">
        <w:rPr>
          <w:iCs/>
          <w:lang w:val="de-DE"/>
        </w:rPr>
        <w:t>,</w:t>
      </w:r>
      <w:r w:rsidRPr="006D6353">
        <w:rPr>
          <w:iCs/>
          <w:lang w:val="de-DE"/>
        </w:rPr>
        <w:t xml:space="preserve"> chiếm 98,7% tổng vốn đầu tư</w:t>
      </w:r>
      <w:r w:rsidR="00362577">
        <w:rPr>
          <w:iCs/>
          <w:lang w:val="de-DE"/>
        </w:rPr>
        <w:t>;</w:t>
      </w:r>
      <w:r w:rsidRPr="006D6353">
        <w:rPr>
          <w:iCs/>
          <w:lang w:val="de-DE"/>
        </w:rPr>
        <w:t xml:space="preserve"> Thái Lan 1,5 triệu USD</w:t>
      </w:r>
      <w:r w:rsidR="00362577">
        <w:rPr>
          <w:iCs/>
          <w:lang w:val="de-DE"/>
        </w:rPr>
        <w:t>,</w:t>
      </w:r>
      <w:r w:rsidRPr="006D6353">
        <w:rPr>
          <w:iCs/>
          <w:lang w:val="de-DE"/>
        </w:rPr>
        <w:t xml:space="preserve"> chiếm 1,2%; Lào 140,4 nghìn USD</w:t>
      </w:r>
      <w:r w:rsidR="00362577">
        <w:rPr>
          <w:iCs/>
          <w:lang w:val="de-DE"/>
        </w:rPr>
        <w:t>,</w:t>
      </w:r>
      <w:r w:rsidRPr="006D6353">
        <w:rPr>
          <w:iCs/>
          <w:lang w:val="de-DE"/>
        </w:rPr>
        <w:t xml:space="preserve"> chiếm 0,1%.</w:t>
      </w:r>
    </w:p>
    <w:p w14:paraId="0BD22CAD" w14:textId="77777777" w:rsidR="000C78CD" w:rsidRDefault="000C78CD" w:rsidP="00C136B2">
      <w:pPr>
        <w:spacing w:after="60" w:line="276" w:lineRule="auto"/>
        <w:ind w:firstLine="567"/>
        <w:jc w:val="both"/>
        <w:rPr>
          <w:b/>
          <w:bCs/>
        </w:rPr>
      </w:pPr>
      <w:r w:rsidRPr="00C136B2">
        <w:rPr>
          <w:b/>
          <w:bCs/>
        </w:rPr>
        <w:t>5. Thu, chi ngân sách Nhà nước</w:t>
      </w:r>
      <w:r w:rsidRPr="00C136B2">
        <w:rPr>
          <w:rStyle w:val="FootnoteReference"/>
          <w:bCs/>
        </w:rPr>
        <w:footnoteReference w:id="8"/>
      </w:r>
    </w:p>
    <w:p w14:paraId="0D96E33B" w14:textId="77777777" w:rsidR="000D6E49" w:rsidRDefault="000D6E49" w:rsidP="000D6E49">
      <w:pPr>
        <w:spacing w:before="40" w:after="40" w:line="288" w:lineRule="auto"/>
        <w:ind w:firstLine="567"/>
        <w:jc w:val="both"/>
        <w:rPr>
          <w:i/>
          <w:spacing w:val="-2"/>
          <w:sz w:val="30"/>
          <w:lang w:val="nl-NL"/>
        </w:rPr>
      </w:pPr>
      <w:r w:rsidRPr="00FD5716">
        <w:rPr>
          <w:rFonts w:ascii="Times New Roman Italic" w:hAnsi="Times New Roman Italic"/>
          <w:i/>
          <w:spacing w:val="-2"/>
          <w:lang w:val="nl-NL"/>
        </w:rPr>
        <w:t xml:space="preserve">Thu ngân sách Nhà nước </w:t>
      </w:r>
      <w:r>
        <w:rPr>
          <w:rFonts w:ascii="Times New Roman Italic" w:hAnsi="Times New Roman Italic"/>
          <w:i/>
          <w:spacing w:val="-2"/>
          <w:lang w:val="nl-NL"/>
        </w:rPr>
        <w:t>tháng 01/2023</w:t>
      </w:r>
      <w:r w:rsidRPr="00FD5716">
        <w:rPr>
          <w:rFonts w:ascii="Times New Roman Italic" w:hAnsi="Times New Roman Italic"/>
          <w:i/>
          <w:spacing w:val="-2"/>
          <w:lang w:val="nl-NL"/>
        </w:rPr>
        <w:t xml:space="preserve"> ước </w:t>
      </w:r>
      <w:r>
        <w:rPr>
          <w:rFonts w:ascii="Times New Roman Italic" w:hAnsi="Times New Roman Italic"/>
          <w:i/>
          <w:spacing w:val="-2"/>
          <w:lang w:val="nl-NL"/>
        </w:rPr>
        <w:t>giảm 0,5</w:t>
      </w:r>
      <w:r w:rsidRPr="00FD5716">
        <w:rPr>
          <w:rFonts w:ascii="Times New Roman Italic" w:hAnsi="Times New Roman Italic"/>
          <w:i/>
          <w:spacing w:val="-2"/>
          <w:lang w:val="nl-NL"/>
        </w:rPr>
        <w:t xml:space="preserve">% so với cùng kỳ năm trước. Chi ngân sách Nhà nước </w:t>
      </w:r>
      <w:r>
        <w:rPr>
          <w:rFonts w:ascii="Times New Roman Italic" w:hAnsi="Times New Roman Italic"/>
          <w:i/>
          <w:spacing w:val="-2"/>
          <w:lang w:val="nl-NL"/>
        </w:rPr>
        <w:t>tháng 01/2023</w:t>
      </w:r>
      <w:r w:rsidRPr="00FD5716">
        <w:rPr>
          <w:rFonts w:ascii="Times New Roman Italic" w:hAnsi="Times New Roman Italic"/>
          <w:i/>
          <w:spacing w:val="-2"/>
          <w:lang w:val="nl-NL"/>
        </w:rPr>
        <w:t xml:space="preserve"> ước tăng </w:t>
      </w:r>
      <w:r>
        <w:rPr>
          <w:rFonts w:ascii="Times New Roman Italic" w:hAnsi="Times New Roman Italic"/>
          <w:i/>
          <w:spacing w:val="-2"/>
          <w:lang w:val="nl-NL"/>
        </w:rPr>
        <w:t>0,9</w:t>
      </w:r>
      <w:r w:rsidRPr="00FD5716">
        <w:rPr>
          <w:rFonts w:ascii="Times New Roman Italic" w:hAnsi="Times New Roman Italic"/>
          <w:i/>
          <w:spacing w:val="-2"/>
          <w:lang w:val="nl-NL"/>
        </w:rPr>
        <w:t>% so với cùng kỳ năm 202</w:t>
      </w:r>
      <w:r>
        <w:rPr>
          <w:rFonts w:ascii="Times New Roman Italic" w:hAnsi="Times New Roman Italic"/>
          <w:i/>
          <w:spacing w:val="-2"/>
          <w:lang w:val="nl-NL"/>
        </w:rPr>
        <w:t>2</w:t>
      </w:r>
      <w:r w:rsidRPr="00FD5716">
        <w:rPr>
          <w:rFonts w:ascii="Times New Roman Italic" w:hAnsi="Times New Roman Italic"/>
          <w:i/>
          <w:spacing w:val="-2"/>
          <w:lang w:val="nl-NL"/>
        </w:rPr>
        <w:t xml:space="preserve">, </w:t>
      </w:r>
      <w:r w:rsidRPr="00C136B2">
        <w:rPr>
          <w:i/>
          <w:spacing w:val="-2"/>
          <w:lang w:val="nl-NL"/>
        </w:rPr>
        <w:t>đáp ứng kịp thời nhu cầu chi cho hoạt động của bộ máy Nhà nước, chi trả kịp thời các khoản lương, lương hưu, thực hiện tốt các chính sách an sinh xã hội.</w:t>
      </w:r>
    </w:p>
    <w:p w14:paraId="709803B4" w14:textId="77777777" w:rsidR="000D6E49" w:rsidRPr="00051AB9" w:rsidRDefault="000D6E49" w:rsidP="000D6E49">
      <w:pPr>
        <w:spacing w:before="40" w:after="40" w:line="276" w:lineRule="auto"/>
        <w:ind w:firstLine="567"/>
        <w:jc w:val="both"/>
        <w:rPr>
          <w:rFonts w:ascii="Times New Roman Italic" w:hAnsi="Times New Roman Italic" w:cs="Arial"/>
          <w:b/>
          <w:spacing w:val="-2"/>
          <w:sz w:val="16"/>
          <w:szCs w:val="10"/>
          <w:lang w:val="nl-NL"/>
        </w:rPr>
      </w:pPr>
    </w:p>
    <w:p w14:paraId="12D31637" w14:textId="77777777" w:rsidR="000D6E49" w:rsidRDefault="000D6E49" w:rsidP="000D6E49">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tháng 01/2023</w:t>
      </w:r>
    </w:p>
    <w:p w14:paraId="4707FF57" w14:textId="77777777" w:rsidR="000D6E49" w:rsidRDefault="000D6E49" w:rsidP="000D6E49">
      <w:pPr>
        <w:spacing w:before="40" w:after="160" w:line="264" w:lineRule="auto"/>
        <w:jc w:val="center"/>
        <w:rPr>
          <w:rFonts w:ascii="Arial" w:hAnsi="Arial" w:cs="Arial"/>
          <w:b/>
          <w:sz w:val="24"/>
          <w:szCs w:val="24"/>
          <w:lang w:val="nl-NL"/>
        </w:rPr>
      </w:pPr>
      <w:r>
        <w:rPr>
          <w:rFonts w:ascii="Arial" w:hAnsi="Arial" w:cs="Arial"/>
          <w:b/>
          <w:noProof/>
          <w:sz w:val="24"/>
          <w:szCs w:val="24"/>
          <w:lang w:val="en-US"/>
        </w:rPr>
        <w:drawing>
          <wp:inline distT="0" distB="0" distL="0" distR="0" wp14:anchorId="3A0A154F" wp14:editId="0240AB40">
            <wp:extent cx="5699760" cy="2705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 NSNN T11.30.2022 - Copy.jpg"/>
                    <pic:cNvPicPr/>
                  </pic:nvPicPr>
                  <pic:blipFill>
                    <a:blip r:embed="rId18">
                      <a:extLst>
                        <a:ext uri="{28A0092B-C50C-407E-A947-70E740481C1C}">
                          <a14:useLocalDpi xmlns:a14="http://schemas.microsoft.com/office/drawing/2010/main" val="0"/>
                        </a:ext>
                      </a:extLst>
                    </a:blip>
                    <a:stretch>
                      <a:fillRect/>
                    </a:stretch>
                  </pic:blipFill>
                  <pic:spPr>
                    <a:xfrm>
                      <a:off x="0" y="0"/>
                      <a:ext cx="5699760" cy="2705100"/>
                    </a:xfrm>
                    <a:prstGeom prst="rect">
                      <a:avLst/>
                    </a:prstGeom>
                  </pic:spPr>
                </pic:pic>
              </a:graphicData>
            </a:graphic>
          </wp:inline>
        </w:drawing>
      </w:r>
    </w:p>
    <w:p w14:paraId="18DB91C3" w14:textId="77777777" w:rsidR="000D6E49" w:rsidRPr="00441C87" w:rsidRDefault="000D6E49" w:rsidP="00CC526B">
      <w:pPr>
        <w:spacing w:before="40" w:after="40" w:line="288" w:lineRule="auto"/>
        <w:ind w:firstLine="567"/>
        <w:jc w:val="both"/>
        <w:rPr>
          <w:b/>
          <w:i/>
          <w:lang w:val="it-IT"/>
        </w:rPr>
      </w:pPr>
      <w:r w:rsidRPr="00441C87">
        <w:rPr>
          <w:b/>
          <w:i/>
          <w:lang w:val="it-IT"/>
        </w:rPr>
        <w:t>Thu ngân sách Nhà nước:</w:t>
      </w:r>
    </w:p>
    <w:p w14:paraId="3A73A18F" w14:textId="77777777" w:rsidR="000D6E49" w:rsidRPr="00862382" w:rsidRDefault="000D6E49" w:rsidP="00CC526B">
      <w:pPr>
        <w:spacing w:before="40" w:after="40" w:line="288" w:lineRule="auto"/>
        <w:ind w:firstLine="567"/>
        <w:jc w:val="both"/>
        <w:rPr>
          <w:lang w:val="nl-NL"/>
        </w:rPr>
      </w:pPr>
      <w:r w:rsidRPr="00862382">
        <w:rPr>
          <w:lang w:val="it-IT"/>
        </w:rPr>
        <w:t>Tổn</w:t>
      </w:r>
      <w:r>
        <w:rPr>
          <w:lang w:val="it-IT"/>
        </w:rPr>
        <w:t>g thu ngân sách Nhà nước tháng 01</w:t>
      </w:r>
      <w:r w:rsidRPr="00862382">
        <w:rPr>
          <w:lang w:val="it-IT"/>
        </w:rPr>
        <w:t>/202</w:t>
      </w:r>
      <w:r>
        <w:rPr>
          <w:lang w:val="it-IT"/>
        </w:rPr>
        <w:t>3</w:t>
      </w:r>
      <w:r w:rsidRPr="00862382">
        <w:rPr>
          <w:lang w:val="it-IT"/>
        </w:rPr>
        <w:t xml:space="preserve"> ước đạt </w:t>
      </w:r>
      <w:r>
        <w:rPr>
          <w:lang w:val="nl-NL"/>
        </w:rPr>
        <w:t>183,7</w:t>
      </w:r>
      <w:r w:rsidRPr="00862382">
        <w:rPr>
          <w:lang w:val="nl-NL"/>
        </w:rPr>
        <w:t xml:space="preserve"> nghìn tỷ đồng</w:t>
      </w:r>
      <w:r w:rsidRPr="00862382">
        <w:rPr>
          <w:lang w:val="it-IT"/>
        </w:rPr>
        <w:t xml:space="preserve">, bằng </w:t>
      </w:r>
      <w:r>
        <w:rPr>
          <w:lang w:val="it-IT"/>
        </w:rPr>
        <w:t>11,3</w:t>
      </w:r>
      <w:r w:rsidRPr="00862382">
        <w:rPr>
          <w:lang w:val="it-IT"/>
        </w:rPr>
        <w:t xml:space="preserve">% dự toán năm và </w:t>
      </w:r>
      <w:r>
        <w:rPr>
          <w:lang w:val="it-IT"/>
        </w:rPr>
        <w:t>giảm 0,5</w:t>
      </w:r>
      <w:r w:rsidRPr="00862382">
        <w:rPr>
          <w:lang w:val="it-IT"/>
        </w:rPr>
        <w:t>% so với cùng kỳ năm trước</w:t>
      </w:r>
      <w:r w:rsidRPr="00862382">
        <w:rPr>
          <w:lang w:val="nl-NL"/>
        </w:rPr>
        <w:t xml:space="preserve">. </w:t>
      </w:r>
      <w:r>
        <w:rPr>
          <w:lang w:val="nl-NL"/>
        </w:rPr>
        <w:t xml:space="preserve">Trong đó </w:t>
      </w:r>
      <w:r w:rsidRPr="00862382">
        <w:rPr>
          <w:lang w:val="nl-NL"/>
        </w:rPr>
        <w:t>một số khoản thu chính như sau:</w:t>
      </w:r>
    </w:p>
    <w:p w14:paraId="0109BBE0" w14:textId="77777777" w:rsidR="000D6E49" w:rsidRDefault="000D6E49" w:rsidP="00CC526B">
      <w:pPr>
        <w:spacing w:before="40" w:after="40" w:line="288" w:lineRule="auto"/>
        <w:ind w:firstLine="567"/>
        <w:jc w:val="both"/>
        <w:rPr>
          <w:lang w:val="nl-NL"/>
        </w:rPr>
      </w:pPr>
      <w:r w:rsidRPr="00441C87">
        <w:rPr>
          <w:i/>
          <w:lang w:val="nl-NL"/>
        </w:rPr>
        <w:t>- Thu nội địa</w:t>
      </w:r>
      <w:r w:rsidRPr="00862108">
        <w:rPr>
          <w:lang w:val="nl-NL"/>
        </w:rPr>
        <w:t xml:space="preserve"> </w:t>
      </w:r>
      <w:r>
        <w:rPr>
          <w:lang w:val="nl-NL"/>
        </w:rPr>
        <w:t>tháng 01/2023</w:t>
      </w:r>
      <w:r w:rsidRPr="00862108">
        <w:rPr>
          <w:lang w:val="nl-NL"/>
        </w:rPr>
        <w:t xml:space="preserve"> </w:t>
      </w:r>
      <w:r>
        <w:rPr>
          <w:lang w:val="nl-NL"/>
        </w:rPr>
        <w:t xml:space="preserve">ước </w:t>
      </w:r>
      <w:r w:rsidRPr="00862108">
        <w:rPr>
          <w:lang w:val="nl-NL"/>
        </w:rPr>
        <w:t xml:space="preserve">đạt </w:t>
      </w:r>
      <w:r>
        <w:rPr>
          <w:lang w:val="nl-NL"/>
        </w:rPr>
        <w:t xml:space="preserve">160,4 nghìn tỷ đồng, bằng 12% dự toán năm và tăng 3,1% </w:t>
      </w:r>
      <w:r w:rsidRPr="00862382">
        <w:rPr>
          <w:lang w:val="it-IT"/>
        </w:rPr>
        <w:t>so với cùng kỳ năm trước</w:t>
      </w:r>
      <w:r>
        <w:rPr>
          <w:lang w:val="nl-NL"/>
        </w:rPr>
        <w:t>;</w:t>
      </w:r>
    </w:p>
    <w:p w14:paraId="6D793A71" w14:textId="77777777" w:rsidR="000D6E49" w:rsidRPr="008816F9" w:rsidRDefault="000D6E49" w:rsidP="00CC526B">
      <w:pPr>
        <w:spacing w:before="40" w:after="40" w:line="288" w:lineRule="auto"/>
        <w:ind w:firstLine="567"/>
        <w:jc w:val="both"/>
        <w:rPr>
          <w:lang w:val="nl-NL"/>
        </w:rPr>
      </w:pPr>
      <w:r w:rsidRPr="00441C87">
        <w:rPr>
          <w:i/>
          <w:lang w:val="nl-NL"/>
        </w:rPr>
        <w:t xml:space="preserve">- Thu từ dầu thô </w:t>
      </w:r>
      <w:r>
        <w:rPr>
          <w:lang w:val="nl-NL"/>
        </w:rPr>
        <w:t>tháng 01/2023</w:t>
      </w:r>
      <w:r w:rsidRPr="008816F9">
        <w:rPr>
          <w:lang w:val="nl-NL"/>
        </w:rPr>
        <w:t xml:space="preserve"> </w:t>
      </w:r>
      <w:r>
        <w:rPr>
          <w:lang w:val="nl-NL"/>
        </w:rPr>
        <w:t xml:space="preserve">ước </w:t>
      </w:r>
      <w:r w:rsidRPr="008816F9">
        <w:rPr>
          <w:lang w:val="nl-NL"/>
        </w:rPr>
        <w:t xml:space="preserve">đạt </w:t>
      </w:r>
      <w:r>
        <w:rPr>
          <w:lang w:val="nl-NL"/>
        </w:rPr>
        <w:t xml:space="preserve">5,3 nghìn tỷ đồng, </w:t>
      </w:r>
      <w:r w:rsidRPr="008816F9">
        <w:rPr>
          <w:lang w:val="nl-NL"/>
        </w:rPr>
        <w:t xml:space="preserve">bằng </w:t>
      </w:r>
      <w:r>
        <w:rPr>
          <w:lang w:val="nl-NL"/>
        </w:rPr>
        <w:t>12</w:t>
      </w:r>
      <w:r>
        <w:rPr>
          <w:lang w:val="it-IT"/>
        </w:rPr>
        <w:t>,6</w:t>
      </w:r>
      <w:r w:rsidRPr="008816F9">
        <w:rPr>
          <w:lang w:val="nl-NL"/>
        </w:rPr>
        <w:t>% dự toán năm</w:t>
      </w:r>
      <w:r>
        <w:rPr>
          <w:lang w:val="nl-NL"/>
        </w:rPr>
        <w:t xml:space="preserve"> và tăng 67,7% </w:t>
      </w:r>
      <w:r w:rsidRPr="00862382">
        <w:rPr>
          <w:lang w:val="it-IT"/>
        </w:rPr>
        <w:t>so với cùng kỳ năm trước</w:t>
      </w:r>
      <w:r>
        <w:rPr>
          <w:lang w:val="it-IT"/>
        </w:rPr>
        <w:t>;</w:t>
      </w:r>
      <w:r w:rsidRPr="008816F9">
        <w:rPr>
          <w:lang w:val="nl-NL"/>
        </w:rPr>
        <w:t xml:space="preserve"> </w:t>
      </w:r>
    </w:p>
    <w:p w14:paraId="5EC3F87C" w14:textId="6CBC38C2" w:rsidR="000D6E49" w:rsidRDefault="000D6E49" w:rsidP="00CC526B">
      <w:pPr>
        <w:spacing w:before="40" w:after="40" w:line="288" w:lineRule="auto"/>
        <w:ind w:firstLine="567"/>
        <w:jc w:val="both"/>
        <w:rPr>
          <w:spacing w:val="-4"/>
          <w:lang w:val="nl-NL"/>
        </w:rPr>
      </w:pPr>
      <w:r w:rsidRPr="00051AB9">
        <w:rPr>
          <w:i/>
          <w:spacing w:val="-4"/>
          <w:lang w:val="nl-NL"/>
        </w:rPr>
        <w:t>- Thu cân đối ngân sách từ hoạt động xuất, nhập khẩu</w:t>
      </w:r>
      <w:r w:rsidRPr="00051AB9">
        <w:rPr>
          <w:spacing w:val="-4"/>
          <w:lang w:val="nl-NL"/>
        </w:rPr>
        <w:t xml:space="preserve"> tháng 01/2023 ước đạt </w:t>
      </w:r>
      <w:r>
        <w:rPr>
          <w:spacing w:val="-4"/>
          <w:lang w:val="nl-NL"/>
        </w:rPr>
        <w:t>18</w:t>
      </w:r>
      <w:r w:rsidRPr="00051AB9">
        <w:rPr>
          <w:spacing w:val="-4"/>
          <w:lang w:val="nl-NL"/>
        </w:rPr>
        <w:t xml:space="preserve"> nghìn tỷ đồng, bằng </w:t>
      </w:r>
      <w:r>
        <w:rPr>
          <w:spacing w:val="-4"/>
          <w:lang w:val="it-IT"/>
        </w:rPr>
        <w:t>7,5</w:t>
      </w:r>
      <w:r w:rsidRPr="00051AB9">
        <w:rPr>
          <w:spacing w:val="-4"/>
          <w:lang w:val="nl-NL"/>
        </w:rPr>
        <w:t xml:space="preserve">% dự toán năm và giảm </w:t>
      </w:r>
      <w:r>
        <w:rPr>
          <w:spacing w:val="-4"/>
          <w:lang w:val="nl-NL"/>
        </w:rPr>
        <w:t>30</w:t>
      </w:r>
      <w:r w:rsidRPr="00051AB9">
        <w:rPr>
          <w:spacing w:val="-4"/>
          <w:lang w:val="nl-NL"/>
        </w:rPr>
        <w:t>,</w:t>
      </w:r>
      <w:r>
        <w:rPr>
          <w:spacing w:val="-4"/>
          <w:lang w:val="nl-NL"/>
        </w:rPr>
        <w:t>8</w:t>
      </w:r>
      <w:r w:rsidRPr="00051AB9">
        <w:rPr>
          <w:spacing w:val="-4"/>
          <w:lang w:val="nl-NL"/>
        </w:rPr>
        <w:t xml:space="preserve">% </w:t>
      </w:r>
      <w:r w:rsidRPr="00051AB9">
        <w:rPr>
          <w:spacing w:val="-4"/>
          <w:lang w:val="it-IT"/>
        </w:rPr>
        <w:t>so với cùng kỳ năm trước</w:t>
      </w:r>
      <w:r w:rsidR="000C6E00">
        <w:rPr>
          <w:spacing w:val="-4"/>
          <w:lang w:val="nl-NL"/>
        </w:rPr>
        <w:t>;</w:t>
      </w:r>
      <w:r w:rsidRPr="00051AB9">
        <w:rPr>
          <w:spacing w:val="-4"/>
          <w:lang w:val="nl-NL"/>
        </w:rPr>
        <w:t xml:space="preserve"> </w:t>
      </w:r>
    </w:p>
    <w:p w14:paraId="1F20A6F5" w14:textId="77777777" w:rsidR="000D6E49" w:rsidRPr="00441C87" w:rsidRDefault="000D6E49" w:rsidP="00CC526B">
      <w:pPr>
        <w:spacing w:before="40" w:after="40" w:line="288" w:lineRule="auto"/>
        <w:ind w:firstLine="567"/>
        <w:jc w:val="both"/>
        <w:rPr>
          <w:b/>
          <w:i/>
          <w:lang w:val="nl-NL"/>
        </w:rPr>
      </w:pPr>
      <w:r w:rsidRPr="00441C87">
        <w:rPr>
          <w:b/>
          <w:i/>
          <w:lang w:val="nl-NL"/>
        </w:rPr>
        <w:t>Chi ngân sách Nhà nước:</w:t>
      </w:r>
    </w:p>
    <w:p w14:paraId="42B1CCC9" w14:textId="77777777" w:rsidR="000D6E49" w:rsidRPr="00051AB9" w:rsidRDefault="000D6E49" w:rsidP="00CC526B">
      <w:pPr>
        <w:spacing w:before="40" w:after="40" w:line="288" w:lineRule="auto"/>
        <w:ind w:firstLine="567"/>
        <w:jc w:val="both"/>
        <w:rPr>
          <w:spacing w:val="-2"/>
          <w:lang w:val="nl-NL"/>
        </w:rPr>
      </w:pPr>
      <w:r w:rsidRPr="00051AB9">
        <w:rPr>
          <w:spacing w:val="-2"/>
          <w:lang w:val="nl-NL"/>
        </w:rPr>
        <w:t>Tổng chi ngân sách Nhà nước tháng 01/2023 ước đạt 114,9 nghìn tỷ đồng, bằng 5,5% dự toán năm và tăng 0,9% so với cùng kỳ năm trước</w:t>
      </w:r>
      <w:r w:rsidRPr="00051AB9">
        <w:rPr>
          <w:spacing w:val="-2"/>
        </w:rPr>
        <w:t>. T</w:t>
      </w:r>
      <w:r w:rsidRPr="00051AB9">
        <w:rPr>
          <w:spacing w:val="-2"/>
          <w:lang w:val="nl-NL"/>
        </w:rPr>
        <w:t>rong đó</w:t>
      </w:r>
      <w:r w:rsidRPr="00051AB9">
        <w:rPr>
          <w:spacing w:val="-2"/>
        </w:rPr>
        <w:t>, c</w:t>
      </w:r>
      <w:r w:rsidRPr="00051AB9">
        <w:rPr>
          <w:spacing w:val="-2"/>
          <w:lang w:val="nl-NL"/>
        </w:rPr>
        <w:t>hi thường xuyên tháng 01/2023 đạt 86 nghìn tỷ đồng, bằng 7,3% dự toán năm và tăng 0,8% so với cùng kỳ năm trước; chi đầu tư phát triển đạt 12,8 nghìn tỷ đồng, bằng 1,8% và giảm 1%; chi trả nợ lãi 16 nghìn tỷ đồng, bằng 15,6% và tăng 2,6%.</w:t>
      </w:r>
    </w:p>
    <w:p w14:paraId="68093B02" w14:textId="77777777" w:rsidR="00C144DC" w:rsidRPr="00B51DB9" w:rsidRDefault="00C144DC" w:rsidP="00C136B2">
      <w:pPr>
        <w:pStyle w:val="Normal10"/>
        <w:spacing w:before="0" w:beforeAutospacing="0" w:after="60" w:afterAutospacing="0" w:line="288" w:lineRule="auto"/>
        <w:ind w:firstLine="567"/>
        <w:jc w:val="both"/>
        <w:rPr>
          <w:rFonts w:ascii="Times New Roman" w:hAnsi="Times New Roman" w:cs="Times New Roman"/>
          <w:b/>
          <w:bCs/>
          <w:sz w:val="28"/>
          <w:szCs w:val="28"/>
        </w:rPr>
      </w:pPr>
      <w:r w:rsidRPr="00B51DB9">
        <w:rPr>
          <w:rFonts w:ascii="Times New Roman" w:hAnsi="Times New Roman" w:cs="Times New Roman"/>
          <w:b/>
          <w:bCs/>
          <w:sz w:val="28"/>
          <w:szCs w:val="28"/>
        </w:rPr>
        <w:t>6. Thương mại, giá cả, vận tải và du lịch</w:t>
      </w:r>
    </w:p>
    <w:p w14:paraId="4529AAB2" w14:textId="77777777" w:rsidR="00EF2E06" w:rsidRPr="00B51DB9" w:rsidRDefault="00EF2E06" w:rsidP="00C136B2">
      <w:pPr>
        <w:spacing w:after="60" w:line="264" w:lineRule="auto"/>
        <w:ind w:firstLine="567"/>
        <w:jc w:val="both"/>
        <w:rPr>
          <w:b/>
          <w:i/>
          <w:lang w:val="it-IT"/>
        </w:rPr>
      </w:pPr>
      <w:r w:rsidRPr="00B51DB9">
        <w:rPr>
          <w:b/>
          <w:i/>
          <w:lang w:val="it-IT"/>
        </w:rPr>
        <w:t>a) Bán lẻ hàng hóa và doanh thu dịch vụ tiêu dùng</w:t>
      </w:r>
    </w:p>
    <w:p w14:paraId="20C711B9" w14:textId="34A1B010" w:rsidR="003F7BE8" w:rsidRPr="0024228B" w:rsidRDefault="003F7BE8" w:rsidP="00C136B2">
      <w:pPr>
        <w:spacing w:after="60" w:line="264" w:lineRule="auto"/>
        <w:ind w:firstLine="567"/>
        <w:jc w:val="both"/>
        <w:rPr>
          <w:bCs/>
          <w:i/>
          <w:spacing w:val="-2"/>
        </w:rPr>
      </w:pPr>
      <w:r>
        <w:rPr>
          <w:bCs/>
          <w:i/>
          <w:spacing w:val="-2"/>
          <w:lang w:val="it-IT"/>
        </w:rPr>
        <w:t>Tháng Một trùng với Tết Nguyên đán, nhu cầu tiêu dùng</w:t>
      </w:r>
      <w:r>
        <w:rPr>
          <w:bCs/>
          <w:i/>
          <w:spacing w:val="-2"/>
        </w:rPr>
        <w:t>,</w:t>
      </w:r>
      <w:r>
        <w:rPr>
          <w:bCs/>
          <w:i/>
          <w:spacing w:val="-2"/>
          <w:lang w:val="it-IT"/>
        </w:rPr>
        <w:t xml:space="preserve"> mua sắm của người dân tăng cao nên </w:t>
      </w:r>
      <w:r w:rsidRPr="00EA3939">
        <w:rPr>
          <w:bCs/>
          <w:i/>
          <w:spacing w:val="-2"/>
          <w:lang w:val="it-IT"/>
        </w:rPr>
        <w:t>hoạt động thương mại và dịch vụ diễn ra khá sôi động và có mức tăng mạnh so với cùng kỳ</w:t>
      </w:r>
      <w:r>
        <w:rPr>
          <w:bCs/>
          <w:i/>
          <w:spacing w:val="-2"/>
          <w:lang w:val="it-IT"/>
        </w:rPr>
        <w:t xml:space="preserve"> năm</w:t>
      </w:r>
      <w:r>
        <w:rPr>
          <w:bCs/>
          <w:i/>
          <w:spacing w:val="-2"/>
        </w:rPr>
        <w:t xml:space="preserve"> trước. Tổng mức bán lẻ hàng hóa và doanh thu dịch vụ tiêu dùng tháng Một năm 2023 tăng 20% so với cùng kỳ năm trước, trong đó doanh thu </w:t>
      </w:r>
      <w:r w:rsidRPr="0024228B">
        <w:rPr>
          <w:bCs/>
          <w:i/>
          <w:spacing w:val="-2"/>
        </w:rPr>
        <w:t xml:space="preserve">dịch vụ du lịch lữ hành gấp </w:t>
      </w:r>
      <w:r>
        <w:rPr>
          <w:bCs/>
          <w:i/>
          <w:spacing w:val="-2"/>
        </w:rPr>
        <w:t>2</w:t>
      </w:r>
      <w:r w:rsidRPr="0024228B">
        <w:rPr>
          <w:bCs/>
          <w:i/>
          <w:spacing w:val="-2"/>
        </w:rPr>
        <w:t>,1 lần</w:t>
      </w:r>
      <w:r>
        <w:rPr>
          <w:bCs/>
          <w:i/>
          <w:spacing w:val="-2"/>
        </w:rPr>
        <w:t>.</w:t>
      </w:r>
    </w:p>
    <w:p w14:paraId="0FFFBBB4" w14:textId="161B05A5" w:rsidR="003F7BE8" w:rsidRDefault="003F7BE8" w:rsidP="00C136B2">
      <w:pPr>
        <w:spacing w:after="60" w:line="264" w:lineRule="auto"/>
        <w:ind w:firstLine="567"/>
        <w:jc w:val="both"/>
        <w:rPr>
          <w:bCs/>
          <w:sz w:val="2"/>
          <w:lang w:val="it-IT"/>
        </w:rPr>
      </w:pPr>
      <w:r>
        <w:rPr>
          <w:bCs/>
          <w:lang w:val="it-IT"/>
        </w:rPr>
        <w:t>Tổng mức bán lẻ hàng hóa và doanh thu dịch vụ tiêu dùng tháng Một năm 2023 ước đạt 544</w:t>
      </w:r>
      <w:r>
        <w:rPr>
          <w:bCs/>
        </w:rPr>
        <w:t xml:space="preserve">,8 </w:t>
      </w:r>
      <w:r>
        <w:rPr>
          <w:bCs/>
          <w:lang w:val="it-IT"/>
        </w:rPr>
        <w:t>nghìn tỷ đồng, tăng 5</w:t>
      </w:r>
      <w:r>
        <w:rPr>
          <w:bCs/>
        </w:rPr>
        <w:t>,2</w:t>
      </w:r>
      <w:r>
        <w:rPr>
          <w:bCs/>
          <w:lang w:val="it-IT"/>
        </w:rPr>
        <w:t>% so với tháng trước và tăng 20% so với cùng kỳ năm trước, nếu loại trừ yếu tố giá tăng</w:t>
      </w:r>
      <w:r>
        <w:rPr>
          <w:bCs/>
        </w:rPr>
        <w:t xml:space="preserve"> 15,8</w:t>
      </w:r>
      <w:r>
        <w:rPr>
          <w:bCs/>
          <w:lang w:val="it-IT"/>
        </w:rPr>
        <w:t>% (cùng kỳ năm 2022 giảm</w:t>
      </w:r>
      <w:r>
        <w:rPr>
          <w:bCs/>
        </w:rPr>
        <w:t xml:space="preserve"> </w:t>
      </w:r>
      <w:r w:rsidR="00C136B2" w:rsidRPr="002E29F6">
        <w:rPr>
          <w:bCs/>
        </w:rPr>
        <w:t>4</w:t>
      </w:r>
      <w:r>
        <w:rPr>
          <w:bCs/>
          <w:lang w:val="it-IT"/>
        </w:rPr>
        <w:t>%).</w:t>
      </w:r>
    </w:p>
    <w:p w14:paraId="60D0A588" w14:textId="77777777" w:rsidR="003F7BE8" w:rsidRDefault="003F7BE8" w:rsidP="003F7BE8">
      <w:pPr>
        <w:tabs>
          <w:tab w:val="left" w:pos="2835"/>
        </w:tabs>
        <w:spacing w:before="120" w:after="60" w:line="312" w:lineRule="auto"/>
        <w:jc w:val="center"/>
        <w:rPr>
          <w:rFonts w:ascii="Arial" w:hAnsi="Arial" w:cs="Arial"/>
          <w:b/>
          <w:bCs/>
          <w:spacing w:val="-6"/>
          <w:sz w:val="24"/>
          <w:szCs w:val="20"/>
          <w:lang w:val="it-IT"/>
        </w:rPr>
      </w:pPr>
      <w:r>
        <w:rPr>
          <w:rFonts w:ascii="Arial" w:hAnsi="Arial" w:cs="Arial"/>
          <w:b/>
          <w:spacing w:val="-2"/>
          <w:sz w:val="24"/>
          <w:szCs w:val="20"/>
          <w:lang w:val="pl-PL"/>
        </w:rPr>
        <w:t xml:space="preserve">Biểu 3. </w:t>
      </w:r>
      <w:r>
        <w:rPr>
          <w:rFonts w:ascii="Arial" w:hAnsi="Arial" w:cs="Arial"/>
          <w:b/>
          <w:bCs/>
          <w:spacing w:val="-6"/>
          <w:sz w:val="24"/>
          <w:szCs w:val="20"/>
          <w:lang w:val="it-IT"/>
        </w:rPr>
        <w:t>Tổng mức bán lẻ hàng hóa và doanh thu dịch vụ tiêu dùng</w:t>
      </w:r>
    </w:p>
    <w:p w14:paraId="3F6B34A3" w14:textId="77777777" w:rsidR="003F7BE8" w:rsidRDefault="003F7BE8" w:rsidP="003F7BE8">
      <w:pPr>
        <w:tabs>
          <w:tab w:val="left" w:pos="2835"/>
        </w:tabs>
        <w:spacing w:line="264" w:lineRule="auto"/>
        <w:ind w:right="140" w:firstLine="567"/>
        <w:jc w:val="right"/>
        <w:rPr>
          <w:rFonts w:ascii="Arial" w:hAnsi="Arial" w:cs="Arial"/>
          <w:b/>
          <w:bCs/>
          <w:i/>
          <w:spacing w:val="-6"/>
          <w:sz w:val="2"/>
          <w:szCs w:val="20"/>
          <w:lang w:val="it-IT"/>
        </w:rPr>
      </w:pPr>
    </w:p>
    <w:p w14:paraId="0ECF3014" w14:textId="77777777" w:rsidR="003F7BE8" w:rsidRDefault="003F7BE8" w:rsidP="00C136B2">
      <w:pPr>
        <w:tabs>
          <w:tab w:val="left" w:pos="2835"/>
        </w:tabs>
        <w:spacing w:line="264" w:lineRule="auto"/>
        <w:ind w:right="45" w:firstLine="567"/>
        <w:jc w:val="right"/>
        <w:rPr>
          <w:rFonts w:ascii="Arial" w:hAnsi="Arial" w:cs="Arial"/>
          <w:b/>
          <w:bCs/>
          <w:i/>
          <w:spacing w:val="-6"/>
          <w:sz w:val="20"/>
          <w:szCs w:val="20"/>
        </w:rPr>
      </w:pPr>
      <w:r>
        <w:rPr>
          <w:rFonts w:ascii="Arial" w:hAnsi="Arial" w:cs="Arial"/>
          <w:b/>
          <w:bCs/>
          <w:i/>
          <w:spacing w:val="-6"/>
          <w:sz w:val="20"/>
          <w:szCs w:val="20"/>
        </w:rPr>
        <w:t>Nghìn tỷ đồng</w:t>
      </w:r>
    </w:p>
    <w:tbl>
      <w:tblPr>
        <w:tblW w:w="9370" w:type="dxa"/>
        <w:jc w:val="center"/>
        <w:tblLook w:val="04A0" w:firstRow="1" w:lastRow="0" w:firstColumn="1" w:lastColumn="0" w:noHBand="0" w:noVBand="1"/>
      </w:tblPr>
      <w:tblGrid>
        <w:gridCol w:w="2595"/>
        <w:gridCol w:w="1153"/>
        <w:gridCol w:w="1156"/>
        <w:gridCol w:w="2015"/>
        <w:gridCol w:w="2451"/>
      </w:tblGrid>
      <w:tr w:rsidR="003F7BE8" w14:paraId="45A9757E" w14:textId="77777777" w:rsidTr="008A44A2">
        <w:trPr>
          <w:cantSplit/>
          <w:trHeight w:val="298"/>
          <w:jc w:val="center"/>
        </w:trPr>
        <w:tc>
          <w:tcPr>
            <w:tcW w:w="2595" w:type="dxa"/>
            <w:tcBorders>
              <w:top w:val="single" w:sz="4" w:space="0" w:color="auto"/>
              <w:left w:val="nil"/>
              <w:bottom w:val="nil"/>
              <w:right w:val="nil"/>
            </w:tcBorders>
            <w:hideMark/>
          </w:tcPr>
          <w:p w14:paraId="3D742118" w14:textId="77777777" w:rsidR="003F7BE8" w:rsidRDefault="003F7BE8" w:rsidP="00C136B2">
            <w:pPr>
              <w:spacing w:before="20" w:after="20"/>
              <w:jc w:val="both"/>
              <w:rPr>
                <w:rFonts w:ascii="Arial" w:hAnsi="Arial" w:cs="Arial"/>
                <w:color w:val="000000"/>
                <w:sz w:val="20"/>
                <w:szCs w:val="20"/>
                <w:lang w:val="en-GB" w:eastAsia="en-GB"/>
              </w:rPr>
            </w:pPr>
            <w:r>
              <w:rPr>
                <w:rFonts w:ascii="Arial" w:hAnsi="Arial" w:cs="Arial"/>
                <w:bCs/>
                <w:color w:val="000000"/>
                <w:sz w:val="20"/>
                <w:szCs w:val="20"/>
                <w:lang w:val="en-GB" w:eastAsia="en-GB"/>
              </w:rPr>
              <w:t> </w:t>
            </w:r>
          </w:p>
        </w:tc>
        <w:tc>
          <w:tcPr>
            <w:tcW w:w="1153" w:type="dxa"/>
            <w:vMerge w:val="restart"/>
            <w:tcBorders>
              <w:top w:val="single" w:sz="4" w:space="0" w:color="auto"/>
              <w:left w:val="nil"/>
              <w:bottom w:val="single" w:sz="4" w:space="0" w:color="auto"/>
              <w:right w:val="nil"/>
            </w:tcBorders>
            <w:hideMark/>
          </w:tcPr>
          <w:p w14:paraId="2B26678B" w14:textId="77777777" w:rsidR="003F7BE8" w:rsidRDefault="003F7BE8" w:rsidP="00C136B2">
            <w:pPr>
              <w:spacing w:before="20" w:after="20"/>
              <w:jc w:val="center"/>
              <w:rPr>
                <w:rFonts w:ascii="Arial" w:hAnsi="Arial" w:cs="Arial"/>
                <w:color w:val="000000"/>
                <w:sz w:val="18"/>
                <w:szCs w:val="18"/>
                <w:lang w:val="en-GB" w:eastAsia="en-GB"/>
              </w:rPr>
            </w:pPr>
            <w:r>
              <w:rPr>
                <w:rFonts w:ascii="Arial" w:hAnsi="Arial" w:cs="Arial"/>
                <w:color w:val="000000"/>
                <w:sz w:val="18"/>
                <w:szCs w:val="18"/>
                <w:lang w:val="en-GB" w:eastAsia="en-GB"/>
              </w:rPr>
              <w:t>Thực hiện</w:t>
            </w:r>
          </w:p>
          <w:p w14:paraId="7B5F0075" w14:textId="77777777" w:rsidR="003F7BE8" w:rsidRDefault="003F7BE8" w:rsidP="00C136B2">
            <w:pPr>
              <w:spacing w:before="20" w:after="20"/>
              <w:jc w:val="center"/>
              <w:rPr>
                <w:rFonts w:ascii="Arial" w:hAnsi="Arial" w:cs="Arial"/>
                <w:color w:val="000000"/>
                <w:sz w:val="18"/>
                <w:szCs w:val="18"/>
                <w:lang w:val="en-GB" w:eastAsia="en-GB"/>
              </w:rPr>
            </w:pPr>
            <w:r>
              <w:rPr>
                <w:rFonts w:ascii="Arial" w:hAnsi="Arial" w:cs="Arial"/>
                <w:color w:val="000000"/>
                <w:sz w:val="18"/>
                <w:szCs w:val="18"/>
                <w:lang w:val="en-GB" w:eastAsia="en-GB"/>
              </w:rPr>
              <w:t>tháng 12</w:t>
            </w:r>
          </w:p>
          <w:p w14:paraId="06A174DB" w14:textId="77777777" w:rsidR="003F7BE8" w:rsidRDefault="003F7BE8" w:rsidP="00C136B2">
            <w:pPr>
              <w:spacing w:before="20" w:after="20"/>
              <w:jc w:val="center"/>
              <w:rPr>
                <w:rFonts w:ascii="Arial" w:hAnsi="Arial" w:cs="Arial"/>
                <w:color w:val="000000"/>
                <w:sz w:val="18"/>
                <w:szCs w:val="18"/>
                <w:lang w:val="en-GB" w:eastAsia="en-GB"/>
              </w:rPr>
            </w:pPr>
            <w:r>
              <w:rPr>
                <w:rFonts w:ascii="Arial" w:hAnsi="Arial" w:cs="Arial"/>
                <w:color w:val="000000"/>
                <w:sz w:val="18"/>
                <w:szCs w:val="18"/>
                <w:lang w:val="en-GB" w:eastAsia="en-GB"/>
              </w:rPr>
              <w:t>năm 2022</w:t>
            </w:r>
          </w:p>
        </w:tc>
        <w:tc>
          <w:tcPr>
            <w:tcW w:w="1156" w:type="dxa"/>
            <w:vMerge w:val="restart"/>
            <w:tcBorders>
              <w:top w:val="single" w:sz="4" w:space="0" w:color="auto"/>
              <w:left w:val="nil"/>
              <w:bottom w:val="single" w:sz="4" w:space="0" w:color="auto"/>
              <w:right w:val="nil"/>
            </w:tcBorders>
            <w:hideMark/>
          </w:tcPr>
          <w:p w14:paraId="7B0C9BD8" w14:textId="77777777" w:rsidR="003F7BE8" w:rsidRDefault="003F7BE8" w:rsidP="00C136B2">
            <w:pPr>
              <w:spacing w:before="20" w:after="20"/>
              <w:jc w:val="center"/>
              <w:rPr>
                <w:rFonts w:ascii="Arial" w:hAnsi="Arial" w:cs="Arial"/>
                <w:color w:val="000000"/>
                <w:sz w:val="18"/>
                <w:szCs w:val="18"/>
                <w:lang w:val="en-GB" w:eastAsia="en-GB"/>
              </w:rPr>
            </w:pPr>
            <w:r>
              <w:rPr>
                <w:rFonts w:ascii="Arial" w:hAnsi="Arial" w:cs="Arial"/>
                <w:color w:val="000000"/>
                <w:sz w:val="18"/>
                <w:szCs w:val="18"/>
                <w:lang w:val="en-GB" w:eastAsia="en-GB"/>
              </w:rPr>
              <w:t>Ước tính</w:t>
            </w:r>
          </w:p>
          <w:p w14:paraId="2DC3A6B4" w14:textId="77777777" w:rsidR="003F7BE8" w:rsidRDefault="003F7BE8" w:rsidP="00C136B2">
            <w:pPr>
              <w:spacing w:before="20" w:after="20"/>
              <w:jc w:val="center"/>
              <w:rPr>
                <w:rFonts w:ascii="Arial" w:hAnsi="Arial" w:cs="Arial"/>
                <w:color w:val="000000"/>
                <w:sz w:val="18"/>
                <w:szCs w:val="18"/>
                <w:lang w:val="en-GB" w:eastAsia="en-GB"/>
              </w:rPr>
            </w:pPr>
            <w:r>
              <w:rPr>
                <w:rFonts w:ascii="Arial" w:hAnsi="Arial" w:cs="Arial"/>
                <w:color w:val="000000"/>
                <w:sz w:val="18"/>
                <w:szCs w:val="18"/>
                <w:lang w:val="en-GB" w:eastAsia="en-GB"/>
              </w:rPr>
              <w:t>tháng 01 năm 2023</w:t>
            </w:r>
          </w:p>
        </w:tc>
        <w:tc>
          <w:tcPr>
            <w:tcW w:w="2015" w:type="dxa"/>
            <w:vMerge w:val="restart"/>
            <w:tcBorders>
              <w:top w:val="single" w:sz="4" w:space="0" w:color="auto"/>
              <w:left w:val="nil"/>
              <w:bottom w:val="single" w:sz="4" w:space="0" w:color="auto"/>
              <w:right w:val="nil"/>
            </w:tcBorders>
            <w:hideMark/>
          </w:tcPr>
          <w:p w14:paraId="45DF1D55" w14:textId="39EC126E" w:rsidR="003F7BE8" w:rsidRPr="00C136B2" w:rsidRDefault="003F7BE8" w:rsidP="00C136B2">
            <w:pPr>
              <w:spacing w:before="20" w:after="20"/>
              <w:jc w:val="center"/>
              <w:rPr>
                <w:rFonts w:ascii="Arial" w:hAnsi="Arial" w:cs="Arial"/>
                <w:color w:val="000000"/>
                <w:spacing w:val="-6"/>
                <w:sz w:val="18"/>
                <w:szCs w:val="18"/>
                <w:lang w:eastAsia="en-GB"/>
              </w:rPr>
            </w:pPr>
            <w:r w:rsidRPr="00C136B2">
              <w:rPr>
                <w:rFonts w:ascii="Arial" w:hAnsi="Arial" w:cs="Arial"/>
                <w:color w:val="000000"/>
                <w:spacing w:val="-6"/>
                <w:sz w:val="18"/>
                <w:szCs w:val="18"/>
                <w:lang w:val="en-GB" w:eastAsia="en-GB"/>
              </w:rPr>
              <w:t>Tốc độ tăng</w:t>
            </w:r>
            <w:r w:rsidRPr="00C136B2">
              <w:rPr>
                <w:rFonts w:ascii="Arial" w:hAnsi="Arial" w:cs="Arial"/>
                <w:color w:val="000000"/>
                <w:spacing w:val="-6"/>
                <w:sz w:val="18"/>
                <w:szCs w:val="18"/>
                <w:lang w:eastAsia="en-GB"/>
              </w:rPr>
              <w:t>/giảm</w:t>
            </w:r>
          </w:p>
          <w:p w14:paraId="1B752CD5" w14:textId="448DDBC6" w:rsidR="003F7BE8" w:rsidRDefault="003F7BE8" w:rsidP="00C136B2">
            <w:pPr>
              <w:spacing w:before="20" w:after="20"/>
              <w:jc w:val="center"/>
              <w:rPr>
                <w:rFonts w:ascii="Arial" w:hAnsi="Arial" w:cs="Arial"/>
                <w:color w:val="000000"/>
                <w:sz w:val="18"/>
                <w:szCs w:val="18"/>
                <w:lang w:val="en-GB" w:eastAsia="en-GB"/>
              </w:rPr>
            </w:pPr>
            <w:r w:rsidRPr="00C136B2">
              <w:rPr>
                <w:rFonts w:ascii="Arial" w:hAnsi="Arial" w:cs="Arial"/>
                <w:color w:val="000000"/>
                <w:spacing w:val="-6"/>
                <w:sz w:val="18"/>
                <w:szCs w:val="18"/>
                <w:lang w:val="en-GB" w:eastAsia="en-GB"/>
              </w:rPr>
              <w:t xml:space="preserve">tháng 01 năm 2023 </w:t>
            </w:r>
            <w:r w:rsidR="00C136B2">
              <w:rPr>
                <w:rFonts w:ascii="Arial" w:hAnsi="Arial" w:cs="Arial"/>
                <w:color w:val="000000"/>
                <w:spacing w:val="-6"/>
                <w:sz w:val="18"/>
                <w:szCs w:val="18"/>
                <w:lang w:val="en-GB" w:eastAsia="en-GB"/>
              </w:rPr>
              <w:br/>
            </w:r>
            <w:r w:rsidRPr="00C136B2">
              <w:rPr>
                <w:rFonts w:ascii="Arial" w:hAnsi="Arial" w:cs="Arial"/>
                <w:color w:val="000000"/>
                <w:spacing w:val="-6"/>
                <w:sz w:val="18"/>
                <w:szCs w:val="18"/>
                <w:lang w:val="en-GB" w:eastAsia="en-GB"/>
              </w:rPr>
              <w:t>so với tháng trước</w:t>
            </w:r>
            <w:r w:rsidR="00C136B2">
              <w:rPr>
                <w:rFonts w:ascii="Arial" w:hAnsi="Arial" w:cs="Arial"/>
                <w:color w:val="000000"/>
                <w:spacing w:val="-6"/>
                <w:sz w:val="18"/>
                <w:szCs w:val="18"/>
                <w:lang w:val="en-GB" w:eastAsia="en-GB"/>
              </w:rPr>
              <w:t xml:space="preserve"> </w:t>
            </w:r>
            <w:r w:rsidRPr="00C136B2">
              <w:rPr>
                <w:rFonts w:ascii="Arial" w:hAnsi="Arial" w:cs="Arial"/>
                <w:color w:val="000000"/>
                <w:spacing w:val="-6"/>
                <w:sz w:val="18"/>
                <w:szCs w:val="18"/>
                <w:lang w:val="en-GB" w:eastAsia="en-GB"/>
              </w:rPr>
              <w:t>(%)</w:t>
            </w:r>
          </w:p>
        </w:tc>
        <w:tc>
          <w:tcPr>
            <w:tcW w:w="2451" w:type="dxa"/>
            <w:vMerge w:val="restart"/>
            <w:tcBorders>
              <w:top w:val="single" w:sz="4" w:space="0" w:color="auto"/>
              <w:left w:val="nil"/>
              <w:bottom w:val="single" w:sz="4" w:space="0" w:color="auto"/>
              <w:right w:val="nil"/>
            </w:tcBorders>
            <w:hideMark/>
          </w:tcPr>
          <w:p w14:paraId="7945B0E1" w14:textId="77777777" w:rsidR="003F7BE8" w:rsidRDefault="003F7BE8" w:rsidP="00C136B2">
            <w:pPr>
              <w:spacing w:before="20" w:after="20"/>
              <w:jc w:val="center"/>
              <w:rPr>
                <w:rFonts w:ascii="Arial" w:hAnsi="Arial" w:cs="Arial"/>
                <w:color w:val="000000"/>
                <w:sz w:val="18"/>
                <w:szCs w:val="18"/>
                <w:lang w:val="en-GB" w:eastAsia="en-GB"/>
              </w:rPr>
            </w:pPr>
            <w:r>
              <w:rPr>
                <w:rFonts w:ascii="Arial" w:hAnsi="Arial" w:cs="Arial"/>
                <w:color w:val="000000"/>
                <w:sz w:val="18"/>
                <w:szCs w:val="18"/>
                <w:lang w:val="en-GB" w:eastAsia="en-GB"/>
              </w:rPr>
              <w:t xml:space="preserve">Tốc độ tăng </w:t>
            </w:r>
          </w:p>
          <w:p w14:paraId="66116DAD" w14:textId="43E50B95" w:rsidR="003F7BE8" w:rsidRDefault="003F7BE8" w:rsidP="00C136B2">
            <w:pPr>
              <w:spacing w:before="20" w:after="20"/>
              <w:jc w:val="center"/>
              <w:rPr>
                <w:rFonts w:ascii="Arial" w:hAnsi="Arial" w:cs="Arial"/>
                <w:color w:val="000000"/>
                <w:sz w:val="18"/>
                <w:szCs w:val="18"/>
                <w:lang w:val="en-GB" w:eastAsia="en-GB"/>
              </w:rPr>
            </w:pPr>
            <w:r>
              <w:rPr>
                <w:rFonts w:ascii="Arial" w:hAnsi="Arial" w:cs="Arial"/>
                <w:color w:val="000000"/>
                <w:sz w:val="18"/>
                <w:szCs w:val="18"/>
                <w:lang w:val="en-GB" w:eastAsia="en-GB"/>
              </w:rPr>
              <w:t>tháng 01 năm 2023 so với</w:t>
            </w:r>
            <w:r w:rsidR="00C136B2">
              <w:rPr>
                <w:rFonts w:ascii="Arial" w:hAnsi="Arial" w:cs="Arial"/>
                <w:color w:val="000000"/>
                <w:sz w:val="18"/>
                <w:szCs w:val="18"/>
                <w:lang w:val="en-GB" w:eastAsia="en-GB"/>
              </w:rPr>
              <w:t xml:space="preserve"> </w:t>
            </w:r>
            <w:r>
              <w:rPr>
                <w:rFonts w:ascii="Arial" w:hAnsi="Arial" w:cs="Arial"/>
                <w:color w:val="000000"/>
                <w:sz w:val="18"/>
                <w:szCs w:val="18"/>
                <w:lang w:val="en-GB" w:eastAsia="en-GB"/>
              </w:rPr>
              <w:t>cùng kỳ năm trước</w:t>
            </w:r>
            <w:r w:rsidR="00C136B2">
              <w:rPr>
                <w:rFonts w:ascii="Arial" w:hAnsi="Arial" w:cs="Arial"/>
                <w:color w:val="000000"/>
                <w:sz w:val="18"/>
                <w:szCs w:val="18"/>
                <w:lang w:val="en-GB" w:eastAsia="en-GB"/>
              </w:rPr>
              <w:t xml:space="preserve"> </w:t>
            </w:r>
            <w:r>
              <w:rPr>
                <w:rFonts w:ascii="Arial" w:hAnsi="Arial" w:cs="Arial"/>
                <w:color w:val="000000"/>
                <w:sz w:val="18"/>
                <w:szCs w:val="18"/>
                <w:lang w:val="en-GB" w:eastAsia="en-GB"/>
              </w:rPr>
              <w:t>(%)</w:t>
            </w:r>
          </w:p>
        </w:tc>
      </w:tr>
      <w:tr w:rsidR="003F7BE8" w14:paraId="3B40CA37" w14:textId="77777777" w:rsidTr="008A44A2">
        <w:trPr>
          <w:cantSplit/>
          <w:trHeight w:val="141"/>
          <w:jc w:val="center"/>
        </w:trPr>
        <w:tc>
          <w:tcPr>
            <w:tcW w:w="2595" w:type="dxa"/>
            <w:hideMark/>
          </w:tcPr>
          <w:p w14:paraId="110D3A71" w14:textId="77777777" w:rsidR="003F7BE8" w:rsidRDefault="003F7BE8" w:rsidP="00C136B2">
            <w:pPr>
              <w:spacing w:before="20" w:after="20"/>
              <w:rPr>
                <w:rFonts w:ascii="Arial" w:hAnsi="Arial" w:cs="Arial"/>
                <w:color w:val="000000"/>
                <w:sz w:val="18"/>
                <w:szCs w:val="18"/>
                <w:lang w:val="en-GB" w:eastAsia="en-GB"/>
              </w:rPr>
            </w:pPr>
          </w:p>
        </w:tc>
        <w:tc>
          <w:tcPr>
            <w:tcW w:w="0" w:type="auto"/>
            <w:vMerge/>
            <w:tcBorders>
              <w:top w:val="single" w:sz="4" w:space="0" w:color="auto"/>
              <w:left w:val="nil"/>
              <w:bottom w:val="single" w:sz="4" w:space="0" w:color="auto"/>
              <w:right w:val="nil"/>
            </w:tcBorders>
            <w:vAlign w:val="center"/>
            <w:hideMark/>
          </w:tcPr>
          <w:p w14:paraId="4387C875" w14:textId="77777777" w:rsidR="003F7BE8" w:rsidRDefault="003F7BE8" w:rsidP="00C136B2">
            <w:pPr>
              <w:spacing w:before="20" w:after="20"/>
              <w:rPr>
                <w:rFonts w:ascii="Arial" w:hAnsi="Arial" w:cs="Arial"/>
                <w:color w:val="000000"/>
                <w:sz w:val="18"/>
                <w:szCs w:val="18"/>
                <w:lang w:val="en-GB" w:eastAsia="en-GB"/>
              </w:rPr>
            </w:pPr>
          </w:p>
        </w:tc>
        <w:tc>
          <w:tcPr>
            <w:tcW w:w="1156" w:type="dxa"/>
            <w:vMerge/>
            <w:tcBorders>
              <w:top w:val="single" w:sz="4" w:space="0" w:color="auto"/>
              <w:left w:val="nil"/>
              <w:bottom w:val="single" w:sz="4" w:space="0" w:color="auto"/>
              <w:right w:val="nil"/>
            </w:tcBorders>
            <w:vAlign w:val="center"/>
            <w:hideMark/>
          </w:tcPr>
          <w:p w14:paraId="4B220E50" w14:textId="77777777" w:rsidR="003F7BE8" w:rsidRDefault="003F7BE8" w:rsidP="00C136B2">
            <w:pPr>
              <w:spacing w:before="20" w:after="20"/>
              <w:rPr>
                <w:rFonts w:ascii="Arial" w:hAnsi="Arial" w:cs="Arial"/>
                <w:color w:val="000000"/>
                <w:sz w:val="18"/>
                <w:szCs w:val="18"/>
                <w:lang w:val="en-GB" w:eastAsia="en-GB"/>
              </w:rPr>
            </w:pPr>
          </w:p>
        </w:tc>
        <w:tc>
          <w:tcPr>
            <w:tcW w:w="2015" w:type="dxa"/>
            <w:vMerge/>
            <w:tcBorders>
              <w:top w:val="single" w:sz="4" w:space="0" w:color="auto"/>
              <w:left w:val="nil"/>
              <w:bottom w:val="single" w:sz="4" w:space="0" w:color="auto"/>
              <w:right w:val="nil"/>
            </w:tcBorders>
            <w:vAlign w:val="center"/>
            <w:hideMark/>
          </w:tcPr>
          <w:p w14:paraId="748BFCC9" w14:textId="77777777" w:rsidR="003F7BE8" w:rsidRDefault="003F7BE8" w:rsidP="00C136B2">
            <w:pPr>
              <w:spacing w:before="20" w:after="20"/>
              <w:rPr>
                <w:rFonts w:ascii="Arial" w:hAnsi="Arial" w:cs="Arial"/>
                <w:color w:val="000000"/>
                <w:sz w:val="18"/>
                <w:szCs w:val="18"/>
                <w:lang w:val="en-GB" w:eastAsia="en-GB"/>
              </w:rPr>
            </w:pPr>
          </w:p>
        </w:tc>
        <w:tc>
          <w:tcPr>
            <w:tcW w:w="2451" w:type="dxa"/>
            <w:vMerge/>
            <w:tcBorders>
              <w:top w:val="single" w:sz="4" w:space="0" w:color="auto"/>
              <w:left w:val="nil"/>
              <w:bottom w:val="single" w:sz="4" w:space="0" w:color="auto"/>
              <w:right w:val="nil"/>
            </w:tcBorders>
            <w:vAlign w:val="center"/>
            <w:hideMark/>
          </w:tcPr>
          <w:p w14:paraId="396D902C" w14:textId="77777777" w:rsidR="003F7BE8" w:rsidRDefault="003F7BE8" w:rsidP="00C136B2">
            <w:pPr>
              <w:spacing w:before="20" w:after="20"/>
              <w:rPr>
                <w:rFonts w:ascii="Arial" w:hAnsi="Arial" w:cs="Arial"/>
                <w:color w:val="000000"/>
                <w:sz w:val="18"/>
                <w:szCs w:val="18"/>
                <w:lang w:val="en-GB" w:eastAsia="en-GB"/>
              </w:rPr>
            </w:pPr>
          </w:p>
        </w:tc>
      </w:tr>
      <w:tr w:rsidR="003F7BE8" w14:paraId="42547727" w14:textId="77777777" w:rsidTr="008A44A2">
        <w:trPr>
          <w:cantSplit/>
          <w:trHeight w:val="141"/>
          <w:jc w:val="center"/>
        </w:trPr>
        <w:tc>
          <w:tcPr>
            <w:tcW w:w="2595" w:type="dxa"/>
            <w:hideMark/>
          </w:tcPr>
          <w:p w14:paraId="3F9A7ED7" w14:textId="77777777" w:rsidR="003F7BE8" w:rsidRDefault="003F7BE8" w:rsidP="00C136B2">
            <w:pPr>
              <w:spacing w:before="20" w:after="20"/>
              <w:rPr>
                <w:rFonts w:ascii="Calibri" w:eastAsia="Calibri" w:hAnsi="Calibri" w:cs="Calibri"/>
                <w:sz w:val="20"/>
                <w:szCs w:val="20"/>
              </w:rPr>
            </w:pPr>
          </w:p>
        </w:tc>
        <w:tc>
          <w:tcPr>
            <w:tcW w:w="0" w:type="auto"/>
            <w:vMerge/>
            <w:tcBorders>
              <w:top w:val="single" w:sz="4" w:space="0" w:color="auto"/>
              <w:left w:val="nil"/>
              <w:bottom w:val="single" w:sz="4" w:space="0" w:color="auto"/>
              <w:right w:val="nil"/>
            </w:tcBorders>
            <w:vAlign w:val="center"/>
            <w:hideMark/>
          </w:tcPr>
          <w:p w14:paraId="2500D64C" w14:textId="77777777" w:rsidR="003F7BE8" w:rsidRDefault="003F7BE8" w:rsidP="00C136B2">
            <w:pPr>
              <w:spacing w:before="20" w:after="20"/>
              <w:rPr>
                <w:rFonts w:ascii="Arial" w:hAnsi="Arial" w:cs="Arial"/>
                <w:color w:val="000000"/>
                <w:sz w:val="18"/>
                <w:szCs w:val="18"/>
                <w:lang w:val="en-GB" w:eastAsia="en-GB"/>
              </w:rPr>
            </w:pPr>
          </w:p>
        </w:tc>
        <w:tc>
          <w:tcPr>
            <w:tcW w:w="1156" w:type="dxa"/>
            <w:vMerge/>
            <w:tcBorders>
              <w:top w:val="single" w:sz="4" w:space="0" w:color="auto"/>
              <w:left w:val="nil"/>
              <w:bottom w:val="single" w:sz="4" w:space="0" w:color="auto"/>
              <w:right w:val="nil"/>
            </w:tcBorders>
            <w:vAlign w:val="center"/>
            <w:hideMark/>
          </w:tcPr>
          <w:p w14:paraId="2C29F36F" w14:textId="77777777" w:rsidR="003F7BE8" w:rsidRDefault="003F7BE8" w:rsidP="00C136B2">
            <w:pPr>
              <w:spacing w:before="20" w:after="20"/>
              <w:rPr>
                <w:rFonts w:ascii="Arial" w:hAnsi="Arial" w:cs="Arial"/>
                <w:color w:val="000000"/>
                <w:sz w:val="18"/>
                <w:szCs w:val="18"/>
                <w:lang w:val="en-GB" w:eastAsia="en-GB"/>
              </w:rPr>
            </w:pPr>
          </w:p>
        </w:tc>
        <w:tc>
          <w:tcPr>
            <w:tcW w:w="2015" w:type="dxa"/>
            <w:vMerge/>
            <w:tcBorders>
              <w:top w:val="single" w:sz="4" w:space="0" w:color="auto"/>
              <w:left w:val="nil"/>
              <w:bottom w:val="single" w:sz="4" w:space="0" w:color="auto"/>
              <w:right w:val="nil"/>
            </w:tcBorders>
            <w:vAlign w:val="center"/>
            <w:hideMark/>
          </w:tcPr>
          <w:p w14:paraId="606CAA49" w14:textId="77777777" w:rsidR="003F7BE8" w:rsidRDefault="003F7BE8" w:rsidP="00C136B2">
            <w:pPr>
              <w:spacing w:before="20" w:after="20"/>
              <w:rPr>
                <w:rFonts w:ascii="Arial" w:hAnsi="Arial" w:cs="Arial"/>
                <w:color w:val="000000"/>
                <w:sz w:val="18"/>
                <w:szCs w:val="18"/>
                <w:lang w:val="en-GB" w:eastAsia="en-GB"/>
              </w:rPr>
            </w:pPr>
          </w:p>
        </w:tc>
        <w:tc>
          <w:tcPr>
            <w:tcW w:w="2451" w:type="dxa"/>
            <w:vMerge/>
            <w:tcBorders>
              <w:top w:val="single" w:sz="4" w:space="0" w:color="auto"/>
              <w:left w:val="nil"/>
              <w:bottom w:val="single" w:sz="4" w:space="0" w:color="auto"/>
              <w:right w:val="nil"/>
            </w:tcBorders>
            <w:vAlign w:val="center"/>
            <w:hideMark/>
          </w:tcPr>
          <w:p w14:paraId="43CD9EDE" w14:textId="77777777" w:rsidR="003F7BE8" w:rsidRDefault="003F7BE8" w:rsidP="00C136B2">
            <w:pPr>
              <w:spacing w:before="20" w:after="20"/>
              <w:rPr>
                <w:rFonts w:ascii="Arial" w:hAnsi="Arial" w:cs="Arial"/>
                <w:color w:val="000000"/>
                <w:sz w:val="18"/>
                <w:szCs w:val="18"/>
                <w:lang w:val="en-GB" w:eastAsia="en-GB"/>
              </w:rPr>
            </w:pPr>
          </w:p>
        </w:tc>
      </w:tr>
      <w:tr w:rsidR="003F7BE8" w14:paraId="0ACCA09D" w14:textId="77777777" w:rsidTr="00F23B8E">
        <w:trPr>
          <w:cantSplit/>
          <w:trHeight w:val="58"/>
          <w:jc w:val="center"/>
        </w:trPr>
        <w:tc>
          <w:tcPr>
            <w:tcW w:w="2595" w:type="dxa"/>
            <w:hideMark/>
          </w:tcPr>
          <w:p w14:paraId="3D6BD81A" w14:textId="77777777" w:rsidR="003F7BE8" w:rsidRDefault="003F7BE8" w:rsidP="00C136B2">
            <w:pPr>
              <w:spacing w:before="20" w:after="20"/>
              <w:rPr>
                <w:rFonts w:ascii="Calibri" w:eastAsia="Calibri" w:hAnsi="Calibri" w:cs="Calibri"/>
                <w:sz w:val="20"/>
                <w:szCs w:val="20"/>
              </w:rPr>
            </w:pPr>
          </w:p>
        </w:tc>
        <w:tc>
          <w:tcPr>
            <w:tcW w:w="0" w:type="auto"/>
            <w:vMerge/>
            <w:tcBorders>
              <w:top w:val="single" w:sz="4" w:space="0" w:color="auto"/>
              <w:left w:val="nil"/>
              <w:bottom w:val="single" w:sz="4" w:space="0" w:color="auto"/>
              <w:right w:val="nil"/>
            </w:tcBorders>
            <w:vAlign w:val="center"/>
            <w:hideMark/>
          </w:tcPr>
          <w:p w14:paraId="6D4E3B7A" w14:textId="77777777" w:rsidR="003F7BE8" w:rsidRDefault="003F7BE8" w:rsidP="00C136B2">
            <w:pPr>
              <w:spacing w:before="20" w:after="20"/>
              <w:rPr>
                <w:rFonts w:ascii="Arial" w:hAnsi="Arial" w:cs="Arial"/>
                <w:color w:val="000000"/>
                <w:sz w:val="18"/>
                <w:szCs w:val="18"/>
                <w:lang w:val="en-GB" w:eastAsia="en-GB"/>
              </w:rPr>
            </w:pPr>
          </w:p>
        </w:tc>
        <w:tc>
          <w:tcPr>
            <w:tcW w:w="1156" w:type="dxa"/>
            <w:vMerge/>
            <w:tcBorders>
              <w:top w:val="single" w:sz="4" w:space="0" w:color="auto"/>
              <w:left w:val="nil"/>
              <w:bottom w:val="single" w:sz="4" w:space="0" w:color="auto"/>
              <w:right w:val="nil"/>
            </w:tcBorders>
            <w:vAlign w:val="center"/>
            <w:hideMark/>
          </w:tcPr>
          <w:p w14:paraId="6D4CB5F2" w14:textId="77777777" w:rsidR="003F7BE8" w:rsidRDefault="003F7BE8" w:rsidP="00C136B2">
            <w:pPr>
              <w:spacing w:before="20" w:after="20"/>
              <w:rPr>
                <w:rFonts w:ascii="Arial" w:hAnsi="Arial" w:cs="Arial"/>
                <w:color w:val="000000"/>
                <w:sz w:val="18"/>
                <w:szCs w:val="18"/>
                <w:lang w:val="en-GB" w:eastAsia="en-GB"/>
              </w:rPr>
            </w:pPr>
          </w:p>
        </w:tc>
        <w:tc>
          <w:tcPr>
            <w:tcW w:w="2015" w:type="dxa"/>
            <w:vMerge/>
            <w:tcBorders>
              <w:top w:val="single" w:sz="4" w:space="0" w:color="auto"/>
              <w:left w:val="nil"/>
              <w:bottom w:val="single" w:sz="4" w:space="0" w:color="auto"/>
              <w:right w:val="nil"/>
            </w:tcBorders>
            <w:vAlign w:val="center"/>
            <w:hideMark/>
          </w:tcPr>
          <w:p w14:paraId="32ED0438" w14:textId="77777777" w:rsidR="003F7BE8" w:rsidRDefault="003F7BE8" w:rsidP="00C136B2">
            <w:pPr>
              <w:spacing w:before="20" w:after="20"/>
              <w:rPr>
                <w:rFonts w:ascii="Arial" w:hAnsi="Arial" w:cs="Arial"/>
                <w:color w:val="000000"/>
                <w:sz w:val="18"/>
                <w:szCs w:val="18"/>
                <w:lang w:val="en-GB" w:eastAsia="en-GB"/>
              </w:rPr>
            </w:pPr>
          </w:p>
        </w:tc>
        <w:tc>
          <w:tcPr>
            <w:tcW w:w="2451" w:type="dxa"/>
            <w:vMerge/>
            <w:tcBorders>
              <w:top w:val="single" w:sz="4" w:space="0" w:color="auto"/>
              <w:left w:val="nil"/>
              <w:bottom w:val="single" w:sz="4" w:space="0" w:color="auto"/>
              <w:right w:val="nil"/>
            </w:tcBorders>
            <w:vAlign w:val="center"/>
            <w:hideMark/>
          </w:tcPr>
          <w:p w14:paraId="49C7A332" w14:textId="77777777" w:rsidR="003F7BE8" w:rsidRDefault="003F7BE8" w:rsidP="00C136B2">
            <w:pPr>
              <w:spacing w:before="20" w:after="20"/>
              <w:rPr>
                <w:rFonts w:ascii="Arial" w:hAnsi="Arial" w:cs="Arial"/>
                <w:color w:val="000000"/>
                <w:sz w:val="18"/>
                <w:szCs w:val="18"/>
                <w:lang w:val="en-GB" w:eastAsia="en-GB"/>
              </w:rPr>
            </w:pPr>
          </w:p>
        </w:tc>
      </w:tr>
      <w:tr w:rsidR="003F7BE8" w14:paraId="018F33A5" w14:textId="77777777" w:rsidTr="008A44A2">
        <w:trPr>
          <w:cantSplit/>
          <w:trHeight w:val="298"/>
          <w:jc w:val="center"/>
        </w:trPr>
        <w:tc>
          <w:tcPr>
            <w:tcW w:w="2595" w:type="dxa"/>
            <w:vAlign w:val="center"/>
            <w:hideMark/>
          </w:tcPr>
          <w:p w14:paraId="673A6CA4" w14:textId="77777777" w:rsidR="003F7BE8" w:rsidRDefault="003F7BE8" w:rsidP="00C136B2">
            <w:pPr>
              <w:spacing w:before="20" w:after="20"/>
              <w:rPr>
                <w:rFonts w:ascii="Arial" w:hAnsi="Arial" w:cs="Arial"/>
                <w:b/>
                <w:bCs/>
                <w:color w:val="000000"/>
                <w:sz w:val="20"/>
                <w:szCs w:val="20"/>
                <w:lang w:val="en-GB" w:eastAsia="en-GB"/>
              </w:rPr>
            </w:pPr>
            <w:r>
              <w:rPr>
                <w:rFonts w:ascii="Arial" w:hAnsi="Arial" w:cs="Arial"/>
                <w:b/>
                <w:bCs/>
                <w:color w:val="000000"/>
                <w:sz w:val="20"/>
                <w:szCs w:val="20"/>
                <w:lang w:val="en-GB" w:eastAsia="en-GB"/>
              </w:rPr>
              <w:t>Tổng số</w:t>
            </w:r>
          </w:p>
        </w:tc>
        <w:tc>
          <w:tcPr>
            <w:tcW w:w="1153" w:type="dxa"/>
            <w:tcBorders>
              <w:top w:val="single" w:sz="4" w:space="0" w:color="auto"/>
              <w:left w:val="nil"/>
              <w:bottom w:val="nil"/>
              <w:right w:val="nil"/>
            </w:tcBorders>
            <w:vAlign w:val="center"/>
            <w:hideMark/>
          </w:tcPr>
          <w:p w14:paraId="4766C5F7" w14:textId="77777777" w:rsidR="003F7BE8" w:rsidRPr="008D1F3A" w:rsidRDefault="003F7BE8" w:rsidP="00C136B2">
            <w:pPr>
              <w:spacing w:before="20" w:after="20"/>
              <w:ind w:right="34"/>
              <w:jc w:val="right"/>
              <w:rPr>
                <w:rFonts w:ascii="Arial" w:hAnsi="Arial" w:cs="Arial"/>
                <w:b/>
                <w:bCs/>
                <w:color w:val="000000"/>
                <w:sz w:val="20"/>
                <w:szCs w:val="20"/>
                <w:lang w:eastAsia="en-GB"/>
              </w:rPr>
            </w:pPr>
            <w:r>
              <w:rPr>
                <w:rFonts w:ascii="Arial" w:hAnsi="Arial" w:cs="Arial"/>
                <w:b/>
                <w:bCs/>
                <w:color w:val="000000"/>
                <w:sz w:val="20"/>
                <w:szCs w:val="20"/>
                <w:lang w:val="en-GB" w:eastAsia="en-GB"/>
              </w:rPr>
              <w:t>517</w:t>
            </w:r>
            <w:r>
              <w:rPr>
                <w:rFonts w:ascii="Arial" w:hAnsi="Arial" w:cs="Arial"/>
                <w:b/>
                <w:bCs/>
                <w:color w:val="000000"/>
                <w:sz w:val="20"/>
                <w:szCs w:val="20"/>
                <w:lang w:eastAsia="en-GB"/>
              </w:rPr>
              <w:t>,7</w:t>
            </w:r>
          </w:p>
        </w:tc>
        <w:tc>
          <w:tcPr>
            <w:tcW w:w="1156" w:type="dxa"/>
            <w:tcBorders>
              <w:top w:val="single" w:sz="4" w:space="0" w:color="auto"/>
              <w:left w:val="nil"/>
              <w:bottom w:val="nil"/>
              <w:right w:val="nil"/>
            </w:tcBorders>
            <w:vAlign w:val="center"/>
            <w:hideMark/>
          </w:tcPr>
          <w:p w14:paraId="4CC56E45" w14:textId="77777777" w:rsidR="003F7BE8" w:rsidRPr="008D1F3A" w:rsidRDefault="003F7BE8" w:rsidP="00C136B2">
            <w:pPr>
              <w:spacing w:before="20" w:after="20"/>
              <w:ind w:right="32"/>
              <w:jc w:val="right"/>
              <w:rPr>
                <w:rFonts w:ascii="Arial" w:hAnsi="Arial" w:cs="Arial"/>
                <w:b/>
                <w:bCs/>
                <w:color w:val="000000"/>
                <w:sz w:val="20"/>
                <w:szCs w:val="20"/>
                <w:lang w:eastAsia="en-GB"/>
              </w:rPr>
            </w:pPr>
            <w:r>
              <w:rPr>
                <w:rFonts w:ascii="Arial" w:hAnsi="Arial" w:cs="Arial"/>
                <w:b/>
                <w:bCs/>
                <w:color w:val="000000"/>
                <w:sz w:val="20"/>
                <w:szCs w:val="20"/>
                <w:lang w:val="en-GB" w:eastAsia="en-GB"/>
              </w:rPr>
              <w:t>544</w:t>
            </w:r>
            <w:r>
              <w:rPr>
                <w:rFonts w:ascii="Arial" w:hAnsi="Arial" w:cs="Arial"/>
                <w:b/>
                <w:bCs/>
                <w:color w:val="000000"/>
                <w:sz w:val="20"/>
                <w:szCs w:val="20"/>
                <w:lang w:eastAsia="en-GB"/>
              </w:rPr>
              <w:t>,8</w:t>
            </w:r>
          </w:p>
        </w:tc>
        <w:tc>
          <w:tcPr>
            <w:tcW w:w="2015" w:type="dxa"/>
            <w:tcBorders>
              <w:top w:val="single" w:sz="4" w:space="0" w:color="auto"/>
              <w:left w:val="nil"/>
              <w:bottom w:val="nil"/>
              <w:right w:val="nil"/>
            </w:tcBorders>
            <w:vAlign w:val="center"/>
            <w:hideMark/>
          </w:tcPr>
          <w:p w14:paraId="4D24293A" w14:textId="77777777" w:rsidR="003F7BE8" w:rsidRPr="008D1F3A" w:rsidRDefault="003F7BE8" w:rsidP="00C136B2">
            <w:pPr>
              <w:spacing w:before="20" w:after="20"/>
              <w:ind w:right="884"/>
              <w:jc w:val="right"/>
              <w:rPr>
                <w:rFonts w:ascii="Arial" w:hAnsi="Arial" w:cs="Arial"/>
                <w:b/>
                <w:bCs/>
                <w:color w:val="000000"/>
                <w:sz w:val="20"/>
                <w:szCs w:val="20"/>
                <w:lang w:eastAsia="en-GB"/>
              </w:rPr>
            </w:pPr>
            <w:r>
              <w:rPr>
                <w:rFonts w:ascii="Arial" w:hAnsi="Arial" w:cs="Arial"/>
                <w:b/>
                <w:bCs/>
                <w:color w:val="000000"/>
                <w:sz w:val="20"/>
                <w:szCs w:val="20"/>
                <w:lang w:val="en-GB" w:eastAsia="en-GB"/>
              </w:rPr>
              <w:t>5</w:t>
            </w:r>
            <w:r>
              <w:rPr>
                <w:rFonts w:ascii="Arial" w:hAnsi="Arial" w:cs="Arial"/>
                <w:b/>
                <w:bCs/>
                <w:color w:val="000000"/>
                <w:sz w:val="20"/>
                <w:szCs w:val="20"/>
                <w:lang w:eastAsia="en-GB"/>
              </w:rPr>
              <w:t>,2</w:t>
            </w:r>
          </w:p>
        </w:tc>
        <w:tc>
          <w:tcPr>
            <w:tcW w:w="2451" w:type="dxa"/>
            <w:tcBorders>
              <w:top w:val="single" w:sz="4" w:space="0" w:color="auto"/>
              <w:left w:val="nil"/>
              <w:bottom w:val="nil"/>
              <w:right w:val="nil"/>
            </w:tcBorders>
            <w:vAlign w:val="center"/>
            <w:hideMark/>
          </w:tcPr>
          <w:p w14:paraId="7F4E7FF1" w14:textId="77777777" w:rsidR="003F7BE8" w:rsidRPr="008D1F3A" w:rsidRDefault="003F7BE8" w:rsidP="00C136B2">
            <w:pPr>
              <w:spacing w:before="20" w:after="20"/>
              <w:ind w:right="884"/>
              <w:jc w:val="right"/>
              <w:rPr>
                <w:rFonts w:ascii="Arial" w:hAnsi="Arial" w:cs="Arial"/>
                <w:b/>
                <w:bCs/>
                <w:color w:val="000000"/>
                <w:sz w:val="20"/>
                <w:szCs w:val="20"/>
                <w:lang w:eastAsia="en-GB"/>
              </w:rPr>
            </w:pPr>
            <w:r>
              <w:rPr>
                <w:rFonts w:ascii="Arial" w:hAnsi="Arial" w:cs="Arial"/>
                <w:b/>
                <w:bCs/>
                <w:color w:val="000000"/>
                <w:sz w:val="20"/>
                <w:szCs w:val="20"/>
                <w:lang w:val="en-GB" w:eastAsia="en-GB"/>
              </w:rPr>
              <w:t>20</w:t>
            </w:r>
            <w:r>
              <w:rPr>
                <w:rFonts w:ascii="Arial" w:hAnsi="Arial" w:cs="Arial"/>
                <w:b/>
                <w:bCs/>
                <w:color w:val="000000"/>
                <w:sz w:val="20"/>
                <w:szCs w:val="20"/>
                <w:lang w:eastAsia="en-GB"/>
              </w:rPr>
              <w:t>,0</w:t>
            </w:r>
          </w:p>
        </w:tc>
      </w:tr>
      <w:tr w:rsidR="003F7BE8" w14:paraId="0070CF09" w14:textId="77777777" w:rsidTr="008A44A2">
        <w:trPr>
          <w:cantSplit/>
          <w:trHeight w:val="298"/>
          <w:jc w:val="center"/>
        </w:trPr>
        <w:tc>
          <w:tcPr>
            <w:tcW w:w="2595" w:type="dxa"/>
            <w:vAlign w:val="center"/>
            <w:hideMark/>
          </w:tcPr>
          <w:p w14:paraId="6DBCF46A" w14:textId="77777777" w:rsidR="003F7BE8" w:rsidRDefault="003F7BE8" w:rsidP="00C136B2">
            <w:pPr>
              <w:spacing w:before="20" w:after="20"/>
              <w:ind w:firstLine="176"/>
              <w:rPr>
                <w:rFonts w:ascii="Arial" w:hAnsi="Arial" w:cs="Arial"/>
                <w:color w:val="000000"/>
                <w:sz w:val="20"/>
                <w:szCs w:val="20"/>
                <w:lang w:val="en-GB" w:eastAsia="en-GB"/>
              </w:rPr>
            </w:pPr>
            <w:r>
              <w:rPr>
                <w:rFonts w:ascii="Arial" w:hAnsi="Arial" w:cs="Arial"/>
                <w:bCs/>
                <w:color w:val="000000"/>
                <w:sz w:val="20"/>
                <w:szCs w:val="20"/>
                <w:lang w:val="en-GB" w:eastAsia="en-GB"/>
              </w:rPr>
              <w:t>Bán lẻ hàng hóa</w:t>
            </w:r>
          </w:p>
        </w:tc>
        <w:tc>
          <w:tcPr>
            <w:tcW w:w="1153" w:type="dxa"/>
            <w:vAlign w:val="center"/>
            <w:hideMark/>
          </w:tcPr>
          <w:p w14:paraId="04F97E8C" w14:textId="77777777" w:rsidR="003F7BE8" w:rsidRPr="008D1F3A" w:rsidRDefault="003F7BE8" w:rsidP="00C136B2">
            <w:pPr>
              <w:spacing w:before="20" w:after="20"/>
              <w:ind w:right="34"/>
              <w:jc w:val="right"/>
              <w:rPr>
                <w:rFonts w:ascii="Arial" w:hAnsi="Arial" w:cs="Arial"/>
                <w:color w:val="000000"/>
                <w:sz w:val="20"/>
                <w:szCs w:val="20"/>
                <w:lang w:eastAsia="en-GB"/>
              </w:rPr>
            </w:pPr>
            <w:r>
              <w:rPr>
                <w:rFonts w:ascii="Arial" w:hAnsi="Arial" w:cs="Arial"/>
                <w:color w:val="000000"/>
                <w:sz w:val="20"/>
                <w:szCs w:val="20"/>
                <w:lang w:val="en-GB" w:eastAsia="en-GB"/>
              </w:rPr>
              <w:t>402</w:t>
            </w:r>
            <w:r>
              <w:rPr>
                <w:rFonts w:ascii="Arial" w:hAnsi="Arial" w:cs="Arial"/>
                <w:color w:val="000000"/>
                <w:sz w:val="20"/>
                <w:szCs w:val="20"/>
                <w:lang w:eastAsia="en-GB"/>
              </w:rPr>
              <w:t>,8</w:t>
            </w:r>
          </w:p>
        </w:tc>
        <w:tc>
          <w:tcPr>
            <w:tcW w:w="1156" w:type="dxa"/>
            <w:vAlign w:val="center"/>
            <w:hideMark/>
          </w:tcPr>
          <w:p w14:paraId="72787F6C" w14:textId="77777777" w:rsidR="003F7BE8" w:rsidRPr="008D1F3A" w:rsidRDefault="003F7BE8" w:rsidP="00C136B2">
            <w:pPr>
              <w:spacing w:before="20" w:after="20"/>
              <w:ind w:right="32"/>
              <w:jc w:val="right"/>
              <w:rPr>
                <w:rFonts w:ascii="Arial" w:hAnsi="Arial" w:cs="Arial"/>
                <w:color w:val="000000"/>
                <w:sz w:val="20"/>
                <w:szCs w:val="20"/>
                <w:lang w:eastAsia="en-GB"/>
              </w:rPr>
            </w:pPr>
            <w:r>
              <w:rPr>
                <w:rFonts w:ascii="Arial" w:hAnsi="Arial" w:cs="Arial"/>
                <w:color w:val="000000"/>
                <w:sz w:val="20"/>
                <w:szCs w:val="20"/>
                <w:lang w:val="en-GB" w:eastAsia="en-GB"/>
              </w:rPr>
              <w:t>435</w:t>
            </w:r>
            <w:r>
              <w:rPr>
                <w:rFonts w:ascii="Arial" w:hAnsi="Arial" w:cs="Arial"/>
                <w:color w:val="000000"/>
                <w:sz w:val="20"/>
                <w:szCs w:val="20"/>
                <w:lang w:eastAsia="en-GB"/>
              </w:rPr>
              <w:t>,4</w:t>
            </w:r>
          </w:p>
        </w:tc>
        <w:tc>
          <w:tcPr>
            <w:tcW w:w="2015" w:type="dxa"/>
            <w:vAlign w:val="center"/>
            <w:hideMark/>
          </w:tcPr>
          <w:p w14:paraId="13BD45C7" w14:textId="77777777" w:rsidR="003F7BE8" w:rsidRPr="008D1F3A" w:rsidRDefault="003F7BE8" w:rsidP="00C136B2">
            <w:pPr>
              <w:spacing w:before="20" w:after="20"/>
              <w:ind w:right="884"/>
              <w:jc w:val="right"/>
              <w:rPr>
                <w:rFonts w:ascii="Arial" w:hAnsi="Arial" w:cs="Arial"/>
                <w:color w:val="000000"/>
                <w:sz w:val="20"/>
                <w:szCs w:val="20"/>
                <w:lang w:eastAsia="en-GB"/>
              </w:rPr>
            </w:pPr>
            <w:r>
              <w:rPr>
                <w:rFonts w:ascii="Arial" w:hAnsi="Arial" w:cs="Arial"/>
                <w:color w:val="000000"/>
                <w:sz w:val="20"/>
                <w:szCs w:val="20"/>
                <w:lang w:val="en-GB" w:eastAsia="en-GB"/>
              </w:rPr>
              <w:t>8</w:t>
            </w:r>
            <w:r>
              <w:rPr>
                <w:rFonts w:ascii="Arial" w:hAnsi="Arial" w:cs="Arial"/>
                <w:color w:val="000000"/>
                <w:sz w:val="20"/>
                <w:szCs w:val="20"/>
                <w:lang w:eastAsia="en-GB"/>
              </w:rPr>
              <w:t>,1</w:t>
            </w:r>
          </w:p>
        </w:tc>
        <w:tc>
          <w:tcPr>
            <w:tcW w:w="2451" w:type="dxa"/>
            <w:vAlign w:val="center"/>
            <w:hideMark/>
          </w:tcPr>
          <w:p w14:paraId="5F2A9A5D" w14:textId="77777777" w:rsidR="003F7BE8" w:rsidRPr="008D1F3A" w:rsidRDefault="003F7BE8" w:rsidP="00C136B2">
            <w:pPr>
              <w:spacing w:before="20" w:after="20"/>
              <w:ind w:right="884"/>
              <w:jc w:val="right"/>
              <w:rPr>
                <w:rFonts w:ascii="Arial" w:hAnsi="Arial" w:cs="Arial"/>
                <w:color w:val="000000"/>
                <w:sz w:val="20"/>
                <w:szCs w:val="20"/>
                <w:lang w:eastAsia="en-GB"/>
              </w:rPr>
            </w:pPr>
            <w:r>
              <w:rPr>
                <w:rFonts w:ascii="Arial" w:hAnsi="Arial" w:cs="Arial"/>
                <w:color w:val="000000"/>
                <w:sz w:val="20"/>
                <w:szCs w:val="20"/>
                <w:lang w:val="en-GB" w:eastAsia="en-GB"/>
              </w:rPr>
              <w:t>18</w:t>
            </w:r>
            <w:r>
              <w:rPr>
                <w:rFonts w:ascii="Arial" w:hAnsi="Arial" w:cs="Arial"/>
                <w:color w:val="000000"/>
                <w:sz w:val="20"/>
                <w:szCs w:val="20"/>
                <w:lang w:eastAsia="en-GB"/>
              </w:rPr>
              <w:t>,1</w:t>
            </w:r>
          </w:p>
        </w:tc>
      </w:tr>
      <w:tr w:rsidR="003F7BE8" w14:paraId="4B384D80" w14:textId="77777777" w:rsidTr="008A44A2">
        <w:trPr>
          <w:cantSplit/>
          <w:trHeight w:val="298"/>
          <w:jc w:val="center"/>
        </w:trPr>
        <w:tc>
          <w:tcPr>
            <w:tcW w:w="2595" w:type="dxa"/>
            <w:vAlign w:val="center"/>
            <w:hideMark/>
          </w:tcPr>
          <w:p w14:paraId="02C3394E" w14:textId="77777777" w:rsidR="003F7BE8" w:rsidRPr="00353EA3" w:rsidRDefault="003F7BE8" w:rsidP="00C136B2">
            <w:pPr>
              <w:spacing w:before="20" w:after="20"/>
              <w:ind w:firstLine="176"/>
              <w:rPr>
                <w:rFonts w:ascii="Arial" w:hAnsi="Arial" w:cs="Arial"/>
                <w:color w:val="000000"/>
                <w:sz w:val="20"/>
                <w:szCs w:val="20"/>
                <w:lang w:eastAsia="en-GB"/>
              </w:rPr>
            </w:pPr>
            <w:r w:rsidRPr="00353EA3">
              <w:rPr>
                <w:rFonts w:ascii="Arial" w:hAnsi="Arial" w:cs="Arial"/>
                <w:bCs/>
                <w:color w:val="000000"/>
                <w:sz w:val="20"/>
                <w:szCs w:val="20"/>
                <w:lang w:eastAsia="en-GB"/>
              </w:rPr>
              <w:t>Dịch vụ lưu trú, ăn uống</w:t>
            </w:r>
          </w:p>
        </w:tc>
        <w:tc>
          <w:tcPr>
            <w:tcW w:w="1153" w:type="dxa"/>
            <w:vAlign w:val="center"/>
            <w:hideMark/>
          </w:tcPr>
          <w:p w14:paraId="167A1F2F" w14:textId="77777777" w:rsidR="003F7BE8" w:rsidRPr="008D1F3A" w:rsidRDefault="003F7BE8" w:rsidP="00C136B2">
            <w:pPr>
              <w:spacing w:before="20" w:after="20"/>
              <w:ind w:right="34"/>
              <w:jc w:val="right"/>
              <w:rPr>
                <w:rFonts w:ascii="Arial" w:hAnsi="Arial" w:cs="Arial"/>
                <w:color w:val="000000"/>
                <w:sz w:val="20"/>
                <w:szCs w:val="20"/>
                <w:lang w:eastAsia="en-GB"/>
              </w:rPr>
            </w:pPr>
            <w:r>
              <w:rPr>
                <w:rFonts w:ascii="Arial" w:hAnsi="Arial" w:cs="Arial"/>
                <w:color w:val="000000"/>
                <w:sz w:val="20"/>
                <w:szCs w:val="20"/>
                <w:lang w:val="en-GB" w:eastAsia="en-GB"/>
              </w:rPr>
              <w:t>53</w:t>
            </w:r>
            <w:r>
              <w:rPr>
                <w:rFonts w:ascii="Arial" w:hAnsi="Arial" w:cs="Arial"/>
                <w:color w:val="000000"/>
                <w:sz w:val="20"/>
                <w:szCs w:val="20"/>
                <w:lang w:eastAsia="en-GB"/>
              </w:rPr>
              <w:t>,1</w:t>
            </w:r>
          </w:p>
        </w:tc>
        <w:tc>
          <w:tcPr>
            <w:tcW w:w="1156" w:type="dxa"/>
            <w:vAlign w:val="center"/>
            <w:hideMark/>
          </w:tcPr>
          <w:p w14:paraId="660B15BD" w14:textId="77777777" w:rsidR="003F7BE8" w:rsidRPr="008D1F3A" w:rsidRDefault="003F7BE8" w:rsidP="00C136B2">
            <w:pPr>
              <w:spacing w:before="20" w:after="20"/>
              <w:ind w:right="32"/>
              <w:jc w:val="right"/>
              <w:rPr>
                <w:rFonts w:ascii="Arial" w:hAnsi="Arial" w:cs="Arial"/>
                <w:color w:val="000000"/>
                <w:sz w:val="20"/>
                <w:szCs w:val="20"/>
                <w:lang w:eastAsia="en-GB"/>
              </w:rPr>
            </w:pPr>
            <w:r>
              <w:rPr>
                <w:rFonts w:ascii="Arial" w:hAnsi="Arial" w:cs="Arial"/>
                <w:color w:val="000000"/>
                <w:sz w:val="20"/>
                <w:szCs w:val="20"/>
                <w:lang w:val="en-GB" w:eastAsia="en-GB"/>
              </w:rPr>
              <w:t>56</w:t>
            </w:r>
            <w:r>
              <w:rPr>
                <w:rFonts w:ascii="Arial" w:hAnsi="Arial" w:cs="Arial"/>
                <w:color w:val="000000"/>
                <w:sz w:val="20"/>
                <w:szCs w:val="20"/>
                <w:lang w:eastAsia="en-GB"/>
              </w:rPr>
              <w:t>,0</w:t>
            </w:r>
          </w:p>
        </w:tc>
        <w:tc>
          <w:tcPr>
            <w:tcW w:w="2015" w:type="dxa"/>
            <w:vAlign w:val="center"/>
            <w:hideMark/>
          </w:tcPr>
          <w:p w14:paraId="524DE60A" w14:textId="77777777" w:rsidR="003F7BE8" w:rsidRPr="008D1F3A" w:rsidRDefault="003F7BE8" w:rsidP="00C136B2">
            <w:pPr>
              <w:spacing w:before="20" w:after="20"/>
              <w:ind w:right="884"/>
              <w:jc w:val="right"/>
              <w:rPr>
                <w:rFonts w:ascii="Arial" w:hAnsi="Arial" w:cs="Arial"/>
                <w:color w:val="000000"/>
                <w:sz w:val="20"/>
                <w:szCs w:val="20"/>
                <w:lang w:eastAsia="en-GB"/>
              </w:rPr>
            </w:pPr>
            <w:r>
              <w:rPr>
                <w:rFonts w:ascii="Arial" w:hAnsi="Arial" w:cs="Arial"/>
                <w:color w:val="000000"/>
                <w:sz w:val="20"/>
                <w:szCs w:val="20"/>
                <w:lang w:val="en-GB" w:eastAsia="en-GB"/>
              </w:rPr>
              <w:t>5</w:t>
            </w:r>
            <w:r>
              <w:rPr>
                <w:rFonts w:ascii="Arial" w:hAnsi="Arial" w:cs="Arial"/>
                <w:color w:val="000000"/>
                <w:sz w:val="20"/>
                <w:szCs w:val="20"/>
                <w:lang w:eastAsia="en-GB"/>
              </w:rPr>
              <w:t>,4</w:t>
            </w:r>
          </w:p>
        </w:tc>
        <w:tc>
          <w:tcPr>
            <w:tcW w:w="2451" w:type="dxa"/>
            <w:vAlign w:val="center"/>
            <w:hideMark/>
          </w:tcPr>
          <w:p w14:paraId="117EDEDC" w14:textId="77777777" w:rsidR="003F7BE8" w:rsidRPr="008D1F3A" w:rsidRDefault="003F7BE8" w:rsidP="00C136B2">
            <w:pPr>
              <w:spacing w:before="20" w:after="20"/>
              <w:ind w:right="884"/>
              <w:jc w:val="right"/>
              <w:rPr>
                <w:rFonts w:ascii="Arial" w:hAnsi="Arial" w:cs="Arial"/>
                <w:color w:val="000000"/>
                <w:sz w:val="20"/>
                <w:szCs w:val="20"/>
                <w:lang w:eastAsia="en-GB"/>
              </w:rPr>
            </w:pPr>
            <w:r>
              <w:rPr>
                <w:rFonts w:ascii="Arial" w:hAnsi="Arial" w:cs="Arial"/>
                <w:color w:val="000000"/>
                <w:sz w:val="20"/>
                <w:szCs w:val="20"/>
                <w:lang w:val="en-GB" w:eastAsia="en-GB"/>
              </w:rPr>
              <w:t>37</w:t>
            </w:r>
            <w:r>
              <w:rPr>
                <w:rFonts w:ascii="Arial" w:hAnsi="Arial" w:cs="Arial"/>
                <w:color w:val="000000"/>
                <w:sz w:val="20"/>
                <w:szCs w:val="20"/>
                <w:lang w:eastAsia="en-GB"/>
              </w:rPr>
              <w:t>,3</w:t>
            </w:r>
          </w:p>
        </w:tc>
      </w:tr>
      <w:tr w:rsidR="003F7BE8" w14:paraId="583CDEA3" w14:textId="77777777" w:rsidTr="008A44A2">
        <w:trPr>
          <w:cantSplit/>
          <w:trHeight w:val="298"/>
          <w:jc w:val="center"/>
        </w:trPr>
        <w:tc>
          <w:tcPr>
            <w:tcW w:w="2595" w:type="dxa"/>
            <w:vAlign w:val="center"/>
            <w:hideMark/>
          </w:tcPr>
          <w:p w14:paraId="4A020E74" w14:textId="77777777" w:rsidR="003F7BE8" w:rsidRDefault="003F7BE8" w:rsidP="00C136B2">
            <w:pPr>
              <w:spacing w:before="20" w:after="20"/>
              <w:ind w:firstLine="176"/>
              <w:rPr>
                <w:rFonts w:ascii="Arial" w:hAnsi="Arial" w:cs="Arial"/>
                <w:color w:val="000000"/>
                <w:sz w:val="20"/>
                <w:szCs w:val="20"/>
                <w:lang w:val="en-GB" w:eastAsia="en-GB"/>
              </w:rPr>
            </w:pPr>
            <w:r>
              <w:rPr>
                <w:rFonts w:ascii="Arial" w:hAnsi="Arial" w:cs="Arial"/>
                <w:bCs/>
                <w:color w:val="000000"/>
                <w:sz w:val="20"/>
                <w:szCs w:val="20"/>
                <w:lang w:val="en-GB" w:eastAsia="en-GB"/>
              </w:rPr>
              <w:t>Du lịch lữ hành</w:t>
            </w:r>
          </w:p>
        </w:tc>
        <w:tc>
          <w:tcPr>
            <w:tcW w:w="1153" w:type="dxa"/>
            <w:vAlign w:val="center"/>
            <w:hideMark/>
          </w:tcPr>
          <w:p w14:paraId="4BF141A5" w14:textId="77777777" w:rsidR="003F7BE8" w:rsidRPr="008D1F3A" w:rsidRDefault="003F7BE8" w:rsidP="00C136B2">
            <w:pPr>
              <w:spacing w:before="20" w:after="20"/>
              <w:ind w:right="34"/>
              <w:jc w:val="right"/>
              <w:rPr>
                <w:rFonts w:ascii="Arial" w:hAnsi="Arial" w:cs="Arial"/>
                <w:color w:val="000000"/>
                <w:sz w:val="20"/>
                <w:szCs w:val="20"/>
                <w:lang w:eastAsia="en-GB"/>
              </w:rPr>
            </w:pPr>
            <w:r>
              <w:rPr>
                <w:rFonts w:ascii="Arial" w:hAnsi="Arial" w:cs="Arial"/>
                <w:color w:val="000000"/>
                <w:sz w:val="20"/>
                <w:szCs w:val="20"/>
                <w:lang w:val="en-GB" w:eastAsia="en-GB"/>
              </w:rPr>
              <w:t>2</w:t>
            </w:r>
            <w:r>
              <w:rPr>
                <w:rFonts w:ascii="Arial" w:hAnsi="Arial" w:cs="Arial"/>
                <w:color w:val="000000"/>
                <w:sz w:val="20"/>
                <w:szCs w:val="20"/>
                <w:lang w:eastAsia="en-GB"/>
              </w:rPr>
              <w:t>,1</w:t>
            </w:r>
          </w:p>
        </w:tc>
        <w:tc>
          <w:tcPr>
            <w:tcW w:w="1156" w:type="dxa"/>
            <w:vAlign w:val="center"/>
            <w:hideMark/>
          </w:tcPr>
          <w:p w14:paraId="0170380D" w14:textId="77777777" w:rsidR="003F7BE8" w:rsidRPr="008D1F3A" w:rsidRDefault="003F7BE8" w:rsidP="00C136B2">
            <w:pPr>
              <w:spacing w:before="20" w:after="20"/>
              <w:ind w:right="32"/>
              <w:jc w:val="right"/>
              <w:rPr>
                <w:rFonts w:ascii="Arial" w:hAnsi="Arial" w:cs="Arial"/>
                <w:color w:val="000000"/>
                <w:sz w:val="20"/>
                <w:szCs w:val="20"/>
                <w:lang w:eastAsia="en-GB"/>
              </w:rPr>
            </w:pPr>
            <w:r>
              <w:rPr>
                <w:rFonts w:ascii="Arial" w:hAnsi="Arial" w:cs="Arial"/>
                <w:color w:val="000000"/>
                <w:sz w:val="20"/>
                <w:szCs w:val="20"/>
                <w:lang w:val="en-GB" w:eastAsia="en-GB"/>
              </w:rPr>
              <w:t>2</w:t>
            </w:r>
            <w:r>
              <w:rPr>
                <w:rFonts w:ascii="Arial" w:hAnsi="Arial" w:cs="Arial"/>
                <w:color w:val="000000"/>
                <w:sz w:val="20"/>
                <w:szCs w:val="20"/>
                <w:lang w:eastAsia="en-GB"/>
              </w:rPr>
              <w:t>,2</w:t>
            </w:r>
          </w:p>
        </w:tc>
        <w:tc>
          <w:tcPr>
            <w:tcW w:w="2015" w:type="dxa"/>
            <w:vAlign w:val="center"/>
            <w:hideMark/>
          </w:tcPr>
          <w:p w14:paraId="49230DC9" w14:textId="77777777" w:rsidR="003F7BE8" w:rsidRDefault="003F7BE8" w:rsidP="00C136B2">
            <w:pPr>
              <w:spacing w:before="20" w:after="20"/>
              <w:ind w:right="884"/>
              <w:jc w:val="right"/>
              <w:rPr>
                <w:rFonts w:ascii="Arial" w:hAnsi="Arial" w:cs="Arial"/>
                <w:color w:val="000000"/>
                <w:sz w:val="20"/>
                <w:szCs w:val="20"/>
                <w:lang w:val="en-GB" w:eastAsia="en-GB"/>
              </w:rPr>
            </w:pPr>
            <w:r>
              <w:rPr>
                <w:rFonts w:ascii="Arial" w:hAnsi="Arial" w:cs="Arial"/>
                <w:color w:val="000000"/>
                <w:sz w:val="20"/>
                <w:szCs w:val="20"/>
                <w:lang w:val="en-GB" w:eastAsia="en-GB"/>
              </w:rPr>
              <w:t>2,4</w:t>
            </w:r>
          </w:p>
        </w:tc>
        <w:tc>
          <w:tcPr>
            <w:tcW w:w="2451" w:type="dxa"/>
            <w:vAlign w:val="center"/>
            <w:hideMark/>
          </w:tcPr>
          <w:p w14:paraId="60D4A14D" w14:textId="77777777" w:rsidR="003F7BE8" w:rsidRPr="008D1F3A" w:rsidRDefault="003F7BE8" w:rsidP="00C136B2">
            <w:pPr>
              <w:spacing w:before="20" w:after="20"/>
              <w:ind w:right="884"/>
              <w:jc w:val="right"/>
              <w:rPr>
                <w:rFonts w:ascii="Arial" w:hAnsi="Arial" w:cs="Arial"/>
                <w:color w:val="000000"/>
                <w:sz w:val="20"/>
                <w:szCs w:val="20"/>
                <w:lang w:eastAsia="en-GB"/>
              </w:rPr>
            </w:pPr>
            <w:r>
              <w:rPr>
                <w:rFonts w:ascii="Arial" w:hAnsi="Arial" w:cs="Arial"/>
                <w:color w:val="000000"/>
                <w:sz w:val="20"/>
                <w:szCs w:val="20"/>
                <w:lang w:val="en-GB" w:eastAsia="en-GB"/>
              </w:rPr>
              <w:t>113</w:t>
            </w:r>
            <w:r>
              <w:rPr>
                <w:rFonts w:ascii="Arial" w:hAnsi="Arial" w:cs="Arial"/>
                <w:color w:val="000000"/>
                <w:sz w:val="20"/>
                <w:szCs w:val="20"/>
                <w:lang w:eastAsia="en-GB"/>
              </w:rPr>
              <w:t>,4</w:t>
            </w:r>
          </w:p>
        </w:tc>
      </w:tr>
      <w:tr w:rsidR="003F7BE8" w14:paraId="5B243814" w14:textId="77777777" w:rsidTr="008A44A2">
        <w:trPr>
          <w:cantSplit/>
          <w:trHeight w:val="298"/>
          <w:jc w:val="center"/>
        </w:trPr>
        <w:tc>
          <w:tcPr>
            <w:tcW w:w="2595" w:type="dxa"/>
            <w:tcBorders>
              <w:top w:val="nil"/>
              <w:left w:val="nil"/>
              <w:bottom w:val="single" w:sz="4" w:space="0" w:color="auto"/>
              <w:right w:val="nil"/>
            </w:tcBorders>
            <w:vAlign w:val="center"/>
            <w:hideMark/>
          </w:tcPr>
          <w:p w14:paraId="323600FC" w14:textId="77777777" w:rsidR="003F7BE8" w:rsidRDefault="003F7BE8" w:rsidP="00C136B2">
            <w:pPr>
              <w:spacing w:before="20" w:after="20"/>
              <w:ind w:firstLine="176"/>
              <w:rPr>
                <w:rFonts w:ascii="Arial" w:hAnsi="Arial" w:cs="Arial"/>
                <w:color w:val="000000"/>
                <w:sz w:val="20"/>
                <w:szCs w:val="20"/>
                <w:lang w:val="en-GB" w:eastAsia="en-GB"/>
              </w:rPr>
            </w:pPr>
            <w:r>
              <w:rPr>
                <w:rFonts w:ascii="Arial" w:hAnsi="Arial" w:cs="Arial"/>
                <w:bCs/>
                <w:color w:val="000000"/>
                <w:sz w:val="20"/>
                <w:szCs w:val="20"/>
                <w:lang w:val="en-GB" w:eastAsia="en-GB"/>
              </w:rPr>
              <w:t>Dịch vụ khác</w:t>
            </w:r>
          </w:p>
        </w:tc>
        <w:tc>
          <w:tcPr>
            <w:tcW w:w="1153" w:type="dxa"/>
            <w:tcBorders>
              <w:top w:val="nil"/>
              <w:left w:val="nil"/>
              <w:bottom w:val="single" w:sz="4" w:space="0" w:color="auto"/>
              <w:right w:val="nil"/>
            </w:tcBorders>
            <w:vAlign w:val="center"/>
            <w:hideMark/>
          </w:tcPr>
          <w:p w14:paraId="5CD0A15B" w14:textId="77777777" w:rsidR="003F7BE8" w:rsidRPr="008D1F3A" w:rsidRDefault="003F7BE8" w:rsidP="00C136B2">
            <w:pPr>
              <w:spacing w:before="20" w:after="20"/>
              <w:ind w:right="34"/>
              <w:jc w:val="right"/>
              <w:rPr>
                <w:rFonts w:ascii="Arial" w:hAnsi="Arial" w:cs="Arial"/>
                <w:color w:val="000000"/>
                <w:sz w:val="20"/>
                <w:szCs w:val="20"/>
                <w:lang w:eastAsia="en-GB"/>
              </w:rPr>
            </w:pPr>
            <w:r>
              <w:rPr>
                <w:rFonts w:ascii="Arial" w:hAnsi="Arial" w:cs="Arial"/>
                <w:color w:val="000000"/>
                <w:sz w:val="20"/>
                <w:szCs w:val="20"/>
                <w:lang w:val="en-GB" w:eastAsia="en-GB"/>
              </w:rPr>
              <w:t>59</w:t>
            </w:r>
            <w:r>
              <w:rPr>
                <w:rFonts w:ascii="Arial" w:hAnsi="Arial" w:cs="Arial"/>
                <w:color w:val="000000"/>
                <w:sz w:val="20"/>
                <w:szCs w:val="20"/>
                <w:lang w:eastAsia="en-GB"/>
              </w:rPr>
              <w:t>,7</w:t>
            </w:r>
          </w:p>
        </w:tc>
        <w:tc>
          <w:tcPr>
            <w:tcW w:w="1156" w:type="dxa"/>
            <w:tcBorders>
              <w:top w:val="nil"/>
              <w:left w:val="nil"/>
              <w:bottom w:val="single" w:sz="4" w:space="0" w:color="auto"/>
              <w:right w:val="nil"/>
            </w:tcBorders>
            <w:vAlign w:val="center"/>
            <w:hideMark/>
          </w:tcPr>
          <w:p w14:paraId="4ACB09C8" w14:textId="77777777" w:rsidR="003F7BE8" w:rsidRPr="008D1F3A" w:rsidRDefault="003F7BE8" w:rsidP="00C136B2">
            <w:pPr>
              <w:spacing w:before="20" w:after="20"/>
              <w:ind w:right="32"/>
              <w:jc w:val="right"/>
              <w:rPr>
                <w:rFonts w:ascii="Arial" w:hAnsi="Arial" w:cs="Arial"/>
                <w:color w:val="000000"/>
                <w:sz w:val="20"/>
                <w:szCs w:val="20"/>
                <w:lang w:eastAsia="en-GB"/>
              </w:rPr>
            </w:pPr>
            <w:r>
              <w:rPr>
                <w:rFonts w:ascii="Arial" w:hAnsi="Arial" w:cs="Arial"/>
                <w:color w:val="000000"/>
                <w:sz w:val="20"/>
                <w:szCs w:val="20"/>
                <w:lang w:val="en-GB" w:eastAsia="en-GB"/>
              </w:rPr>
              <w:t>51</w:t>
            </w:r>
            <w:r>
              <w:rPr>
                <w:rFonts w:ascii="Arial" w:hAnsi="Arial" w:cs="Arial"/>
                <w:color w:val="000000"/>
                <w:sz w:val="20"/>
                <w:szCs w:val="20"/>
                <w:lang w:eastAsia="en-GB"/>
              </w:rPr>
              <w:t>,2</w:t>
            </w:r>
          </w:p>
        </w:tc>
        <w:tc>
          <w:tcPr>
            <w:tcW w:w="2015" w:type="dxa"/>
            <w:tcBorders>
              <w:top w:val="nil"/>
              <w:left w:val="nil"/>
              <w:bottom w:val="single" w:sz="4" w:space="0" w:color="auto"/>
              <w:right w:val="nil"/>
            </w:tcBorders>
            <w:vAlign w:val="center"/>
            <w:hideMark/>
          </w:tcPr>
          <w:p w14:paraId="6A4322CF" w14:textId="77777777" w:rsidR="003F7BE8" w:rsidRDefault="003F7BE8" w:rsidP="00C136B2">
            <w:pPr>
              <w:spacing w:before="20" w:after="20"/>
              <w:ind w:right="884"/>
              <w:jc w:val="right"/>
              <w:rPr>
                <w:rFonts w:ascii="Arial" w:hAnsi="Arial" w:cs="Arial"/>
                <w:color w:val="000000"/>
                <w:sz w:val="20"/>
                <w:szCs w:val="20"/>
                <w:lang w:val="en-GB" w:eastAsia="en-GB"/>
              </w:rPr>
            </w:pPr>
            <w:r>
              <w:rPr>
                <w:rFonts w:ascii="Arial" w:hAnsi="Arial" w:cs="Arial"/>
                <w:color w:val="000000"/>
                <w:sz w:val="20"/>
                <w:szCs w:val="20"/>
                <w:lang w:eastAsia="en-GB"/>
              </w:rPr>
              <w:t>-14,1</w:t>
            </w:r>
          </w:p>
        </w:tc>
        <w:tc>
          <w:tcPr>
            <w:tcW w:w="2451" w:type="dxa"/>
            <w:tcBorders>
              <w:top w:val="nil"/>
              <w:left w:val="nil"/>
              <w:bottom w:val="single" w:sz="4" w:space="0" w:color="auto"/>
              <w:right w:val="nil"/>
            </w:tcBorders>
            <w:vAlign w:val="center"/>
            <w:hideMark/>
          </w:tcPr>
          <w:p w14:paraId="2C9B4148" w14:textId="77777777" w:rsidR="003F7BE8" w:rsidRPr="008D1F3A" w:rsidRDefault="003F7BE8" w:rsidP="00C136B2">
            <w:pPr>
              <w:spacing w:before="20" w:after="20"/>
              <w:ind w:right="884"/>
              <w:jc w:val="right"/>
              <w:rPr>
                <w:rFonts w:ascii="Arial" w:hAnsi="Arial" w:cs="Arial"/>
                <w:color w:val="000000"/>
                <w:sz w:val="20"/>
                <w:szCs w:val="20"/>
                <w:lang w:eastAsia="en-GB"/>
              </w:rPr>
            </w:pPr>
            <w:r>
              <w:rPr>
                <w:rFonts w:ascii="Arial" w:hAnsi="Arial" w:cs="Arial"/>
                <w:color w:val="000000"/>
                <w:sz w:val="20"/>
                <w:szCs w:val="20"/>
                <w:lang w:val="en-GB" w:eastAsia="en-GB"/>
              </w:rPr>
              <w:t>16</w:t>
            </w:r>
            <w:r>
              <w:rPr>
                <w:rFonts w:ascii="Arial" w:hAnsi="Arial" w:cs="Arial"/>
                <w:color w:val="000000"/>
                <w:sz w:val="20"/>
                <w:szCs w:val="20"/>
                <w:lang w:eastAsia="en-GB"/>
              </w:rPr>
              <w:t>,8</w:t>
            </w:r>
          </w:p>
        </w:tc>
      </w:tr>
    </w:tbl>
    <w:p w14:paraId="178837B3" w14:textId="77777777" w:rsidR="003F7BE8" w:rsidRDefault="003F7BE8" w:rsidP="003F7BE8">
      <w:pPr>
        <w:tabs>
          <w:tab w:val="left" w:pos="2552"/>
          <w:tab w:val="left" w:pos="2835"/>
          <w:tab w:val="left" w:pos="3402"/>
        </w:tabs>
        <w:spacing w:before="40" w:after="40" w:line="288" w:lineRule="auto"/>
        <w:ind w:firstLine="567"/>
        <w:jc w:val="both"/>
        <w:rPr>
          <w:bCs/>
          <w:sz w:val="2"/>
        </w:rPr>
      </w:pPr>
    </w:p>
    <w:p w14:paraId="5FCD9F19" w14:textId="1EA80EA2" w:rsidR="003F7BE8" w:rsidRDefault="003F7BE8" w:rsidP="00F23B8E">
      <w:pPr>
        <w:spacing w:before="40" w:after="120" w:line="252" w:lineRule="auto"/>
        <w:ind w:firstLine="567"/>
        <w:jc w:val="both"/>
        <w:rPr>
          <w:bCs/>
          <w:iCs/>
          <w:spacing w:val="-2"/>
          <w:lang w:val="it-IT"/>
        </w:rPr>
      </w:pPr>
      <w:r w:rsidRPr="008D1F3A">
        <w:rPr>
          <w:bCs/>
          <w:iCs/>
          <w:spacing w:val="-2"/>
          <w:lang w:val="it-IT"/>
        </w:rPr>
        <w:t>Tổng mức bán lẻ hàng hóa và doanh thu dịch vụ tiêu dùng</w:t>
      </w:r>
      <w:r>
        <w:rPr>
          <w:bCs/>
          <w:iCs/>
          <w:spacing w:val="-2"/>
        </w:rPr>
        <w:t xml:space="preserve"> </w:t>
      </w:r>
      <w:r w:rsidRPr="008D1F3A">
        <w:rPr>
          <w:bCs/>
          <w:iCs/>
          <w:spacing w:val="-2"/>
          <w:lang w:val="it-IT"/>
        </w:rPr>
        <w:t xml:space="preserve">tháng </w:t>
      </w:r>
      <w:r>
        <w:rPr>
          <w:bCs/>
          <w:iCs/>
          <w:spacing w:val="-2"/>
          <w:lang w:val="it-IT"/>
        </w:rPr>
        <w:t>01/2023</w:t>
      </w:r>
      <w:r w:rsidRPr="008D1F3A">
        <w:rPr>
          <w:bCs/>
          <w:iCs/>
          <w:spacing w:val="-2"/>
          <w:lang w:val="it-IT"/>
        </w:rPr>
        <w:t xml:space="preserve"> tăng </w:t>
      </w:r>
      <w:r>
        <w:rPr>
          <w:bCs/>
          <w:iCs/>
          <w:spacing w:val="-2"/>
          <w:lang w:val="it-IT"/>
        </w:rPr>
        <w:t>34</w:t>
      </w:r>
      <w:r>
        <w:rPr>
          <w:bCs/>
          <w:iCs/>
          <w:spacing w:val="-2"/>
        </w:rPr>
        <w:t>,2</w:t>
      </w:r>
      <w:r w:rsidRPr="008D1F3A">
        <w:rPr>
          <w:bCs/>
          <w:iCs/>
          <w:spacing w:val="-2"/>
          <w:lang w:val="it-IT"/>
        </w:rPr>
        <w:t xml:space="preserve">% so với tháng </w:t>
      </w:r>
      <w:r>
        <w:rPr>
          <w:bCs/>
          <w:iCs/>
          <w:spacing w:val="-2"/>
          <w:lang w:val="it-IT"/>
        </w:rPr>
        <w:t>01/</w:t>
      </w:r>
      <w:r w:rsidRPr="008D1F3A">
        <w:rPr>
          <w:bCs/>
          <w:iCs/>
          <w:spacing w:val="-2"/>
          <w:lang w:val="it-IT"/>
        </w:rPr>
        <w:t xml:space="preserve">2019 - năm trước khi xảy ra dịch Covid-19. Mặc dù vậy, quy mô tổng mức bán lẻ hàng hóa và doanh thu dịch vụ tiêu dùng tháng </w:t>
      </w:r>
      <w:r>
        <w:rPr>
          <w:bCs/>
          <w:iCs/>
          <w:spacing w:val="-2"/>
        </w:rPr>
        <w:t>Một n</w:t>
      </w:r>
      <w:r w:rsidRPr="008D1F3A">
        <w:rPr>
          <w:bCs/>
          <w:iCs/>
          <w:spacing w:val="-2"/>
          <w:lang w:val="it-IT"/>
        </w:rPr>
        <w:t xml:space="preserve">ăm </w:t>
      </w:r>
      <w:r>
        <w:rPr>
          <w:bCs/>
          <w:iCs/>
          <w:spacing w:val="-2"/>
          <w:lang w:val="it-IT"/>
        </w:rPr>
        <w:t>nay</w:t>
      </w:r>
      <w:r w:rsidRPr="008D1F3A">
        <w:rPr>
          <w:bCs/>
          <w:iCs/>
          <w:spacing w:val="-2"/>
          <w:lang w:val="it-IT"/>
        </w:rPr>
        <w:t xml:space="preserve"> chỉ đạt </w:t>
      </w:r>
      <w:r>
        <w:rPr>
          <w:bCs/>
          <w:iCs/>
          <w:spacing w:val="-2"/>
          <w:lang w:val="it-IT"/>
        </w:rPr>
        <w:t>88</w:t>
      </w:r>
      <w:r>
        <w:rPr>
          <w:bCs/>
          <w:iCs/>
          <w:spacing w:val="-2"/>
        </w:rPr>
        <w:t>,1</w:t>
      </w:r>
      <w:r w:rsidRPr="008D1F3A">
        <w:rPr>
          <w:bCs/>
          <w:iCs/>
          <w:spacing w:val="-2"/>
          <w:lang w:val="it-IT"/>
        </w:rPr>
        <w:t>% quy mô của chỉ tiêu này nếu ước tính trong điều kiện bình thường không xảy ra dịch Covid-19 từ năm 2020 đến nay.</w:t>
      </w:r>
    </w:p>
    <w:p w14:paraId="6E5D7073" w14:textId="77777777" w:rsidR="003F7BE8" w:rsidRDefault="003F7BE8" w:rsidP="003F7BE8">
      <w:pPr>
        <w:jc w:val="center"/>
        <w:rPr>
          <w:rFonts w:ascii="Arial" w:hAnsi="Arial" w:cs="Arial"/>
          <w:b/>
          <w:bCs/>
          <w:sz w:val="24"/>
          <w:szCs w:val="24"/>
          <w:lang w:val="it-IT"/>
        </w:rPr>
      </w:pPr>
      <w:r w:rsidRPr="00BF3FBD">
        <w:rPr>
          <w:rFonts w:ascii="Arial" w:hAnsi="Arial" w:cs="Arial"/>
          <w:b/>
          <w:bCs/>
          <w:sz w:val="24"/>
          <w:szCs w:val="24"/>
          <w:lang w:val="it-IT"/>
        </w:rPr>
        <w:t>Hình 11. Tổng</w:t>
      </w:r>
      <w:r w:rsidRPr="00D11890">
        <w:rPr>
          <w:rFonts w:ascii="Arial" w:hAnsi="Arial" w:cs="Arial"/>
          <w:b/>
          <w:bCs/>
          <w:sz w:val="24"/>
          <w:szCs w:val="24"/>
          <w:lang w:val="it-IT"/>
        </w:rPr>
        <w:t xml:space="preserve"> mức bán lẻ hàng hóa</w:t>
      </w:r>
      <w:r>
        <w:rPr>
          <w:rFonts w:ascii="Arial" w:hAnsi="Arial" w:cs="Arial"/>
          <w:b/>
          <w:bCs/>
          <w:sz w:val="24"/>
          <w:szCs w:val="24"/>
          <w:lang w:val="it-IT"/>
        </w:rPr>
        <w:t xml:space="preserve"> </w:t>
      </w:r>
      <w:r w:rsidRPr="00D11890">
        <w:rPr>
          <w:rFonts w:ascii="Arial" w:hAnsi="Arial" w:cs="Arial"/>
          <w:b/>
          <w:bCs/>
          <w:sz w:val="24"/>
          <w:szCs w:val="24"/>
          <w:lang w:val="it-IT"/>
        </w:rPr>
        <w:t>và doanh thu dịch vụ tiêu dùng</w:t>
      </w:r>
      <w:r>
        <w:rPr>
          <w:rFonts w:ascii="Arial" w:hAnsi="Arial" w:cs="Arial"/>
          <w:b/>
          <w:bCs/>
          <w:sz w:val="24"/>
          <w:szCs w:val="24"/>
          <w:lang w:val="it-IT"/>
        </w:rPr>
        <w:br/>
        <w:t>tháng Một</w:t>
      </w:r>
      <w:r>
        <w:rPr>
          <w:rFonts w:ascii="Arial" w:hAnsi="Arial" w:cs="Arial"/>
          <w:b/>
          <w:bCs/>
          <w:sz w:val="24"/>
          <w:szCs w:val="24"/>
        </w:rPr>
        <w:t xml:space="preserve"> </w:t>
      </w:r>
      <w:r w:rsidRPr="00D11890">
        <w:rPr>
          <w:rFonts w:ascii="Arial" w:hAnsi="Arial" w:cs="Arial"/>
          <w:b/>
          <w:bCs/>
          <w:sz w:val="24"/>
          <w:szCs w:val="24"/>
          <w:lang w:val="it-IT"/>
        </w:rPr>
        <w:t xml:space="preserve">các năm </w:t>
      </w:r>
      <w:r>
        <w:rPr>
          <w:rFonts w:ascii="Arial" w:hAnsi="Arial" w:cs="Arial"/>
          <w:b/>
          <w:bCs/>
          <w:sz w:val="24"/>
          <w:szCs w:val="24"/>
          <w:lang w:val="it-IT"/>
        </w:rPr>
        <w:t>2019</w:t>
      </w:r>
      <w:r w:rsidRPr="00D11890">
        <w:rPr>
          <w:rFonts w:ascii="Arial" w:hAnsi="Arial" w:cs="Arial"/>
          <w:b/>
          <w:bCs/>
          <w:sz w:val="24"/>
          <w:szCs w:val="24"/>
          <w:lang w:val="it-IT"/>
        </w:rPr>
        <w:t>-</w:t>
      </w:r>
      <w:r>
        <w:rPr>
          <w:rFonts w:ascii="Arial" w:hAnsi="Arial" w:cs="Arial"/>
          <w:b/>
          <w:bCs/>
          <w:sz w:val="24"/>
          <w:szCs w:val="24"/>
          <w:lang w:val="it-IT"/>
        </w:rPr>
        <w:t>2023</w:t>
      </w:r>
    </w:p>
    <w:p w14:paraId="717ABEE6" w14:textId="77777777" w:rsidR="008A44A2" w:rsidRDefault="008A44A2" w:rsidP="008A44A2">
      <w:pPr>
        <w:spacing w:before="40" w:after="40" w:line="252" w:lineRule="auto"/>
        <w:jc w:val="center"/>
        <w:rPr>
          <w:rFonts w:ascii="Arial" w:hAnsi="Arial" w:cs="Arial"/>
          <w:b/>
          <w:bCs/>
          <w:sz w:val="24"/>
          <w:szCs w:val="24"/>
          <w:lang w:val="it-IT"/>
        </w:rPr>
      </w:pPr>
      <w:r>
        <w:rPr>
          <w:noProof/>
          <w:lang w:val="en-US"/>
        </w:rPr>
        <w:drawing>
          <wp:inline distT="0" distB="0" distL="0" distR="0" wp14:anchorId="0CFA73B8" wp14:editId="7F361E8D">
            <wp:extent cx="5057775" cy="2838450"/>
            <wp:effectExtent l="0" t="0" r="9525" b="0"/>
            <wp:docPr id="9" name="Chart 9">
              <a:extLst xmlns:a="http://schemas.openxmlformats.org/drawingml/2006/main">
                <a:ext uri="{FF2B5EF4-FFF2-40B4-BE49-F238E27FC236}">
                  <a16:creationId xmlns:a16="http://schemas.microsoft.com/office/drawing/2014/main" id="{647C05CB-ECD9-BB9B-5146-66E3C5C7D8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62ED179" w14:textId="0B002339" w:rsidR="003F7BE8" w:rsidRPr="002B56C3" w:rsidRDefault="003F7BE8" w:rsidP="002B56C3">
      <w:pPr>
        <w:tabs>
          <w:tab w:val="left" w:pos="2552"/>
          <w:tab w:val="left" w:pos="2835"/>
          <w:tab w:val="left" w:pos="3402"/>
        </w:tabs>
        <w:spacing w:after="120" w:line="300" w:lineRule="auto"/>
        <w:ind w:firstLine="567"/>
        <w:jc w:val="both"/>
      </w:pPr>
      <w:r w:rsidRPr="002B56C3">
        <w:rPr>
          <w:bCs/>
        </w:rPr>
        <w:t xml:space="preserve">Xét theo ngành hoạt động, </w:t>
      </w:r>
      <w:r w:rsidRPr="002B56C3">
        <w:rPr>
          <w:bCs/>
          <w:i/>
          <w:iCs/>
        </w:rPr>
        <w:t>doanh thu bán lẻ hàng hóa</w:t>
      </w:r>
      <w:r w:rsidRPr="002B56C3">
        <w:rPr>
          <w:bCs/>
        </w:rPr>
        <w:t xml:space="preserve"> tháng 01/2023 </w:t>
      </w:r>
      <w:r w:rsidR="00A40D51" w:rsidRPr="002E29F6">
        <w:rPr>
          <w:bCs/>
          <w:lang w:val="it-IT"/>
        </w:rPr>
        <w:t>ước đạt 435,4 nghìn tỷ đồng, tăng 18,1% so với cùng kỳ năm trước, trong đó: H</w:t>
      </w:r>
      <w:r w:rsidRPr="002B56C3">
        <w:rPr>
          <w:lang w:val="sv-SE"/>
        </w:rPr>
        <w:t xml:space="preserve">àng </w:t>
      </w:r>
      <w:r w:rsidRPr="002B56C3">
        <w:t xml:space="preserve">may mặc tăng 27%; đồ dùng, dụng cụ, trang thiết bị gia đình tăng 23,8%; </w:t>
      </w:r>
      <w:r w:rsidRPr="002B56C3">
        <w:rPr>
          <w:bCs/>
        </w:rPr>
        <w:t>l</w:t>
      </w:r>
      <w:r w:rsidRPr="002B56C3">
        <w:t>ương thực, thực phẩm tăng 17,9%; phương tiện đi lại tăng 14,8%; vật phẩm văn hoá, giáo dục tăng 7,2%. Doanh thu bán lẻ hàng hóa tháng Một so với cùng kỳ năm trước của một số địa phương: Đà Nẵng tăng 24,7%; Hà Nội tăng 16,6%; Hải Phòng tăng 13,9%; Quảng Ninh tăng 11,4%; Khánh Hòa tăng 9,3%; Thành phố Hồ Chí Minh tăng 7,8%.</w:t>
      </w:r>
    </w:p>
    <w:p w14:paraId="7D26FADA" w14:textId="0FA4E51A" w:rsidR="003F7BE8" w:rsidRPr="002B56C3" w:rsidRDefault="003F7BE8" w:rsidP="002B56C3">
      <w:pPr>
        <w:widowControl w:val="0"/>
        <w:tabs>
          <w:tab w:val="left" w:pos="720"/>
          <w:tab w:val="left" w:pos="2552"/>
          <w:tab w:val="left" w:pos="3402"/>
        </w:tabs>
        <w:spacing w:after="120" w:line="300" w:lineRule="auto"/>
        <w:ind w:firstLine="567"/>
        <w:jc w:val="both"/>
        <w:rPr>
          <w:bCs/>
        </w:rPr>
      </w:pPr>
      <w:r w:rsidRPr="002B56C3">
        <w:rPr>
          <w:bCs/>
          <w:i/>
        </w:rPr>
        <w:t>Doanh thu dịch vụ lưu trú, ăn uống</w:t>
      </w:r>
      <w:r w:rsidRPr="002B56C3">
        <w:rPr>
          <w:bCs/>
        </w:rPr>
        <w:t xml:space="preserve"> </w:t>
      </w:r>
      <w:r w:rsidR="00C12B0E" w:rsidRPr="002E29F6">
        <w:rPr>
          <w:bCs/>
        </w:rPr>
        <w:t xml:space="preserve">tháng 01/2023 ước đạt 56 nghìn tỷ đồng, tăng 37,3% </w:t>
      </w:r>
      <w:r w:rsidRPr="002B56C3">
        <w:rPr>
          <w:bCs/>
        </w:rPr>
        <w:t>so với cùng kỳ năm trước</w:t>
      </w:r>
      <w:r w:rsidR="00C12B0E" w:rsidRPr="002E29F6">
        <w:rPr>
          <w:bCs/>
        </w:rPr>
        <w:t>,</w:t>
      </w:r>
      <w:r w:rsidRPr="002B56C3">
        <w:rPr>
          <w:bCs/>
        </w:rPr>
        <w:t xml:space="preserve"> một số địa phương</w:t>
      </w:r>
      <w:r w:rsidR="00C12B0E" w:rsidRPr="002E29F6">
        <w:rPr>
          <w:bCs/>
        </w:rPr>
        <w:t xml:space="preserve"> có tốc độ tăng cao</w:t>
      </w:r>
      <w:r w:rsidRPr="002B56C3">
        <w:rPr>
          <w:bCs/>
        </w:rPr>
        <w:t>: Đà Nẵng tăng 83,6%; Kiên Giang tăng 47,4%; Thành phố Hồ Chí Minh tăng 43,4%; Hà Nội tăng 32,4%; Quảng Ninh tăng 29,8%; Thừa Thiên - Huế tăng 27,4%.</w:t>
      </w:r>
    </w:p>
    <w:p w14:paraId="5B726C9D" w14:textId="2A44896B" w:rsidR="003F7BE8" w:rsidRPr="002B56C3" w:rsidRDefault="003F7BE8" w:rsidP="002B56C3">
      <w:pPr>
        <w:tabs>
          <w:tab w:val="left" w:pos="720"/>
          <w:tab w:val="left" w:pos="2552"/>
          <w:tab w:val="left" w:pos="3402"/>
        </w:tabs>
        <w:spacing w:after="120" w:line="300" w:lineRule="auto"/>
        <w:ind w:firstLine="567"/>
        <w:jc w:val="both"/>
        <w:rPr>
          <w:bCs/>
        </w:rPr>
      </w:pPr>
      <w:r w:rsidRPr="002B56C3">
        <w:rPr>
          <w:bCs/>
        </w:rPr>
        <w:tab/>
      </w:r>
      <w:r w:rsidRPr="002B56C3">
        <w:rPr>
          <w:bCs/>
          <w:i/>
        </w:rPr>
        <w:t>Doanh thu du lịch lữ hành</w:t>
      </w:r>
      <w:r w:rsidRPr="002B56C3">
        <w:rPr>
          <w:bCs/>
        </w:rPr>
        <w:t xml:space="preserve"> tháng 01/2023</w:t>
      </w:r>
      <w:r w:rsidR="00C12B0E" w:rsidRPr="002B56C3">
        <w:rPr>
          <w:bCs/>
        </w:rPr>
        <w:t xml:space="preserve"> ước đạt </w:t>
      </w:r>
      <w:r w:rsidR="00C12B0E" w:rsidRPr="002E29F6">
        <w:rPr>
          <w:bCs/>
        </w:rPr>
        <w:t>2</w:t>
      </w:r>
      <w:r w:rsidR="00C12B0E" w:rsidRPr="002B56C3">
        <w:rPr>
          <w:bCs/>
        </w:rPr>
        <w:t>,</w:t>
      </w:r>
      <w:r w:rsidR="00C12B0E" w:rsidRPr="002E29F6">
        <w:rPr>
          <w:bCs/>
        </w:rPr>
        <w:t>2</w:t>
      </w:r>
      <w:r w:rsidR="00C12B0E" w:rsidRPr="002B56C3">
        <w:rPr>
          <w:bCs/>
        </w:rPr>
        <w:t xml:space="preserve"> nghìn tỷ</w:t>
      </w:r>
      <w:r w:rsidR="007777B8" w:rsidRPr="002E29F6">
        <w:rPr>
          <w:bCs/>
        </w:rPr>
        <w:t xml:space="preserve"> đồng</w:t>
      </w:r>
      <w:r w:rsidR="00C12B0E" w:rsidRPr="002B56C3">
        <w:rPr>
          <w:bCs/>
        </w:rPr>
        <w:t>, tăng</w:t>
      </w:r>
      <w:r w:rsidR="00C12B0E" w:rsidRPr="002E29F6">
        <w:rPr>
          <w:bCs/>
        </w:rPr>
        <w:t xml:space="preserve"> 113,4%</w:t>
      </w:r>
      <w:r w:rsidR="00C12B0E" w:rsidRPr="002B56C3">
        <w:rPr>
          <w:bCs/>
        </w:rPr>
        <w:t xml:space="preserve"> </w:t>
      </w:r>
      <w:r w:rsidR="00C12B0E" w:rsidRPr="002E29F6">
        <w:rPr>
          <w:bCs/>
        </w:rPr>
        <w:t xml:space="preserve">so với cùng kỳ năm trước, </w:t>
      </w:r>
      <w:r w:rsidRPr="002B56C3">
        <w:rPr>
          <w:bCs/>
        </w:rPr>
        <w:t xml:space="preserve">một số địa phương tăng mạnh: Hải Phòng tăng 541,5%; Đà Nẵng tăng 387,1%; Tiền Giang tăng 380,2%; Lào Cai tăng 196,3%; Hà Nội tăng 113,8%; </w:t>
      </w:r>
      <w:r w:rsidR="00D655EA" w:rsidRPr="002B56C3">
        <w:rPr>
          <w:bCs/>
        </w:rPr>
        <w:t>Thành phố Hồ Chí Minh tăng 98,7%.</w:t>
      </w:r>
    </w:p>
    <w:p w14:paraId="4FBDA0C5" w14:textId="3502922A" w:rsidR="003F7BE8" w:rsidRPr="002B56C3" w:rsidRDefault="003F7BE8" w:rsidP="002B56C3">
      <w:pPr>
        <w:tabs>
          <w:tab w:val="left" w:pos="900"/>
          <w:tab w:val="left" w:pos="9475"/>
        </w:tabs>
        <w:spacing w:after="120" w:line="300" w:lineRule="auto"/>
        <w:ind w:firstLine="567"/>
        <w:jc w:val="both"/>
        <w:rPr>
          <w:bCs/>
        </w:rPr>
      </w:pPr>
      <w:r w:rsidRPr="002B56C3">
        <w:rPr>
          <w:i/>
        </w:rPr>
        <w:t>D</w:t>
      </w:r>
      <w:r w:rsidRPr="002B56C3">
        <w:rPr>
          <w:bCs/>
          <w:i/>
        </w:rPr>
        <w:t>oanh thu dịch vụ khác</w:t>
      </w:r>
      <w:r w:rsidRPr="002B56C3">
        <w:rPr>
          <w:bCs/>
        </w:rPr>
        <w:t xml:space="preserve"> tháng </w:t>
      </w:r>
      <w:r w:rsidR="007777B8" w:rsidRPr="002E29F6">
        <w:rPr>
          <w:bCs/>
        </w:rPr>
        <w:t xml:space="preserve">01/2023 ước đạt 51,2 nghìn tỷ đồng, tăng 16,8% </w:t>
      </w:r>
      <w:r w:rsidRPr="002B56C3">
        <w:rPr>
          <w:bCs/>
        </w:rPr>
        <w:t>so với cùng kỳ năm trước</w:t>
      </w:r>
      <w:r w:rsidR="007777B8" w:rsidRPr="002E29F6">
        <w:rPr>
          <w:bCs/>
        </w:rPr>
        <w:t>, một số địa phương có tốc độ tăng cao:</w:t>
      </w:r>
      <w:r w:rsidRPr="002B56C3">
        <w:rPr>
          <w:bCs/>
        </w:rPr>
        <w:t xml:space="preserve"> Đà Nẵng tăng 65,3%; Đồng Nai tăng 32,9%; Khánh Hòa tăng 31,4%; Bà Rịa - Vũng Tàu tăng 20,9%; Hà Nội tăng 12,6%; Cần Thơ tăng 10,1%; Hải Phòng tăng 6,5%; Thành phố Hồ Chí Minh giảm 9,8%.</w:t>
      </w:r>
    </w:p>
    <w:p w14:paraId="53A00351" w14:textId="77777777" w:rsidR="0029416B" w:rsidRPr="002B56C3" w:rsidRDefault="0029416B" w:rsidP="002B56C3">
      <w:pPr>
        <w:tabs>
          <w:tab w:val="left" w:pos="900"/>
          <w:tab w:val="left" w:pos="9475"/>
        </w:tabs>
        <w:spacing w:after="120" w:line="300" w:lineRule="auto"/>
        <w:ind w:firstLine="567"/>
        <w:jc w:val="both"/>
        <w:rPr>
          <w:rStyle w:val="Strong"/>
          <w:i/>
          <w:iCs/>
          <w:color w:val="000000" w:themeColor="text1"/>
          <w:lang w:val="de-DE"/>
        </w:rPr>
      </w:pPr>
      <w:r w:rsidRPr="002B56C3">
        <w:rPr>
          <w:rStyle w:val="Strong"/>
          <w:i/>
          <w:iCs/>
          <w:color w:val="000000" w:themeColor="text1"/>
          <w:lang w:val="de-DE"/>
        </w:rPr>
        <w:t>b) Xuất nhập khẩu hàng hóa</w:t>
      </w:r>
      <w:r w:rsidRPr="002B56C3">
        <w:rPr>
          <w:rStyle w:val="FootnoteReference"/>
          <w:i/>
          <w:iCs/>
          <w:lang w:val="de-DE"/>
        </w:rPr>
        <w:footnoteReference w:id="9"/>
      </w:r>
    </w:p>
    <w:p w14:paraId="3CAC0F78" w14:textId="3C97A983" w:rsidR="0029416B" w:rsidRPr="002B56C3" w:rsidRDefault="0029416B" w:rsidP="002B56C3">
      <w:pPr>
        <w:tabs>
          <w:tab w:val="left" w:pos="900"/>
          <w:tab w:val="left" w:pos="9475"/>
        </w:tabs>
        <w:spacing w:after="120" w:line="300" w:lineRule="auto"/>
        <w:ind w:firstLine="567"/>
        <w:jc w:val="both"/>
        <w:rPr>
          <w:i/>
          <w:lang w:val="es-NI"/>
        </w:rPr>
      </w:pPr>
      <w:r w:rsidRPr="002B56C3">
        <w:rPr>
          <w:i/>
          <w:lang w:val="de-DE"/>
        </w:rPr>
        <w:t xml:space="preserve">Tháng 01/2023 </w:t>
      </w:r>
      <w:r w:rsidRPr="002B56C3">
        <w:rPr>
          <w:bCs/>
          <w:i/>
        </w:rPr>
        <w:t>là tháng có Tết Dương lịch và Tết Nguyên đán diễn ra trọn trong tháng nên</w:t>
      </w:r>
      <w:r w:rsidRPr="002B56C3">
        <w:rPr>
          <w:i/>
          <w:lang w:val="de-DE"/>
        </w:rPr>
        <w:t xml:space="preserve"> số ngày làm việc ít hơn tháng trước và tháng 01/2022</w:t>
      </w:r>
      <w:r w:rsidRPr="002B56C3">
        <w:rPr>
          <w:rStyle w:val="FootnoteReference"/>
          <w:i/>
          <w:lang w:val="de-DE"/>
        </w:rPr>
        <w:footnoteReference w:id="10"/>
      </w:r>
      <w:r w:rsidRPr="002B56C3">
        <w:rPr>
          <w:i/>
          <w:lang w:val="de-DE"/>
        </w:rPr>
        <w:t>. Vì vậy, t</w:t>
      </w:r>
      <w:r w:rsidRPr="002B56C3">
        <w:rPr>
          <w:i/>
          <w:lang w:val="es-NI"/>
        </w:rPr>
        <w:t>ổng kim ngạch xuất, nhập khẩu hàng hóa</w:t>
      </w:r>
      <w:r w:rsidRPr="002B56C3">
        <w:rPr>
          <w:rStyle w:val="FootnoteReference"/>
          <w:i/>
          <w:lang w:val="es-NI"/>
        </w:rPr>
        <w:footnoteReference w:id="11"/>
      </w:r>
      <w:r w:rsidRPr="002B56C3">
        <w:rPr>
          <w:i/>
        </w:rPr>
        <w:t xml:space="preserve"> so với tháng trước và so với cùng kỳ năm trước đều giảm. Tổng kim ngạch xuất, nhập khẩu hàng hóa tháng 01/2023 ước đạt </w:t>
      </w:r>
      <w:r w:rsidRPr="002B56C3">
        <w:rPr>
          <w:i/>
          <w:lang w:val="es-NI"/>
        </w:rPr>
        <w:t>46,56 tỷ USD, giảm</w:t>
      </w:r>
      <w:r w:rsidRPr="002B56C3">
        <w:rPr>
          <w:i/>
          <w:lang w:val="de-DE"/>
        </w:rPr>
        <w:t xml:space="preserve"> 17,3%,</w:t>
      </w:r>
      <w:r w:rsidRPr="002B56C3">
        <w:rPr>
          <w:i/>
          <w:lang w:val="es-NI"/>
        </w:rPr>
        <w:t xml:space="preserve"> s</w:t>
      </w:r>
      <w:r w:rsidRPr="002B56C3">
        <w:rPr>
          <w:i/>
        </w:rPr>
        <w:t>o với tháng trước và</w:t>
      </w:r>
      <w:r w:rsidRPr="002B56C3">
        <w:rPr>
          <w:i/>
          <w:lang w:val="de-DE"/>
        </w:rPr>
        <w:t xml:space="preserve"> </w:t>
      </w:r>
      <w:r w:rsidRPr="002B56C3">
        <w:rPr>
          <w:i/>
          <w:lang w:val="es-NI"/>
        </w:rPr>
        <w:t>giảm 25% so với cùng kỳ năm trước (trong đó xuất khẩu giảm 21,3%; nhập khẩu giảm 28,9%</w:t>
      </w:r>
      <w:r w:rsidRPr="002B56C3">
        <w:rPr>
          <w:rStyle w:val="FootnoteReference"/>
          <w:i/>
          <w:lang w:val="es-NI"/>
        </w:rPr>
        <w:footnoteReference w:id="12"/>
      </w:r>
      <w:r w:rsidRPr="002B56C3">
        <w:rPr>
          <w:i/>
          <w:lang w:val="es-NI"/>
        </w:rPr>
        <w:t xml:space="preserve">). </w:t>
      </w:r>
      <w:r w:rsidRPr="002B56C3">
        <w:rPr>
          <w:i/>
          <w:iCs/>
          <w:lang w:val="es-NI"/>
        </w:rPr>
        <w:t>Cán cân thương mại hàng hóa tháng 01/2023 ước tính xuất siêu 3,6 tỷ USD.</w:t>
      </w:r>
    </w:p>
    <w:p w14:paraId="2FDA4EA7" w14:textId="552182D3" w:rsidR="0029416B" w:rsidRPr="008816F9" w:rsidRDefault="0029416B" w:rsidP="0029416B">
      <w:pPr>
        <w:tabs>
          <w:tab w:val="left" w:pos="900"/>
          <w:tab w:val="left" w:pos="9475"/>
        </w:tabs>
        <w:spacing w:before="240" w:after="40" w:line="288" w:lineRule="auto"/>
        <w:ind w:right="119"/>
        <w:jc w:val="center"/>
        <w:rPr>
          <w:i/>
          <w:spacing w:val="2"/>
          <w:sz w:val="4"/>
          <w:szCs w:val="10"/>
          <w:lang w:val="es-NI"/>
        </w:rPr>
      </w:pPr>
      <w:r w:rsidRPr="00BF3FBD">
        <w:rPr>
          <w:rFonts w:ascii="Arial" w:hAnsi="Arial" w:cs="Arial"/>
          <w:b/>
          <w:bCs/>
          <w:sz w:val="24"/>
          <w:szCs w:val="24"/>
          <w:lang w:val="es-NI"/>
        </w:rPr>
        <w:t>Hình 1</w:t>
      </w:r>
      <w:r w:rsidR="00BC1C44" w:rsidRPr="00BF3FBD">
        <w:rPr>
          <w:rFonts w:ascii="Arial" w:hAnsi="Arial" w:cs="Arial"/>
          <w:b/>
          <w:bCs/>
          <w:sz w:val="24"/>
          <w:szCs w:val="24"/>
          <w:lang w:val="es-NI"/>
        </w:rPr>
        <w:t>2</w:t>
      </w:r>
      <w:r w:rsidRPr="00BF3FBD">
        <w:rPr>
          <w:rFonts w:ascii="Arial" w:hAnsi="Arial" w:cs="Arial"/>
          <w:b/>
          <w:bCs/>
          <w:sz w:val="24"/>
          <w:szCs w:val="24"/>
          <w:lang w:val="es-NI"/>
        </w:rPr>
        <w:t>. Xuất, nhập</w:t>
      </w:r>
      <w:r w:rsidRPr="009F297E">
        <w:rPr>
          <w:rFonts w:ascii="Arial" w:hAnsi="Arial" w:cs="Arial"/>
          <w:b/>
          <w:bCs/>
          <w:sz w:val="24"/>
          <w:szCs w:val="24"/>
          <w:lang w:val="es-NI"/>
        </w:rPr>
        <w:t xml:space="preserve"> khẩu hàng hóa </w:t>
      </w:r>
      <w:r>
        <w:rPr>
          <w:rFonts w:ascii="Arial" w:hAnsi="Arial" w:cs="Arial"/>
          <w:b/>
          <w:bCs/>
          <w:sz w:val="24"/>
          <w:szCs w:val="24"/>
          <w:lang w:val="es-NI"/>
        </w:rPr>
        <w:t xml:space="preserve">tháng 01 </w:t>
      </w:r>
      <w:r w:rsidRPr="009F297E">
        <w:rPr>
          <w:rFonts w:ascii="Arial" w:hAnsi="Arial" w:cs="Arial"/>
          <w:b/>
          <w:bCs/>
          <w:sz w:val="24"/>
          <w:szCs w:val="24"/>
          <w:lang w:val="es-NI"/>
        </w:rPr>
        <w:t>năm 202</w:t>
      </w:r>
      <w:r>
        <w:rPr>
          <w:rFonts w:ascii="Arial" w:hAnsi="Arial" w:cs="Arial"/>
          <w:b/>
          <w:bCs/>
          <w:sz w:val="24"/>
          <w:szCs w:val="24"/>
          <w:lang w:val="es-NI"/>
        </w:rPr>
        <w:t>3</w:t>
      </w:r>
    </w:p>
    <w:p w14:paraId="65083143" w14:textId="77777777" w:rsidR="0029416B" w:rsidRPr="008816F9" w:rsidRDefault="0029416B" w:rsidP="0029416B">
      <w:pPr>
        <w:tabs>
          <w:tab w:val="left" w:pos="900"/>
          <w:tab w:val="left" w:pos="9475"/>
        </w:tabs>
        <w:spacing w:before="40" w:after="40" w:line="288" w:lineRule="auto"/>
        <w:ind w:right="119" w:firstLine="567"/>
        <w:jc w:val="both"/>
        <w:rPr>
          <w:i/>
          <w:spacing w:val="2"/>
          <w:sz w:val="4"/>
          <w:szCs w:val="10"/>
          <w:lang w:val="es-NI"/>
        </w:rPr>
      </w:pPr>
    </w:p>
    <w:p w14:paraId="0656B3F4" w14:textId="77777777" w:rsidR="0029416B" w:rsidRPr="008816F9" w:rsidRDefault="0029416B" w:rsidP="0029416B">
      <w:pPr>
        <w:tabs>
          <w:tab w:val="left" w:pos="900"/>
          <w:tab w:val="left" w:pos="9475"/>
        </w:tabs>
        <w:spacing w:before="40" w:after="40" w:line="288" w:lineRule="auto"/>
        <w:ind w:right="-1"/>
        <w:jc w:val="center"/>
        <w:rPr>
          <w:rStyle w:val="Strong"/>
          <w:i/>
          <w:iCs/>
          <w:color w:val="000000" w:themeColor="text1"/>
          <w:sz w:val="2"/>
          <w:szCs w:val="4"/>
          <w:lang w:val="de-DE"/>
        </w:rPr>
      </w:pPr>
    </w:p>
    <w:p w14:paraId="47425E99" w14:textId="77777777" w:rsidR="0029416B" w:rsidRDefault="0029416B" w:rsidP="0029416B">
      <w:pPr>
        <w:tabs>
          <w:tab w:val="left" w:pos="900"/>
          <w:tab w:val="left" w:pos="9475"/>
        </w:tabs>
        <w:spacing w:before="40" w:after="40" w:line="264" w:lineRule="auto"/>
        <w:ind w:right="6"/>
        <w:jc w:val="center"/>
        <w:rPr>
          <w:rStyle w:val="Strong"/>
          <w:i/>
          <w:iCs/>
          <w:color w:val="000000" w:themeColor="text1"/>
          <w:lang w:val="de-DE"/>
        </w:rPr>
      </w:pPr>
      <w:r>
        <w:rPr>
          <w:noProof/>
          <w:lang w:val="en-US"/>
        </w:rPr>
        <w:drawing>
          <wp:inline distT="0" distB="0" distL="0" distR="0" wp14:anchorId="69F6F453" wp14:editId="650FF61A">
            <wp:extent cx="5637211" cy="1532238"/>
            <wp:effectExtent l="0" t="0" r="1905" b="0"/>
            <wp:docPr id="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670726" cy="1541348"/>
                    </a:xfrm>
                    <a:prstGeom prst="rect">
                      <a:avLst/>
                    </a:prstGeom>
                  </pic:spPr>
                </pic:pic>
              </a:graphicData>
            </a:graphic>
          </wp:inline>
        </w:drawing>
      </w:r>
    </w:p>
    <w:p w14:paraId="5833EDF2" w14:textId="77777777" w:rsidR="0029416B" w:rsidRPr="00525F32" w:rsidRDefault="0029416B" w:rsidP="002B56C3">
      <w:pPr>
        <w:tabs>
          <w:tab w:val="left" w:pos="900"/>
          <w:tab w:val="left" w:pos="9475"/>
        </w:tabs>
        <w:spacing w:before="240" w:after="40" w:line="252" w:lineRule="auto"/>
        <w:ind w:right="6" w:firstLine="567"/>
        <w:jc w:val="both"/>
        <w:rPr>
          <w:rStyle w:val="Strong"/>
          <w:i/>
          <w:iCs/>
          <w:color w:val="000000" w:themeColor="text1"/>
          <w:lang w:val="de-DE"/>
        </w:rPr>
      </w:pPr>
      <w:r w:rsidRPr="00525F32">
        <w:rPr>
          <w:rStyle w:val="Strong"/>
          <w:i/>
          <w:iCs/>
          <w:color w:val="000000" w:themeColor="text1"/>
          <w:lang w:val="de-DE"/>
        </w:rPr>
        <w:t>Xuất khẩu hàng hóa</w:t>
      </w:r>
    </w:p>
    <w:p w14:paraId="5B3C3900" w14:textId="77777777" w:rsidR="0029416B" w:rsidRPr="009720D3" w:rsidRDefault="0029416B" w:rsidP="002B56C3">
      <w:pPr>
        <w:tabs>
          <w:tab w:val="num" w:pos="0"/>
          <w:tab w:val="left" w:pos="9475"/>
        </w:tabs>
        <w:spacing w:before="40" w:after="40" w:line="252" w:lineRule="auto"/>
        <w:ind w:right="6" w:firstLine="567"/>
        <w:jc w:val="both"/>
        <w:rPr>
          <w:bCs/>
          <w:lang w:val="de-DE"/>
        </w:rPr>
      </w:pPr>
      <w:r w:rsidRPr="009720D3">
        <w:rPr>
          <w:bCs/>
          <w:lang w:val="de-DE"/>
        </w:rPr>
        <w:t xml:space="preserve">Kim ngạch xuất khẩu hàng hóa </w:t>
      </w:r>
      <w:r>
        <w:rPr>
          <w:bCs/>
          <w:lang w:val="de-DE"/>
        </w:rPr>
        <w:t>sơ bộ</w:t>
      </w:r>
      <w:r w:rsidRPr="009720D3">
        <w:rPr>
          <w:bCs/>
          <w:lang w:val="de-DE"/>
        </w:rPr>
        <w:t xml:space="preserve"> tháng </w:t>
      </w:r>
      <w:r>
        <w:rPr>
          <w:bCs/>
          <w:lang w:val="de-DE"/>
        </w:rPr>
        <w:t>12</w:t>
      </w:r>
      <w:r w:rsidRPr="009720D3">
        <w:rPr>
          <w:bCs/>
          <w:lang w:val="de-DE"/>
        </w:rPr>
        <w:t>/202</w:t>
      </w:r>
      <w:r>
        <w:rPr>
          <w:bCs/>
          <w:lang w:val="de-DE"/>
        </w:rPr>
        <w:t>2</w:t>
      </w:r>
      <w:r w:rsidRPr="009720D3">
        <w:rPr>
          <w:bCs/>
          <w:lang w:val="de-DE"/>
        </w:rPr>
        <w:t xml:space="preserve"> đạt </w:t>
      </w:r>
      <w:r>
        <w:rPr>
          <w:bCs/>
          <w:lang w:val="de-DE"/>
        </w:rPr>
        <w:t>29,03</w:t>
      </w:r>
      <w:r w:rsidRPr="009720D3">
        <w:rPr>
          <w:bCs/>
          <w:lang w:val="de-DE"/>
        </w:rPr>
        <w:t xml:space="preserve"> tỷ USD, </w:t>
      </w:r>
      <w:r>
        <w:rPr>
          <w:bCs/>
          <w:lang w:val="de-DE"/>
        </w:rPr>
        <w:t>thấp</w:t>
      </w:r>
      <w:r w:rsidRPr="009720D3">
        <w:rPr>
          <w:bCs/>
          <w:lang w:val="de-DE"/>
        </w:rPr>
        <w:t xml:space="preserve"> hơn </w:t>
      </w:r>
      <w:r>
        <w:rPr>
          <w:bCs/>
          <w:lang w:val="de-DE"/>
        </w:rPr>
        <w:t>631 triệu</w:t>
      </w:r>
      <w:r w:rsidRPr="009720D3">
        <w:rPr>
          <w:bCs/>
          <w:lang w:val="de-DE"/>
        </w:rPr>
        <w:t xml:space="preserve"> USD so với số ước tính.</w:t>
      </w:r>
    </w:p>
    <w:p w14:paraId="306397E8" w14:textId="6E9ADADE" w:rsidR="0029416B" w:rsidRPr="009720D3" w:rsidRDefault="0029416B" w:rsidP="002B56C3">
      <w:pPr>
        <w:tabs>
          <w:tab w:val="num" w:pos="0"/>
          <w:tab w:val="left" w:pos="9475"/>
        </w:tabs>
        <w:spacing w:before="40" w:after="40" w:line="252" w:lineRule="auto"/>
        <w:ind w:right="6" w:firstLine="567"/>
        <w:jc w:val="both"/>
        <w:rPr>
          <w:bCs/>
          <w:lang w:val="de-DE"/>
        </w:rPr>
      </w:pPr>
      <w:r w:rsidRPr="009720D3">
        <w:rPr>
          <w:bCs/>
          <w:lang w:val="de-DE"/>
        </w:rPr>
        <w:t xml:space="preserve">Kim ngạch xuất khẩu hàng hóa tháng </w:t>
      </w:r>
      <w:r>
        <w:rPr>
          <w:bCs/>
          <w:lang w:val="de-DE"/>
        </w:rPr>
        <w:t>01</w:t>
      </w:r>
      <w:r w:rsidRPr="009720D3">
        <w:rPr>
          <w:bCs/>
          <w:lang w:val="de-DE"/>
        </w:rPr>
        <w:t>/202</w:t>
      </w:r>
      <w:r>
        <w:rPr>
          <w:bCs/>
          <w:lang w:val="de-DE"/>
        </w:rPr>
        <w:t>3</w:t>
      </w:r>
      <w:r w:rsidRPr="009720D3">
        <w:rPr>
          <w:bCs/>
          <w:lang w:val="de-DE"/>
        </w:rPr>
        <w:t xml:space="preserve"> ước đạt</w:t>
      </w:r>
      <w:r>
        <w:rPr>
          <w:bCs/>
          <w:lang w:val="de-DE"/>
        </w:rPr>
        <w:t xml:space="preserve"> 25,08</w:t>
      </w:r>
      <w:r w:rsidRPr="009720D3">
        <w:rPr>
          <w:bCs/>
          <w:lang w:val="de-DE"/>
        </w:rPr>
        <w:t xml:space="preserve"> tỷ USD, </w:t>
      </w:r>
      <w:r>
        <w:rPr>
          <w:bCs/>
          <w:lang w:val="de-DE"/>
        </w:rPr>
        <w:t>giảm 13,6</w:t>
      </w:r>
      <w:r w:rsidRPr="009720D3">
        <w:rPr>
          <w:bCs/>
          <w:lang w:val="de-DE"/>
        </w:rPr>
        <w:t>% so với tháng trước, trong đó</w:t>
      </w:r>
      <w:r w:rsidR="002B56C3">
        <w:rPr>
          <w:bCs/>
          <w:lang w:val="de-DE"/>
        </w:rPr>
        <w:t>: K</w:t>
      </w:r>
      <w:r w:rsidRPr="009720D3">
        <w:rPr>
          <w:bCs/>
          <w:lang w:val="de-DE"/>
        </w:rPr>
        <w:t>hu vực kinh tế trong nước đạt</w:t>
      </w:r>
      <w:r>
        <w:rPr>
          <w:bCs/>
          <w:lang w:val="de-DE"/>
        </w:rPr>
        <w:t xml:space="preserve"> 6,44</w:t>
      </w:r>
      <w:r w:rsidRPr="009720D3">
        <w:rPr>
          <w:bCs/>
          <w:lang w:val="de-DE"/>
        </w:rPr>
        <w:t xml:space="preserve"> tỷ USD, </w:t>
      </w:r>
      <w:r>
        <w:rPr>
          <w:bCs/>
          <w:lang w:val="de-DE"/>
        </w:rPr>
        <w:t>giảm 18</w:t>
      </w:r>
      <w:r w:rsidRPr="009720D3">
        <w:rPr>
          <w:bCs/>
          <w:lang w:val="de-DE"/>
        </w:rPr>
        <w:t>%; khu vực có vốn đầu tư nước ngoài (kể cả dầu thô) đạt</w:t>
      </w:r>
      <w:r>
        <w:rPr>
          <w:bCs/>
          <w:lang w:val="de-DE"/>
        </w:rPr>
        <w:t xml:space="preserve"> 18,64</w:t>
      </w:r>
      <w:r w:rsidRPr="009720D3">
        <w:rPr>
          <w:bCs/>
          <w:lang w:val="de-DE"/>
        </w:rPr>
        <w:t xml:space="preserve"> tỷ USD, </w:t>
      </w:r>
      <w:r>
        <w:rPr>
          <w:bCs/>
          <w:lang w:val="de-DE"/>
        </w:rPr>
        <w:t>giảm</w:t>
      </w:r>
      <w:r w:rsidRPr="009720D3">
        <w:rPr>
          <w:bCs/>
          <w:lang w:val="de-DE"/>
        </w:rPr>
        <w:t xml:space="preserve"> </w:t>
      </w:r>
      <w:r>
        <w:rPr>
          <w:bCs/>
          <w:lang w:val="de-DE"/>
        </w:rPr>
        <w:t>12</w:t>
      </w:r>
      <w:r w:rsidRPr="009720D3">
        <w:rPr>
          <w:bCs/>
          <w:lang w:val="de-DE"/>
        </w:rPr>
        <w:t xml:space="preserve">%. So với cùng kỳ năm trước, kim ngạch xuất khẩu hàng hóa tháng </w:t>
      </w:r>
      <w:r>
        <w:rPr>
          <w:bCs/>
          <w:lang w:val="de-DE"/>
        </w:rPr>
        <w:t>Một giảm</w:t>
      </w:r>
      <w:r>
        <w:rPr>
          <w:bCs/>
        </w:rPr>
        <w:t xml:space="preserve"> </w:t>
      </w:r>
      <w:r w:rsidRPr="002E29F6">
        <w:rPr>
          <w:bCs/>
          <w:lang w:val="de-DE"/>
        </w:rPr>
        <w:t>21,3</w:t>
      </w:r>
      <w:r w:rsidRPr="009720D3">
        <w:rPr>
          <w:bCs/>
          <w:lang w:val="de-DE"/>
        </w:rPr>
        <w:t>%, trong đó</w:t>
      </w:r>
      <w:r w:rsidR="002B56C3">
        <w:rPr>
          <w:bCs/>
          <w:lang w:val="de-DE"/>
        </w:rPr>
        <w:t>: K</w:t>
      </w:r>
      <w:r w:rsidRPr="009720D3">
        <w:rPr>
          <w:bCs/>
          <w:lang w:val="de-DE"/>
        </w:rPr>
        <w:t xml:space="preserve">hu vực kinh tế trong nước </w:t>
      </w:r>
      <w:r>
        <w:rPr>
          <w:bCs/>
          <w:lang w:val="de-DE"/>
        </w:rPr>
        <w:t>giảm 27,1</w:t>
      </w:r>
      <w:r w:rsidRPr="009720D3">
        <w:rPr>
          <w:bCs/>
          <w:lang w:val="de-DE"/>
        </w:rPr>
        <w:t xml:space="preserve">%, khu vực có vốn đầu tư nước ngoài (kể cả dầu thô) </w:t>
      </w:r>
      <w:r>
        <w:rPr>
          <w:bCs/>
          <w:lang w:val="de-DE"/>
        </w:rPr>
        <w:t>giảm 19</w:t>
      </w:r>
      <w:r w:rsidRPr="009720D3">
        <w:rPr>
          <w:bCs/>
          <w:lang w:val="de-DE"/>
        </w:rPr>
        <w:t xml:space="preserve">%. </w:t>
      </w:r>
    </w:p>
    <w:p w14:paraId="77C77020" w14:textId="77777777" w:rsidR="0029416B" w:rsidRDefault="0029416B" w:rsidP="002B56C3">
      <w:pPr>
        <w:tabs>
          <w:tab w:val="num" w:pos="0"/>
        </w:tabs>
        <w:spacing w:before="40" w:after="40" w:line="252" w:lineRule="auto"/>
        <w:ind w:right="6" w:firstLine="567"/>
        <w:jc w:val="both"/>
        <w:rPr>
          <w:lang w:val="de-DE"/>
        </w:rPr>
      </w:pPr>
      <w:r w:rsidRPr="001C3907">
        <w:rPr>
          <w:lang w:val="de-DE"/>
        </w:rPr>
        <w:t>Trong tháng Một c</w:t>
      </w:r>
      <w:r w:rsidRPr="001C3907">
        <w:t xml:space="preserve">ó </w:t>
      </w:r>
      <w:r>
        <w:t>7</w:t>
      </w:r>
      <w:r w:rsidRPr="001C3907">
        <w:t xml:space="preserve"> mặt hàng đạt </w:t>
      </w:r>
      <w:r w:rsidRPr="001C3907">
        <w:rPr>
          <w:lang w:val="de-DE"/>
        </w:rPr>
        <w:t>kim ngạch</w:t>
      </w:r>
      <w:r w:rsidRPr="001C3907">
        <w:t xml:space="preserve"> xuất khẩu t</w:t>
      </w:r>
      <w:r w:rsidRPr="002E29F6">
        <w:rPr>
          <w:lang w:val="de-DE"/>
        </w:rPr>
        <w:t xml:space="preserve">ừ </w:t>
      </w:r>
      <w:r w:rsidRPr="001C3907">
        <w:t>1 tỷ</w:t>
      </w:r>
      <w:r w:rsidRPr="001C3907">
        <w:rPr>
          <w:lang w:val="de-DE"/>
        </w:rPr>
        <w:t xml:space="preserve"> USD</w:t>
      </w:r>
      <w:r>
        <w:rPr>
          <w:lang w:val="de-DE"/>
        </w:rPr>
        <w:t xml:space="preserve"> trở lên</w:t>
      </w:r>
      <w:r w:rsidRPr="001C3907">
        <w:t xml:space="preserve">, chiếm </w:t>
      </w:r>
      <w:r>
        <w:t>6</w:t>
      </w:r>
      <w:r w:rsidRPr="002E29F6">
        <w:rPr>
          <w:lang w:val="de-DE"/>
        </w:rPr>
        <w:t>6</w:t>
      </w:r>
      <w:r>
        <w:t>,</w:t>
      </w:r>
      <w:r w:rsidRPr="002E29F6">
        <w:rPr>
          <w:lang w:val="de-DE"/>
        </w:rPr>
        <w:t>6</w:t>
      </w:r>
      <w:r w:rsidRPr="001C3907">
        <w:t>% tổng kim ngạch xuất khẩu</w:t>
      </w:r>
      <w:r w:rsidRPr="001C3907">
        <w:rPr>
          <w:lang w:val="de-DE"/>
        </w:rPr>
        <w:t>.</w:t>
      </w:r>
    </w:p>
    <w:p w14:paraId="39257B74" w14:textId="77777777" w:rsidR="0029416B" w:rsidRDefault="0029416B" w:rsidP="0029416B">
      <w:pPr>
        <w:tabs>
          <w:tab w:val="num" w:pos="0"/>
        </w:tabs>
        <w:spacing w:before="40" w:after="40"/>
        <w:ind w:right="6"/>
        <w:jc w:val="center"/>
        <w:rPr>
          <w:rFonts w:ascii="Arial" w:hAnsi="Arial" w:cs="Arial"/>
          <w:b/>
          <w:bCs/>
          <w:sz w:val="24"/>
          <w:szCs w:val="24"/>
          <w:lang w:val="es-NI"/>
        </w:rPr>
      </w:pPr>
      <w:r>
        <w:rPr>
          <w:rFonts w:ascii="Arial" w:hAnsi="Arial" w:cs="Arial"/>
          <w:b/>
          <w:spacing w:val="-2"/>
          <w:sz w:val="24"/>
          <w:szCs w:val="20"/>
          <w:lang w:val="pl-PL"/>
        </w:rPr>
        <w:t xml:space="preserve">Biểu 4. </w:t>
      </w:r>
      <w:r>
        <w:rPr>
          <w:rFonts w:ascii="Arial" w:hAnsi="Arial" w:cs="Arial"/>
          <w:b/>
          <w:bCs/>
          <w:sz w:val="24"/>
          <w:szCs w:val="24"/>
          <w:lang w:val="es-NI"/>
        </w:rPr>
        <w:t xml:space="preserve">Trị giá một số mặt hàng xuất khẩu tháng 01 </w:t>
      </w:r>
      <w:r w:rsidRPr="00A15161">
        <w:rPr>
          <w:rFonts w:ascii="Arial" w:hAnsi="Arial" w:cs="Arial"/>
          <w:b/>
          <w:bCs/>
          <w:sz w:val="24"/>
          <w:szCs w:val="24"/>
          <w:lang w:val="es-NI"/>
        </w:rPr>
        <w:t>năm 202</w:t>
      </w:r>
      <w:r>
        <w:rPr>
          <w:rFonts w:ascii="Arial" w:hAnsi="Arial" w:cs="Arial"/>
          <w:b/>
          <w:bCs/>
          <w:sz w:val="24"/>
          <w:szCs w:val="24"/>
          <w:lang w:val="es-NI"/>
        </w:rPr>
        <w:t>3</w:t>
      </w:r>
    </w:p>
    <w:p w14:paraId="6DFDE67B" w14:textId="77777777" w:rsidR="0029416B" w:rsidRPr="006F74C3" w:rsidRDefault="0029416B" w:rsidP="0029416B">
      <w:pPr>
        <w:tabs>
          <w:tab w:val="num" w:pos="0"/>
        </w:tabs>
        <w:spacing w:before="40" w:after="40"/>
        <w:ind w:right="6"/>
        <w:jc w:val="both"/>
        <w:rPr>
          <w:rFonts w:ascii="Arial" w:hAnsi="Arial" w:cs="Arial"/>
          <w:b/>
          <w:bCs/>
          <w:sz w:val="8"/>
          <w:szCs w:val="24"/>
          <w:lang w:val="es-NI"/>
        </w:rPr>
      </w:pPr>
    </w:p>
    <w:p w14:paraId="407FF89E" w14:textId="23EC0105" w:rsidR="0029416B" w:rsidRPr="001A2C17" w:rsidRDefault="0029416B" w:rsidP="0029416B">
      <w:pPr>
        <w:tabs>
          <w:tab w:val="num" w:pos="0"/>
          <w:tab w:val="left" w:pos="9475"/>
        </w:tabs>
        <w:spacing w:before="40" w:after="40" w:line="278" w:lineRule="auto"/>
        <w:ind w:right="119" w:firstLine="567"/>
        <w:jc w:val="right"/>
        <w:rPr>
          <w:rFonts w:ascii="Arial" w:hAnsi="Arial" w:cs="Arial"/>
          <w:b/>
          <w:bCs/>
          <w:i/>
          <w:iCs/>
          <w:sz w:val="2"/>
          <w:szCs w:val="20"/>
          <w:lang w:val="es-NI"/>
        </w:rPr>
      </w:pPr>
    </w:p>
    <w:tbl>
      <w:tblPr>
        <w:tblW w:w="9122" w:type="dxa"/>
        <w:jc w:val="center"/>
        <w:tblBorders>
          <w:top w:val="single" w:sz="4" w:space="0" w:color="auto"/>
          <w:bottom w:val="single" w:sz="4" w:space="0" w:color="auto"/>
        </w:tblBorders>
        <w:tblLook w:val="04A0" w:firstRow="1" w:lastRow="0" w:firstColumn="1" w:lastColumn="0" w:noHBand="0" w:noVBand="1"/>
      </w:tblPr>
      <w:tblGrid>
        <w:gridCol w:w="4395"/>
        <w:gridCol w:w="1985"/>
        <w:gridCol w:w="2742"/>
      </w:tblGrid>
      <w:tr w:rsidR="0029416B" w:rsidRPr="008B1F27" w14:paraId="0D43868F" w14:textId="77777777" w:rsidTr="002B56C3">
        <w:trPr>
          <w:trHeight w:val="883"/>
          <w:jc w:val="center"/>
        </w:trPr>
        <w:tc>
          <w:tcPr>
            <w:tcW w:w="4395" w:type="dxa"/>
            <w:shd w:val="clear" w:color="auto" w:fill="auto"/>
          </w:tcPr>
          <w:p w14:paraId="087189A9" w14:textId="77777777" w:rsidR="0029416B" w:rsidRPr="00052095" w:rsidRDefault="0029416B" w:rsidP="002B56C3">
            <w:pPr>
              <w:tabs>
                <w:tab w:val="num" w:pos="0"/>
                <w:tab w:val="left" w:pos="9475"/>
              </w:tabs>
              <w:spacing w:before="20" w:after="20"/>
              <w:ind w:right="119"/>
              <w:jc w:val="right"/>
              <w:rPr>
                <w:rFonts w:ascii="Arial" w:hAnsi="Arial" w:cs="Arial"/>
                <w:b/>
                <w:bCs/>
                <w:i/>
                <w:iCs/>
                <w:sz w:val="20"/>
                <w:szCs w:val="20"/>
                <w:lang w:val="de-DE"/>
              </w:rPr>
            </w:pPr>
            <w:bookmarkStart w:id="0" w:name="_Hlk93905682"/>
          </w:p>
        </w:tc>
        <w:tc>
          <w:tcPr>
            <w:tcW w:w="1985" w:type="dxa"/>
            <w:tcBorders>
              <w:top w:val="single" w:sz="4" w:space="0" w:color="auto"/>
              <w:bottom w:val="single" w:sz="4" w:space="0" w:color="auto"/>
            </w:tcBorders>
            <w:shd w:val="clear" w:color="auto" w:fill="auto"/>
          </w:tcPr>
          <w:p w14:paraId="06BADE15" w14:textId="77777777" w:rsidR="0029416B" w:rsidRPr="00052095" w:rsidRDefault="0029416B" w:rsidP="002B56C3">
            <w:pPr>
              <w:spacing w:before="20" w:after="20"/>
              <w:jc w:val="center"/>
              <w:rPr>
                <w:rFonts w:ascii="Arial" w:hAnsi="Arial" w:cs="Arial"/>
                <w:color w:val="000000"/>
                <w:sz w:val="20"/>
                <w:szCs w:val="20"/>
                <w:lang w:val="de-DE"/>
              </w:rPr>
            </w:pPr>
            <w:r w:rsidRPr="00052095">
              <w:rPr>
                <w:rFonts w:ascii="Arial" w:hAnsi="Arial" w:cs="Arial"/>
                <w:color w:val="000000"/>
                <w:sz w:val="20"/>
                <w:szCs w:val="20"/>
                <w:lang w:val="de-DE"/>
              </w:rPr>
              <w:t>Ước tính</w:t>
            </w:r>
          </w:p>
          <w:p w14:paraId="49E67C42" w14:textId="77777777" w:rsidR="0029416B" w:rsidRPr="00052095" w:rsidRDefault="0029416B" w:rsidP="002B56C3">
            <w:pPr>
              <w:spacing w:before="20" w:after="20"/>
              <w:jc w:val="center"/>
              <w:rPr>
                <w:rFonts w:ascii="Arial" w:hAnsi="Arial" w:cs="Arial"/>
                <w:color w:val="000000"/>
                <w:sz w:val="20"/>
                <w:szCs w:val="20"/>
                <w:lang w:val="de-DE"/>
              </w:rPr>
            </w:pPr>
            <w:r w:rsidRPr="00052095">
              <w:rPr>
                <w:rFonts w:ascii="Arial" w:hAnsi="Arial" w:cs="Arial"/>
                <w:color w:val="000000"/>
                <w:sz w:val="20"/>
                <w:szCs w:val="20"/>
                <w:lang w:val="de-DE"/>
              </w:rPr>
              <w:t>tháng 01/202</w:t>
            </w:r>
            <w:r>
              <w:rPr>
                <w:rFonts w:ascii="Arial" w:hAnsi="Arial" w:cs="Arial"/>
                <w:color w:val="000000"/>
                <w:sz w:val="20"/>
                <w:szCs w:val="20"/>
                <w:lang w:val="de-DE"/>
              </w:rPr>
              <w:t>3</w:t>
            </w:r>
          </w:p>
          <w:p w14:paraId="2A39C565" w14:textId="77777777" w:rsidR="0029416B" w:rsidRPr="00052095" w:rsidRDefault="0029416B" w:rsidP="002B56C3">
            <w:pPr>
              <w:spacing w:before="20" w:after="20"/>
              <w:jc w:val="center"/>
              <w:rPr>
                <w:rFonts w:ascii="Arial" w:hAnsi="Arial" w:cs="Arial"/>
                <w:i/>
                <w:sz w:val="20"/>
                <w:szCs w:val="20"/>
                <w:lang w:val="de-DE"/>
              </w:rPr>
            </w:pPr>
            <w:r w:rsidRPr="00052095">
              <w:rPr>
                <w:rFonts w:ascii="Arial" w:hAnsi="Arial" w:cs="Arial"/>
                <w:i/>
                <w:color w:val="000000"/>
                <w:sz w:val="20"/>
                <w:szCs w:val="20"/>
                <w:lang w:val="de-DE"/>
              </w:rPr>
              <w:t>(Triệu USD)</w:t>
            </w:r>
          </w:p>
        </w:tc>
        <w:tc>
          <w:tcPr>
            <w:tcW w:w="2742" w:type="dxa"/>
            <w:tcBorders>
              <w:top w:val="single" w:sz="4" w:space="0" w:color="auto"/>
              <w:bottom w:val="single" w:sz="4" w:space="0" w:color="auto"/>
            </w:tcBorders>
            <w:shd w:val="clear" w:color="auto" w:fill="auto"/>
          </w:tcPr>
          <w:p w14:paraId="0556903B" w14:textId="77777777" w:rsidR="0029416B" w:rsidRPr="00247580" w:rsidRDefault="0029416B" w:rsidP="002B56C3">
            <w:pPr>
              <w:spacing w:before="20" w:after="20"/>
              <w:jc w:val="center"/>
              <w:rPr>
                <w:rFonts w:ascii="Arial" w:hAnsi="Arial" w:cs="Arial"/>
                <w:color w:val="000000"/>
                <w:sz w:val="20"/>
                <w:szCs w:val="20"/>
              </w:rPr>
            </w:pPr>
            <w:r w:rsidRPr="00247580">
              <w:rPr>
                <w:rFonts w:ascii="Arial" w:hAnsi="Arial" w:cs="Arial"/>
                <w:color w:val="000000"/>
                <w:sz w:val="20"/>
                <w:szCs w:val="20"/>
              </w:rPr>
              <w:t xml:space="preserve">Tốc độ giảm </w:t>
            </w:r>
          </w:p>
          <w:p w14:paraId="64E7E76C" w14:textId="77777777" w:rsidR="0029416B" w:rsidRPr="00247580" w:rsidRDefault="0029416B" w:rsidP="002B56C3">
            <w:pPr>
              <w:spacing w:before="20" w:after="20"/>
              <w:jc w:val="center"/>
              <w:rPr>
                <w:rFonts w:ascii="Arial" w:hAnsi="Arial" w:cs="Arial"/>
                <w:color w:val="000000"/>
                <w:sz w:val="20"/>
                <w:szCs w:val="20"/>
              </w:rPr>
            </w:pPr>
            <w:r w:rsidRPr="00247580">
              <w:rPr>
                <w:rFonts w:ascii="Arial" w:hAnsi="Arial" w:cs="Arial"/>
                <w:color w:val="000000"/>
                <w:sz w:val="20"/>
                <w:szCs w:val="20"/>
              </w:rPr>
              <w:t>tháng 01/202</w:t>
            </w:r>
            <w:r>
              <w:rPr>
                <w:rFonts w:ascii="Arial" w:hAnsi="Arial" w:cs="Arial"/>
                <w:color w:val="000000"/>
                <w:sz w:val="20"/>
                <w:szCs w:val="20"/>
              </w:rPr>
              <w:t>3</w:t>
            </w:r>
            <w:r w:rsidRPr="00247580">
              <w:rPr>
                <w:rFonts w:ascii="Arial" w:hAnsi="Arial" w:cs="Arial"/>
                <w:color w:val="000000"/>
                <w:sz w:val="20"/>
                <w:szCs w:val="20"/>
              </w:rPr>
              <w:t xml:space="preserve"> so với</w:t>
            </w:r>
          </w:p>
          <w:p w14:paraId="2FA5F8B8" w14:textId="77777777" w:rsidR="0029416B" w:rsidRPr="00247580" w:rsidRDefault="0029416B" w:rsidP="002B56C3">
            <w:pPr>
              <w:spacing w:before="20" w:after="20"/>
              <w:jc w:val="center"/>
              <w:rPr>
                <w:rFonts w:ascii="Arial" w:hAnsi="Arial" w:cs="Arial"/>
                <w:b/>
                <w:bCs/>
                <w:i/>
                <w:iCs/>
                <w:sz w:val="20"/>
                <w:szCs w:val="20"/>
              </w:rPr>
            </w:pPr>
            <w:r w:rsidRPr="00247580">
              <w:rPr>
                <w:rFonts w:ascii="Arial" w:hAnsi="Arial" w:cs="Arial"/>
                <w:color w:val="000000"/>
                <w:sz w:val="20"/>
                <w:szCs w:val="20"/>
              </w:rPr>
              <w:t xml:space="preserve">cùng kỳ năm trước </w:t>
            </w:r>
            <w:r w:rsidRPr="00247580">
              <w:rPr>
                <w:rFonts w:ascii="Arial" w:hAnsi="Arial" w:cs="Arial"/>
                <w:i/>
                <w:iCs/>
                <w:color w:val="000000"/>
                <w:sz w:val="20"/>
                <w:szCs w:val="20"/>
              </w:rPr>
              <w:t>(%)</w:t>
            </w:r>
          </w:p>
        </w:tc>
      </w:tr>
      <w:tr w:rsidR="0029416B" w:rsidRPr="008B1F27" w14:paraId="19F0D28A" w14:textId="77777777" w:rsidTr="002B56C3">
        <w:trPr>
          <w:trHeight w:val="327"/>
          <w:jc w:val="center"/>
        </w:trPr>
        <w:tc>
          <w:tcPr>
            <w:tcW w:w="4395" w:type="dxa"/>
            <w:shd w:val="clear" w:color="auto" w:fill="auto"/>
            <w:vAlign w:val="bottom"/>
          </w:tcPr>
          <w:p w14:paraId="728DDC03" w14:textId="77777777" w:rsidR="0029416B" w:rsidRPr="002E29F6" w:rsidRDefault="0029416B" w:rsidP="002B56C3">
            <w:pPr>
              <w:spacing w:before="20" w:after="20"/>
              <w:rPr>
                <w:rFonts w:ascii="Arial" w:hAnsi="Arial" w:cs="Arial"/>
                <w:b/>
                <w:bCs/>
                <w:color w:val="000000"/>
                <w:sz w:val="20"/>
                <w:szCs w:val="20"/>
              </w:rPr>
            </w:pPr>
            <w:r w:rsidRPr="00247580">
              <w:rPr>
                <w:rFonts w:ascii="Arial" w:hAnsi="Arial" w:cs="Arial"/>
                <w:b/>
                <w:bCs/>
                <w:color w:val="000000"/>
                <w:sz w:val="20"/>
                <w:szCs w:val="20"/>
              </w:rPr>
              <w:t>Các mặt hàng đạt giá trị t</w:t>
            </w:r>
            <w:r w:rsidRPr="002E29F6">
              <w:rPr>
                <w:rFonts w:ascii="Arial" w:hAnsi="Arial" w:cs="Arial"/>
                <w:b/>
                <w:bCs/>
                <w:color w:val="000000"/>
                <w:sz w:val="20"/>
                <w:szCs w:val="20"/>
              </w:rPr>
              <w:t xml:space="preserve">ừ </w:t>
            </w:r>
            <w:r w:rsidRPr="00247580">
              <w:rPr>
                <w:rFonts w:ascii="Arial" w:hAnsi="Arial" w:cs="Arial"/>
                <w:b/>
                <w:bCs/>
                <w:color w:val="000000"/>
                <w:sz w:val="20"/>
                <w:szCs w:val="20"/>
              </w:rPr>
              <w:t>1 tỷ USD</w:t>
            </w:r>
            <w:r w:rsidRPr="002E29F6">
              <w:rPr>
                <w:rFonts w:ascii="Arial" w:hAnsi="Arial" w:cs="Arial"/>
                <w:b/>
                <w:bCs/>
                <w:color w:val="000000"/>
                <w:sz w:val="20"/>
                <w:szCs w:val="20"/>
              </w:rPr>
              <w:t xml:space="preserve"> trở lên</w:t>
            </w:r>
          </w:p>
        </w:tc>
        <w:tc>
          <w:tcPr>
            <w:tcW w:w="1985" w:type="dxa"/>
            <w:tcBorders>
              <w:top w:val="single" w:sz="4" w:space="0" w:color="auto"/>
            </w:tcBorders>
            <w:shd w:val="clear" w:color="auto" w:fill="auto"/>
          </w:tcPr>
          <w:p w14:paraId="473E448B" w14:textId="77777777" w:rsidR="0029416B" w:rsidRPr="00247580" w:rsidRDefault="0029416B" w:rsidP="002B56C3">
            <w:pPr>
              <w:tabs>
                <w:tab w:val="num" w:pos="0"/>
                <w:tab w:val="left" w:pos="9475"/>
              </w:tabs>
              <w:spacing w:before="20" w:after="20"/>
              <w:ind w:right="119"/>
              <w:jc w:val="right"/>
              <w:rPr>
                <w:rFonts w:ascii="Arial" w:hAnsi="Arial" w:cs="Arial"/>
                <w:b/>
                <w:bCs/>
                <w:i/>
                <w:iCs/>
                <w:sz w:val="20"/>
                <w:szCs w:val="20"/>
              </w:rPr>
            </w:pPr>
          </w:p>
        </w:tc>
        <w:tc>
          <w:tcPr>
            <w:tcW w:w="2742" w:type="dxa"/>
            <w:tcBorders>
              <w:top w:val="single" w:sz="4" w:space="0" w:color="auto"/>
            </w:tcBorders>
            <w:shd w:val="clear" w:color="auto" w:fill="auto"/>
          </w:tcPr>
          <w:p w14:paraId="3AD8603D" w14:textId="77777777" w:rsidR="0029416B" w:rsidRPr="00247580" w:rsidRDefault="0029416B" w:rsidP="002B56C3">
            <w:pPr>
              <w:tabs>
                <w:tab w:val="num" w:pos="0"/>
                <w:tab w:val="left" w:pos="9475"/>
              </w:tabs>
              <w:spacing w:before="20" w:after="20"/>
              <w:ind w:right="119"/>
              <w:jc w:val="right"/>
              <w:rPr>
                <w:rFonts w:ascii="Arial" w:hAnsi="Arial" w:cs="Arial"/>
                <w:b/>
                <w:bCs/>
                <w:i/>
                <w:iCs/>
                <w:sz w:val="20"/>
                <w:szCs w:val="20"/>
              </w:rPr>
            </w:pPr>
          </w:p>
        </w:tc>
      </w:tr>
      <w:tr w:rsidR="0029416B" w:rsidRPr="008B1F27" w14:paraId="012AD53F" w14:textId="77777777" w:rsidTr="002B56C3">
        <w:trPr>
          <w:trHeight w:val="315"/>
          <w:jc w:val="center"/>
        </w:trPr>
        <w:tc>
          <w:tcPr>
            <w:tcW w:w="4395" w:type="dxa"/>
            <w:shd w:val="clear" w:color="auto" w:fill="auto"/>
            <w:vAlign w:val="bottom"/>
          </w:tcPr>
          <w:p w14:paraId="46C9AB75" w14:textId="77777777" w:rsidR="0029416B" w:rsidRPr="0049016A" w:rsidRDefault="0029416B" w:rsidP="002B56C3">
            <w:pPr>
              <w:spacing w:before="20" w:after="20"/>
              <w:ind w:firstLine="171"/>
              <w:rPr>
                <w:rFonts w:ascii="Arial" w:hAnsi="Arial" w:cs="Arial"/>
                <w:sz w:val="20"/>
                <w:szCs w:val="20"/>
              </w:rPr>
            </w:pPr>
            <w:r w:rsidRPr="0049016A">
              <w:rPr>
                <w:rFonts w:ascii="Arial" w:hAnsi="Arial" w:cs="Arial"/>
                <w:sz w:val="20"/>
                <w:szCs w:val="20"/>
              </w:rPr>
              <w:t>Điện thoại và linh kiện</w:t>
            </w:r>
          </w:p>
        </w:tc>
        <w:tc>
          <w:tcPr>
            <w:tcW w:w="1985" w:type="dxa"/>
            <w:shd w:val="clear" w:color="auto" w:fill="auto"/>
            <w:vAlign w:val="bottom"/>
          </w:tcPr>
          <w:p w14:paraId="41C3919A" w14:textId="77777777" w:rsidR="0029416B" w:rsidRPr="00950BD0" w:rsidRDefault="0029416B" w:rsidP="002B56C3">
            <w:pPr>
              <w:tabs>
                <w:tab w:val="left" w:pos="9475"/>
              </w:tabs>
              <w:spacing w:before="20" w:after="20"/>
              <w:ind w:right="6"/>
              <w:jc w:val="center"/>
              <w:rPr>
                <w:rFonts w:ascii="Arial" w:hAnsi="Arial" w:cs="Arial"/>
                <w:sz w:val="20"/>
                <w:szCs w:val="20"/>
                <w:lang w:eastAsia="en-GB"/>
              </w:rPr>
            </w:pPr>
            <w:r w:rsidRPr="00950BD0">
              <w:rPr>
                <w:rFonts w:ascii="Arial" w:hAnsi="Arial" w:cs="Arial"/>
                <w:sz w:val="20"/>
                <w:szCs w:val="20"/>
              </w:rPr>
              <w:t>4</w:t>
            </w:r>
            <w:r>
              <w:rPr>
                <w:rFonts w:ascii="Arial" w:hAnsi="Arial" w:cs="Arial"/>
                <w:sz w:val="20"/>
                <w:szCs w:val="20"/>
                <w:lang w:val="en-US"/>
              </w:rPr>
              <w:t>.</w:t>
            </w:r>
            <w:r w:rsidRPr="00950BD0">
              <w:rPr>
                <w:rFonts w:ascii="Arial" w:hAnsi="Arial" w:cs="Arial"/>
                <w:sz w:val="20"/>
                <w:szCs w:val="20"/>
              </w:rPr>
              <w:t>000</w:t>
            </w:r>
          </w:p>
        </w:tc>
        <w:tc>
          <w:tcPr>
            <w:tcW w:w="2742" w:type="dxa"/>
            <w:shd w:val="clear" w:color="auto" w:fill="auto"/>
            <w:vAlign w:val="bottom"/>
          </w:tcPr>
          <w:p w14:paraId="06B5A295" w14:textId="77777777" w:rsidR="0029416B" w:rsidRPr="00950BD0" w:rsidRDefault="0029416B" w:rsidP="002B56C3">
            <w:pPr>
              <w:tabs>
                <w:tab w:val="left" w:pos="9475"/>
              </w:tabs>
              <w:spacing w:before="20" w:after="20"/>
              <w:ind w:right="929"/>
              <w:jc w:val="right"/>
              <w:rPr>
                <w:rFonts w:ascii="Arial" w:hAnsi="Arial" w:cs="Arial"/>
                <w:sz w:val="20"/>
                <w:szCs w:val="20"/>
              </w:rPr>
            </w:pPr>
            <w:r w:rsidRPr="00950BD0">
              <w:rPr>
                <w:rFonts w:ascii="Arial" w:hAnsi="Arial" w:cs="Arial"/>
                <w:sz w:val="20"/>
                <w:szCs w:val="20"/>
              </w:rPr>
              <w:t>-18</w:t>
            </w:r>
            <w:r>
              <w:rPr>
                <w:rFonts w:ascii="Arial" w:hAnsi="Arial" w:cs="Arial"/>
                <w:sz w:val="20"/>
                <w:szCs w:val="20"/>
                <w:lang w:val="en-US"/>
              </w:rPr>
              <w:t>,</w:t>
            </w:r>
            <w:r w:rsidRPr="00950BD0">
              <w:rPr>
                <w:rFonts w:ascii="Arial" w:hAnsi="Arial" w:cs="Arial"/>
                <w:sz w:val="20"/>
                <w:szCs w:val="20"/>
              </w:rPr>
              <w:t>6</w:t>
            </w:r>
          </w:p>
        </w:tc>
      </w:tr>
      <w:tr w:rsidR="0029416B" w:rsidRPr="008B1F27" w14:paraId="1A08D793" w14:textId="77777777" w:rsidTr="002B56C3">
        <w:trPr>
          <w:trHeight w:val="315"/>
          <w:jc w:val="center"/>
        </w:trPr>
        <w:tc>
          <w:tcPr>
            <w:tcW w:w="4395" w:type="dxa"/>
            <w:shd w:val="clear" w:color="auto" w:fill="auto"/>
            <w:vAlign w:val="bottom"/>
          </w:tcPr>
          <w:p w14:paraId="63437E51" w14:textId="77777777" w:rsidR="0029416B" w:rsidRPr="0049016A" w:rsidRDefault="0029416B" w:rsidP="002B56C3">
            <w:pPr>
              <w:spacing w:before="20" w:after="20"/>
              <w:ind w:firstLine="171"/>
              <w:rPr>
                <w:rFonts w:ascii="Arial" w:hAnsi="Arial" w:cs="Arial"/>
                <w:sz w:val="20"/>
                <w:szCs w:val="20"/>
              </w:rPr>
            </w:pPr>
            <w:r w:rsidRPr="0049016A">
              <w:rPr>
                <w:rFonts w:ascii="Arial" w:hAnsi="Arial" w:cs="Arial"/>
                <w:sz w:val="20"/>
                <w:szCs w:val="20"/>
              </w:rPr>
              <w:t>Điện tử, máy tính và linh kiện</w:t>
            </w:r>
          </w:p>
        </w:tc>
        <w:tc>
          <w:tcPr>
            <w:tcW w:w="1985" w:type="dxa"/>
            <w:shd w:val="clear" w:color="auto" w:fill="auto"/>
            <w:vAlign w:val="bottom"/>
          </w:tcPr>
          <w:p w14:paraId="2F51DE9E" w14:textId="77777777" w:rsidR="0029416B" w:rsidRPr="00950BD0" w:rsidRDefault="0029416B" w:rsidP="002B56C3">
            <w:pPr>
              <w:tabs>
                <w:tab w:val="left" w:pos="9475"/>
              </w:tabs>
              <w:spacing w:before="20" w:after="20"/>
              <w:ind w:right="6"/>
              <w:jc w:val="center"/>
              <w:rPr>
                <w:rFonts w:ascii="Arial" w:hAnsi="Arial" w:cs="Arial"/>
                <w:sz w:val="20"/>
                <w:szCs w:val="20"/>
              </w:rPr>
            </w:pPr>
            <w:r w:rsidRPr="00950BD0">
              <w:rPr>
                <w:rFonts w:ascii="Arial" w:hAnsi="Arial" w:cs="Arial"/>
                <w:sz w:val="20"/>
                <w:szCs w:val="20"/>
              </w:rPr>
              <w:t>3</w:t>
            </w:r>
            <w:r>
              <w:rPr>
                <w:rFonts w:ascii="Arial" w:hAnsi="Arial" w:cs="Arial"/>
                <w:sz w:val="20"/>
                <w:szCs w:val="20"/>
                <w:lang w:val="en-US"/>
              </w:rPr>
              <w:t>.</w:t>
            </w:r>
            <w:r w:rsidRPr="00950BD0">
              <w:rPr>
                <w:rFonts w:ascii="Arial" w:hAnsi="Arial" w:cs="Arial"/>
                <w:sz w:val="20"/>
                <w:szCs w:val="20"/>
              </w:rPr>
              <w:t>700</w:t>
            </w:r>
          </w:p>
        </w:tc>
        <w:tc>
          <w:tcPr>
            <w:tcW w:w="2742" w:type="dxa"/>
            <w:shd w:val="clear" w:color="auto" w:fill="auto"/>
            <w:vAlign w:val="bottom"/>
          </w:tcPr>
          <w:p w14:paraId="72D615A2" w14:textId="77777777" w:rsidR="0029416B" w:rsidRPr="00950BD0" w:rsidRDefault="0029416B" w:rsidP="002B56C3">
            <w:pPr>
              <w:tabs>
                <w:tab w:val="left" w:pos="9475"/>
              </w:tabs>
              <w:spacing w:before="20" w:after="20"/>
              <w:ind w:right="929"/>
              <w:jc w:val="right"/>
              <w:rPr>
                <w:rFonts w:ascii="Arial" w:hAnsi="Arial" w:cs="Arial"/>
                <w:sz w:val="20"/>
                <w:szCs w:val="20"/>
              </w:rPr>
            </w:pPr>
            <w:r w:rsidRPr="00950BD0">
              <w:rPr>
                <w:rFonts w:ascii="Arial" w:hAnsi="Arial" w:cs="Arial"/>
                <w:sz w:val="20"/>
                <w:szCs w:val="20"/>
              </w:rPr>
              <w:t>-11</w:t>
            </w:r>
            <w:r>
              <w:rPr>
                <w:rFonts w:ascii="Arial" w:hAnsi="Arial" w:cs="Arial"/>
                <w:sz w:val="20"/>
                <w:szCs w:val="20"/>
                <w:lang w:val="en-US"/>
              </w:rPr>
              <w:t>,</w:t>
            </w:r>
            <w:r w:rsidRPr="00950BD0">
              <w:rPr>
                <w:rFonts w:ascii="Arial" w:hAnsi="Arial" w:cs="Arial"/>
                <w:sz w:val="20"/>
                <w:szCs w:val="20"/>
              </w:rPr>
              <w:t>5</w:t>
            </w:r>
          </w:p>
        </w:tc>
      </w:tr>
      <w:tr w:rsidR="0029416B" w:rsidRPr="004B348B" w14:paraId="20CA9F3A" w14:textId="77777777" w:rsidTr="002B56C3">
        <w:trPr>
          <w:trHeight w:val="327"/>
          <w:jc w:val="center"/>
        </w:trPr>
        <w:tc>
          <w:tcPr>
            <w:tcW w:w="4395" w:type="dxa"/>
            <w:shd w:val="clear" w:color="auto" w:fill="auto"/>
            <w:vAlign w:val="bottom"/>
          </w:tcPr>
          <w:p w14:paraId="6042CF48" w14:textId="77777777" w:rsidR="0029416B" w:rsidRPr="004B348B" w:rsidRDefault="0029416B" w:rsidP="002B56C3">
            <w:pPr>
              <w:spacing w:before="20" w:after="20"/>
              <w:ind w:firstLine="171"/>
              <w:rPr>
                <w:rFonts w:ascii="Arial" w:hAnsi="Arial" w:cs="Arial"/>
                <w:sz w:val="20"/>
                <w:szCs w:val="20"/>
              </w:rPr>
            </w:pPr>
            <w:r w:rsidRPr="004B348B">
              <w:rPr>
                <w:rFonts w:ascii="Arial" w:hAnsi="Arial" w:cs="Arial"/>
                <w:sz w:val="20"/>
                <w:szCs w:val="20"/>
              </w:rPr>
              <w:t>Máy móc thiết bị, dụng cụ PT khác</w:t>
            </w:r>
          </w:p>
        </w:tc>
        <w:tc>
          <w:tcPr>
            <w:tcW w:w="1985" w:type="dxa"/>
            <w:shd w:val="clear" w:color="auto" w:fill="auto"/>
            <w:vAlign w:val="bottom"/>
          </w:tcPr>
          <w:p w14:paraId="7E16F5CA" w14:textId="77777777" w:rsidR="0029416B" w:rsidRPr="00950BD0" w:rsidRDefault="0029416B" w:rsidP="002B56C3">
            <w:pPr>
              <w:tabs>
                <w:tab w:val="left" w:pos="9475"/>
              </w:tabs>
              <w:spacing w:before="20" w:after="20"/>
              <w:ind w:right="6"/>
              <w:jc w:val="center"/>
              <w:rPr>
                <w:rFonts w:ascii="Arial" w:hAnsi="Arial" w:cs="Arial"/>
                <w:sz w:val="20"/>
                <w:szCs w:val="20"/>
              </w:rPr>
            </w:pPr>
            <w:r w:rsidRPr="00950BD0">
              <w:rPr>
                <w:rFonts w:ascii="Arial" w:hAnsi="Arial" w:cs="Arial"/>
                <w:sz w:val="20"/>
                <w:szCs w:val="20"/>
              </w:rPr>
              <w:t>2</w:t>
            </w:r>
            <w:r>
              <w:rPr>
                <w:rFonts w:ascii="Arial" w:hAnsi="Arial" w:cs="Arial"/>
                <w:sz w:val="20"/>
                <w:szCs w:val="20"/>
                <w:lang w:val="en-US"/>
              </w:rPr>
              <w:t>.</w:t>
            </w:r>
            <w:r w:rsidRPr="00950BD0">
              <w:rPr>
                <w:rFonts w:ascii="Arial" w:hAnsi="Arial" w:cs="Arial"/>
                <w:sz w:val="20"/>
                <w:szCs w:val="20"/>
              </w:rPr>
              <w:t>800</w:t>
            </w:r>
          </w:p>
        </w:tc>
        <w:tc>
          <w:tcPr>
            <w:tcW w:w="2742" w:type="dxa"/>
            <w:shd w:val="clear" w:color="auto" w:fill="auto"/>
            <w:vAlign w:val="bottom"/>
          </w:tcPr>
          <w:p w14:paraId="51E03128" w14:textId="77777777" w:rsidR="0029416B" w:rsidRPr="00950BD0" w:rsidRDefault="0029416B" w:rsidP="002B56C3">
            <w:pPr>
              <w:tabs>
                <w:tab w:val="left" w:pos="9475"/>
              </w:tabs>
              <w:spacing w:before="20" w:after="20"/>
              <w:ind w:right="929"/>
              <w:jc w:val="right"/>
              <w:rPr>
                <w:rFonts w:ascii="Arial" w:hAnsi="Arial" w:cs="Arial"/>
                <w:sz w:val="20"/>
                <w:szCs w:val="20"/>
              </w:rPr>
            </w:pPr>
            <w:r w:rsidRPr="00950BD0">
              <w:rPr>
                <w:rFonts w:ascii="Arial" w:hAnsi="Arial" w:cs="Arial"/>
                <w:sz w:val="20"/>
                <w:szCs w:val="20"/>
              </w:rPr>
              <w:t>-25</w:t>
            </w:r>
            <w:r>
              <w:rPr>
                <w:rFonts w:ascii="Arial" w:hAnsi="Arial" w:cs="Arial"/>
                <w:sz w:val="20"/>
                <w:szCs w:val="20"/>
                <w:lang w:val="en-US"/>
              </w:rPr>
              <w:t>,</w:t>
            </w:r>
            <w:r w:rsidRPr="00950BD0">
              <w:rPr>
                <w:rFonts w:ascii="Arial" w:hAnsi="Arial" w:cs="Arial"/>
                <w:sz w:val="20"/>
                <w:szCs w:val="20"/>
              </w:rPr>
              <w:t>2</w:t>
            </w:r>
          </w:p>
        </w:tc>
      </w:tr>
      <w:tr w:rsidR="0029416B" w:rsidRPr="008B1F27" w14:paraId="12298E00" w14:textId="77777777" w:rsidTr="002B56C3">
        <w:trPr>
          <w:trHeight w:val="315"/>
          <w:jc w:val="center"/>
        </w:trPr>
        <w:tc>
          <w:tcPr>
            <w:tcW w:w="4395" w:type="dxa"/>
            <w:shd w:val="clear" w:color="auto" w:fill="auto"/>
            <w:vAlign w:val="bottom"/>
          </w:tcPr>
          <w:p w14:paraId="184B49CB" w14:textId="77777777" w:rsidR="0029416B" w:rsidRPr="0049016A" w:rsidRDefault="0029416B" w:rsidP="002B56C3">
            <w:pPr>
              <w:spacing w:before="20" w:after="20"/>
              <w:ind w:firstLine="171"/>
              <w:rPr>
                <w:rFonts w:ascii="Arial" w:hAnsi="Arial" w:cs="Arial"/>
                <w:sz w:val="20"/>
                <w:szCs w:val="20"/>
              </w:rPr>
            </w:pPr>
            <w:r w:rsidRPr="0049016A">
              <w:rPr>
                <w:rFonts w:ascii="Arial" w:hAnsi="Arial" w:cs="Arial"/>
                <w:sz w:val="20"/>
                <w:szCs w:val="20"/>
              </w:rPr>
              <w:t>Dệt, may</w:t>
            </w:r>
          </w:p>
        </w:tc>
        <w:tc>
          <w:tcPr>
            <w:tcW w:w="1985" w:type="dxa"/>
            <w:shd w:val="clear" w:color="auto" w:fill="auto"/>
            <w:vAlign w:val="bottom"/>
          </w:tcPr>
          <w:p w14:paraId="1B5A9C6F" w14:textId="77777777" w:rsidR="0029416B" w:rsidRPr="00950BD0" w:rsidRDefault="0029416B" w:rsidP="002B56C3">
            <w:pPr>
              <w:tabs>
                <w:tab w:val="left" w:pos="9475"/>
              </w:tabs>
              <w:spacing w:before="20" w:after="20"/>
              <w:ind w:right="6"/>
              <w:jc w:val="center"/>
              <w:rPr>
                <w:rFonts w:ascii="Arial" w:hAnsi="Arial" w:cs="Arial"/>
                <w:sz w:val="20"/>
                <w:szCs w:val="20"/>
              </w:rPr>
            </w:pPr>
            <w:r w:rsidRPr="00950BD0">
              <w:rPr>
                <w:rFonts w:ascii="Arial" w:hAnsi="Arial" w:cs="Arial"/>
                <w:sz w:val="20"/>
                <w:szCs w:val="20"/>
              </w:rPr>
              <w:t>2</w:t>
            </w:r>
            <w:r>
              <w:rPr>
                <w:rFonts w:ascii="Arial" w:hAnsi="Arial" w:cs="Arial"/>
                <w:sz w:val="20"/>
                <w:szCs w:val="20"/>
                <w:lang w:val="en-US"/>
              </w:rPr>
              <w:t>.</w:t>
            </w:r>
            <w:r w:rsidRPr="00950BD0">
              <w:rPr>
                <w:rFonts w:ascii="Arial" w:hAnsi="Arial" w:cs="Arial"/>
                <w:sz w:val="20"/>
                <w:szCs w:val="20"/>
              </w:rPr>
              <w:t>500</w:t>
            </w:r>
          </w:p>
        </w:tc>
        <w:tc>
          <w:tcPr>
            <w:tcW w:w="2742" w:type="dxa"/>
            <w:shd w:val="clear" w:color="auto" w:fill="auto"/>
            <w:vAlign w:val="bottom"/>
          </w:tcPr>
          <w:p w14:paraId="7E2FFDD3" w14:textId="77777777" w:rsidR="0029416B" w:rsidRPr="00950BD0" w:rsidRDefault="0029416B" w:rsidP="002B56C3">
            <w:pPr>
              <w:tabs>
                <w:tab w:val="left" w:pos="9475"/>
              </w:tabs>
              <w:spacing w:before="20" w:after="20"/>
              <w:ind w:right="929"/>
              <w:jc w:val="right"/>
              <w:rPr>
                <w:rFonts w:ascii="Arial" w:hAnsi="Arial" w:cs="Arial"/>
                <w:sz w:val="20"/>
                <w:szCs w:val="20"/>
              </w:rPr>
            </w:pPr>
            <w:r w:rsidRPr="00950BD0">
              <w:rPr>
                <w:rFonts w:ascii="Arial" w:hAnsi="Arial" w:cs="Arial"/>
                <w:sz w:val="20"/>
                <w:szCs w:val="20"/>
              </w:rPr>
              <w:t>-30</w:t>
            </w:r>
            <w:r>
              <w:rPr>
                <w:rFonts w:ascii="Arial" w:hAnsi="Arial" w:cs="Arial"/>
                <w:sz w:val="20"/>
                <w:szCs w:val="20"/>
                <w:lang w:val="en-US"/>
              </w:rPr>
              <w:t>,</w:t>
            </w:r>
            <w:r w:rsidRPr="00950BD0">
              <w:rPr>
                <w:rFonts w:ascii="Arial" w:hAnsi="Arial" w:cs="Arial"/>
                <w:sz w:val="20"/>
                <w:szCs w:val="20"/>
              </w:rPr>
              <w:t>7</w:t>
            </w:r>
          </w:p>
        </w:tc>
      </w:tr>
      <w:tr w:rsidR="0029416B" w:rsidRPr="008B1F27" w14:paraId="3D96A1F4" w14:textId="77777777" w:rsidTr="002B56C3">
        <w:trPr>
          <w:trHeight w:val="327"/>
          <w:jc w:val="center"/>
        </w:trPr>
        <w:tc>
          <w:tcPr>
            <w:tcW w:w="4395" w:type="dxa"/>
            <w:shd w:val="clear" w:color="auto" w:fill="auto"/>
            <w:vAlign w:val="bottom"/>
          </w:tcPr>
          <w:p w14:paraId="5F3963B3" w14:textId="77777777" w:rsidR="0029416B" w:rsidRPr="0049016A" w:rsidRDefault="0029416B" w:rsidP="002B56C3">
            <w:pPr>
              <w:spacing w:before="20" w:after="20"/>
              <w:ind w:firstLine="171"/>
              <w:rPr>
                <w:rFonts w:ascii="Arial" w:hAnsi="Arial" w:cs="Arial"/>
                <w:sz w:val="20"/>
                <w:szCs w:val="20"/>
              </w:rPr>
            </w:pPr>
            <w:r w:rsidRPr="0049016A">
              <w:rPr>
                <w:rFonts w:ascii="Arial" w:hAnsi="Arial" w:cs="Arial"/>
                <w:sz w:val="20"/>
                <w:szCs w:val="20"/>
              </w:rPr>
              <w:t>Giày dép</w:t>
            </w:r>
          </w:p>
        </w:tc>
        <w:tc>
          <w:tcPr>
            <w:tcW w:w="1985" w:type="dxa"/>
            <w:shd w:val="clear" w:color="auto" w:fill="auto"/>
            <w:vAlign w:val="bottom"/>
          </w:tcPr>
          <w:p w14:paraId="37B2B1BB" w14:textId="77777777" w:rsidR="0029416B" w:rsidRPr="00950BD0" w:rsidRDefault="0029416B" w:rsidP="002B56C3">
            <w:pPr>
              <w:tabs>
                <w:tab w:val="left" w:pos="9475"/>
              </w:tabs>
              <w:spacing w:before="20" w:after="20"/>
              <w:ind w:right="6"/>
              <w:jc w:val="center"/>
              <w:rPr>
                <w:rFonts w:ascii="Arial" w:hAnsi="Arial" w:cs="Arial"/>
                <w:sz w:val="20"/>
                <w:szCs w:val="20"/>
              </w:rPr>
            </w:pPr>
            <w:r w:rsidRPr="00950BD0">
              <w:rPr>
                <w:rFonts w:ascii="Arial" w:hAnsi="Arial" w:cs="Arial"/>
                <w:sz w:val="20"/>
                <w:szCs w:val="20"/>
              </w:rPr>
              <w:t>1</w:t>
            </w:r>
            <w:r>
              <w:rPr>
                <w:rFonts w:ascii="Arial" w:hAnsi="Arial" w:cs="Arial"/>
                <w:sz w:val="20"/>
                <w:szCs w:val="20"/>
                <w:lang w:val="en-US"/>
              </w:rPr>
              <w:t>.</w:t>
            </w:r>
            <w:r w:rsidRPr="00950BD0">
              <w:rPr>
                <w:rFonts w:ascii="Arial" w:hAnsi="Arial" w:cs="Arial"/>
                <w:sz w:val="20"/>
                <w:szCs w:val="20"/>
              </w:rPr>
              <w:t>600</w:t>
            </w:r>
          </w:p>
        </w:tc>
        <w:tc>
          <w:tcPr>
            <w:tcW w:w="2742" w:type="dxa"/>
            <w:shd w:val="clear" w:color="auto" w:fill="auto"/>
            <w:vAlign w:val="bottom"/>
          </w:tcPr>
          <w:p w14:paraId="5D591565" w14:textId="77777777" w:rsidR="0029416B" w:rsidRPr="00950BD0" w:rsidRDefault="0029416B" w:rsidP="002B56C3">
            <w:pPr>
              <w:tabs>
                <w:tab w:val="left" w:pos="9475"/>
              </w:tabs>
              <w:spacing w:before="20" w:after="20"/>
              <w:ind w:right="929"/>
              <w:jc w:val="right"/>
              <w:rPr>
                <w:rFonts w:ascii="Arial" w:hAnsi="Arial" w:cs="Arial"/>
                <w:sz w:val="20"/>
                <w:szCs w:val="20"/>
              </w:rPr>
            </w:pPr>
            <w:r w:rsidRPr="00950BD0">
              <w:rPr>
                <w:rFonts w:ascii="Arial" w:hAnsi="Arial" w:cs="Arial"/>
                <w:sz w:val="20"/>
                <w:szCs w:val="20"/>
              </w:rPr>
              <w:t>-17</w:t>
            </w:r>
            <w:r>
              <w:rPr>
                <w:rFonts w:ascii="Arial" w:hAnsi="Arial" w:cs="Arial"/>
                <w:sz w:val="20"/>
                <w:szCs w:val="20"/>
                <w:lang w:val="en-US"/>
              </w:rPr>
              <w:t>,</w:t>
            </w:r>
            <w:r w:rsidRPr="00950BD0">
              <w:rPr>
                <w:rFonts w:ascii="Arial" w:hAnsi="Arial" w:cs="Arial"/>
                <w:sz w:val="20"/>
                <w:szCs w:val="20"/>
              </w:rPr>
              <w:t>7</w:t>
            </w:r>
          </w:p>
        </w:tc>
      </w:tr>
      <w:tr w:rsidR="0029416B" w:rsidRPr="008B1F27" w14:paraId="3DBE4593" w14:textId="77777777" w:rsidTr="002B56C3">
        <w:trPr>
          <w:trHeight w:val="315"/>
          <w:jc w:val="center"/>
        </w:trPr>
        <w:tc>
          <w:tcPr>
            <w:tcW w:w="4395" w:type="dxa"/>
            <w:shd w:val="clear" w:color="auto" w:fill="auto"/>
            <w:vAlign w:val="bottom"/>
          </w:tcPr>
          <w:p w14:paraId="56CFD472" w14:textId="77777777" w:rsidR="0029416B" w:rsidRPr="0049016A" w:rsidRDefault="0029416B" w:rsidP="002B56C3">
            <w:pPr>
              <w:spacing w:before="20" w:after="20"/>
              <w:ind w:firstLine="171"/>
              <w:rPr>
                <w:rFonts w:ascii="Arial" w:hAnsi="Arial" w:cs="Arial"/>
                <w:sz w:val="20"/>
                <w:szCs w:val="20"/>
              </w:rPr>
            </w:pPr>
            <w:r w:rsidRPr="0049016A">
              <w:rPr>
                <w:rFonts w:ascii="Arial" w:hAnsi="Arial" w:cs="Arial"/>
                <w:sz w:val="20"/>
                <w:szCs w:val="20"/>
              </w:rPr>
              <w:t>Gỗ và sản phẩm gỗ</w:t>
            </w:r>
          </w:p>
        </w:tc>
        <w:tc>
          <w:tcPr>
            <w:tcW w:w="1985" w:type="dxa"/>
            <w:shd w:val="clear" w:color="auto" w:fill="auto"/>
            <w:vAlign w:val="bottom"/>
          </w:tcPr>
          <w:p w14:paraId="7E160C33" w14:textId="77777777" w:rsidR="0029416B" w:rsidRPr="00950BD0" w:rsidRDefault="0029416B" w:rsidP="002B56C3">
            <w:pPr>
              <w:tabs>
                <w:tab w:val="left" w:pos="9475"/>
              </w:tabs>
              <w:spacing w:before="20" w:after="20"/>
              <w:ind w:right="6"/>
              <w:jc w:val="center"/>
              <w:rPr>
                <w:rFonts w:ascii="Arial" w:hAnsi="Arial" w:cs="Arial"/>
                <w:sz w:val="20"/>
                <w:szCs w:val="20"/>
              </w:rPr>
            </w:pPr>
            <w:r w:rsidRPr="00950BD0">
              <w:rPr>
                <w:rFonts w:ascii="Arial" w:hAnsi="Arial" w:cs="Arial"/>
                <w:sz w:val="20"/>
                <w:szCs w:val="20"/>
              </w:rPr>
              <w:t>1</w:t>
            </w:r>
            <w:r>
              <w:rPr>
                <w:rFonts w:ascii="Arial" w:hAnsi="Arial" w:cs="Arial"/>
                <w:sz w:val="20"/>
                <w:szCs w:val="20"/>
                <w:lang w:val="en-US"/>
              </w:rPr>
              <w:t>.</w:t>
            </w:r>
            <w:r w:rsidRPr="00950BD0">
              <w:rPr>
                <w:rFonts w:ascii="Arial" w:hAnsi="Arial" w:cs="Arial"/>
                <w:sz w:val="20"/>
                <w:szCs w:val="20"/>
              </w:rPr>
              <w:t>100</w:t>
            </w:r>
          </w:p>
        </w:tc>
        <w:tc>
          <w:tcPr>
            <w:tcW w:w="2742" w:type="dxa"/>
            <w:shd w:val="clear" w:color="auto" w:fill="auto"/>
            <w:vAlign w:val="bottom"/>
          </w:tcPr>
          <w:p w14:paraId="2EDF0B39" w14:textId="77777777" w:rsidR="0029416B" w:rsidRPr="00950BD0" w:rsidRDefault="0029416B" w:rsidP="002B56C3">
            <w:pPr>
              <w:tabs>
                <w:tab w:val="left" w:pos="9475"/>
              </w:tabs>
              <w:spacing w:before="20" w:after="20"/>
              <w:ind w:right="929"/>
              <w:jc w:val="right"/>
              <w:rPr>
                <w:rFonts w:ascii="Arial" w:hAnsi="Arial" w:cs="Arial"/>
                <w:sz w:val="20"/>
                <w:szCs w:val="20"/>
              </w:rPr>
            </w:pPr>
            <w:r w:rsidRPr="00950BD0">
              <w:rPr>
                <w:rFonts w:ascii="Arial" w:hAnsi="Arial" w:cs="Arial"/>
                <w:sz w:val="20"/>
                <w:szCs w:val="20"/>
              </w:rPr>
              <w:t>-29</w:t>
            </w:r>
            <w:r>
              <w:rPr>
                <w:rFonts w:ascii="Arial" w:hAnsi="Arial" w:cs="Arial"/>
                <w:sz w:val="20"/>
                <w:szCs w:val="20"/>
                <w:lang w:val="en-US"/>
              </w:rPr>
              <w:t>,</w:t>
            </w:r>
            <w:r w:rsidRPr="00950BD0">
              <w:rPr>
                <w:rFonts w:ascii="Arial" w:hAnsi="Arial" w:cs="Arial"/>
                <w:sz w:val="20"/>
                <w:szCs w:val="20"/>
              </w:rPr>
              <w:t>8</w:t>
            </w:r>
          </w:p>
        </w:tc>
      </w:tr>
      <w:tr w:rsidR="0029416B" w:rsidRPr="008B1F27" w14:paraId="1F006466" w14:textId="77777777" w:rsidTr="002B56C3">
        <w:trPr>
          <w:trHeight w:val="327"/>
          <w:jc w:val="center"/>
        </w:trPr>
        <w:tc>
          <w:tcPr>
            <w:tcW w:w="4395" w:type="dxa"/>
            <w:shd w:val="clear" w:color="auto" w:fill="auto"/>
            <w:vAlign w:val="bottom"/>
          </w:tcPr>
          <w:p w14:paraId="477FF743" w14:textId="77777777" w:rsidR="0029416B" w:rsidRPr="00247580" w:rsidRDefault="0029416B" w:rsidP="002B56C3">
            <w:pPr>
              <w:spacing w:before="20" w:after="20"/>
              <w:ind w:firstLine="176"/>
              <w:rPr>
                <w:rFonts w:ascii="Arial" w:hAnsi="Arial" w:cs="Arial"/>
                <w:sz w:val="20"/>
                <w:szCs w:val="20"/>
              </w:rPr>
            </w:pPr>
            <w:r w:rsidRPr="00247580">
              <w:rPr>
                <w:rFonts w:ascii="Arial" w:hAnsi="Arial" w:cs="Arial"/>
                <w:sz w:val="20"/>
                <w:szCs w:val="20"/>
              </w:rPr>
              <w:t>Phương tiện vận tải và phụ tùng</w:t>
            </w:r>
          </w:p>
        </w:tc>
        <w:tc>
          <w:tcPr>
            <w:tcW w:w="1985" w:type="dxa"/>
            <w:shd w:val="clear" w:color="auto" w:fill="auto"/>
            <w:vAlign w:val="bottom"/>
          </w:tcPr>
          <w:p w14:paraId="133D9D89" w14:textId="77777777" w:rsidR="0029416B" w:rsidRPr="00950BD0" w:rsidRDefault="0029416B" w:rsidP="002B56C3">
            <w:pPr>
              <w:tabs>
                <w:tab w:val="left" w:pos="9475"/>
              </w:tabs>
              <w:spacing w:before="20" w:after="20"/>
              <w:ind w:right="6"/>
              <w:jc w:val="center"/>
              <w:rPr>
                <w:rFonts w:ascii="Arial" w:hAnsi="Arial" w:cs="Arial"/>
                <w:sz w:val="20"/>
                <w:szCs w:val="20"/>
              </w:rPr>
            </w:pPr>
            <w:r w:rsidRPr="00950BD0">
              <w:rPr>
                <w:rFonts w:ascii="Arial" w:hAnsi="Arial" w:cs="Arial"/>
                <w:sz w:val="20"/>
                <w:szCs w:val="20"/>
              </w:rPr>
              <w:t>1</w:t>
            </w:r>
            <w:r>
              <w:rPr>
                <w:rFonts w:ascii="Arial" w:hAnsi="Arial" w:cs="Arial"/>
                <w:sz w:val="20"/>
                <w:szCs w:val="20"/>
                <w:lang w:val="en-US"/>
              </w:rPr>
              <w:t>.</w:t>
            </w:r>
            <w:r w:rsidRPr="00950BD0">
              <w:rPr>
                <w:rFonts w:ascii="Arial" w:hAnsi="Arial" w:cs="Arial"/>
                <w:sz w:val="20"/>
                <w:szCs w:val="20"/>
              </w:rPr>
              <w:t>000</w:t>
            </w:r>
          </w:p>
        </w:tc>
        <w:tc>
          <w:tcPr>
            <w:tcW w:w="2742" w:type="dxa"/>
            <w:shd w:val="clear" w:color="auto" w:fill="auto"/>
            <w:vAlign w:val="bottom"/>
          </w:tcPr>
          <w:p w14:paraId="3DD13C3A" w14:textId="77777777" w:rsidR="0029416B" w:rsidRPr="00950BD0" w:rsidRDefault="0029416B" w:rsidP="002B56C3">
            <w:pPr>
              <w:tabs>
                <w:tab w:val="left" w:pos="9475"/>
              </w:tabs>
              <w:spacing w:before="20" w:after="20"/>
              <w:ind w:right="929"/>
              <w:jc w:val="right"/>
              <w:rPr>
                <w:rFonts w:ascii="Arial" w:hAnsi="Arial" w:cs="Arial"/>
                <w:sz w:val="20"/>
                <w:szCs w:val="20"/>
              </w:rPr>
            </w:pPr>
            <w:r w:rsidRPr="00950BD0">
              <w:rPr>
                <w:rFonts w:ascii="Arial" w:hAnsi="Arial" w:cs="Arial"/>
                <w:sz w:val="20"/>
                <w:szCs w:val="20"/>
              </w:rPr>
              <w:t>-2</w:t>
            </w:r>
            <w:r>
              <w:rPr>
                <w:rFonts w:ascii="Arial" w:hAnsi="Arial" w:cs="Arial"/>
                <w:sz w:val="20"/>
                <w:szCs w:val="20"/>
                <w:lang w:val="en-US"/>
              </w:rPr>
              <w:t>,</w:t>
            </w:r>
            <w:r w:rsidRPr="00950BD0">
              <w:rPr>
                <w:rFonts w:ascii="Arial" w:hAnsi="Arial" w:cs="Arial"/>
                <w:sz w:val="20"/>
                <w:szCs w:val="20"/>
              </w:rPr>
              <w:t>1</w:t>
            </w:r>
          </w:p>
        </w:tc>
      </w:tr>
    </w:tbl>
    <w:bookmarkEnd w:id="0"/>
    <w:p w14:paraId="5B9C4322" w14:textId="3D073778" w:rsidR="0029416B" w:rsidRPr="0049016A" w:rsidRDefault="002B56C3" w:rsidP="0029416B">
      <w:pPr>
        <w:spacing w:before="40" w:after="40" w:line="288" w:lineRule="auto"/>
        <w:jc w:val="both"/>
        <w:rPr>
          <w:rFonts w:eastAsia="Batang"/>
          <w:bCs/>
          <w:spacing w:val="-4"/>
        </w:rPr>
      </w:pPr>
      <w:r>
        <w:rPr>
          <w:rFonts w:eastAsia="Batang"/>
          <w:bCs/>
          <w:i/>
          <w:noProof/>
          <w:spacing w:val="-6"/>
          <w:lang w:val="en-US"/>
        </w:rPr>
        <mc:AlternateContent>
          <mc:Choice Requires="wps">
            <w:drawing>
              <wp:anchor distT="0" distB="0" distL="114300" distR="114300" simplePos="0" relativeHeight="251664896" behindDoc="1" locked="0" layoutInCell="1" allowOverlap="1" wp14:anchorId="47E85C6D" wp14:editId="5EF6BA81">
                <wp:simplePos x="0" y="0"/>
                <wp:positionH relativeFrom="margin">
                  <wp:posOffset>0</wp:posOffset>
                </wp:positionH>
                <wp:positionV relativeFrom="paragraph">
                  <wp:posOffset>156720</wp:posOffset>
                </wp:positionV>
                <wp:extent cx="3408680" cy="1978660"/>
                <wp:effectExtent l="0" t="0" r="1270" b="2540"/>
                <wp:wrapTight wrapText="bothSides">
                  <wp:wrapPolygon edited="0">
                    <wp:start x="0" y="0"/>
                    <wp:lineTo x="0" y="21420"/>
                    <wp:lineTo x="21487" y="21420"/>
                    <wp:lineTo x="21487" y="0"/>
                    <wp:lineTo x="0" y="0"/>
                  </wp:wrapPolygon>
                </wp:wrapTight>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8680" cy="1978660"/>
                        </a:xfrm>
                        <a:prstGeom prst="rect">
                          <a:avLst/>
                        </a:prstGeom>
                        <a:solidFill>
                          <a:srgbClr val="FFFFFF"/>
                        </a:solidFill>
                        <a:ln w="9525">
                          <a:noFill/>
                          <a:miter lim="800000"/>
                          <a:headEnd/>
                          <a:tailEnd/>
                        </a:ln>
                      </wps:spPr>
                      <wps:txbx>
                        <w:txbxContent>
                          <w:p w14:paraId="4FEB36D9" w14:textId="2682DBE5" w:rsidR="00CE1232" w:rsidRPr="00BF3FBD" w:rsidRDefault="00CE1232" w:rsidP="002B56C3">
                            <w:pPr>
                              <w:spacing w:before="40" w:after="40"/>
                              <w:jc w:val="center"/>
                              <w:rPr>
                                <w:rFonts w:ascii="Arial" w:hAnsi="Arial" w:cs="Arial"/>
                                <w:b/>
                                <w:bCs/>
                                <w:sz w:val="22"/>
                                <w:szCs w:val="22"/>
                              </w:rPr>
                            </w:pPr>
                            <w:r w:rsidRPr="00BF3FBD">
                              <w:rPr>
                                <w:rFonts w:ascii="Arial" w:hAnsi="Arial" w:cs="Arial"/>
                                <w:b/>
                                <w:bCs/>
                                <w:sz w:val="22"/>
                                <w:szCs w:val="22"/>
                                <w:lang w:val="en-GB"/>
                              </w:rPr>
                              <w:t>Hình 1</w:t>
                            </w:r>
                            <w:r w:rsidR="00BC1C44" w:rsidRPr="00BF3FBD">
                              <w:rPr>
                                <w:rFonts w:ascii="Arial" w:hAnsi="Arial" w:cs="Arial"/>
                                <w:b/>
                                <w:bCs/>
                                <w:sz w:val="22"/>
                                <w:szCs w:val="22"/>
                                <w:lang w:val="en-GB"/>
                              </w:rPr>
                              <w:t>3</w:t>
                            </w:r>
                            <w:r w:rsidRPr="00BF3FBD">
                              <w:rPr>
                                <w:rFonts w:ascii="Arial" w:hAnsi="Arial" w:cs="Arial"/>
                                <w:b/>
                                <w:bCs/>
                                <w:sz w:val="22"/>
                                <w:szCs w:val="22"/>
                                <w:lang w:val="en-GB"/>
                              </w:rPr>
                              <w:t>. Cơ cấu xuất khẩu</w:t>
                            </w:r>
                          </w:p>
                          <w:p w14:paraId="0DA3FDB9" w14:textId="77777777" w:rsidR="00CE1232" w:rsidRPr="002B56C3" w:rsidRDefault="00CE1232" w:rsidP="002B56C3">
                            <w:pPr>
                              <w:spacing w:before="40" w:after="40"/>
                              <w:jc w:val="center"/>
                              <w:rPr>
                                <w:rFonts w:ascii="Arial" w:hAnsi="Arial" w:cs="Arial"/>
                                <w:b/>
                                <w:bCs/>
                                <w:sz w:val="22"/>
                                <w:szCs w:val="22"/>
                              </w:rPr>
                            </w:pPr>
                            <w:r w:rsidRPr="00BF3FBD">
                              <w:rPr>
                                <w:rFonts w:ascii="Arial" w:hAnsi="Arial" w:cs="Arial"/>
                                <w:b/>
                                <w:bCs/>
                                <w:sz w:val="22"/>
                                <w:szCs w:val="22"/>
                              </w:rPr>
                              <w:t>tháng 01 năm 2023 phân</w:t>
                            </w:r>
                            <w:r w:rsidRPr="002B56C3">
                              <w:rPr>
                                <w:rFonts w:ascii="Arial" w:hAnsi="Arial" w:cs="Arial"/>
                                <w:b/>
                                <w:bCs/>
                                <w:sz w:val="22"/>
                                <w:szCs w:val="22"/>
                              </w:rPr>
                              <w:t xml:space="preserve"> theo nhóm hàng</w:t>
                            </w:r>
                          </w:p>
                          <w:p w14:paraId="67496258" w14:textId="77777777" w:rsidR="00CE1232" w:rsidRDefault="00CE1232" w:rsidP="0029416B">
                            <w:pPr>
                              <w:spacing w:before="40" w:after="40" w:line="288" w:lineRule="auto"/>
                              <w:jc w:val="center"/>
                              <w:rPr>
                                <w:rFonts w:ascii="Arial" w:hAnsi="Arial" w:cs="Arial"/>
                                <w:b/>
                                <w:bCs/>
                                <w:sz w:val="24"/>
                                <w:szCs w:val="24"/>
                              </w:rPr>
                            </w:pPr>
                            <w:r w:rsidRPr="00950BD0">
                              <w:rPr>
                                <w:noProof/>
                                <w:lang w:val="en-US"/>
                              </w:rPr>
                              <w:drawing>
                                <wp:inline distT="0" distB="0" distL="0" distR="0" wp14:anchorId="054EB665" wp14:editId="0984C484">
                                  <wp:extent cx="2943079" cy="14339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0597" cy="1447352"/>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E85C6D" id="_x0000_t202" coordsize="21600,21600" o:spt="202" path="m,l,21600r21600,l21600,xe">
                <v:stroke joinstyle="miter"/>
                <v:path gradientshapeok="t" o:connecttype="rect"/>
              </v:shapetype>
              <v:shape id="Text Box 2" o:spid="_x0000_s1026" type="#_x0000_t202" style="position:absolute;left:0;text-align:left;margin-left:0;margin-top:12.35pt;width:268.4pt;height:155.8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ttUCAIAAPcDAAAOAAAAZHJzL2Uyb0RvYy54bWysU9tu2zAMfR+wfxD0vthJ18w14hRdugwD&#10;ugvQ7QNkWY6FyaJGKbGzrx8lp2nQvQ3TgyCK1CF5eLS6HXvDDgq9Blvx+SznTFkJjba7iv/4vn1T&#10;cOaDsI0wYFXFj8rz2/XrV6vBlWoBHZhGISMQ68vBVbwLwZVZ5mWneuFn4JQlZwvYi0Am7rIGxUDo&#10;vckWeb7MBsDGIUjlPd3eT06+Tvhtq2T42rZeBWYqTrWFtGPa67hn65Uodyhcp+WpDPEPVfRCW0p6&#10;hroXQbA96r+gei0RPLRhJqHPoG21VKkH6maev+jmsRNOpV6IHO/ONPn/Byu/HB7dN2RhfA8jDTA1&#10;4d0DyJ+eWdh0wu7UHSIMnRINJZ5HyrLB+fL0NFLtSx9B6uEzNDRksQ+QgMYW+8gK9ckInQZwPJOu&#10;xsAkXV69zYtlQS5JvvnNu2K5TGPJRPn03KEPHxX0LB4qjjTVBC8ODz7EckT5FBKzeTC62WpjkoG7&#10;emOQHQQpYJtW6uBFmLFsqPjN9eI6IVuI75M4eh1IoUb3FS/yuCbNRDo+2CaFBKHNdKZKjD3xEymZ&#10;yAljPVJg5KmG5khMIUxKpJ9Dhw7wN2cDqbDi/tdeoOLMfLLE9tUyJmTh0sBLo740hJUEVfHA2XTc&#10;hCT1yIOFO5pKqxNfz5WcaiV1JRpPPyHK99JOUc//df0HAAD//wMAUEsDBBQABgAIAAAAIQDc1XmU&#10;3gAAAAcBAAAPAAAAZHJzL2Rvd25yZXYueG1sTI/BTsMwEETvSPyDtUhcKurQlBSFbCqE6AkOtEVw&#10;3cYmjhrbke024e9ZTnAczWjmTbWebC/OOsTOO4TbeQZCu8arzrUI7/vNzT2ImMgp6r3TCN86wrq+&#10;vKioVH50W33epVZwiYslIZiUhlLK2BhtKc79oB17Xz5YSixDK1WgkcttLxdZVkhLneMFQ4N+Mro5&#10;7k4WYWaOH7N9pM/N8+t2HF/SavlmA+L11fT4ACLpKf2F4Ref0aFmpoM/ORVFj8BHEsJiuQLB7l1e&#10;8JEDQp4XOci6kv/56x8AAAD//wMAUEsBAi0AFAAGAAgAAAAhALaDOJL+AAAA4QEAABMAAAAAAAAA&#10;AAAAAAAAAAAAAFtDb250ZW50X1R5cGVzXS54bWxQSwECLQAUAAYACAAAACEAOP0h/9YAAACUAQAA&#10;CwAAAAAAAAAAAAAAAAAvAQAAX3JlbHMvLnJlbHNQSwECLQAUAAYACAAAACEA2NrbVAgCAAD3AwAA&#10;DgAAAAAAAAAAAAAAAAAuAgAAZHJzL2Uyb0RvYy54bWxQSwECLQAUAAYACAAAACEA3NV5lN4AAAAH&#10;AQAADwAAAAAAAAAAAAAAAABiBAAAZHJzL2Rvd25yZXYueG1sUEsFBgAAAAAEAAQA8wAAAG0FAAAA&#10;AA==&#10;" stroked="f">
                <v:textbox inset="1mm,1mm,1mm,1mm">
                  <w:txbxContent>
                    <w:p w14:paraId="4FEB36D9" w14:textId="2682DBE5" w:rsidR="00CE1232" w:rsidRPr="00BF3FBD" w:rsidRDefault="00CE1232" w:rsidP="002B56C3">
                      <w:pPr>
                        <w:spacing w:before="40" w:after="40"/>
                        <w:jc w:val="center"/>
                        <w:rPr>
                          <w:rFonts w:ascii="Arial" w:hAnsi="Arial" w:cs="Arial"/>
                          <w:b/>
                          <w:bCs/>
                          <w:sz w:val="22"/>
                          <w:szCs w:val="22"/>
                        </w:rPr>
                      </w:pPr>
                      <w:r w:rsidRPr="00BF3FBD">
                        <w:rPr>
                          <w:rFonts w:ascii="Arial" w:hAnsi="Arial" w:cs="Arial"/>
                          <w:b/>
                          <w:bCs/>
                          <w:sz w:val="22"/>
                          <w:szCs w:val="22"/>
                          <w:lang w:val="en-GB"/>
                        </w:rPr>
                        <w:t>Hình 1</w:t>
                      </w:r>
                      <w:r w:rsidR="00BC1C44" w:rsidRPr="00BF3FBD">
                        <w:rPr>
                          <w:rFonts w:ascii="Arial" w:hAnsi="Arial" w:cs="Arial"/>
                          <w:b/>
                          <w:bCs/>
                          <w:sz w:val="22"/>
                          <w:szCs w:val="22"/>
                          <w:lang w:val="en-GB"/>
                        </w:rPr>
                        <w:t>3</w:t>
                      </w:r>
                      <w:r w:rsidRPr="00BF3FBD">
                        <w:rPr>
                          <w:rFonts w:ascii="Arial" w:hAnsi="Arial" w:cs="Arial"/>
                          <w:b/>
                          <w:bCs/>
                          <w:sz w:val="22"/>
                          <w:szCs w:val="22"/>
                          <w:lang w:val="en-GB"/>
                        </w:rPr>
                        <w:t>. Cơ cấu xuất khẩu</w:t>
                      </w:r>
                    </w:p>
                    <w:p w14:paraId="0DA3FDB9" w14:textId="77777777" w:rsidR="00CE1232" w:rsidRPr="002B56C3" w:rsidRDefault="00CE1232" w:rsidP="002B56C3">
                      <w:pPr>
                        <w:spacing w:before="40" w:after="40"/>
                        <w:jc w:val="center"/>
                        <w:rPr>
                          <w:rFonts w:ascii="Arial" w:hAnsi="Arial" w:cs="Arial"/>
                          <w:b/>
                          <w:bCs/>
                          <w:sz w:val="22"/>
                          <w:szCs w:val="22"/>
                        </w:rPr>
                      </w:pPr>
                      <w:r w:rsidRPr="00BF3FBD">
                        <w:rPr>
                          <w:rFonts w:ascii="Arial" w:hAnsi="Arial" w:cs="Arial"/>
                          <w:b/>
                          <w:bCs/>
                          <w:sz w:val="22"/>
                          <w:szCs w:val="22"/>
                        </w:rPr>
                        <w:t>tháng 01 năm 2023 phân</w:t>
                      </w:r>
                      <w:r w:rsidRPr="002B56C3">
                        <w:rPr>
                          <w:rFonts w:ascii="Arial" w:hAnsi="Arial" w:cs="Arial"/>
                          <w:b/>
                          <w:bCs/>
                          <w:sz w:val="22"/>
                          <w:szCs w:val="22"/>
                        </w:rPr>
                        <w:t xml:space="preserve"> theo nhóm hàng</w:t>
                      </w:r>
                    </w:p>
                    <w:p w14:paraId="67496258" w14:textId="77777777" w:rsidR="00CE1232" w:rsidRDefault="00CE1232" w:rsidP="0029416B">
                      <w:pPr>
                        <w:spacing w:before="40" w:after="40" w:line="288" w:lineRule="auto"/>
                        <w:jc w:val="center"/>
                        <w:rPr>
                          <w:rFonts w:ascii="Arial" w:hAnsi="Arial" w:cs="Arial"/>
                          <w:b/>
                          <w:bCs/>
                          <w:sz w:val="24"/>
                          <w:szCs w:val="24"/>
                        </w:rPr>
                      </w:pPr>
                      <w:r w:rsidRPr="00950BD0">
                        <w:rPr>
                          <w:noProof/>
                          <w:lang w:val="en-US"/>
                        </w:rPr>
                        <w:drawing>
                          <wp:inline distT="0" distB="0" distL="0" distR="0" wp14:anchorId="054EB665" wp14:editId="0984C484">
                            <wp:extent cx="2943079" cy="14339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0597" cy="1447352"/>
                                    </a:xfrm>
                                    <a:prstGeom prst="rect">
                                      <a:avLst/>
                                    </a:prstGeom>
                                    <a:noFill/>
                                    <a:ln>
                                      <a:noFill/>
                                    </a:ln>
                                  </pic:spPr>
                                </pic:pic>
                              </a:graphicData>
                            </a:graphic>
                          </wp:inline>
                        </w:drawing>
                      </w:r>
                    </w:p>
                  </w:txbxContent>
                </v:textbox>
                <w10:wrap type="tight" anchorx="margin"/>
              </v:shape>
            </w:pict>
          </mc:Fallback>
        </mc:AlternateContent>
      </w:r>
      <w:r w:rsidR="0029416B" w:rsidRPr="00292D2D">
        <w:rPr>
          <w:rFonts w:eastAsia="Batang"/>
          <w:bCs/>
          <w:i/>
          <w:spacing w:val="-6"/>
        </w:rPr>
        <w:t xml:space="preserve"> </w:t>
      </w:r>
      <w:r w:rsidR="0029416B" w:rsidRPr="0049016A">
        <w:rPr>
          <w:rFonts w:eastAsia="Batang"/>
          <w:bCs/>
          <w:i/>
          <w:noProof/>
          <w:spacing w:val="-4"/>
        </w:rPr>
        <w:t>Về cơ cấu nhóm hàng xuất khẩu tháng 01/202</w:t>
      </w:r>
      <w:r w:rsidR="0029416B">
        <w:rPr>
          <w:rFonts w:eastAsia="Batang"/>
          <w:bCs/>
          <w:i/>
          <w:noProof/>
          <w:spacing w:val="-4"/>
        </w:rPr>
        <w:t>3</w:t>
      </w:r>
      <w:r w:rsidR="0029416B" w:rsidRPr="0049016A">
        <w:rPr>
          <w:rFonts w:eastAsia="Batang"/>
          <w:bCs/>
          <w:i/>
          <w:noProof/>
          <w:spacing w:val="-4"/>
        </w:rPr>
        <w:t xml:space="preserve">, </w:t>
      </w:r>
      <w:r w:rsidR="0029416B" w:rsidRPr="00EB2E02">
        <w:rPr>
          <w:rFonts w:eastAsia="Batang"/>
          <w:bCs/>
          <w:noProof/>
          <w:spacing w:val="-4"/>
        </w:rPr>
        <w:t>hàng nhiên liệ</w:t>
      </w:r>
      <w:r w:rsidR="0029416B">
        <w:rPr>
          <w:rFonts w:eastAsia="Batang"/>
          <w:bCs/>
          <w:noProof/>
          <w:spacing w:val="-4"/>
        </w:rPr>
        <w:t>u và khoáng sản</w:t>
      </w:r>
      <w:r w:rsidR="0029416B" w:rsidRPr="002E29F6">
        <w:rPr>
          <w:rFonts w:eastAsia="Batang"/>
          <w:bCs/>
          <w:noProof/>
          <w:spacing w:val="-4"/>
        </w:rPr>
        <w:t xml:space="preserve"> ước đạt 258 triệu USD, </w:t>
      </w:r>
      <w:r w:rsidR="0029416B" w:rsidRPr="00EB2E02">
        <w:rPr>
          <w:rFonts w:eastAsia="Batang"/>
          <w:bCs/>
          <w:noProof/>
          <w:spacing w:val="-4"/>
        </w:rPr>
        <w:t>chiếm 1%</w:t>
      </w:r>
      <w:r w:rsidR="0029416B" w:rsidRPr="00EB2E02">
        <w:rPr>
          <w:rFonts w:eastAsia="Batang"/>
          <w:bCs/>
          <w:iCs/>
          <w:noProof/>
          <w:spacing w:val="-4"/>
        </w:rPr>
        <w:t>;</w:t>
      </w:r>
      <w:r w:rsidR="0029416B">
        <w:rPr>
          <w:rFonts w:eastAsia="Batang"/>
          <w:bCs/>
          <w:iCs/>
          <w:noProof/>
          <w:spacing w:val="-4"/>
        </w:rPr>
        <w:t xml:space="preserve"> </w:t>
      </w:r>
      <w:r w:rsidR="0029416B" w:rsidRPr="0049016A">
        <w:rPr>
          <w:rFonts w:eastAsia="Batang"/>
          <w:bCs/>
          <w:iCs/>
          <w:noProof/>
          <w:spacing w:val="-4"/>
        </w:rPr>
        <w:t xml:space="preserve">hàng công nghiệp chế biến </w:t>
      </w:r>
      <w:r w:rsidR="0029416B" w:rsidRPr="002E29F6">
        <w:rPr>
          <w:rFonts w:eastAsia="Batang"/>
          <w:bCs/>
          <w:iCs/>
          <w:noProof/>
          <w:spacing w:val="-4"/>
        </w:rPr>
        <w:t xml:space="preserve">ước đạt 22,32 tỷ USD, </w:t>
      </w:r>
      <w:r w:rsidR="0029416B" w:rsidRPr="0049016A">
        <w:rPr>
          <w:rFonts w:eastAsia="Batang"/>
          <w:bCs/>
          <w:iCs/>
          <w:noProof/>
          <w:spacing w:val="-4"/>
        </w:rPr>
        <w:t>chiếm 8</w:t>
      </w:r>
      <w:r w:rsidR="0029416B">
        <w:rPr>
          <w:rFonts w:eastAsia="Batang"/>
          <w:bCs/>
          <w:iCs/>
          <w:noProof/>
          <w:spacing w:val="-4"/>
        </w:rPr>
        <w:t>9%</w:t>
      </w:r>
      <w:r w:rsidR="0029416B" w:rsidRPr="0049016A">
        <w:rPr>
          <w:rFonts w:eastAsia="Batang"/>
          <w:bCs/>
          <w:iCs/>
          <w:noProof/>
          <w:spacing w:val="-4"/>
        </w:rPr>
        <w:t xml:space="preserve">; hàng nông sản, lâm sản </w:t>
      </w:r>
      <w:r w:rsidR="0029416B" w:rsidRPr="002E29F6">
        <w:rPr>
          <w:rFonts w:eastAsia="Batang"/>
          <w:bCs/>
          <w:iCs/>
          <w:noProof/>
          <w:spacing w:val="-4"/>
        </w:rPr>
        <w:t xml:space="preserve">ước đạt 1,9 tỷ USD, </w:t>
      </w:r>
      <w:r w:rsidR="0029416B" w:rsidRPr="0049016A">
        <w:rPr>
          <w:rFonts w:eastAsia="Batang"/>
          <w:bCs/>
          <w:iCs/>
          <w:noProof/>
          <w:spacing w:val="-4"/>
        </w:rPr>
        <w:t>chiếm 7,</w:t>
      </w:r>
      <w:r w:rsidR="0029416B" w:rsidRPr="002E29F6">
        <w:rPr>
          <w:rFonts w:eastAsia="Batang"/>
          <w:bCs/>
          <w:iCs/>
          <w:noProof/>
          <w:spacing w:val="-4"/>
        </w:rPr>
        <w:t>6</w:t>
      </w:r>
      <w:r w:rsidR="0029416B">
        <w:rPr>
          <w:rFonts w:eastAsia="Batang"/>
          <w:bCs/>
          <w:iCs/>
          <w:noProof/>
          <w:spacing w:val="-4"/>
        </w:rPr>
        <w:t>%;</w:t>
      </w:r>
      <w:r w:rsidR="0029416B" w:rsidRPr="00EB2E02">
        <w:rPr>
          <w:rFonts w:eastAsia="Batang"/>
          <w:bCs/>
          <w:iCs/>
          <w:noProof/>
          <w:spacing w:val="-4"/>
        </w:rPr>
        <w:t xml:space="preserve"> </w:t>
      </w:r>
      <w:r w:rsidR="0029416B" w:rsidRPr="0049016A">
        <w:rPr>
          <w:rFonts w:eastAsia="Batang"/>
          <w:bCs/>
          <w:iCs/>
          <w:noProof/>
          <w:spacing w:val="-4"/>
        </w:rPr>
        <w:t>hàng thủy sản</w:t>
      </w:r>
      <w:r w:rsidR="0029416B" w:rsidRPr="002E29F6">
        <w:rPr>
          <w:rFonts w:eastAsia="Batang"/>
          <w:bCs/>
          <w:iCs/>
          <w:noProof/>
          <w:spacing w:val="-4"/>
        </w:rPr>
        <w:t xml:space="preserve"> ước đạt 0,6 tỷ USD,</w:t>
      </w:r>
      <w:r w:rsidR="0029416B" w:rsidRPr="0049016A">
        <w:rPr>
          <w:rFonts w:eastAsia="Batang"/>
          <w:bCs/>
          <w:iCs/>
          <w:noProof/>
          <w:spacing w:val="-4"/>
        </w:rPr>
        <w:t xml:space="preserve"> chiếm 2,</w:t>
      </w:r>
      <w:r w:rsidR="0029416B" w:rsidRPr="002E29F6">
        <w:rPr>
          <w:rFonts w:eastAsia="Batang"/>
          <w:bCs/>
          <w:iCs/>
          <w:noProof/>
          <w:spacing w:val="-4"/>
        </w:rPr>
        <w:t>4</w:t>
      </w:r>
      <w:r w:rsidR="0029416B" w:rsidRPr="0049016A">
        <w:rPr>
          <w:rFonts w:eastAsia="Batang"/>
          <w:bCs/>
          <w:iCs/>
          <w:noProof/>
          <w:spacing w:val="-4"/>
        </w:rPr>
        <w:t>%.</w:t>
      </w:r>
    </w:p>
    <w:p w14:paraId="654D5035" w14:textId="77777777" w:rsidR="0029416B" w:rsidRPr="00525F32" w:rsidRDefault="0029416B" w:rsidP="0029416B">
      <w:pPr>
        <w:tabs>
          <w:tab w:val="left" w:pos="900"/>
          <w:tab w:val="left" w:pos="9475"/>
        </w:tabs>
        <w:spacing w:before="40" w:after="40" w:line="288" w:lineRule="auto"/>
        <w:ind w:right="6" w:firstLine="567"/>
        <w:jc w:val="both"/>
        <w:rPr>
          <w:rStyle w:val="Strong"/>
          <w:i/>
          <w:iCs/>
          <w:lang w:val="de-DE"/>
        </w:rPr>
      </w:pPr>
      <w:r w:rsidRPr="00525F32">
        <w:rPr>
          <w:rStyle w:val="Strong"/>
          <w:i/>
          <w:iCs/>
          <w:lang w:val="de-DE"/>
        </w:rPr>
        <w:t>Nhập khẩu hàng hóa</w:t>
      </w:r>
    </w:p>
    <w:p w14:paraId="620AFBC3" w14:textId="77777777" w:rsidR="0029416B" w:rsidRPr="009720D3" w:rsidRDefault="0029416B" w:rsidP="0029416B">
      <w:pPr>
        <w:tabs>
          <w:tab w:val="left" w:pos="9475"/>
        </w:tabs>
        <w:spacing w:before="40" w:after="40" w:line="288" w:lineRule="auto"/>
        <w:ind w:right="6" w:firstLine="567"/>
        <w:jc w:val="both"/>
        <w:rPr>
          <w:bCs/>
          <w:lang w:val="de-DE"/>
        </w:rPr>
      </w:pPr>
      <w:r w:rsidRPr="009720D3">
        <w:rPr>
          <w:bCs/>
          <w:lang w:val="de-DE"/>
        </w:rPr>
        <w:t xml:space="preserve">Kim ngạch nhập khẩu hàng hóa </w:t>
      </w:r>
      <w:r>
        <w:rPr>
          <w:bCs/>
          <w:lang w:val="de-DE"/>
        </w:rPr>
        <w:t>sơ bộ</w:t>
      </w:r>
      <w:r w:rsidRPr="009720D3">
        <w:rPr>
          <w:bCs/>
          <w:lang w:val="de-DE"/>
        </w:rPr>
        <w:t xml:space="preserve"> tháng </w:t>
      </w:r>
      <w:r>
        <w:rPr>
          <w:bCs/>
          <w:lang w:val="de-DE"/>
        </w:rPr>
        <w:t>12</w:t>
      </w:r>
      <w:r w:rsidRPr="009720D3">
        <w:rPr>
          <w:bCs/>
          <w:lang w:val="de-DE"/>
        </w:rPr>
        <w:t>/202</w:t>
      </w:r>
      <w:r>
        <w:rPr>
          <w:bCs/>
          <w:lang w:val="de-DE"/>
        </w:rPr>
        <w:t>2</w:t>
      </w:r>
      <w:r w:rsidRPr="009720D3">
        <w:rPr>
          <w:bCs/>
          <w:lang w:val="de-DE"/>
        </w:rPr>
        <w:t xml:space="preserve"> đạt </w:t>
      </w:r>
      <w:r>
        <w:rPr>
          <w:bCs/>
          <w:lang w:val="de-DE"/>
        </w:rPr>
        <w:t>27,29</w:t>
      </w:r>
      <w:r w:rsidRPr="009720D3">
        <w:rPr>
          <w:bCs/>
          <w:lang w:val="de-DE"/>
        </w:rPr>
        <w:t xml:space="preserve"> tỷ USD, </w:t>
      </w:r>
      <w:r>
        <w:rPr>
          <w:bCs/>
          <w:lang w:val="de-DE"/>
        </w:rPr>
        <w:t>thấp</w:t>
      </w:r>
      <w:r w:rsidRPr="009720D3">
        <w:rPr>
          <w:bCs/>
          <w:lang w:val="de-DE"/>
        </w:rPr>
        <w:t xml:space="preserve"> hơn </w:t>
      </w:r>
      <w:r>
        <w:rPr>
          <w:bCs/>
          <w:lang w:val="de-DE"/>
        </w:rPr>
        <w:t>1,9</w:t>
      </w:r>
      <w:r w:rsidRPr="009720D3">
        <w:rPr>
          <w:bCs/>
          <w:lang w:val="de-DE"/>
        </w:rPr>
        <w:t xml:space="preserve"> t</w:t>
      </w:r>
      <w:r>
        <w:rPr>
          <w:bCs/>
          <w:lang w:val="de-DE"/>
        </w:rPr>
        <w:t>ỷ</w:t>
      </w:r>
      <w:r w:rsidRPr="009720D3">
        <w:rPr>
          <w:bCs/>
          <w:lang w:val="de-DE"/>
        </w:rPr>
        <w:t xml:space="preserve"> USD so với số ước tính.</w:t>
      </w:r>
    </w:p>
    <w:p w14:paraId="5A694101" w14:textId="628CC183" w:rsidR="0029416B" w:rsidRPr="00A61351" w:rsidRDefault="0029416B" w:rsidP="0029416B">
      <w:pPr>
        <w:tabs>
          <w:tab w:val="num" w:pos="0"/>
          <w:tab w:val="left" w:pos="9475"/>
        </w:tabs>
        <w:spacing w:before="40" w:after="40" w:line="288" w:lineRule="auto"/>
        <w:ind w:right="6" w:firstLine="567"/>
        <w:jc w:val="both"/>
        <w:rPr>
          <w:lang w:val="de-DE"/>
        </w:rPr>
      </w:pPr>
      <w:r w:rsidRPr="00A61351">
        <w:rPr>
          <w:bCs/>
          <w:lang w:val="de-DE"/>
        </w:rPr>
        <w:t>Kim ngạch nhập khẩu hàng hóa tháng 01/2023 ước đạt 2</w:t>
      </w:r>
      <w:r>
        <w:rPr>
          <w:bCs/>
          <w:lang w:val="de-DE"/>
        </w:rPr>
        <w:t>1,48</w:t>
      </w:r>
      <w:r w:rsidRPr="00A61351">
        <w:rPr>
          <w:bCs/>
          <w:lang w:val="de-DE"/>
        </w:rPr>
        <w:t xml:space="preserve"> tỷ USD, giảm </w:t>
      </w:r>
      <w:r>
        <w:rPr>
          <w:bCs/>
          <w:lang w:val="de-DE"/>
        </w:rPr>
        <w:t>21,3</w:t>
      </w:r>
      <w:r w:rsidRPr="00A61351">
        <w:rPr>
          <w:bCs/>
          <w:lang w:val="de-DE"/>
        </w:rPr>
        <w:t>% so với tháng trước, trong đó</w:t>
      </w:r>
      <w:r w:rsidR="00D11296">
        <w:rPr>
          <w:bCs/>
          <w:lang w:val="de-DE"/>
        </w:rPr>
        <w:t>: K</w:t>
      </w:r>
      <w:r w:rsidRPr="00A61351">
        <w:rPr>
          <w:bCs/>
          <w:lang w:val="de-DE"/>
        </w:rPr>
        <w:t xml:space="preserve">hu vực kinh tế trong nước đạt </w:t>
      </w:r>
      <w:r>
        <w:rPr>
          <w:bCs/>
          <w:lang w:val="de-DE"/>
        </w:rPr>
        <w:t>7,48</w:t>
      </w:r>
      <w:r w:rsidRPr="00A61351">
        <w:rPr>
          <w:bCs/>
          <w:lang w:val="de-DE"/>
        </w:rPr>
        <w:t xml:space="preserve"> tỷ USD, giảm </w:t>
      </w:r>
      <w:r>
        <w:rPr>
          <w:bCs/>
          <w:lang w:val="de-DE"/>
        </w:rPr>
        <w:t>26,6</w:t>
      </w:r>
      <w:r w:rsidRPr="00A61351">
        <w:rPr>
          <w:bCs/>
          <w:lang w:val="de-DE"/>
        </w:rPr>
        <w:t>%; khu vực có vốn đầu tư nước ngoài đạt 1</w:t>
      </w:r>
      <w:r>
        <w:rPr>
          <w:bCs/>
          <w:lang w:val="de-DE"/>
        </w:rPr>
        <w:t>4</w:t>
      </w:r>
      <w:r w:rsidRPr="00A61351">
        <w:rPr>
          <w:bCs/>
          <w:lang w:val="de-DE"/>
        </w:rPr>
        <w:t xml:space="preserve"> tỷ USD, giảm </w:t>
      </w:r>
      <w:r>
        <w:rPr>
          <w:bCs/>
          <w:lang w:val="de-DE"/>
        </w:rPr>
        <w:t>18,1</w:t>
      </w:r>
      <w:r w:rsidRPr="00A61351">
        <w:rPr>
          <w:bCs/>
          <w:lang w:val="de-DE"/>
        </w:rPr>
        <w:t xml:space="preserve">%. </w:t>
      </w:r>
      <w:r w:rsidRPr="00A61351">
        <w:rPr>
          <w:lang w:val="de-DE"/>
        </w:rPr>
        <w:t xml:space="preserve">So với cùng kỳ năm trước, kim ngạch nhập khẩu hàng hóa tháng Một giảm </w:t>
      </w:r>
      <w:r>
        <w:rPr>
          <w:lang w:val="de-DE"/>
        </w:rPr>
        <w:t>28,9</w:t>
      </w:r>
      <w:r w:rsidRPr="00A61351">
        <w:rPr>
          <w:lang w:val="de-DE"/>
        </w:rPr>
        <w:t>%, trong đó</w:t>
      </w:r>
      <w:r w:rsidR="00D11296">
        <w:rPr>
          <w:lang w:val="de-DE"/>
        </w:rPr>
        <w:t>: K</w:t>
      </w:r>
      <w:r w:rsidRPr="00A61351">
        <w:rPr>
          <w:lang w:val="de-DE"/>
        </w:rPr>
        <w:t xml:space="preserve">hu vực kinh tế trong nước giảm </w:t>
      </w:r>
      <w:r>
        <w:rPr>
          <w:lang w:val="de-DE"/>
        </w:rPr>
        <w:t>25,9</w:t>
      </w:r>
      <w:r w:rsidRPr="00A61351">
        <w:rPr>
          <w:lang w:val="de-DE"/>
        </w:rPr>
        <w:t xml:space="preserve">%; khu vực có vốn đầu tư nước ngoài giảm </w:t>
      </w:r>
      <w:r>
        <w:rPr>
          <w:lang w:val="de-DE"/>
        </w:rPr>
        <w:t>30,4</w:t>
      </w:r>
      <w:r w:rsidRPr="00A61351">
        <w:rPr>
          <w:lang w:val="de-DE"/>
        </w:rPr>
        <w:t xml:space="preserve">%. </w:t>
      </w:r>
    </w:p>
    <w:p w14:paraId="12EFA30D" w14:textId="77777777" w:rsidR="0029416B" w:rsidRPr="00A4599A" w:rsidRDefault="0029416B" w:rsidP="0029416B">
      <w:pPr>
        <w:tabs>
          <w:tab w:val="left" w:pos="9475"/>
        </w:tabs>
        <w:spacing w:before="40" w:after="40" w:line="288" w:lineRule="auto"/>
        <w:ind w:right="6" w:firstLine="567"/>
        <w:jc w:val="both"/>
        <w:rPr>
          <w:rStyle w:val="Strong"/>
          <w:b w:val="0"/>
          <w:sz w:val="18"/>
          <w:lang w:val="de-DE"/>
        </w:rPr>
      </w:pPr>
      <w:r w:rsidRPr="00A61351">
        <w:rPr>
          <w:bCs/>
          <w:lang w:val="de-DE"/>
        </w:rPr>
        <w:t>Trong tháng 01/202</w:t>
      </w:r>
      <w:r>
        <w:rPr>
          <w:bCs/>
          <w:lang w:val="de-DE"/>
        </w:rPr>
        <w:t>3</w:t>
      </w:r>
      <w:r w:rsidRPr="00A61351">
        <w:rPr>
          <w:bCs/>
          <w:lang w:val="de-DE"/>
        </w:rPr>
        <w:t xml:space="preserve"> c</w:t>
      </w:r>
      <w:r w:rsidRPr="00A61351">
        <w:rPr>
          <w:lang w:val="de-DE"/>
        </w:rPr>
        <w:t xml:space="preserve">ó </w:t>
      </w:r>
      <w:r>
        <w:rPr>
          <w:lang w:val="de-DE"/>
        </w:rPr>
        <w:t>3</w:t>
      </w:r>
      <w:r w:rsidRPr="00A61351">
        <w:rPr>
          <w:lang w:val="de-DE"/>
        </w:rPr>
        <w:t xml:space="preserve"> mặt hàng </w:t>
      </w:r>
      <w:r w:rsidRPr="00A61351">
        <w:t xml:space="preserve">nhập khẩu </w:t>
      </w:r>
      <w:r w:rsidRPr="00A61351">
        <w:rPr>
          <w:lang w:val="de-DE"/>
        </w:rPr>
        <w:t>đạt trị giá t</w:t>
      </w:r>
      <w:r>
        <w:rPr>
          <w:lang w:val="de-DE"/>
        </w:rPr>
        <w:t>ừ</w:t>
      </w:r>
      <w:r w:rsidRPr="00A61351">
        <w:rPr>
          <w:lang w:val="de-DE"/>
        </w:rPr>
        <w:t xml:space="preserve"> 1 tỷ USD</w:t>
      </w:r>
      <w:r>
        <w:rPr>
          <w:lang w:val="de-DE"/>
        </w:rPr>
        <w:t xml:space="preserve"> trở lên</w:t>
      </w:r>
      <w:r w:rsidRPr="00A61351">
        <w:t xml:space="preserve">, </w:t>
      </w:r>
      <w:r w:rsidRPr="00A61351">
        <w:rPr>
          <w:lang w:val="de-DE"/>
        </w:rPr>
        <w:t xml:space="preserve">chiếm tỷ trọng </w:t>
      </w:r>
      <w:r>
        <w:rPr>
          <w:lang w:val="de-DE"/>
        </w:rPr>
        <w:t>37,2</w:t>
      </w:r>
      <w:r w:rsidRPr="00A61351">
        <w:rPr>
          <w:lang w:val="de-DE"/>
        </w:rPr>
        <w:t xml:space="preserve">% tổng </w:t>
      </w:r>
      <w:r w:rsidRPr="00A61351">
        <w:t>kim ngạch</w:t>
      </w:r>
      <w:r w:rsidRPr="00A61351">
        <w:rPr>
          <w:lang w:val="de-DE"/>
        </w:rPr>
        <w:t xml:space="preserve"> nhập khẩu</w:t>
      </w:r>
      <w:r w:rsidRPr="00A61351">
        <w:rPr>
          <w:rStyle w:val="Strong"/>
          <w:lang w:val="de-DE"/>
        </w:rPr>
        <w:t>.</w:t>
      </w:r>
    </w:p>
    <w:p w14:paraId="0E4EDB7A" w14:textId="77777777" w:rsidR="0029416B" w:rsidRDefault="0029416B" w:rsidP="0029416B">
      <w:pPr>
        <w:tabs>
          <w:tab w:val="left" w:pos="9475"/>
        </w:tabs>
        <w:spacing w:before="40" w:after="240" w:line="288"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tháng 01 </w:t>
      </w:r>
      <w:r w:rsidRPr="00151A3F">
        <w:rPr>
          <w:rFonts w:ascii="Arial" w:hAnsi="Arial" w:cs="Arial"/>
          <w:b/>
          <w:bCs/>
          <w:sz w:val="24"/>
          <w:szCs w:val="24"/>
          <w:lang w:val="de-DE"/>
        </w:rPr>
        <w:t>năm 202</w:t>
      </w:r>
      <w:r>
        <w:rPr>
          <w:rFonts w:ascii="Arial" w:hAnsi="Arial" w:cs="Arial"/>
          <w:b/>
          <w:bCs/>
          <w:sz w:val="24"/>
          <w:szCs w:val="24"/>
          <w:lang w:val="de-DE"/>
        </w:rPr>
        <w:t>3</w:t>
      </w:r>
    </w:p>
    <w:p w14:paraId="0246A22E" w14:textId="77777777" w:rsidR="0029416B" w:rsidRPr="00A4599A" w:rsidRDefault="0029416B" w:rsidP="0029416B">
      <w:pPr>
        <w:tabs>
          <w:tab w:val="left" w:pos="9475"/>
        </w:tabs>
        <w:spacing w:before="40" w:after="240" w:line="288" w:lineRule="auto"/>
        <w:ind w:right="6"/>
        <w:jc w:val="center"/>
        <w:rPr>
          <w:rFonts w:ascii="Arial" w:hAnsi="Arial" w:cs="Arial"/>
          <w:b/>
          <w:bCs/>
          <w:i/>
          <w:iCs/>
          <w:sz w:val="2"/>
          <w:szCs w:val="20"/>
        </w:rPr>
      </w:pPr>
    </w:p>
    <w:tbl>
      <w:tblPr>
        <w:tblStyle w:val="TableGrid"/>
        <w:tblW w:w="9074"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127"/>
        <w:gridCol w:w="2552"/>
      </w:tblGrid>
      <w:tr w:rsidR="0029416B" w:rsidRPr="004C544E" w14:paraId="60E31C53" w14:textId="77777777" w:rsidTr="00D11296">
        <w:trPr>
          <w:jc w:val="center"/>
        </w:trPr>
        <w:tc>
          <w:tcPr>
            <w:tcW w:w="4395" w:type="dxa"/>
          </w:tcPr>
          <w:p w14:paraId="6AC85D6E" w14:textId="77777777" w:rsidR="0029416B" w:rsidRPr="0049016A" w:rsidRDefault="0029416B" w:rsidP="00CE1232">
            <w:pPr>
              <w:tabs>
                <w:tab w:val="left" w:pos="9475"/>
              </w:tabs>
              <w:spacing w:before="40" w:after="40" w:line="288" w:lineRule="auto"/>
              <w:ind w:right="6"/>
              <w:rPr>
                <w:rFonts w:ascii="Arial" w:hAnsi="Arial" w:cs="Arial"/>
                <w:i/>
                <w:iCs/>
                <w:sz w:val="20"/>
                <w:szCs w:val="20"/>
              </w:rPr>
            </w:pPr>
          </w:p>
        </w:tc>
        <w:tc>
          <w:tcPr>
            <w:tcW w:w="2127" w:type="dxa"/>
            <w:tcBorders>
              <w:top w:val="single" w:sz="4" w:space="0" w:color="auto"/>
              <w:bottom w:val="single" w:sz="4" w:space="0" w:color="auto"/>
            </w:tcBorders>
          </w:tcPr>
          <w:p w14:paraId="23B530F0" w14:textId="77777777" w:rsidR="0029416B" w:rsidRPr="00052095" w:rsidRDefault="0029416B" w:rsidP="00CE1232">
            <w:pPr>
              <w:spacing w:before="40" w:after="40" w:line="288" w:lineRule="auto"/>
              <w:jc w:val="center"/>
              <w:rPr>
                <w:rFonts w:ascii="Arial" w:hAnsi="Arial" w:cs="Arial"/>
                <w:color w:val="000000"/>
                <w:sz w:val="20"/>
                <w:szCs w:val="20"/>
                <w:lang w:val="de-DE"/>
              </w:rPr>
            </w:pPr>
            <w:r w:rsidRPr="00052095">
              <w:rPr>
                <w:rFonts w:ascii="Arial" w:hAnsi="Arial" w:cs="Arial"/>
                <w:color w:val="000000"/>
                <w:sz w:val="20"/>
                <w:szCs w:val="20"/>
                <w:lang w:val="de-DE"/>
              </w:rPr>
              <w:t>Ước tính</w:t>
            </w:r>
          </w:p>
          <w:p w14:paraId="792327D9" w14:textId="77777777" w:rsidR="0029416B" w:rsidRPr="00052095" w:rsidRDefault="0029416B" w:rsidP="00CE1232">
            <w:pPr>
              <w:spacing w:before="40" w:after="40" w:line="288" w:lineRule="auto"/>
              <w:jc w:val="center"/>
              <w:rPr>
                <w:rFonts w:ascii="Arial" w:hAnsi="Arial" w:cs="Arial"/>
                <w:color w:val="000000"/>
                <w:sz w:val="20"/>
                <w:szCs w:val="20"/>
                <w:lang w:val="de-DE"/>
              </w:rPr>
            </w:pPr>
            <w:r w:rsidRPr="00052095">
              <w:rPr>
                <w:rFonts w:ascii="Arial" w:hAnsi="Arial" w:cs="Arial"/>
                <w:color w:val="000000"/>
                <w:sz w:val="20"/>
                <w:szCs w:val="20"/>
                <w:lang w:val="de-DE"/>
              </w:rPr>
              <w:t>tháng 01/202</w:t>
            </w:r>
            <w:r>
              <w:rPr>
                <w:rFonts w:ascii="Arial" w:hAnsi="Arial" w:cs="Arial"/>
                <w:color w:val="000000"/>
                <w:sz w:val="20"/>
                <w:szCs w:val="20"/>
                <w:lang w:val="de-DE"/>
              </w:rPr>
              <w:t>3</w:t>
            </w:r>
          </w:p>
          <w:p w14:paraId="54BCA6AB" w14:textId="77777777" w:rsidR="0029416B" w:rsidRPr="00052095" w:rsidRDefault="0029416B" w:rsidP="00CE1232">
            <w:pPr>
              <w:spacing w:before="40" w:after="40" w:line="288" w:lineRule="auto"/>
              <w:jc w:val="center"/>
              <w:rPr>
                <w:rFonts w:ascii="Arial" w:hAnsi="Arial" w:cs="Arial"/>
                <w:i/>
                <w:sz w:val="20"/>
                <w:szCs w:val="20"/>
                <w:lang w:val="de-DE"/>
              </w:rPr>
            </w:pPr>
            <w:r w:rsidRPr="00052095">
              <w:rPr>
                <w:rFonts w:ascii="Arial" w:hAnsi="Arial" w:cs="Arial"/>
                <w:i/>
                <w:color w:val="000000"/>
                <w:sz w:val="20"/>
                <w:szCs w:val="20"/>
                <w:lang w:val="de-DE"/>
              </w:rPr>
              <w:t>(Triệu USD)</w:t>
            </w:r>
          </w:p>
        </w:tc>
        <w:tc>
          <w:tcPr>
            <w:tcW w:w="2552" w:type="dxa"/>
            <w:tcBorders>
              <w:top w:val="single" w:sz="4" w:space="0" w:color="auto"/>
              <w:bottom w:val="single" w:sz="4" w:space="0" w:color="auto"/>
            </w:tcBorders>
          </w:tcPr>
          <w:p w14:paraId="6452CB41" w14:textId="77777777" w:rsidR="0029416B" w:rsidRPr="00247580" w:rsidRDefault="0029416B" w:rsidP="00CE1232">
            <w:pPr>
              <w:spacing w:before="40" w:after="40" w:line="288" w:lineRule="auto"/>
              <w:jc w:val="center"/>
              <w:rPr>
                <w:rFonts w:ascii="Arial" w:hAnsi="Arial" w:cs="Arial"/>
                <w:color w:val="000000"/>
                <w:sz w:val="20"/>
                <w:szCs w:val="20"/>
              </w:rPr>
            </w:pPr>
            <w:r w:rsidRPr="00247580">
              <w:rPr>
                <w:rFonts w:ascii="Arial" w:hAnsi="Arial" w:cs="Arial"/>
                <w:color w:val="000000"/>
                <w:sz w:val="20"/>
                <w:szCs w:val="20"/>
              </w:rPr>
              <w:t xml:space="preserve">Tốc độ giảm </w:t>
            </w:r>
          </w:p>
          <w:p w14:paraId="574C7459" w14:textId="77777777" w:rsidR="0029416B" w:rsidRPr="00247580" w:rsidRDefault="0029416B" w:rsidP="00CE1232">
            <w:pPr>
              <w:spacing w:before="40" w:after="40" w:line="288" w:lineRule="auto"/>
              <w:jc w:val="center"/>
              <w:rPr>
                <w:rFonts w:ascii="Arial" w:hAnsi="Arial" w:cs="Arial"/>
                <w:color w:val="000000"/>
                <w:sz w:val="20"/>
                <w:szCs w:val="20"/>
              </w:rPr>
            </w:pPr>
            <w:r w:rsidRPr="00247580">
              <w:rPr>
                <w:rFonts w:ascii="Arial" w:hAnsi="Arial" w:cs="Arial"/>
                <w:color w:val="000000"/>
                <w:sz w:val="20"/>
                <w:szCs w:val="20"/>
              </w:rPr>
              <w:t>tháng 01/202</w:t>
            </w:r>
            <w:r>
              <w:rPr>
                <w:rFonts w:ascii="Arial" w:hAnsi="Arial" w:cs="Arial"/>
                <w:color w:val="000000"/>
                <w:sz w:val="20"/>
                <w:szCs w:val="20"/>
                <w:lang w:val="en-US"/>
              </w:rPr>
              <w:t>3</w:t>
            </w:r>
            <w:r w:rsidRPr="00247580">
              <w:rPr>
                <w:rFonts w:ascii="Arial" w:hAnsi="Arial" w:cs="Arial"/>
                <w:color w:val="000000"/>
                <w:sz w:val="20"/>
                <w:szCs w:val="20"/>
              </w:rPr>
              <w:t xml:space="preserve"> so với</w:t>
            </w:r>
          </w:p>
          <w:p w14:paraId="2B185E37" w14:textId="77777777" w:rsidR="0029416B" w:rsidRPr="00247580" w:rsidRDefault="0029416B" w:rsidP="00CE1232">
            <w:pPr>
              <w:spacing w:before="40" w:after="40" w:line="288" w:lineRule="auto"/>
              <w:jc w:val="center"/>
              <w:rPr>
                <w:rFonts w:ascii="Arial" w:hAnsi="Arial" w:cs="Arial"/>
                <w:b/>
                <w:bCs/>
                <w:i/>
                <w:iCs/>
                <w:sz w:val="20"/>
                <w:szCs w:val="20"/>
              </w:rPr>
            </w:pPr>
            <w:r w:rsidRPr="00247580">
              <w:rPr>
                <w:rFonts w:ascii="Arial" w:hAnsi="Arial" w:cs="Arial"/>
                <w:color w:val="000000"/>
                <w:sz w:val="20"/>
                <w:szCs w:val="20"/>
              </w:rPr>
              <w:t xml:space="preserve">cùng kỳ năm trước </w:t>
            </w:r>
            <w:r w:rsidRPr="00247580">
              <w:rPr>
                <w:rFonts w:ascii="Arial" w:hAnsi="Arial" w:cs="Arial"/>
                <w:i/>
                <w:iCs/>
                <w:color w:val="000000"/>
                <w:sz w:val="20"/>
                <w:szCs w:val="20"/>
              </w:rPr>
              <w:t>(%)</w:t>
            </w:r>
          </w:p>
        </w:tc>
      </w:tr>
      <w:tr w:rsidR="0029416B" w:rsidRPr="004C544E" w14:paraId="68213733" w14:textId="77777777" w:rsidTr="00D11296">
        <w:trPr>
          <w:jc w:val="center"/>
        </w:trPr>
        <w:tc>
          <w:tcPr>
            <w:tcW w:w="4395" w:type="dxa"/>
            <w:vAlign w:val="bottom"/>
          </w:tcPr>
          <w:p w14:paraId="03C28CC6" w14:textId="77777777" w:rsidR="0029416B" w:rsidRPr="002E29F6" w:rsidRDefault="0029416B" w:rsidP="00CE1232">
            <w:pPr>
              <w:tabs>
                <w:tab w:val="left" w:pos="9475"/>
              </w:tabs>
              <w:spacing w:before="40" w:after="40" w:line="288" w:lineRule="auto"/>
              <w:ind w:right="6"/>
              <w:rPr>
                <w:rFonts w:ascii="Arial" w:hAnsi="Arial" w:cs="Arial"/>
                <w:b/>
                <w:bCs/>
                <w:sz w:val="20"/>
                <w:szCs w:val="20"/>
              </w:rPr>
            </w:pPr>
            <w:r w:rsidRPr="0049016A">
              <w:rPr>
                <w:rFonts w:ascii="Arial" w:hAnsi="Arial" w:cs="Arial"/>
                <w:b/>
                <w:bCs/>
                <w:sz w:val="20"/>
                <w:szCs w:val="20"/>
              </w:rPr>
              <w:t>Các mặt hàng đạt giá trị t</w:t>
            </w:r>
            <w:r w:rsidRPr="002E29F6">
              <w:rPr>
                <w:rFonts w:ascii="Arial" w:hAnsi="Arial" w:cs="Arial"/>
                <w:b/>
                <w:bCs/>
                <w:sz w:val="20"/>
                <w:szCs w:val="20"/>
              </w:rPr>
              <w:t>ừ</w:t>
            </w:r>
            <w:r w:rsidRPr="0049016A">
              <w:rPr>
                <w:rFonts w:ascii="Arial" w:hAnsi="Arial" w:cs="Arial"/>
                <w:b/>
                <w:bCs/>
                <w:sz w:val="20"/>
                <w:szCs w:val="20"/>
              </w:rPr>
              <w:t xml:space="preserve"> 1 tỷ USD</w:t>
            </w:r>
            <w:r w:rsidRPr="002E29F6">
              <w:rPr>
                <w:rFonts w:ascii="Arial" w:hAnsi="Arial" w:cs="Arial"/>
                <w:b/>
                <w:bCs/>
                <w:sz w:val="20"/>
                <w:szCs w:val="20"/>
              </w:rPr>
              <w:t xml:space="preserve"> trở lên</w:t>
            </w:r>
          </w:p>
        </w:tc>
        <w:tc>
          <w:tcPr>
            <w:tcW w:w="2127" w:type="dxa"/>
            <w:tcBorders>
              <w:top w:val="single" w:sz="4" w:space="0" w:color="auto"/>
            </w:tcBorders>
          </w:tcPr>
          <w:p w14:paraId="599F3BA1" w14:textId="77777777" w:rsidR="0029416B" w:rsidRPr="0049016A" w:rsidRDefault="0029416B" w:rsidP="00CE1232">
            <w:pPr>
              <w:tabs>
                <w:tab w:val="left" w:pos="9475"/>
              </w:tabs>
              <w:spacing w:before="40" w:after="40" w:line="288" w:lineRule="auto"/>
              <w:ind w:right="6"/>
              <w:jc w:val="center"/>
              <w:rPr>
                <w:rFonts w:ascii="Arial" w:hAnsi="Arial" w:cs="Arial"/>
                <w:b/>
                <w:bCs/>
                <w:i/>
                <w:iCs/>
                <w:sz w:val="20"/>
                <w:szCs w:val="20"/>
              </w:rPr>
            </w:pPr>
          </w:p>
        </w:tc>
        <w:tc>
          <w:tcPr>
            <w:tcW w:w="2552" w:type="dxa"/>
            <w:tcBorders>
              <w:top w:val="single" w:sz="4" w:space="0" w:color="auto"/>
            </w:tcBorders>
          </w:tcPr>
          <w:p w14:paraId="4CBF7611" w14:textId="77777777" w:rsidR="0029416B" w:rsidRPr="0049016A" w:rsidRDefault="0029416B" w:rsidP="00CE1232">
            <w:pPr>
              <w:tabs>
                <w:tab w:val="left" w:pos="9475"/>
              </w:tabs>
              <w:spacing w:before="40" w:after="40" w:line="288" w:lineRule="auto"/>
              <w:ind w:right="6"/>
              <w:jc w:val="center"/>
              <w:rPr>
                <w:rFonts w:ascii="Arial" w:hAnsi="Arial" w:cs="Arial"/>
                <w:b/>
                <w:bCs/>
                <w:i/>
                <w:iCs/>
                <w:sz w:val="20"/>
                <w:szCs w:val="20"/>
              </w:rPr>
            </w:pPr>
          </w:p>
        </w:tc>
      </w:tr>
      <w:tr w:rsidR="0029416B" w:rsidRPr="004C544E" w14:paraId="7AEA95DD" w14:textId="77777777" w:rsidTr="00D11296">
        <w:trPr>
          <w:jc w:val="center"/>
        </w:trPr>
        <w:tc>
          <w:tcPr>
            <w:tcW w:w="4395" w:type="dxa"/>
            <w:vAlign w:val="bottom"/>
          </w:tcPr>
          <w:p w14:paraId="5D4F953D" w14:textId="77777777" w:rsidR="0029416B" w:rsidRPr="0049016A" w:rsidRDefault="0029416B" w:rsidP="00CE1232">
            <w:pPr>
              <w:tabs>
                <w:tab w:val="left" w:pos="9475"/>
              </w:tabs>
              <w:spacing w:before="40" w:after="40" w:line="288" w:lineRule="auto"/>
              <w:ind w:right="6" w:firstLine="318"/>
              <w:rPr>
                <w:rFonts w:ascii="Arial" w:hAnsi="Arial" w:cs="Arial"/>
                <w:sz w:val="20"/>
                <w:szCs w:val="20"/>
              </w:rPr>
            </w:pPr>
            <w:r w:rsidRPr="0049016A">
              <w:rPr>
                <w:rFonts w:ascii="Arial" w:hAnsi="Arial" w:cs="Arial"/>
                <w:sz w:val="20"/>
                <w:szCs w:val="20"/>
              </w:rPr>
              <w:t>Điện tử, máy tính và LK</w:t>
            </w:r>
          </w:p>
        </w:tc>
        <w:tc>
          <w:tcPr>
            <w:tcW w:w="2127" w:type="dxa"/>
            <w:vAlign w:val="bottom"/>
          </w:tcPr>
          <w:p w14:paraId="511D2CB6" w14:textId="77777777" w:rsidR="0029416B" w:rsidRPr="003D6EF2" w:rsidRDefault="0029416B" w:rsidP="00CE1232">
            <w:pPr>
              <w:tabs>
                <w:tab w:val="left" w:pos="9475"/>
              </w:tabs>
              <w:spacing w:before="40" w:after="40" w:line="288" w:lineRule="auto"/>
              <w:ind w:right="6"/>
              <w:jc w:val="center"/>
              <w:rPr>
                <w:rFonts w:ascii="Arial" w:hAnsi="Arial" w:cs="Arial"/>
                <w:sz w:val="20"/>
                <w:szCs w:val="20"/>
              </w:rPr>
            </w:pPr>
            <w:r w:rsidRPr="003D6EF2">
              <w:rPr>
                <w:rFonts w:ascii="Arial" w:hAnsi="Arial" w:cs="Arial"/>
                <w:sz w:val="20"/>
                <w:szCs w:val="20"/>
              </w:rPr>
              <w:t>4</w:t>
            </w:r>
            <w:r>
              <w:rPr>
                <w:rFonts w:ascii="Arial" w:hAnsi="Arial" w:cs="Arial"/>
                <w:sz w:val="20"/>
                <w:szCs w:val="20"/>
                <w:lang w:val="en-US"/>
              </w:rPr>
              <w:t>.</w:t>
            </w:r>
            <w:r w:rsidRPr="003D6EF2">
              <w:rPr>
                <w:rFonts w:ascii="Arial" w:hAnsi="Arial" w:cs="Arial"/>
                <w:sz w:val="20"/>
                <w:szCs w:val="20"/>
              </w:rPr>
              <w:t>800</w:t>
            </w:r>
          </w:p>
        </w:tc>
        <w:tc>
          <w:tcPr>
            <w:tcW w:w="2552" w:type="dxa"/>
            <w:vAlign w:val="bottom"/>
          </w:tcPr>
          <w:p w14:paraId="67491D01" w14:textId="77777777" w:rsidR="0029416B" w:rsidRPr="003D6EF2" w:rsidRDefault="0029416B" w:rsidP="00CE1232">
            <w:pPr>
              <w:tabs>
                <w:tab w:val="left" w:pos="9475"/>
              </w:tabs>
              <w:spacing w:before="40" w:after="40" w:line="288" w:lineRule="auto"/>
              <w:ind w:right="738"/>
              <w:jc w:val="right"/>
              <w:rPr>
                <w:rFonts w:ascii="Arial" w:hAnsi="Arial" w:cs="Arial"/>
                <w:sz w:val="20"/>
                <w:szCs w:val="20"/>
                <w:lang w:val="en-US"/>
              </w:rPr>
            </w:pPr>
            <w:r w:rsidRPr="003D6EF2">
              <w:rPr>
                <w:rFonts w:ascii="Arial" w:hAnsi="Arial" w:cs="Arial"/>
                <w:sz w:val="20"/>
                <w:szCs w:val="20"/>
              </w:rPr>
              <w:t>-34</w:t>
            </w:r>
            <w:r>
              <w:rPr>
                <w:rFonts w:ascii="Arial" w:hAnsi="Arial" w:cs="Arial"/>
                <w:sz w:val="20"/>
                <w:szCs w:val="20"/>
                <w:lang w:val="en-US"/>
              </w:rPr>
              <w:t>,</w:t>
            </w:r>
            <w:r w:rsidRPr="003D6EF2">
              <w:rPr>
                <w:rFonts w:ascii="Arial" w:hAnsi="Arial" w:cs="Arial"/>
                <w:sz w:val="20"/>
                <w:szCs w:val="20"/>
              </w:rPr>
              <w:t>9</w:t>
            </w:r>
          </w:p>
        </w:tc>
      </w:tr>
      <w:tr w:rsidR="0029416B" w:rsidRPr="004C544E" w14:paraId="45F6D567" w14:textId="77777777" w:rsidTr="00D11296">
        <w:trPr>
          <w:jc w:val="center"/>
        </w:trPr>
        <w:tc>
          <w:tcPr>
            <w:tcW w:w="4395" w:type="dxa"/>
            <w:vAlign w:val="bottom"/>
          </w:tcPr>
          <w:p w14:paraId="14842BB6" w14:textId="77777777" w:rsidR="0029416B" w:rsidRPr="0049016A" w:rsidRDefault="0029416B" w:rsidP="00CE1232">
            <w:pPr>
              <w:tabs>
                <w:tab w:val="left" w:pos="9475"/>
              </w:tabs>
              <w:spacing w:before="40" w:after="40" w:line="288" w:lineRule="auto"/>
              <w:ind w:right="6" w:firstLine="318"/>
              <w:rPr>
                <w:rFonts w:ascii="Arial" w:hAnsi="Arial" w:cs="Arial"/>
                <w:sz w:val="20"/>
                <w:szCs w:val="20"/>
              </w:rPr>
            </w:pPr>
            <w:r w:rsidRPr="0049016A">
              <w:rPr>
                <w:rFonts w:ascii="Arial" w:hAnsi="Arial" w:cs="Arial"/>
                <w:sz w:val="20"/>
                <w:szCs w:val="20"/>
              </w:rPr>
              <w:t>Máy móc thiết bị, DC PT khác</w:t>
            </w:r>
          </w:p>
        </w:tc>
        <w:tc>
          <w:tcPr>
            <w:tcW w:w="2127" w:type="dxa"/>
            <w:vAlign w:val="bottom"/>
          </w:tcPr>
          <w:p w14:paraId="2D8D924D" w14:textId="77777777" w:rsidR="0029416B" w:rsidRPr="003D6EF2" w:rsidRDefault="0029416B" w:rsidP="00CE1232">
            <w:pPr>
              <w:tabs>
                <w:tab w:val="left" w:pos="9475"/>
              </w:tabs>
              <w:spacing w:before="40" w:after="40" w:line="288" w:lineRule="auto"/>
              <w:ind w:right="6"/>
              <w:jc w:val="center"/>
              <w:rPr>
                <w:rFonts w:ascii="Arial" w:hAnsi="Arial" w:cs="Arial"/>
                <w:sz w:val="20"/>
                <w:szCs w:val="20"/>
              </w:rPr>
            </w:pPr>
            <w:r w:rsidRPr="003D6EF2">
              <w:rPr>
                <w:rFonts w:ascii="Arial" w:hAnsi="Arial" w:cs="Arial"/>
                <w:sz w:val="20"/>
                <w:szCs w:val="20"/>
              </w:rPr>
              <w:t>2</w:t>
            </w:r>
            <w:r>
              <w:rPr>
                <w:rFonts w:ascii="Arial" w:hAnsi="Arial" w:cs="Arial"/>
                <w:sz w:val="20"/>
                <w:szCs w:val="20"/>
                <w:lang w:val="en-US"/>
              </w:rPr>
              <w:t>.</w:t>
            </w:r>
            <w:r w:rsidRPr="003D6EF2">
              <w:rPr>
                <w:rFonts w:ascii="Arial" w:hAnsi="Arial" w:cs="Arial"/>
                <w:sz w:val="20"/>
                <w:szCs w:val="20"/>
              </w:rPr>
              <w:t>200</w:t>
            </w:r>
          </w:p>
        </w:tc>
        <w:tc>
          <w:tcPr>
            <w:tcW w:w="2552" w:type="dxa"/>
            <w:vAlign w:val="bottom"/>
          </w:tcPr>
          <w:p w14:paraId="2B325BC1" w14:textId="77777777" w:rsidR="0029416B" w:rsidRPr="003D6EF2" w:rsidRDefault="0029416B" w:rsidP="00CE1232">
            <w:pPr>
              <w:tabs>
                <w:tab w:val="left" w:pos="9475"/>
              </w:tabs>
              <w:spacing w:before="40" w:after="40" w:line="288" w:lineRule="auto"/>
              <w:ind w:right="738"/>
              <w:jc w:val="right"/>
              <w:rPr>
                <w:rFonts w:ascii="Arial" w:hAnsi="Arial" w:cs="Arial"/>
                <w:sz w:val="20"/>
                <w:szCs w:val="20"/>
                <w:lang w:val="en-US"/>
              </w:rPr>
            </w:pPr>
            <w:r w:rsidRPr="003D6EF2">
              <w:rPr>
                <w:rFonts w:ascii="Arial" w:hAnsi="Arial" w:cs="Arial"/>
                <w:sz w:val="20"/>
                <w:szCs w:val="20"/>
              </w:rPr>
              <w:t>-46</w:t>
            </w:r>
            <w:r>
              <w:rPr>
                <w:rFonts w:ascii="Arial" w:hAnsi="Arial" w:cs="Arial"/>
                <w:sz w:val="20"/>
                <w:szCs w:val="20"/>
                <w:lang w:val="en-US"/>
              </w:rPr>
              <w:t>,</w:t>
            </w:r>
            <w:r w:rsidRPr="003D6EF2">
              <w:rPr>
                <w:rFonts w:ascii="Arial" w:hAnsi="Arial" w:cs="Arial"/>
                <w:sz w:val="20"/>
                <w:szCs w:val="20"/>
              </w:rPr>
              <w:t>3</w:t>
            </w:r>
          </w:p>
        </w:tc>
      </w:tr>
      <w:tr w:rsidR="0029416B" w:rsidRPr="004C544E" w14:paraId="2ECB621E" w14:textId="77777777" w:rsidTr="00D11296">
        <w:trPr>
          <w:jc w:val="center"/>
        </w:trPr>
        <w:tc>
          <w:tcPr>
            <w:tcW w:w="4395" w:type="dxa"/>
            <w:vAlign w:val="bottom"/>
          </w:tcPr>
          <w:p w14:paraId="2965A58A" w14:textId="77777777" w:rsidR="0029416B" w:rsidRPr="0049016A" w:rsidRDefault="0029416B" w:rsidP="00CE1232">
            <w:pPr>
              <w:tabs>
                <w:tab w:val="left" w:pos="9475"/>
              </w:tabs>
              <w:spacing w:before="40" w:after="40" w:line="288" w:lineRule="auto"/>
              <w:ind w:right="6" w:firstLine="318"/>
              <w:rPr>
                <w:rFonts w:ascii="Arial" w:hAnsi="Arial" w:cs="Arial"/>
                <w:sz w:val="20"/>
                <w:szCs w:val="20"/>
              </w:rPr>
            </w:pPr>
            <w:r w:rsidRPr="0049016A">
              <w:rPr>
                <w:rFonts w:ascii="Arial" w:hAnsi="Arial" w:cs="Arial"/>
                <w:sz w:val="20"/>
                <w:szCs w:val="20"/>
              </w:rPr>
              <w:t>Điện thoại và linh kiện</w:t>
            </w:r>
          </w:p>
        </w:tc>
        <w:tc>
          <w:tcPr>
            <w:tcW w:w="2127" w:type="dxa"/>
            <w:vAlign w:val="bottom"/>
          </w:tcPr>
          <w:p w14:paraId="3B8C5FCC" w14:textId="77777777" w:rsidR="0029416B" w:rsidRPr="003D6EF2" w:rsidRDefault="0029416B" w:rsidP="00CE1232">
            <w:pPr>
              <w:tabs>
                <w:tab w:val="left" w:pos="9475"/>
              </w:tabs>
              <w:spacing w:before="40" w:after="40" w:line="288" w:lineRule="auto"/>
              <w:ind w:right="6"/>
              <w:jc w:val="center"/>
              <w:rPr>
                <w:rFonts w:ascii="Arial" w:hAnsi="Arial" w:cs="Arial"/>
                <w:sz w:val="20"/>
                <w:szCs w:val="20"/>
              </w:rPr>
            </w:pPr>
            <w:r w:rsidRPr="003D6EF2">
              <w:rPr>
                <w:rFonts w:ascii="Arial" w:hAnsi="Arial" w:cs="Arial"/>
                <w:sz w:val="20"/>
                <w:szCs w:val="20"/>
              </w:rPr>
              <w:t>1</w:t>
            </w:r>
            <w:r>
              <w:rPr>
                <w:rFonts w:ascii="Arial" w:hAnsi="Arial" w:cs="Arial"/>
                <w:sz w:val="20"/>
                <w:szCs w:val="20"/>
                <w:lang w:val="en-US"/>
              </w:rPr>
              <w:t>.</w:t>
            </w:r>
            <w:r w:rsidRPr="003D6EF2">
              <w:rPr>
                <w:rFonts w:ascii="Arial" w:hAnsi="Arial" w:cs="Arial"/>
                <w:sz w:val="20"/>
                <w:szCs w:val="20"/>
              </w:rPr>
              <w:t>000</w:t>
            </w:r>
          </w:p>
        </w:tc>
        <w:tc>
          <w:tcPr>
            <w:tcW w:w="2552" w:type="dxa"/>
            <w:vAlign w:val="bottom"/>
          </w:tcPr>
          <w:p w14:paraId="1343E596" w14:textId="77777777" w:rsidR="0029416B" w:rsidRPr="003D6EF2" w:rsidRDefault="0029416B" w:rsidP="00CE1232">
            <w:pPr>
              <w:tabs>
                <w:tab w:val="left" w:pos="9475"/>
              </w:tabs>
              <w:spacing w:before="40" w:after="40" w:line="288" w:lineRule="auto"/>
              <w:ind w:right="738"/>
              <w:jc w:val="right"/>
              <w:rPr>
                <w:rFonts w:ascii="Arial" w:hAnsi="Arial" w:cs="Arial"/>
                <w:sz w:val="20"/>
                <w:szCs w:val="20"/>
                <w:lang w:val="en-US"/>
              </w:rPr>
            </w:pPr>
            <w:r w:rsidRPr="003D6EF2">
              <w:rPr>
                <w:rFonts w:ascii="Arial" w:hAnsi="Arial" w:cs="Arial"/>
                <w:sz w:val="20"/>
                <w:szCs w:val="20"/>
              </w:rPr>
              <w:t>-50</w:t>
            </w:r>
            <w:r>
              <w:rPr>
                <w:rFonts w:ascii="Arial" w:hAnsi="Arial" w:cs="Arial"/>
                <w:sz w:val="20"/>
                <w:szCs w:val="20"/>
                <w:lang w:val="en-US"/>
              </w:rPr>
              <w:t>,</w:t>
            </w:r>
            <w:r w:rsidRPr="003D6EF2">
              <w:rPr>
                <w:rFonts w:ascii="Arial" w:hAnsi="Arial" w:cs="Arial"/>
                <w:sz w:val="20"/>
                <w:szCs w:val="20"/>
              </w:rPr>
              <w:t>9</w:t>
            </w:r>
          </w:p>
        </w:tc>
      </w:tr>
    </w:tbl>
    <w:p w14:paraId="4B7FDC55" w14:textId="77777777" w:rsidR="0029416B" w:rsidRDefault="0029416B" w:rsidP="0029416B">
      <w:pPr>
        <w:tabs>
          <w:tab w:val="left" w:pos="9475"/>
        </w:tabs>
        <w:spacing w:before="40" w:after="40" w:line="288" w:lineRule="auto"/>
        <w:ind w:right="6"/>
        <w:jc w:val="center"/>
        <w:rPr>
          <w:rFonts w:ascii="Arial" w:hAnsi="Arial" w:cs="Arial"/>
          <w:b/>
          <w:bCs/>
          <w:sz w:val="24"/>
          <w:szCs w:val="24"/>
          <w:lang w:val="de-DE"/>
        </w:rPr>
      </w:pPr>
    </w:p>
    <w:p w14:paraId="03349501" w14:textId="77777777" w:rsidR="0029416B" w:rsidRDefault="0029416B" w:rsidP="0029416B">
      <w:pPr>
        <w:tabs>
          <w:tab w:val="num" w:pos="0"/>
          <w:tab w:val="left" w:pos="9475"/>
        </w:tabs>
        <w:spacing w:before="40"/>
        <w:ind w:right="187" w:firstLine="567"/>
        <w:jc w:val="right"/>
        <w:rPr>
          <w:rFonts w:ascii="Arial" w:hAnsi="Arial" w:cs="Arial"/>
          <w:b/>
          <w:bCs/>
          <w:i/>
          <w:iCs/>
          <w:sz w:val="2"/>
          <w:szCs w:val="20"/>
        </w:rPr>
      </w:pPr>
    </w:p>
    <w:p w14:paraId="1344FEF7" w14:textId="77777777" w:rsidR="0029416B" w:rsidRDefault="0029416B" w:rsidP="0029416B">
      <w:pPr>
        <w:tabs>
          <w:tab w:val="num" w:pos="0"/>
          <w:tab w:val="left" w:pos="9475"/>
        </w:tabs>
        <w:spacing w:before="40"/>
        <w:ind w:right="187" w:firstLine="567"/>
        <w:jc w:val="right"/>
        <w:rPr>
          <w:rFonts w:ascii="Arial" w:hAnsi="Arial" w:cs="Arial"/>
          <w:b/>
          <w:bCs/>
          <w:i/>
          <w:iCs/>
          <w:sz w:val="2"/>
          <w:szCs w:val="20"/>
        </w:rPr>
      </w:pPr>
      <w:r w:rsidRPr="00E35698">
        <w:rPr>
          <w:rFonts w:eastAsia="Batang"/>
          <w:i/>
          <w:iCs/>
          <w:noProof/>
          <w:spacing w:val="-2"/>
          <w:lang w:val="en-US"/>
        </w:rPr>
        <mc:AlternateContent>
          <mc:Choice Requires="wps">
            <w:drawing>
              <wp:anchor distT="0" distB="0" distL="114300" distR="114300" simplePos="0" relativeHeight="251665920" behindDoc="0" locked="0" layoutInCell="1" allowOverlap="1" wp14:anchorId="6CF74169" wp14:editId="64955825">
                <wp:simplePos x="0" y="0"/>
                <wp:positionH relativeFrom="margin">
                  <wp:align>left</wp:align>
                </wp:positionH>
                <wp:positionV relativeFrom="paragraph">
                  <wp:posOffset>39370</wp:posOffset>
                </wp:positionV>
                <wp:extent cx="3379470" cy="2282190"/>
                <wp:effectExtent l="0" t="0" r="0" b="381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9470" cy="2282342"/>
                        </a:xfrm>
                        <a:prstGeom prst="rect">
                          <a:avLst/>
                        </a:prstGeom>
                        <a:solidFill>
                          <a:srgbClr val="FFFFFF"/>
                        </a:solidFill>
                        <a:ln w="9525">
                          <a:noFill/>
                          <a:miter lim="800000"/>
                          <a:headEnd/>
                          <a:tailEnd/>
                        </a:ln>
                      </wps:spPr>
                      <wps:txbx>
                        <w:txbxContent>
                          <w:p w14:paraId="262A924A" w14:textId="3744F5FF" w:rsidR="00CE1232" w:rsidRPr="00BF3FBD" w:rsidRDefault="00CE1232" w:rsidP="0029416B">
                            <w:pPr>
                              <w:spacing w:before="40"/>
                              <w:jc w:val="center"/>
                              <w:rPr>
                                <w:rFonts w:ascii="Arial" w:hAnsi="Arial" w:cs="Arial"/>
                                <w:b/>
                                <w:bCs/>
                                <w:sz w:val="22"/>
                                <w:szCs w:val="22"/>
                              </w:rPr>
                            </w:pPr>
                            <w:r w:rsidRPr="00BF3FBD">
                              <w:rPr>
                                <w:rFonts w:ascii="Arial" w:hAnsi="Arial" w:cs="Arial"/>
                                <w:b/>
                                <w:bCs/>
                                <w:sz w:val="22"/>
                                <w:szCs w:val="22"/>
                                <w:lang w:val="en-GB"/>
                              </w:rPr>
                              <w:t>Hình 1</w:t>
                            </w:r>
                            <w:r w:rsidR="00BC1C44" w:rsidRPr="00BF3FBD">
                              <w:rPr>
                                <w:rFonts w:ascii="Arial" w:hAnsi="Arial" w:cs="Arial"/>
                                <w:b/>
                                <w:bCs/>
                                <w:sz w:val="22"/>
                                <w:szCs w:val="22"/>
                                <w:lang w:val="en-GB"/>
                              </w:rPr>
                              <w:t>4</w:t>
                            </w:r>
                            <w:r w:rsidRPr="00BF3FBD">
                              <w:rPr>
                                <w:rFonts w:ascii="Arial" w:hAnsi="Arial" w:cs="Arial"/>
                                <w:b/>
                                <w:bCs/>
                                <w:sz w:val="22"/>
                                <w:szCs w:val="22"/>
                                <w:lang w:val="en-GB"/>
                              </w:rPr>
                              <w:t>. Cơ cấu nhập khẩu</w:t>
                            </w:r>
                          </w:p>
                          <w:p w14:paraId="4A3AD8EE" w14:textId="77777777" w:rsidR="00CE1232" w:rsidRPr="00D11296" w:rsidRDefault="00CE1232" w:rsidP="0029416B">
                            <w:pPr>
                              <w:spacing w:after="40"/>
                              <w:jc w:val="center"/>
                              <w:rPr>
                                <w:rFonts w:ascii="Arial" w:hAnsi="Arial" w:cs="Arial"/>
                                <w:b/>
                                <w:bCs/>
                                <w:sz w:val="22"/>
                                <w:szCs w:val="22"/>
                              </w:rPr>
                            </w:pPr>
                            <w:r w:rsidRPr="00BF3FBD">
                              <w:rPr>
                                <w:rFonts w:ascii="Arial" w:hAnsi="Arial" w:cs="Arial"/>
                                <w:b/>
                                <w:bCs/>
                                <w:sz w:val="22"/>
                                <w:szCs w:val="22"/>
                              </w:rPr>
                              <w:t>tháng 01 năm 2023</w:t>
                            </w:r>
                            <w:r w:rsidRPr="00D11296">
                              <w:rPr>
                                <w:rFonts w:ascii="Arial" w:hAnsi="Arial" w:cs="Arial"/>
                                <w:b/>
                                <w:bCs/>
                                <w:sz w:val="22"/>
                                <w:szCs w:val="22"/>
                              </w:rPr>
                              <w:t xml:space="preserve"> phân theo nhóm hàng</w:t>
                            </w:r>
                          </w:p>
                          <w:p w14:paraId="4EA0F734" w14:textId="77777777" w:rsidR="00CE1232" w:rsidRPr="00B118BC" w:rsidRDefault="00CE1232" w:rsidP="0029416B">
                            <w:pPr>
                              <w:ind w:left="-142"/>
                              <w:jc w:val="center"/>
                              <w:rPr>
                                <w:rFonts w:ascii="Arial" w:hAnsi="Arial" w:cs="Arial"/>
                                <w:sz w:val="24"/>
                                <w:szCs w:val="24"/>
                              </w:rPr>
                            </w:pPr>
                            <w:r w:rsidRPr="003D6EF2">
                              <w:rPr>
                                <w:noProof/>
                                <w:lang w:val="en-US"/>
                              </w:rPr>
                              <w:drawing>
                                <wp:inline distT="0" distB="0" distL="0" distR="0" wp14:anchorId="10387071" wp14:editId="603E5DC4">
                                  <wp:extent cx="2699162" cy="1785342"/>
                                  <wp:effectExtent l="0" t="0" r="635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2097" cy="179389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74169" id="_x0000_s1027" type="#_x0000_t202" style="position:absolute;left:0;text-align:left;margin-left:0;margin-top:3.1pt;width:266.1pt;height:179.7pt;z-index:251665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MHEAIAAP4DAAAOAAAAZHJzL2Uyb0RvYy54bWysU9uO2yAQfa/Uf0C8N06cpJtYcVbbbFNV&#10;2l6kbT8AYxyjAkOBxE6/fgfszabtW1UeEMMMZ2bOHDa3vVbkJJyXYEo6m0wpEYZDLc2hpN+/7d+s&#10;KPGBmZopMKKkZ+Hp7fb1q01nC5FDC6oWjiCI8UVnS9qGYIss87wVmvkJWGHQ2YDTLKDpDlntWIfo&#10;WmX5dPo268DV1gEX3uPt/eCk24TfNIKHL03jRSCqpFhbSLtLexX3bLthxcEx20o+lsH+oQrNpMGk&#10;F6h7Fhg5OvkXlJbcgYcmTDjoDJpGcpF6wG5m0z+6eWyZFakXJMfbC03+/8Hyz6dH+9WR0L+DHgeY&#10;mvD2AfgPTwzsWmYO4s456FrBakw8i5RlnfXF+DRS7QsfQaruE9Q4ZHYMkID6xunICvZJEB0HcL6Q&#10;LvpAOF7O5zfrxQ26OPryfJXPF3nKwYrn59b58EGAJvFQUodTTfDs9OBDLIcVzyExmwcl671UKhnu&#10;UO2UIyeGCtinNaL/FqYM6Uq6XubLhGwgvk/i0DKgQpXUJV1N4xo0E+l4b+oUEphUwxkrUWbkJ1Iy&#10;kBP6qieyHsmLdFVQn5EwB4Mg8QPhoQX3i5IOxVhS//PInKBEfTRI+nq2WET1JmOxvMnRcNee6trD&#10;DEeokgZKhuMuJMVHOgzc4XAamWh7qWQsGUWW2Bw/RFTxtZ2iXr7t9gkAAP//AwBQSwMEFAAGAAgA&#10;AAAhAM21ADbcAAAABgEAAA8AAABkcnMvZG93bnJldi54bWxMj8FOwzAQRO9I/IO1SFwQdUiJS9Ns&#10;KkACcW3pBzjxNomI11HsNunfY070tqMZzbwttrPtxZlG3zlGeFokIIhrZzpuEA7fH48vIHzQbHTv&#10;mBAu5GFb3t4UOjdu4h2d96ERsYR9rhHaEIZcSl+3ZLVfuIE4ekc3Wh2iHBtpRj3FctvLNEmUtLrj&#10;uNDqgd5bqn/2J4tw/JoesvVUfYbDaves3nS3qtwF8f5uft2ACDSH/zD84Ud0KCNT5U5svOgR4iMB&#10;QaUgopkt03hUCEuVKZBlIa/xy18AAAD//wMAUEsBAi0AFAAGAAgAAAAhALaDOJL+AAAA4QEAABMA&#10;AAAAAAAAAAAAAAAAAAAAAFtDb250ZW50X1R5cGVzXS54bWxQSwECLQAUAAYACAAAACEAOP0h/9YA&#10;AACUAQAACwAAAAAAAAAAAAAAAAAvAQAAX3JlbHMvLnJlbHNQSwECLQAUAAYACAAAACEAeMRzBxAC&#10;AAD+AwAADgAAAAAAAAAAAAAAAAAuAgAAZHJzL2Uyb0RvYy54bWxQSwECLQAUAAYACAAAACEAzbUA&#10;NtwAAAAGAQAADwAAAAAAAAAAAAAAAABqBAAAZHJzL2Rvd25yZXYueG1sUEsFBgAAAAAEAAQA8wAA&#10;AHMFAAAAAA==&#10;" stroked="f">
                <v:textbox>
                  <w:txbxContent>
                    <w:p w14:paraId="262A924A" w14:textId="3744F5FF" w:rsidR="00CE1232" w:rsidRPr="00BF3FBD" w:rsidRDefault="00CE1232" w:rsidP="0029416B">
                      <w:pPr>
                        <w:spacing w:before="40"/>
                        <w:jc w:val="center"/>
                        <w:rPr>
                          <w:rFonts w:ascii="Arial" w:hAnsi="Arial" w:cs="Arial"/>
                          <w:b/>
                          <w:bCs/>
                          <w:sz w:val="22"/>
                          <w:szCs w:val="22"/>
                        </w:rPr>
                      </w:pPr>
                      <w:r w:rsidRPr="00BF3FBD">
                        <w:rPr>
                          <w:rFonts w:ascii="Arial" w:hAnsi="Arial" w:cs="Arial"/>
                          <w:b/>
                          <w:bCs/>
                          <w:sz w:val="22"/>
                          <w:szCs w:val="22"/>
                          <w:lang w:val="en-GB"/>
                        </w:rPr>
                        <w:t>Hình 1</w:t>
                      </w:r>
                      <w:r w:rsidR="00BC1C44" w:rsidRPr="00BF3FBD">
                        <w:rPr>
                          <w:rFonts w:ascii="Arial" w:hAnsi="Arial" w:cs="Arial"/>
                          <w:b/>
                          <w:bCs/>
                          <w:sz w:val="22"/>
                          <w:szCs w:val="22"/>
                          <w:lang w:val="en-GB"/>
                        </w:rPr>
                        <w:t>4</w:t>
                      </w:r>
                      <w:r w:rsidRPr="00BF3FBD">
                        <w:rPr>
                          <w:rFonts w:ascii="Arial" w:hAnsi="Arial" w:cs="Arial"/>
                          <w:b/>
                          <w:bCs/>
                          <w:sz w:val="22"/>
                          <w:szCs w:val="22"/>
                          <w:lang w:val="en-GB"/>
                        </w:rPr>
                        <w:t>. Cơ cấu nhập khẩu</w:t>
                      </w:r>
                    </w:p>
                    <w:p w14:paraId="4A3AD8EE" w14:textId="77777777" w:rsidR="00CE1232" w:rsidRPr="00D11296" w:rsidRDefault="00CE1232" w:rsidP="0029416B">
                      <w:pPr>
                        <w:spacing w:after="40"/>
                        <w:jc w:val="center"/>
                        <w:rPr>
                          <w:rFonts w:ascii="Arial" w:hAnsi="Arial" w:cs="Arial"/>
                          <w:b/>
                          <w:bCs/>
                          <w:sz w:val="22"/>
                          <w:szCs w:val="22"/>
                        </w:rPr>
                      </w:pPr>
                      <w:r w:rsidRPr="00BF3FBD">
                        <w:rPr>
                          <w:rFonts w:ascii="Arial" w:hAnsi="Arial" w:cs="Arial"/>
                          <w:b/>
                          <w:bCs/>
                          <w:sz w:val="22"/>
                          <w:szCs w:val="22"/>
                        </w:rPr>
                        <w:t>tháng 01 năm 2023</w:t>
                      </w:r>
                      <w:r w:rsidRPr="00D11296">
                        <w:rPr>
                          <w:rFonts w:ascii="Arial" w:hAnsi="Arial" w:cs="Arial"/>
                          <w:b/>
                          <w:bCs/>
                          <w:sz w:val="22"/>
                          <w:szCs w:val="22"/>
                        </w:rPr>
                        <w:t xml:space="preserve"> phân theo nhóm hàng</w:t>
                      </w:r>
                    </w:p>
                    <w:p w14:paraId="4EA0F734" w14:textId="77777777" w:rsidR="00CE1232" w:rsidRPr="00B118BC" w:rsidRDefault="00CE1232" w:rsidP="0029416B">
                      <w:pPr>
                        <w:ind w:left="-142"/>
                        <w:jc w:val="center"/>
                        <w:rPr>
                          <w:rFonts w:ascii="Arial" w:hAnsi="Arial" w:cs="Arial"/>
                          <w:sz w:val="24"/>
                          <w:szCs w:val="24"/>
                        </w:rPr>
                      </w:pPr>
                      <w:r w:rsidRPr="003D6EF2">
                        <w:rPr>
                          <w:noProof/>
                          <w:lang w:val="en-US"/>
                        </w:rPr>
                        <w:drawing>
                          <wp:inline distT="0" distB="0" distL="0" distR="0" wp14:anchorId="10387071" wp14:editId="603E5DC4">
                            <wp:extent cx="2699162" cy="1785342"/>
                            <wp:effectExtent l="0" t="0" r="635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12097" cy="1793898"/>
                                    </a:xfrm>
                                    <a:prstGeom prst="rect">
                                      <a:avLst/>
                                    </a:prstGeom>
                                    <a:noFill/>
                                    <a:ln>
                                      <a:noFill/>
                                    </a:ln>
                                  </pic:spPr>
                                </pic:pic>
                              </a:graphicData>
                            </a:graphic>
                          </wp:inline>
                        </w:drawing>
                      </w:r>
                    </w:p>
                  </w:txbxContent>
                </v:textbox>
                <w10:wrap type="square" anchorx="margin"/>
              </v:shape>
            </w:pict>
          </mc:Fallback>
        </mc:AlternateContent>
      </w:r>
    </w:p>
    <w:p w14:paraId="58F5F4AA" w14:textId="77777777" w:rsidR="0029416B" w:rsidRDefault="0029416B" w:rsidP="0029416B">
      <w:pPr>
        <w:tabs>
          <w:tab w:val="num" w:pos="0"/>
          <w:tab w:val="left" w:pos="9475"/>
        </w:tabs>
        <w:spacing w:before="40"/>
        <w:ind w:right="187" w:firstLine="567"/>
        <w:jc w:val="right"/>
        <w:rPr>
          <w:rFonts w:ascii="Arial" w:hAnsi="Arial" w:cs="Arial"/>
          <w:b/>
          <w:bCs/>
          <w:i/>
          <w:iCs/>
          <w:sz w:val="2"/>
          <w:szCs w:val="20"/>
        </w:rPr>
      </w:pPr>
    </w:p>
    <w:p w14:paraId="6EB811AB" w14:textId="77777777" w:rsidR="0029416B" w:rsidRPr="00B85D79" w:rsidRDefault="0029416B" w:rsidP="0029416B">
      <w:pPr>
        <w:tabs>
          <w:tab w:val="num" w:pos="0"/>
          <w:tab w:val="left" w:pos="9475"/>
        </w:tabs>
        <w:spacing w:before="40"/>
        <w:ind w:right="187" w:firstLine="567"/>
        <w:jc w:val="right"/>
        <w:rPr>
          <w:rFonts w:ascii="Arial" w:hAnsi="Arial" w:cs="Arial"/>
          <w:b/>
          <w:bCs/>
          <w:i/>
          <w:iCs/>
          <w:sz w:val="2"/>
          <w:szCs w:val="20"/>
        </w:rPr>
      </w:pPr>
    </w:p>
    <w:p w14:paraId="268ACD40" w14:textId="549F2C61" w:rsidR="0029416B" w:rsidRDefault="0029416B" w:rsidP="0029416B">
      <w:pPr>
        <w:tabs>
          <w:tab w:val="left" w:pos="9475"/>
        </w:tabs>
        <w:spacing w:before="40" w:after="40" w:line="252" w:lineRule="auto"/>
        <w:ind w:right="6"/>
        <w:jc w:val="both"/>
        <w:rPr>
          <w:rFonts w:eastAsia="Batang"/>
          <w:spacing w:val="-2"/>
        </w:rPr>
      </w:pPr>
      <w:r w:rsidRPr="00E35698">
        <w:rPr>
          <w:rFonts w:eastAsia="Batang"/>
          <w:i/>
          <w:iCs/>
          <w:spacing w:val="-2"/>
        </w:rPr>
        <w:t>Về cơ cấu nhóm hàng nhập khẩu tháng 01</w:t>
      </w:r>
      <w:r>
        <w:rPr>
          <w:rFonts w:eastAsia="Batang"/>
          <w:i/>
          <w:iCs/>
          <w:spacing w:val="-2"/>
        </w:rPr>
        <w:t>/</w:t>
      </w:r>
      <w:r w:rsidRPr="00E35698">
        <w:rPr>
          <w:rFonts w:eastAsia="Batang"/>
          <w:i/>
          <w:iCs/>
          <w:spacing w:val="-2"/>
        </w:rPr>
        <w:t>202</w:t>
      </w:r>
      <w:r>
        <w:rPr>
          <w:rFonts w:eastAsia="Batang"/>
          <w:i/>
          <w:iCs/>
          <w:spacing w:val="-2"/>
        </w:rPr>
        <w:t>3</w:t>
      </w:r>
      <w:r w:rsidRPr="00E35698">
        <w:rPr>
          <w:rFonts w:eastAsia="Batang"/>
          <w:spacing w:val="-2"/>
        </w:rPr>
        <w:t xml:space="preserve">, hàng tư liệu sản xuất </w:t>
      </w:r>
      <w:r w:rsidRPr="002E29F6">
        <w:rPr>
          <w:rFonts w:eastAsia="Batang"/>
          <w:spacing w:val="-2"/>
        </w:rPr>
        <w:t xml:space="preserve">đạt 19,97 tỷ USD, </w:t>
      </w:r>
      <w:r w:rsidRPr="00E35698">
        <w:rPr>
          <w:rFonts w:eastAsia="Batang"/>
          <w:spacing w:val="-2"/>
        </w:rPr>
        <w:t xml:space="preserve">chiếm 93%, </w:t>
      </w:r>
      <w:r w:rsidRPr="00F33021">
        <w:rPr>
          <w:rStyle w:val="Strong"/>
          <w:rFonts w:eastAsia="Batang"/>
          <w:b w:val="0"/>
          <w:spacing w:val="-2"/>
        </w:rPr>
        <w:t>trong đó hàng máy móc thiết bị, dụng cụ phụ tùng chiếm 4</w:t>
      </w:r>
      <w:r w:rsidRPr="002E29F6">
        <w:rPr>
          <w:rStyle w:val="Strong"/>
          <w:rFonts w:eastAsia="Batang"/>
          <w:b w:val="0"/>
          <w:spacing w:val="-2"/>
        </w:rPr>
        <w:t>1,1</w:t>
      </w:r>
      <w:r w:rsidRPr="00F33021">
        <w:rPr>
          <w:rStyle w:val="Strong"/>
          <w:rFonts w:eastAsia="Batang"/>
          <w:b w:val="0"/>
          <w:spacing w:val="-2"/>
        </w:rPr>
        <w:t xml:space="preserve">%; hàng nguyên, nhiên, vật liệu chiếm </w:t>
      </w:r>
      <w:r w:rsidRPr="002E29F6">
        <w:rPr>
          <w:rStyle w:val="Strong"/>
          <w:rFonts w:eastAsia="Batang"/>
          <w:b w:val="0"/>
          <w:spacing w:val="-2"/>
        </w:rPr>
        <w:t>51,9</w:t>
      </w:r>
      <w:r w:rsidRPr="00F33021">
        <w:rPr>
          <w:rStyle w:val="Strong"/>
          <w:rFonts w:eastAsia="Batang"/>
          <w:b w:val="0"/>
          <w:spacing w:val="-2"/>
        </w:rPr>
        <w:t>%.</w:t>
      </w:r>
      <w:r w:rsidRPr="00F33021">
        <w:rPr>
          <w:rFonts w:eastAsia="Batang"/>
          <w:b/>
          <w:bCs/>
          <w:spacing w:val="-2"/>
        </w:rPr>
        <w:t xml:space="preserve"> </w:t>
      </w:r>
      <w:r w:rsidR="00B11336" w:rsidRPr="002E29F6">
        <w:rPr>
          <w:rFonts w:eastAsia="Batang"/>
          <w:bCs/>
          <w:spacing w:val="-2"/>
        </w:rPr>
        <w:t>H</w:t>
      </w:r>
      <w:r w:rsidRPr="00F33021">
        <w:rPr>
          <w:rFonts w:eastAsia="Batang"/>
          <w:spacing w:val="-2"/>
        </w:rPr>
        <w:t xml:space="preserve">àng vật phẩm tiêu dùng </w:t>
      </w:r>
      <w:r w:rsidRPr="002E29F6">
        <w:rPr>
          <w:rFonts w:eastAsia="Batang"/>
          <w:spacing w:val="-2"/>
        </w:rPr>
        <w:t xml:space="preserve">đạt 1,51 tỷ USD, </w:t>
      </w:r>
      <w:r w:rsidRPr="00F33021">
        <w:rPr>
          <w:rFonts w:eastAsia="Batang"/>
          <w:spacing w:val="-2"/>
        </w:rPr>
        <w:t xml:space="preserve">chiếm </w:t>
      </w:r>
      <w:r w:rsidRPr="002E29F6">
        <w:rPr>
          <w:rFonts w:eastAsia="Batang"/>
          <w:spacing w:val="-2"/>
        </w:rPr>
        <w:t>7</w:t>
      </w:r>
      <w:r w:rsidRPr="00F33021">
        <w:rPr>
          <w:rFonts w:eastAsia="Batang"/>
          <w:spacing w:val="-2"/>
        </w:rPr>
        <w:t>%</w:t>
      </w:r>
      <w:r w:rsidRPr="00E35698">
        <w:rPr>
          <w:rFonts w:eastAsia="Batang"/>
          <w:spacing w:val="-2"/>
        </w:rPr>
        <w:t>.</w:t>
      </w:r>
    </w:p>
    <w:p w14:paraId="35F0DB1B" w14:textId="77777777" w:rsidR="0029416B" w:rsidRPr="002E29F6" w:rsidRDefault="0029416B" w:rsidP="0029416B">
      <w:pPr>
        <w:tabs>
          <w:tab w:val="left" w:pos="9475"/>
        </w:tabs>
        <w:spacing w:before="40" w:after="40" w:line="252" w:lineRule="auto"/>
        <w:ind w:right="6"/>
        <w:jc w:val="both"/>
        <w:rPr>
          <w:bCs/>
          <w:i/>
        </w:rPr>
      </w:pPr>
    </w:p>
    <w:p w14:paraId="74125FE4" w14:textId="77777777" w:rsidR="0029416B" w:rsidRPr="00BF3FBD" w:rsidRDefault="0029416B" w:rsidP="00D11296">
      <w:pPr>
        <w:tabs>
          <w:tab w:val="left" w:pos="9475"/>
        </w:tabs>
        <w:spacing w:before="40" w:after="40" w:line="264" w:lineRule="auto"/>
        <w:ind w:right="6" w:firstLine="567"/>
        <w:jc w:val="both"/>
        <w:rPr>
          <w:rFonts w:eastAsia="Batang"/>
          <w:b/>
          <w:bCs/>
          <w:spacing w:val="-2"/>
        </w:rPr>
      </w:pPr>
      <w:r w:rsidRPr="007A1DBD">
        <w:rPr>
          <w:bCs/>
          <w:i/>
        </w:rPr>
        <w:t>Về thị trường xuất</w:t>
      </w:r>
      <w:r>
        <w:rPr>
          <w:bCs/>
          <w:i/>
        </w:rPr>
        <w:t>, nhập</w:t>
      </w:r>
      <w:r w:rsidRPr="007A1DBD">
        <w:rPr>
          <w:bCs/>
          <w:i/>
        </w:rPr>
        <w:t xml:space="preserve"> khẩu hàng hóa </w:t>
      </w:r>
      <w:r>
        <w:rPr>
          <w:bCs/>
          <w:i/>
        </w:rPr>
        <w:t>tháng 01/</w:t>
      </w:r>
      <w:r w:rsidRPr="007A1DBD">
        <w:rPr>
          <w:bCs/>
          <w:i/>
          <w:iCs/>
        </w:rPr>
        <w:t>202</w:t>
      </w:r>
      <w:r>
        <w:rPr>
          <w:bCs/>
          <w:i/>
          <w:iCs/>
        </w:rPr>
        <w:t>3</w:t>
      </w:r>
      <w:r w:rsidRPr="007A1DBD">
        <w:rPr>
          <w:bCs/>
          <w:i/>
        </w:rPr>
        <w:t>,</w:t>
      </w:r>
      <w:r w:rsidRPr="007A1DBD">
        <w:rPr>
          <w:bCs/>
          <w:iCs/>
        </w:rPr>
        <w:t xml:space="preserve"> Hoa Kỳ là thị trường xuất khẩu lớn nhất của Việt Nam với kim ngạch </w:t>
      </w:r>
      <w:r>
        <w:rPr>
          <w:bCs/>
          <w:iCs/>
        </w:rPr>
        <w:t xml:space="preserve">ước </w:t>
      </w:r>
      <w:r w:rsidRPr="007A1DBD">
        <w:rPr>
          <w:bCs/>
          <w:iCs/>
        </w:rPr>
        <w:t xml:space="preserve">đạt </w:t>
      </w:r>
      <w:r>
        <w:rPr>
          <w:bCs/>
          <w:iCs/>
        </w:rPr>
        <w:t>7,6</w:t>
      </w:r>
      <w:r w:rsidRPr="007A1DBD">
        <w:rPr>
          <w:bCs/>
          <w:iCs/>
        </w:rPr>
        <w:t xml:space="preserve"> tỷ USD.</w:t>
      </w:r>
      <w:r>
        <w:rPr>
          <w:bCs/>
          <w:i/>
        </w:rPr>
        <w:t xml:space="preserve"> </w:t>
      </w:r>
      <w:r w:rsidRPr="003D4A3A">
        <w:rPr>
          <w:iCs/>
        </w:rPr>
        <w:t xml:space="preserve">Trung Quốc là thị trường nhập khẩu lớn nhất của Việt Nam với kim ngạch </w:t>
      </w:r>
      <w:r>
        <w:rPr>
          <w:iCs/>
        </w:rPr>
        <w:t xml:space="preserve">ước </w:t>
      </w:r>
      <w:r w:rsidRPr="003D4A3A">
        <w:rPr>
          <w:iCs/>
        </w:rPr>
        <w:t xml:space="preserve">đạt </w:t>
      </w:r>
      <w:r>
        <w:rPr>
          <w:iCs/>
        </w:rPr>
        <w:t>8,1</w:t>
      </w:r>
      <w:r w:rsidRPr="003D4A3A">
        <w:rPr>
          <w:iCs/>
        </w:rPr>
        <w:t xml:space="preserve"> tỷ USD.</w:t>
      </w:r>
      <w:r w:rsidRPr="00CB5730">
        <w:rPr>
          <w:iCs/>
        </w:rPr>
        <w:t xml:space="preserve"> </w:t>
      </w:r>
      <w:r>
        <w:rPr>
          <w:iCs/>
        </w:rPr>
        <w:t>Tháng 01/</w:t>
      </w:r>
      <w:r w:rsidRPr="00993828">
        <w:rPr>
          <w:iCs/>
        </w:rPr>
        <w:t>202</w:t>
      </w:r>
      <w:r>
        <w:rPr>
          <w:iCs/>
        </w:rPr>
        <w:t>3</w:t>
      </w:r>
      <w:r w:rsidRPr="00993828">
        <w:rPr>
          <w:iCs/>
        </w:rPr>
        <w:t xml:space="preserve"> xuất siêu sang EU </w:t>
      </w:r>
      <w:r>
        <w:rPr>
          <w:iCs/>
        </w:rPr>
        <w:t xml:space="preserve">ước </w:t>
      </w:r>
      <w:r w:rsidRPr="00993828">
        <w:rPr>
          <w:iCs/>
        </w:rPr>
        <w:t xml:space="preserve">đạt </w:t>
      </w:r>
      <w:r>
        <w:rPr>
          <w:iCs/>
        </w:rPr>
        <w:t>1,8</w:t>
      </w:r>
      <w:r w:rsidRPr="00993828">
        <w:rPr>
          <w:iCs/>
        </w:rPr>
        <w:t xml:space="preserve"> tỷ USD, </w:t>
      </w:r>
      <w:r>
        <w:rPr>
          <w:iCs/>
        </w:rPr>
        <w:t>giảm</w:t>
      </w:r>
      <w:r w:rsidRPr="00993828">
        <w:rPr>
          <w:iCs/>
        </w:rPr>
        <w:t xml:space="preserve"> </w:t>
      </w:r>
      <w:r>
        <w:rPr>
          <w:iCs/>
        </w:rPr>
        <w:t>45</w:t>
      </w:r>
      <w:r w:rsidRPr="00993828">
        <w:rPr>
          <w:iCs/>
        </w:rPr>
        <w:t xml:space="preserve">% so với </w:t>
      </w:r>
      <w:r>
        <w:rPr>
          <w:iCs/>
        </w:rPr>
        <w:t xml:space="preserve">cùng kỳ </w:t>
      </w:r>
      <w:r w:rsidRPr="00993828">
        <w:rPr>
          <w:iCs/>
        </w:rPr>
        <w:t>năm trước</w:t>
      </w:r>
      <w:r w:rsidRPr="0075294F">
        <w:rPr>
          <w:iCs/>
        </w:rPr>
        <w:t xml:space="preserve">; </w:t>
      </w:r>
      <w:r>
        <w:rPr>
          <w:iCs/>
        </w:rPr>
        <w:t>x</w:t>
      </w:r>
      <w:r w:rsidRPr="00F22C1C">
        <w:rPr>
          <w:bCs/>
          <w:iCs/>
          <w:lang w:val="es-NI"/>
        </w:rPr>
        <w:t>uất siêu sang Nhật Bản 100 triệu USD giảm 65,3%</w:t>
      </w:r>
      <w:r>
        <w:rPr>
          <w:bCs/>
          <w:iCs/>
          <w:lang w:val="es-NI"/>
        </w:rPr>
        <w:t xml:space="preserve">; </w:t>
      </w:r>
      <w:r w:rsidRPr="00993828">
        <w:rPr>
          <w:iCs/>
        </w:rPr>
        <w:t xml:space="preserve">nhập siêu </w:t>
      </w:r>
      <w:r w:rsidRPr="00BF3FBD">
        <w:rPr>
          <w:iCs/>
        </w:rPr>
        <w:t>từ Trung Quốc 3,4 tỷ USD, giảm 52,6%; nhập siêu từ Hàn Quốc 2,5 tỷ USD, giảm 20,9%; nhập siêu từ ASEAN 1,3 tỷ USD, tăng 74,3%.</w:t>
      </w:r>
    </w:p>
    <w:p w14:paraId="7FF599CC" w14:textId="29915CC9" w:rsidR="0029416B" w:rsidRPr="0016527A" w:rsidRDefault="0029416B" w:rsidP="0029416B">
      <w:pPr>
        <w:tabs>
          <w:tab w:val="num" w:pos="0"/>
          <w:tab w:val="left" w:pos="9475"/>
        </w:tabs>
        <w:spacing w:before="240" w:after="240" w:line="288" w:lineRule="auto"/>
        <w:ind w:right="6"/>
        <w:jc w:val="center"/>
        <w:rPr>
          <w:rFonts w:ascii="Arial" w:hAnsi="Arial" w:cs="Arial"/>
          <w:b/>
          <w:iCs/>
          <w:sz w:val="24"/>
        </w:rPr>
      </w:pPr>
      <w:r w:rsidRPr="00BF3FBD">
        <w:rPr>
          <w:rFonts w:ascii="Arial" w:hAnsi="Arial" w:cs="Arial"/>
          <w:b/>
          <w:iCs/>
          <w:sz w:val="24"/>
        </w:rPr>
        <w:t>Hình 1</w:t>
      </w:r>
      <w:r w:rsidR="00BC1C44" w:rsidRPr="00362577">
        <w:rPr>
          <w:rFonts w:ascii="Arial" w:hAnsi="Arial" w:cs="Arial"/>
          <w:b/>
          <w:iCs/>
          <w:sz w:val="24"/>
        </w:rPr>
        <w:t>5</w:t>
      </w:r>
      <w:r w:rsidRPr="00BF3FBD">
        <w:rPr>
          <w:rFonts w:ascii="Arial" w:hAnsi="Arial" w:cs="Arial"/>
          <w:b/>
          <w:iCs/>
          <w:sz w:val="24"/>
        </w:rPr>
        <w:t>. Thị trường</w:t>
      </w:r>
      <w:r w:rsidRPr="00353EA3">
        <w:rPr>
          <w:rFonts w:ascii="Arial" w:hAnsi="Arial" w:cs="Arial"/>
          <w:b/>
          <w:iCs/>
          <w:sz w:val="24"/>
        </w:rPr>
        <w:t xml:space="preserve"> </w:t>
      </w:r>
      <w:r>
        <w:rPr>
          <w:rFonts w:ascii="Arial" w:hAnsi="Arial" w:cs="Arial"/>
          <w:b/>
          <w:iCs/>
          <w:sz w:val="24"/>
        </w:rPr>
        <w:t>x</w:t>
      </w:r>
      <w:r w:rsidRPr="0016527A">
        <w:rPr>
          <w:rFonts w:ascii="Arial" w:hAnsi="Arial" w:cs="Arial"/>
          <w:b/>
          <w:iCs/>
          <w:sz w:val="24"/>
        </w:rPr>
        <w:t>uất</w:t>
      </w:r>
      <w:r w:rsidRPr="00362577">
        <w:rPr>
          <w:rFonts w:ascii="Arial" w:hAnsi="Arial" w:cs="Arial"/>
          <w:b/>
          <w:iCs/>
          <w:sz w:val="24"/>
        </w:rPr>
        <w:t>,</w:t>
      </w:r>
      <w:r w:rsidRPr="0016527A">
        <w:rPr>
          <w:rFonts w:ascii="Arial" w:hAnsi="Arial" w:cs="Arial"/>
          <w:b/>
          <w:iCs/>
          <w:sz w:val="24"/>
        </w:rPr>
        <w:t xml:space="preserve"> nhập khẩu hàng hoá </w:t>
      </w:r>
      <w:r>
        <w:rPr>
          <w:rFonts w:ascii="Arial" w:hAnsi="Arial" w:cs="Arial"/>
          <w:b/>
          <w:iCs/>
          <w:sz w:val="24"/>
        </w:rPr>
        <w:t xml:space="preserve">chủ yếu tháng 01 </w:t>
      </w:r>
      <w:r w:rsidRPr="00353EA3">
        <w:rPr>
          <w:rFonts w:ascii="Arial" w:hAnsi="Arial" w:cs="Arial"/>
          <w:b/>
          <w:iCs/>
          <w:sz w:val="24"/>
        </w:rPr>
        <w:t>năm 2023</w:t>
      </w:r>
      <w:r w:rsidRPr="0016527A">
        <w:rPr>
          <w:rFonts w:ascii="Arial" w:hAnsi="Arial" w:cs="Arial"/>
          <w:b/>
          <w:iCs/>
          <w:sz w:val="24"/>
        </w:rPr>
        <w:t xml:space="preserve"> </w:t>
      </w:r>
    </w:p>
    <w:tbl>
      <w:tblPr>
        <w:tblStyle w:val="TableGrid"/>
        <w:tblW w:w="92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2"/>
        <w:gridCol w:w="606"/>
        <w:gridCol w:w="2219"/>
        <w:gridCol w:w="2779"/>
        <w:gridCol w:w="1418"/>
        <w:gridCol w:w="522"/>
      </w:tblGrid>
      <w:tr w:rsidR="0029416B" w14:paraId="0A5494C6" w14:textId="77777777" w:rsidTr="00D11296">
        <w:trPr>
          <w:trHeight w:val="3511"/>
          <w:jc w:val="center"/>
        </w:trPr>
        <w:tc>
          <w:tcPr>
            <w:tcW w:w="4578" w:type="dxa"/>
            <w:gridSpan w:val="3"/>
          </w:tcPr>
          <w:p w14:paraId="0C1A1D93" w14:textId="77777777" w:rsidR="0029416B" w:rsidRDefault="0029416B" w:rsidP="00CE1232">
            <w:pPr>
              <w:tabs>
                <w:tab w:val="num" w:pos="0"/>
                <w:tab w:val="left" w:pos="9475"/>
              </w:tabs>
              <w:spacing w:before="40" w:after="40" w:line="269" w:lineRule="auto"/>
              <w:ind w:right="-118"/>
              <w:jc w:val="both"/>
              <w:rPr>
                <w:iCs/>
              </w:rPr>
            </w:pPr>
            <w:r>
              <w:rPr>
                <w:noProof/>
                <w:lang w:val="en-US"/>
              </w:rPr>
              <w:drawing>
                <wp:inline distT="0" distB="0" distL="0" distR="0" wp14:anchorId="50637F26" wp14:editId="3BE95F4A">
                  <wp:extent cx="2897505" cy="2209800"/>
                  <wp:effectExtent l="0" t="0" r="17145" b="0"/>
                  <wp:docPr id="10" name="Chart 10">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4718" w:type="dxa"/>
            <w:gridSpan w:val="3"/>
            <w:shd w:val="clear" w:color="auto" w:fill="auto"/>
          </w:tcPr>
          <w:p w14:paraId="60ED4A9F" w14:textId="77777777" w:rsidR="0029416B" w:rsidRDefault="0029416B" w:rsidP="00CE1232">
            <w:pPr>
              <w:tabs>
                <w:tab w:val="num" w:pos="0"/>
                <w:tab w:val="left" w:pos="9475"/>
              </w:tabs>
              <w:spacing w:before="40" w:after="40" w:line="269" w:lineRule="auto"/>
              <w:ind w:right="6" w:hanging="107"/>
              <w:jc w:val="both"/>
              <w:rPr>
                <w:iCs/>
              </w:rPr>
            </w:pPr>
            <w:r>
              <w:rPr>
                <w:noProof/>
                <w:lang w:val="en-US"/>
              </w:rPr>
              <w:drawing>
                <wp:inline distT="0" distB="0" distL="0" distR="0" wp14:anchorId="04C1E8FD" wp14:editId="2F0A66B6">
                  <wp:extent cx="2922270" cy="2161309"/>
                  <wp:effectExtent l="0" t="0" r="11430" b="10795"/>
                  <wp:docPr id="11" name="Chart 11">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29416B" w14:paraId="625BF8F1" w14:textId="77777777" w:rsidTr="00D11296">
        <w:trPr>
          <w:gridAfter w:val="1"/>
          <w:wAfter w:w="522" w:type="dxa"/>
          <w:trHeight w:val="51"/>
          <w:jc w:val="center"/>
        </w:trPr>
        <w:tc>
          <w:tcPr>
            <w:tcW w:w="1753" w:type="dxa"/>
          </w:tcPr>
          <w:p w14:paraId="69DC2FB1" w14:textId="77777777" w:rsidR="0029416B" w:rsidRDefault="0029416B" w:rsidP="00CE1232">
            <w:pPr>
              <w:spacing w:before="40" w:after="40" w:line="288" w:lineRule="auto"/>
              <w:jc w:val="both"/>
              <w:rPr>
                <w:b/>
                <w:bCs/>
                <w:i/>
                <w:iCs/>
              </w:rPr>
            </w:pPr>
          </w:p>
        </w:tc>
        <w:tc>
          <w:tcPr>
            <w:tcW w:w="606" w:type="dxa"/>
            <w:shd w:val="clear" w:color="auto" w:fill="auto"/>
          </w:tcPr>
          <w:p w14:paraId="3F1E893E" w14:textId="77777777" w:rsidR="0029416B" w:rsidRPr="00495002" w:rsidRDefault="0029416B" w:rsidP="00CE1232">
            <w:pPr>
              <w:spacing w:before="40" w:after="40" w:line="288" w:lineRule="auto"/>
              <w:jc w:val="both"/>
              <w:rPr>
                <w:b/>
                <w:bCs/>
                <w:i/>
                <w:iCs/>
                <w:color w:val="FF0000"/>
              </w:rPr>
            </w:pPr>
          </w:p>
        </w:tc>
        <w:tc>
          <w:tcPr>
            <w:tcW w:w="2218" w:type="dxa"/>
          </w:tcPr>
          <w:p w14:paraId="1183F79A" w14:textId="77777777" w:rsidR="0029416B" w:rsidRDefault="0029416B" w:rsidP="00CE1232">
            <w:pPr>
              <w:spacing w:before="40" w:after="40" w:line="288" w:lineRule="auto"/>
              <w:jc w:val="both"/>
              <w:rPr>
                <w:b/>
                <w:bCs/>
                <w:i/>
                <w:iCs/>
              </w:rPr>
            </w:pPr>
            <w:r>
              <w:rPr>
                <w:rFonts w:ascii="Arial" w:hAnsi="Arial" w:cs="Arial"/>
                <w:iCs/>
                <w:noProof/>
                <w:sz w:val="16"/>
                <w:szCs w:val="16"/>
                <w:lang w:val="en-US"/>
              </w:rPr>
              <mc:AlternateContent>
                <mc:Choice Requires="wps">
                  <w:drawing>
                    <wp:anchor distT="0" distB="0" distL="114300" distR="114300" simplePos="0" relativeHeight="251662848" behindDoc="0" locked="0" layoutInCell="1" allowOverlap="1" wp14:anchorId="7CF7B143" wp14:editId="4558525F">
                      <wp:simplePos x="0" y="0"/>
                      <wp:positionH relativeFrom="column">
                        <wp:posOffset>98425</wp:posOffset>
                      </wp:positionH>
                      <wp:positionV relativeFrom="paragraph">
                        <wp:posOffset>36195</wp:posOffset>
                      </wp:positionV>
                      <wp:extent cx="126000" cy="90000"/>
                      <wp:effectExtent l="0" t="0" r="26670" b="24765"/>
                      <wp:wrapNone/>
                      <wp:docPr id="28" name="Rectangle 28"/>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C000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3A2BF" id="Rectangle 28" o:spid="_x0000_s1026" style="position:absolute;margin-left:7.75pt;margin-top:2.85pt;width:9.9pt;height:7.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20rQIAANoFAAAOAAAAZHJzL2Uyb0RvYy54bWysVMFu2zAMvQ/YPwi6r3a8tluDOkWQosOA&#10;ri3aDj0rspQYkERNUuJkXz9Kst2kG3YYdpFFkXwkn0leXu20IlvhfAumppOTkhJhODStWdX0+/PN&#10;h8+U+MBMwxQYUdO98PRq9v7dZWenooI1qEY4giDGTztb03UIdloUnq+FZv4ErDColOA0Cyi6VdE4&#10;1iG6VkVVludFB66xDrjwHl+vs5LOEr6Ugod7Kb0IRNUUcwvpdOlcxrOYXbLpyjG7bnmfBvuHLDRr&#10;DQYdoa5ZYGTj2t+gdMsdeJDhhIMuQMqWi1QDVjMp31TztGZWpFqQHG9Hmvz/g+V32wdH2qamFf4p&#10;wzT+o0dkjZmVEgTfkKDO+inaPdkH10ser7HanXQ6frEOskuk7kdSxS4Qjo+T6rwskXqOqgu8Jc6L&#10;V1/rfPgiQJN4qanD4IlJtr31AeOh6WASQ3lQbXPTKpUEt1oulCNbhr93EcEH9CMzZUhX0/OPZ2VC&#10;PtKlThMjyHJVJRu10d+gycDV2QFubMxonhI7QMI0lcHHSFamJ93CXomYqTKPQiLPSEgO8CYu41yY&#10;MMn5rVkjcugYeSzpKHQCjMgSuRixe4DBMoMM2JnM3j66ijQgo3PPzt+cR48UGUwYnXVrwOX0jwEU&#10;VtVHzvYDSZmayNISmj12oYM8nt7ymxab4Zb58MAcziO2D+6YcI+HVID/EvobJWtwP//0Hu1xTFBL&#10;SYfzXVP/Y8OcoER9NThAF5PT07gQknB69qlCwR1qlocas9ELwB6b4DazPF2jfVDDVTrQL7iK5jEq&#10;qpjhGLumPLhBWIS8d3CZcTGfJzNcApaFW/NkeQSPrMZmf969MGf7iQg4SXcw7AI2fTMY2TZ6Gphv&#10;Asg2Tc0rrz3fuEBSz/bLLm6oQzlZva7k2S8AAAD//wMAUEsDBBQABgAIAAAAIQDFgpuP2gAAAAYB&#10;AAAPAAAAZHJzL2Rvd25yZXYueG1sTI7LTsMwEEX3SPyDNUjsqNNWBhriVAiBxAaJBqR26caTh7DH&#10;Ueym4e8ZVrC8D917iu3snZhwjH0gDctFBgKpDranVsPnx8vNPYiYDFnjAqGGb4ywLS8vCpPbcKYd&#10;TlVqBY9QzI2GLqUhlzLWHXoTF2FA4qwJozeJ5dhKO5ozj3snV1l2K73piR86M+BTh/VXdfIayE5z&#10;km999Xp4d3u1stPzsmm0vr6aHx9AJJzTXxl+8RkdSmY6hhPZKBxrpbipQd2B4Hit1iCObG82IMtC&#10;/scvfwAAAP//AwBQSwECLQAUAAYACAAAACEAtoM4kv4AAADhAQAAEwAAAAAAAAAAAAAAAAAAAAAA&#10;W0NvbnRlbnRfVHlwZXNdLnhtbFBLAQItABQABgAIAAAAIQA4/SH/1gAAAJQBAAALAAAAAAAAAAAA&#10;AAAAAC8BAABfcmVscy8ucmVsc1BLAQItABQABgAIAAAAIQAPyN20rQIAANoFAAAOAAAAAAAAAAAA&#10;AAAAAC4CAABkcnMvZTJvRG9jLnhtbFBLAQItABQABgAIAAAAIQDFgpuP2gAAAAYBAAAPAAAAAAAA&#10;AAAAAAAAAAcFAABkcnMvZG93bnJldi54bWxQSwUGAAAAAAQABADzAAAADgYAAAAA&#10;" fillcolor="#c00000" strokecolor="#484329 [814]" strokeweight=".5pt"/>
                  </w:pict>
                </mc:Fallback>
              </mc:AlternateContent>
            </w:r>
            <w:r>
              <w:rPr>
                <w:rFonts w:ascii="Arial" w:hAnsi="Arial" w:cs="Arial"/>
                <w:iCs/>
                <w:sz w:val="16"/>
                <w:szCs w:val="16"/>
                <w:lang w:val="en-GB"/>
              </w:rPr>
              <w:t xml:space="preserve">           X</w:t>
            </w:r>
            <w:r w:rsidRPr="00E25400">
              <w:rPr>
                <w:rFonts w:ascii="Arial" w:hAnsi="Arial" w:cs="Arial"/>
                <w:iCs/>
                <w:sz w:val="16"/>
                <w:szCs w:val="16"/>
                <w:lang w:val="en-GB"/>
              </w:rPr>
              <w:t>uất khẩu</w:t>
            </w:r>
            <w:r w:rsidRPr="00E25400">
              <w:rPr>
                <w:rFonts w:ascii="Arial" w:hAnsi="Arial" w:cs="Arial"/>
                <w:iCs/>
                <w:noProof/>
                <w:sz w:val="16"/>
                <w:szCs w:val="16"/>
                <w:lang w:val="en-GB"/>
              </w:rPr>
              <w:t xml:space="preserve"> </w:t>
            </w:r>
            <w:r>
              <w:rPr>
                <w:rFonts w:ascii="Arial" w:hAnsi="Arial" w:cs="Arial"/>
                <w:iCs/>
                <w:noProof/>
                <w:sz w:val="16"/>
                <w:szCs w:val="16"/>
                <w:lang w:val="en-GB"/>
              </w:rPr>
              <w:t>h</w:t>
            </w:r>
            <w:r w:rsidRPr="00E25400">
              <w:rPr>
                <w:rFonts w:ascii="Arial" w:hAnsi="Arial" w:cs="Arial"/>
                <w:iCs/>
                <w:sz w:val="16"/>
                <w:szCs w:val="16"/>
                <w:lang w:val="en-GB"/>
              </w:rPr>
              <w:t>àng hóa</w:t>
            </w:r>
          </w:p>
        </w:tc>
        <w:tc>
          <w:tcPr>
            <w:tcW w:w="2779" w:type="dxa"/>
          </w:tcPr>
          <w:p w14:paraId="0EBE8DE3" w14:textId="77777777" w:rsidR="0029416B" w:rsidRDefault="0029416B" w:rsidP="00CE1232">
            <w:pPr>
              <w:spacing w:before="40" w:after="40" w:line="288" w:lineRule="auto"/>
              <w:jc w:val="both"/>
              <w:rPr>
                <w:b/>
                <w:bCs/>
                <w:i/>
                <w:iCs/>
              </w:rPr>
            </w:pPr>
            <w:r>
              <w:rPr>
                <w:b/>
                <w:bCs/>
                <w:i/>
                <w:iCs/>
                <w:noProof/>
                <w:lang w:val="en-US"/>
              </w:rPr>
              <mc:AlternateContent>
                <mc:Choice Requires="wps">
                  <w:drawing>
                    <wp:anchor distT="0" distB="0" distL="114300" distR="114300" simplePos="0" relativeHeight="251663872" behindDoc="0" locked="0" layoutInCell="1" allowOverlap="1" wp14:anchorId="685CEA3D" wp14:editId="4F931D4C">
                      <wp:simplePos x="0" y="0"/>
                      <wp:positionH relativeFrom="column">
                        <wp:posOffset>24130</wp:posOffset>
                      </wp:positionH>
                      <wp:positionV relativeFrom="paragraph">
                        <wp:posOffset>36195</wp:posOffset>
                      </wp:positionV>
                      <wp:extent cx="126000" cy="90000"/>
                      <wp:effectExtent l="0" t="0" r="26670" b="24765"/>
                      <wp:wrapNone/>
                      <wp:docPr id="29" name="Rectangle 29"/>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A0831" id="Rectangle 29" o:spid="_x0000_s1026" style="position:absolute;margin-left:1.9pt;margin-top:2.85pt;width:9.9pt;height:7.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HiQrwIAANoFAAAOAAAAZHJzL2Uyb0RvYy54bWysVMFu2zAMvQ/YPwi6r3a8tluDOkXQIsOA&#10;ri3aDj0rspQYkERNUuJkXz9Ksp20G3YYloNCieQj+Uzy8mqnFdkK51swNZ2clJQIw6Fpzaqm358X&#10;Hz5T4gMzDVNgRE33wtOr2ft3l52digrWoBrhCIIYP+1sTdch2GlReL4WmvkTsMKgUoLTLODVrYrG&#10;sQ7RtSqqsjwvOnCNdcCF9/h6k5V0lvClFDzcS+lFIKqmmFtIp0vnMp7F7JJNV47Zdcv7NNg/ZKFZ&#10;azDoCHXDAiMb1/4GpVvuwIMMJxx0AVK2XKQasJpJ+aaapzWzItWC5Hg70uT/Hyy/2z440jY1rS4o&#10;MUzjN3pE1phZKUHwDQnqrJ+i3ZN9cP3Noxir3Umn4z/WQXaJ1P1IqtgFwvFxUp2XJVLPUXWBUuK8&#10;OPha58MXAZpEoaYOgycm2fbWB4yHpoNJDOVBtc2iVSpd3Gp5rRzZMvy8C/yN6K/MlCFdTc8/npUJ&#10;+ZUudZoYQZarKtmojf4GTQauzg5Zj+YpsSMkTFMZfIxkZXqSFPZKxEyVeRQSeUZCcoARKMdgnAsT&#10;Jjm/NWtEfo6RB8JGjxQ6AUZkiVyM2D1AnJ5DTQN2JrO3j64iDcjo3LPzN+fRI0UGE0Zn3RpwOf3X&#10;AAqr6iNn+4GkTE1kaQnNHrvQQR5Pb/mixWa4ZT48MIfziO2DOybc4yEV4LeEXqJkDe7nn96jPY4J&#10;ainpcL5r6n9smBOUqK8GB+hicnoaF0K6nJ59qvDijjXLY43Z6GvAHpvgNrM8idE+qEGUDvQLrqJ5&#10;jIoqZjjGrikPbrhch7x3cJlxMZ8nM1wCloVb82R5BI+sxmZ/3r0wZ/uJCDhJdzDsAjZ9MxjZNnoa&#10;mG8CyDZNzYHXnm9cIKlx+mUXN9TxPVkdVvLsFwAAAP//AwBQSwMEFAAGAAgAAAAhAAuZRMbeAAAA&#10;BQEAAA8AAABkcnMvZG93bnJldi54bWxMzkFPwkAQBeC7Cf9hMyRejGwBRandEiEaLnIAOXhcukPb&#10;0J2tuwtUfr3jSY6T9/Lmy2adbcQJfagdKRgOEhBIhTM1lQq2n+/3zyBC1GR04wgV/GCAWd67yXRq&#10;3JnWeNrEUvAIhVQrqGJsUylDUaHVYeBaJM72zlsd+fSlNF6fedw2cpQkE2l1Tfyh0i0uKiwOm6NV&#10;8Lbwq8v+sPr4isuH7u7yPZfb4Vyp2373+gIiYhf/y/DHZzrkbNq5I5kgGgVjhkcFj08gOB2NJyB2&#10;3JpOQeaZvNbnvwAAAP//AwBQSwECLQAUAAYACAAAACEAtoM4kv4AAADhAQAAEwAAAAAAAAAAAAAA&#10;AAAAAAAAW0NvbnRlbnRfVHlwZXNdLnhtbFBLAQItABQABgAIAAAAIQA4/SH/1gAAAJQBAAALAAAA&#10;AAAAAAAAAAAAAC8BAABfcmVscy8ucmVsc1BLAQItABQABgAIAAAAIQCa6HiQrwIAANoFAAAOAAAA&#10;AAAAAAAAAAAAAC4CAABkcnMvZTJvRG9jLnhtbFBLAQItABQABgAIAAAAIQALmUTG3gAAAAUBAAAP&#10;AAAAAAAAAAAAAAAAAAkFAABkcnMvZG93bnJldi54bWxQSwUGAAAAAAQABADzAAAAFAYAAAAA&#10;" fillcolor="yellow" strokecolor="#484329 [814]" strokeweight=".5pt"/>
                  </w:pict>
                </mc:Fallback>
              </mc:AlternateContent>
            </w:r>
            <w:r>
              <w:rPr>
                <w:rFonts w:ascii="Arial" w:hAnsi="Arial" w:cs="Arial"/>
                <w:iCs/>
                <w:sz w:val="16"/>
                <w:szCs w:val="16"/>
                <w:lang w:val="en-GB"/>
              </w:rPr>
              <w:t xml:space="preserve">          Nhập</w:t>
            </w:r>
            <w:r w:rsidRPr="00E25400">
              <w:rPr>
                <w:rFonts w:ascii="Arial" w:hAnsi="Arial" w:cs="Arial"/>
                <w:iCs/>
                <w:sz w:val="16"/>
                <w:szCs w:val="16"/>
                <w:lang w:val="en-GB"/>
              </w:rPr>
              <w:t xml:space="preserve"> khẩu</w:t>
            </w:r>
            <w:r w:rsidRPr="00E25400">
              <w:rPr>
                <w:rFonts w:ascii="Arial" w:hAnsi="Arial" w:cs="Arial"/>
                <w:iCs/>
                <w:noProof/>
                <w:sz w:val="16"/>
                <w:szCs w:val="16"/>
                <w:lang w:val="en-GB"/>
              </w:rPr>
              <w:t xml:space="preserve"> </w:t>
            </w:r>
            <w:r>
              <w:rPr>
                <w:rFonts w:ascii="Arial" w:hAnsi="Arial" w:cs="Arial"/>
                <w:iCs/>
                <w:noProof/>
                <w:sz w:val="16"/>
                <w:szCs w:val="16"/>
                <w:lang w:val="en-GB"/>
              </w:rPr>
              <w:t>h</w:t>
            </w:r>
            <w:r w:rsidRPr="00E25400">
              <w:rPr>
                <w:rFonts w:ascii="Arial" w:hAnsi="Arial" w:cs="Arial"/>
                <w:iCs/>
                <w:sz w:val="16"/>
                <w:szCs w:val="16"/>
                <w:lang w:val="en-GB"/>
              </w:rPr>
              <w:t>àng hóa</w:t>
            </w:r>
          </w:p>
        </w:tc>
        <w:tc>
          <w:tcPr>
            <w:tcW w:w="1418" w:type="dxa"/>
          </w:tcPr>
          <w:p w14:paraId="3F56071F" w14:textId="77777777" w:rsidR="0029416B" w:rsidRDefault="0029416B" w:rsidP="00CE1232">
            <w:pPr>
              <w:spacing w:before="40" w:after="40" w:line="288" w:lineRule="auto"/>
              <w:jc w:val="both"/>
              <w:rPr>
                <w:b/>
                <w:bCs/>
                <w:i/>
                <w:iCs/>
              </w:rPr>
            </w:pPr>
          </w:p>
        </w:tc>
      </w:tr>
    </w:tbl>
    <w:p w14:paraId="03ACF22F" w14:textId="7D6A16BB" w:rsidR="003F7BE8" w:rsidRPr="00AC7FFB" w:rsidRDefault="0029416B" w:rsidP="00D11296">
      <w:pPr>
        <w:spacing w:after="40" w:line="264" w:lineRule="auto"/>
        <w:ind w:firstLine="567"/>
        <w:jc w:val="both"/>
        <w:rPr>
          <w:bCs/>
          <w:color w:val="000000"/>
        </w:rPr>
      </w:pPr>
      <w:r w:rsidRPr="007A1DBD">
        <w:rPr>
          <w:iCs/>
        </w:rPr>
        <w:t xml:space="preserve">Cán cân thương mại hàng hóa </w:t>
      </w:r>
      <w:r>
        <w:rPr>
          <w:iCs/>
        </w:rPr>
        <w:t>sơ bộ</w:t>
      </w:r>
      <w:r w:rsidRPr="007A1DBD">
        <w:rPr>
          <w:iCs/>
        </w:rPr>
        <w:t xml:space="preserve"> tháng</w:t>
      </w:r>
      <w:r>
        <w:rPr>
          <w:iCs/>
        </w:rPr>
        <w:t xml:space="preserve"> 12/2022 </w:t>
      </w:r>
      <w:r w:rsidRPr="007A1DBD">
        <w:rPr>
          <w:iCs/>
        </w:rPr>
        <w:t xml:space="preserve">xuất siêu </w:t>
      </w:r>
      <w:r>
        <w:rPr>
          <w:iCs/>
        </w:rPr>
        <w:t>1,7</w:t>
      </w:r>
      <w:r w:rsidRPr="00362577">
        <w:rPr>
          <w:iCs/>
        </w:rPr>
        <w:t>4</w:t>
      </w:r>
      <w:r>
        <w:rPr>
          <w:iCs/>
        </w:rPr>
        <w:t xml:space="preserve"> </w:t>
      </w:r>
      <w:r w:rsidRPr="007A1DBD">
        <w:rPr>
          <w:iCs/>
        </w:rPr>
        <w:t>tỷ USD</w:t>
      </w:r>
      <w:r w:rsidRPr="007A1DBD">
        <w:rPr>
          <w:iCs/>
          <w:vertAlign w:val="superscript"/>
        </w:rPr>
        <w:footnoteReference w:id="13"/>
      </w:r>
      <w:r w:rsidRPr="007A1DBD">
        <w:rPr>
          <w:iCs/>
        </w:rPr>
        <w:t xml:space="preserve">; </w:t>
      </w:r>
      <w:r>
        <w:rPr>
          <w:iCs/>
        </w:rPr>
        <w:t>năm 2022</w:t>
      </w:r>
      <w:r w:rsidRPr="007A1DBD">
        <w:rPr>
          <w:iCs/>
        </w:rPr>
        <w:t xml:space="preserve"> xuất siêu </w:t>
      </w:r>
      <w:r>
        <w:rPr>
          <w:iCs/>
        </w:rPr>
        <w:t>12,4</w:t>
      </w:r>
      <w:r w:rsidRPr="007A1DBD">
        <w:rPr>
          <w:iCs/>
        </w:rPr>
        <w:t xml:space="preserve"> t</w:t>
      </w:r>
      <w:r>
        <w:rPr>
          <w:iCs/>
        </w:rPr>
        <w:t>ỷ</w:t>
      </w:r>
      <w:r w:rsidRPr="007A1DBD">
        <w:rPr>
          <w:iCs/>
        </w:rPr>
        <w:t xml:space="preserve"> USD; tháng </w:t>
      </w:r>
      <w:r>
        <w:rPr>
          <w:iCs/>
        </w:rPr>
        <w:t>01/2023</w:t>
      </w:r>
      <w:r w:rsidRPr="007A1DBD">
        <w:rPr>
          <w:iCs/>
        </w:rPr>
        <w:t xml:space="preserve"> ước tính </w:t>
      </w:r>
      <w:r>
        <w:rPr>
          <w:iCs/>
        </w:rPr>
        <w:t>xuất</w:t>
      </w:r>
      <w:r w:rsidRPr="007A1DBD">
        <w:rPr>
          <w:iCs/>
        </w:rPr>
        <w:t xml:space="preserve"> siêu </w:t>
      </w:r>
      <w:r w:rsidRPr="00362577">
        <w:rPr>
          <w:iCs/>
        </w:rPr>
        <w:t>3</w:t>
      </w:r>
      <w:r>
        <w:rPr>
          <w:iCs/>
        </w:rPr>
        <w:t>,</w:t>
      </w:r>
      <w:r w:rsidRPr="00362577">
        <w:rPr>
          <w:iCs/>
        </w:rPr>
        <w:t>6</w:t>
      </w:r>
      <w:r>
        <w:rPr>
          <w:iCs/>
        </w:rPr>
        <w:t xml:space="preserve"> tỷ</w:t>
      </w:r>
      <w:r w:rsidRPr="007A1DBD">
        <w:rPr>
          <w:iCs/>
        </w:rPr>
        <w:t xml:space="preserve"> </w:t>
      </w:r>
      <w:r w:rsidRPr="005B5819">
        <w:rPr>
          <w:iCs/>
        </w:rPr>
        <w:t>USD</w:t>
      </w:r>
      <w:r w:rsidRPr="007A1DBD">
        <w:rPr>
          <w:iCs/>
        </w:rPr>
        <w:t xml:space="preserve">. </w:t>
      </w:r>
      <w:r w:rsidRPr="00353EA3">
        <w:rPr>
          <w:iCs/>
        </w:rPr>
        <w:t>T</w:t>
      </w:r>
      <w:r w:rsidRPr="007A1DBD">
        <w:rPr>
          <w:iCs/>
        </w:rPr>
        <w:t xml:space="preserve">rong đó khu vực kinh tế trong nước nhập siêu </w:t>
      </w:r>
      <w:r w:rsidRPr="00362577">
        <w:rPr>
          <w:iCs/>
        </w:rPr>
        <w:t>1</w:t>
      </w:r>
      <w:r>
        <w:rPr>
          <w:iCs/>
        </w:rPr>
        <w:t>,</w:t>
      </w:r>
      <w:r w:rsidRPr="00362577">
        <w:rPr>
          <w:iCs/>
        </w:rPr>
        <w:t>0</w:t>
      </w:r>
      <w:r>
        <w:rPr>
          <w:iCs/>
        </w:rPr>
        <w:t>4</w:t>
      </w:r>
      <w:r w:rsidRPr="007A1DBD">
        <w:rPr>
          <w:iCs/>
        </w:rPr>
        <w:t xml:space="preserve"> tỷ USD; khu vực có vốn đầu tư nước ngoài (kể cả dầu thô) xuất siêu </w:t>
      </w:r>
      <w:r w:rsidRPr="00362577">
        <w:rPr>
          <w:iCs/>
        </w:rPr>
        <w:t>4</w:t>
      </w:r>
      <w:r>
        <w:rPr>
          <w:iCs/>
        </w:rPr>
        <w:t>,</w:t>
      </w:r>
      <w:r w:rsidRPr="00362577">
        <w:rPr>
          <w:iCs/>
        </w:rPr>
        <w:t>64</w:t>
      </w:r>
      <w:r w:rsidRPr="007A1DBD">
        <w:rPr>
          <w:iCs/>
        </w:rPr>
        <w:t xml:space="preserve"> tỷ USD.</w:t>
      </w:r>
    </w:p>
    <w:p w14:paraId="3CC3696D" w14:textId="77777777" w:rsidR="005C78CB" w:rsidRPr="0034554C" w:rsidRDefault="005C78CB" w:rsidP="00D11296">
      <w:pPr>
        <w:spacing w:before="120" w:after="40" w:line="264" w:lineRule="auto"/>
        <w:ind w:firstLine="567"/>
        <w:jc w:val="both"/>
        <w:rPr>
          <w:i/>
        </w:rPr>
      </w:pPr>
      <w:r w:rsidRPr="0034554C">
        <w:rPr>
          <w:b/>
          <w:bCs/>
          <w:i/>
          <w:iCs/>
        </w:rPr>
        <w:t>c) Chỉ số giá tiêu dùng, chỉ số giá vàng và chỉ số giá đô la Mỹ</w:t>
      </w:r>
    </w:p>
    <w:p w14:paraId="3AC697F7" w14:textId="33BA5F75" w:rsidR="00D81634" w:rsidRPr="00BF3FBD" w:rsidRDefault="00D81634" w:rsidP="00D11296">
      <w:pPr>
        <w:pStyle w:val="NormalWeb"/>
        <w:spacing w:before="40" w:beforeAutospacing="0" w:after="40" w:afterAutospacing="0" w:line="264" w:lineRule="auto"/>
        <w:ind w:firstLine="567"/>
        <w:jc w:val="both"/>
        <w:rPr>
          <w:i/>
          <w:spacing w:val="2"/>
          <w:sz w:val="28"/>
          <w:szCs w:val="28"/>
        </w:rPr>
      </w:pPr>
      <w:r w:rsidRPr="00353EA3">
        <w:rPr>
          <w:i/>
          <w:spacing w:val="2"/>
          <w:sz w:val="28"/>
          <w:szCs w:val="28"/>
        </w:rPr>
        <w:t xml:space="preserve">Tháng 01/2023 là tháng có Tết Nguyên đán Quý Mão nên nhu cầu mua sắm của người dân tăng cao, giá hàng hóa và dịch vụ tăng theo quy luật tiêu dùng vào dịp Tết; giá xăng dầu trong nước tăng theo giá nhiên liệu thế giới và điều chỉnh theo mức thuế bảo vệ môi trường từ 01/01/2023 là những yếu tố làm cho chỉ số giá tiêu dùng (CPI) tháng 01/2023 tăng 0,52% so với tháng trước. So với cùng </w:t>
      </w:r>
      <w:r w:rsidRPr="00BF3FBD">
        <w:rPr>
          <w:i/>
          <w:spacing w:val="2"/>
          <w:sz w:val="28"/>
          <w:szCs w:val="28"/>
        </w:rPr>
        <w:t>kỳ năm 2022, CPI tháng Một tăng 4,89%; lạm phát cơ bản tháng 01/2023 tăng 5,21%.</w:t>
      </w:r>
    </w:p>
    <w:p w14:paraId="6FC0B9EA" w14:textId="77777777" w:rsidR="00D81634" w:rsidRPr="00BF3FBD" w:rsidRDefault="00D81634" w:rsidP="00D81634">
      <w:pPr>
        <w:pStyle w:val="NormalWeb"/>
        <w:spacing w:before="0" w:beforeAutospacing="0" w:after="0" w:afterAutospacing="0"/>
        <w:jc w:val="center"/>
        <w:rPr>
          <w:rFonts w:ascii="Arial" w:hAnsi="Arial" w:cs="Arial"/>
          <w:b/>
          <w:sz w:val="8"/>
          <w:lang w:val="nl-NL"/>
        </w:rPr>
      </w:pPr>
    </w:p>
    <w:p w14:paraId="4FA94862" w14:textId="71D826E7" w:rsidR="00D81634" w:rsidRDefault="00D81634" w:rsidP="00D81634">
      <w:pPr>
        <w:pStyle w:val="NormalWeb"/>
        <w:spacing w:before="0" w:beforeAutospacing="0" w:after="0" w:afterAutospacing="0"/>
        <w:jc w:val="center"/>
        <w:rPr>
          <w:rFonts w:ascii="Arial" w:hAnsi="Arial" w:cs="Arial"/>
          <w:b/>
          <w:lang w:val="nl-NL"/>
        </w:rPr>
      </w:pPr>
      <w:r w:rsidRPr="00BF3FBD">
        <w:rPr>
          <w:rFonts w:ascii="Arial" w:hAnsi="Arial" w:cs="Arial"/>
          <w:b/>
          <w:lang w:val="nl-NL"/>
        </w:rPr>
        <w:t>Hình 1</w:t>
      </w:r>
      <w:r w:rsidR="00BC1C44" w:rsidRPr="00BF3FBD">
        <w:rPr>
          <w:rFonts w:ascii="Arial" w:hAnsi="Arial" w:cs="Arial"/>
          <w:b/>
          <w:lang w:val="nl-NL"/>
        </w:rPr>
        <w:t>6</w:t>
      </w:r>
      <w:r w:rsidRPr="00BF3FBD">
        <w:rPr>
          <w:rFonts w:ascii="Arial" w:hAnsi="Arial" w:cs="Arial"/>
          <w:b/>
          <w:lang w:val="nl-NL"/>
        </w:rPr>
        <w:t>. Tốc độ tăng/giảm CPI của tháng 01 các năm</w:t>
      </w:r>
    </w:p>
    <w:p w14:paraId="2C4AB38A" w14:textId="77777777" w:rsidR="00D81634" w:rsidRPr="008F0C46" w:rsidRDefault="00D81634" w:rsidP="00D81634">
      <w:pPr>
        <w:tabs>
          <w:tab w:val="left" w:pos="720"/>
        </w:tabs>
        <w:ind w:right="142"/>
        <w:jc w:val="center"/>
        <w:rPr>
          <w:rFonts w:ascii="Arial" w:hAnsi="Arial" w:cs="Arial"/>
          <w:b/>
          <w:sz w:val="24"/>
          <w:szCs w:val="24"/>
          <w:lang w:val="nl-NL"/>
        </w:rPr>
      </w:pPr>
      <w:r w:rsidRPr="00A0476A">
        <w:rPr>
          <w:rFonts w:ascii="Arial" w:hAnsi="Arial" w:cs="Arial"/>
          <w:b/>
          <w:sz w:val="24"/>
          <w:szCs w:val="24"/>
          <w:lang w:val="nl-NL"/>
        </w:rPr>
        <w:t>giai đoạn 201</w:t>
      </w:r>
      <w:r>
        <w:rPr>
          <w:rFonts w:ascii="Arial" w:hAnsi="Arial" w:cs="Arial"/>
          <w:b/>
          <w:sz w:val="24"/>
          <w:szCs w:val="24"/>
          <w:lang w:val="nl-NL"/>
        </w:rPr>
        <w:t>9</w:t>
      </w:r>
      <w:r w:rsidRPr="00A0476A">
        <w:rPr>
          <w:rFonts w:ascii="Arial" w:hAnsi="Arial" w:cs="Arial"/>
          <w:b/>
          <w:sz w:val="24"/>
          <w:szCs w:val="24"/>
          <w:lang w:val="nl-NL"/>
        </w:rPr>
        <w:t>-202</w:t>
      </w:r>
      <w:r>
        <w:rPr>
          <w:rFonts w:ascii="Arial" w:hAnsi="Arial" w:cs="Arial"/>
          <w:b/>
          <w:sz w:val="24"/>
          <w:szCs w:val="24"/>
          <w:lang w:val="nl-NL"/>
        </w:rPr>
        <w:t>3</w:t>
      </w:r>
      <w:r w:rsidRPr="00A0476A">
        <w:rPr>
          <w:rFonts w:ascii="Arial" w:hAnsi="Arial" w:cs="Arial"/>
          <w:b/>
          <w:sz w:val="24"/>
          <w:szCs w:val="24"/>
          <w:lang w:val="nl-NL"/>
        </w:rPr>
        <w:t xml:space="preserve"> (%)</w:t>
      </w:r>
    </w:p>
    <w:p w14:paraId="48D68A1A" w14:textId="77777777" w:rsidR="00D81634" w:rsidRPr="008F0C46" w:rsidRDefault="00D81634" w:rsidP="00D81634">
      <w:pPr>
        <w:tabs>
          <w:tab w:val="left" w:pos="720"/>
        </w:tabs>
        <w:spacing w:before="40" w:after="40" w:line="281" w:lineRule="auto"/>
        <w:ind w:right="142"/>
        <w:jc w:val="center"/>
        <w:rPr>
          <w:rFonts w:ascii="Arial" w:hAnsi="Arial" w:cs="Arial"/>
          <w:b/>
          <w:sz w:val="24"/>
          <w:szCs w:val="24"/>
          <w:lang w:val="nl-NL"/>
        </w:rPr>
      </w:pPr>
      <w:r>
        <w:rPr>
          <w:noProof/>
          <w:lang w:val="en-US"/>
        </w:rPr>
        <w:drawing>
          <wp:inline distT="0" distB="0" distL="0" distR="0" wp14:anchorId="3579EC61" wp14:editId="5418B779">
            <wp:extent cx="5692140" cy="2464641"/>
            <wp:effectExtent l="0" t="0" r="3810" b="1206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97CE088" w14:textId="77777777" w:rsidR="00D81634" w:rsidRPr="00D11296" w:rsidRDefault="00D81634" w:rsidP="00D11296">
      <w:pPr>
        <w:pStyle w:val="FootnoteText"/>
        <w:spacing w:after="40" w:line="264" w:lineRule="auto"/>
        <w:ind w:firstLine="567"/>
        <w:jc w:val="both"/>
        <w:rPr>
          <w:rStyle w:val="normalchar"/>
          <w:sz w:val="28"/>
          <w:szCs w:val="28"/>
          <w:lang w:val="nl-NL"/>
        </w:rPr>
      </w:pPr>
      <w:r w:rsidRPr="00D11296">
        <w:rPr>
          <w:rStyle w:val="normalchar"/>
          <w:sz w:val="28"/>
          <w:szCs w:val="28"/>
          <w:lang w:val="nl-NL"/>
        </w:rPr>
        <w:t>Trong mức tăng 0,52% của CPI tháng 01/2023 so với tháng trước có 08 nhóm hàng hóa và dịch vụ có chỉ số giá tăng, 02 nhóm hàng có chỉ số giá giảm và 01 nhóm hàng giữ giá ổn định.</w:t>
      </w:r>
    </w:p>
    <w:p w14:paraId="76BEC07B" w14:textId="0851BAFD" w:rsidR="00D81634" w:rsidRPr="00D11296" w:rsidRDefault="00D81634" w:rsidP="00D11296">
      <w:pPr>
        <w:pStyle w:val="FootnoteText"/>
        <w:numPr>
          <w:ilvl w:val="0"/>
          <w:numId w:val="10"/>
        </w:numPr>
        <w:tabs>
          <w:tab w:val="left" w:pos="993"/>
        </w:tabs>
        <w:spacing w:after="40" w:line="264" w:lineRule="auto"/>
        <w:ind w:left="0" w:firstLine="567"/>
        <w:jc w:val="both"/>
        <w:rPr>
          <w:rStyle w:val="normalchar"/>
          <w:lang w:val="nl-NL"/>
        </w:rPr>
      </w:pPr>
      <w:r w:rsidRPr="00D11296">
        <w:rPr>
          <w:sz w:val="28"/>
          <w:szCs w:val="28"/>
          <w:lang w:val="es-NI"/>
        </w:rPr>
        <w:t>Tám nhóm hàng hóa và dịch vụ có chỉ số giá tăng gồm:</w:t>
      </w:r>
    </w:p>
    <w:p w14:paraId="0EEB3149" w14:textId="77777777" w:rsidR="00D81634" w:rsidRPr="00D11296" w:rsidRDefault="00D81634" w:rsidP="00D11296">
      <w:pPr>
        <w:pStyle w:val="FootnoteText"/>
        <w:spacing w:after="40" w:line="264" w:lineRule="auto"/>
        <w:ind w:firstLine="567"/>
        <w:jc w:val="both"/>
        <w:rPr>
          <w:sz w:val="28"/>
          <w:szCs w:val="28"/>
          <w:lang w:val="nl-NL"/>
        </w:rPr>
      </w:pPr>
      <w:r w:rsidRPr="00D11296">
        <w:rPr>
          <w:i/>
          <w:sz w:val="28"/>
          <w:szCs w:val="28"/>
          <w:lang w:val="es-NI"/>
        </w:rPr>
        <w:t xml:space="preserve">- </w:t>
      </w:r>
      <w:r w:rsidRPr="00D11296">
        <w:rPr>
          <w:i/>
          <w:sz w:val="28"/>
          <w:szCs w:val="28"/>
        </w:rPr>
        <w:t xml:space="preserve">Nhóm </w:t>
      </w:r>
      <w:r w:rsidRPr="00D11296">
        <w:rPr>
          <w:i/>
          <w:sz w:val="28"/>
          <w:szCs w:val="28"/>
          <w:lang w:val="es-NI"/>
        </w:rPr>
        <w:t xml:space="preserve">giao thông </w:t>
      </w:r>
      <w:r w:rsidRPr="00D11296">
        <w:rPr>
          <w:sz w:val="28"/>
          <w:szCs w:val="28"/>
          <w:lang w:val="es-NI"/>
        </w:rPr>
        <w:t xml:space="preserve">có mức </w:t>
      </w:r>
      <w:r w:rsidRPr="00D11296">
        <w:rPr>
          <w:sz w:val="28"/>
          <w:szCs w:val="28"/>
          <w:lang w:val="nl-NL"/>
        </w:rPr>
        <w:t>tăng cao nhất, tăng 1,39% (làm CPI chung tăng 0,13 điểm phần trăm) chủ yếu do giá xăng dầu được điều chỉnh tăng vào ngày 01/01/2023, 03/01/2023 và 11/01/2023 theo giá nhiên liệu thế giới và điều chỉnh theo mức thuế bảo vệ môi trường đối với xăng, dầu, mỡ nhờn được quy định tại Nghị quyết số 30/2022/UBTVQH15 ngày 30/12/2022 của Ủy ban Thường vụ Quốc hội áp dụng từ ngày 01/01/2023 đến hết ngày 31/12/2023 làm cho giá xăng tăng 2,31%, trong đó giá xăng A95 tăng 1.450 đồng/lít, giá xăng E5 tăng 1.380 đồng/lít. Ở chiều ngược lại, giá dầu diezen giảm 2,15%. Bên cạnh đó, chỉ số giá nhóm phụ tùng tháng Một tăng 0,48%; dịch vụ khác đối với phương tiện vận tải cá nhân tăng 0,56%; dịch vụ giao thông công cộng tăng 8,81%.</w:t>
      </w:r>
    </w:p>
    <w:p w14:paraId="6FCE8812" w14:textId="4968F6A1" w:rsidR="00D81634" w:rsidRPr="00D11296" w:rsidRDefault="00D81634" w:rsidP="00D11296">
      <w:pPr>
        <w:pStyle w:val="FootnoteText"/>
        <w:spacing w:after="40" w:line="264" w:lineRule="auto"/>
        <w:ind w:firstLine="567"/>
        <w:jc w:val="both"/>
        <w:rPr>
          <w:sz w:val="28"/>
          <w:szCs w:val="28"/>
          <w:lang w:val="nl-NL"/>
        </w:rPr>
      </w:pPr>
      <w:r w:rsidRPr="00D11296">
        <w:rPr>
          <w:i/>
          <w:sz w:val="28"/>
          <w:szCs w:val="28"/>
        </w:rPr>
        <w:t>-</w:t>
      </w:r>
      <w:r w:rsidRPr="00D11296">
        <w:rPr>
          <w:sz w:val="28"/>
          <w:szCs w:val="28"/>
        </w:rPr>
        <w:t xml:space="preserve"> </w:t>
      </w:r>
      <w:r w:rsidRPr="00D11296">
        <w:rPr>
          <w:i/>
          <w:sz w:val="28"/>
          <w:szCs w:val="28"/>
        </w:rPr>
        <w:t>Nhóm đồ uống và thuốc lá</w:t>
      </w:r>
      <w:r w:rsidRPr="00D11296">
        <w:rPr>
          <w:sz w:val="28"/>
          <w:szCs w:val="28"/>
        </w:rPr>
        <w:t xml:space="preserve"> tăng </w:t>
      </w:r>
      <w:r w:rsidRPr="00D11296">
        <w:rPr>
          <w:sz w:val="28"/>
          <w:szCs w:val="28"/>
          <w:lang w:val="nl-NL"/>
        </w:rPr>
        <w:t>1,12</w:t>
      </w:r>
      <w:r w:rsidRPr="00D11296">
        <w:rPr>
          <w:sz w:val="28"/>
          <w:szCs w:val="28"/>
        </w:rPr>
        <w:t xml:space="preserve">% do nhu cầu tiêu dùng và sử dụng làm quà biếu tặng trong dịp Tết khiến giá rượu bia tăng 1,66%; </w:t>
      </w:r>
      <w:r w:rsidR="005E40D7" w:rsidRPr="00D11296">
        <w:rPr>
          <w:sz w:val="28"/>
          <w:szCs w:val="28"/>
        </w:rPr>
        <w:t>thuốc hút tăng 0,71%</w:t>
      </w:r>
      <w:r w:rsidR="005E40D7" w:rsidRPr="00D11296">
        <w:rPr>
          <w:sz w:val="28"/>
          <w:szCs w:val="28"/>
          <w:lang w:val="nl-NL"/>
        </w:rPr>
        <w:t xml:space="preserve">; </w:t>
      </w:r>
      <w:r w:rsidRPr="00D11296">
        <w:rPr>
          <w:sz w:val="28"/>
          <w:szCs w:val="28"/>
        </w:rPr>
        <w:t>đồ uống không cồn tăng 0,49%.</w:t>
      </w:r>
    </w:p>
    <w:p w14:paraId="61471079" w14:textId="5ACA5BEC" w:rsidR="00D81634" w:rsidRPr="00D11296" w:rsidRDefault="00D81634" w:rsidP="00D11296">
      <w:pPr>
        <w:pStyle w:val="FootnoteText"/>
        <w:spacing w:after="40" w:line="264" w:lineRule="auto"/>
        <w:ind w:firstLine="567"/>
        <w:jc w:val="both"/>
        <w:rPr>
          <w:sz w:val="28"/>
          <w:szCs w:val="28"/>
          <w:lang w:val="nl-NL"/>
        </w:rPr>
      </w:pPr>
      <w:r w:rsidRPr="00D11296">
        <w:rPr>
          <w:rStyle w:val="normalchar"/>
          <w:i/>
          <w:sz w:val="28"/>
          <w:szCs w:val="28"/>
          <w:lang w:val="nl-NL"/>
        </w:rPr>
        <w:t>- Nhóm hàng ăn và dịch vụ ăn uống</w:t>
      </w:r>
      <w:r w:rsidRPr="00D11296">
        <w:rPr>
          <w:rStyle w:val="normalchar"/>
          <w:sz w:val="28"/>
          <w:szCs w:val="28"/>
          <w:lang w:val="nl-NL"/>
        </w:rPr>
        <w:t xml:space="preserve"> tăng </w:t>
      </w:r>
      <w:r w:rsidRPr="00D11296">
        <w:rPr>
          <w:iCs/>
          <w:sz w:val="28"/>
          <w:szCs w:val="28"/>
        </w:rPr>
        <w:t>0,82%</w:t>
      </w:r>
      <w:r w:rsidRPr="00D11296">
        <w:rPr>
          <w:iCs/>
          <w:sz w:val="28"/>
          <w:szCs w:val="28"/>
          <w:lang w:val="nl-NL"/>
        </w:rPr>
        <w:t xml:space="preserve"> (</w:t>
      </w:r>
      <w:r w:rsidRPr="00D11296">
        <w:rPr>
          <w:iCs/>
          <w:sz w:val="28"/>
          <w:szCs w:val="28"/>
        </w:rPr>
        <w:t>tác động làm CPI chung tăng 0,2</w:t>
      </w:r>
      <w:r w:rsidR="005E40D7" w:rsidRPr="00D11296">
        <w:rPr>
          <w:iCs/>
          <w:sz w:val="28"/>
          <w:szCs w:val="28"/>
          <w:lang w:val="nl-NL"/>
        </w:rPr>
        <w:t>7</w:t>
      </w:r>
      <w:r w:rsidRPr="00D11296">
        <w:rPr>
          <w:iCs/>
          <w:sz w:val="28"/>
          <w:szCs w:val="28"/>
        </w:rPr>
        <w:t xml:space="preserve"> điểm phần trăm</w:t>
      </w:r>
      <w:r w:rsidRPr="00D11296">
        <w:rPr>
          <w:iCs/>
          <w:sz w:val="28"/>
          <w:szCs w:val="28"/>
          <w:lang w:val="nl-NL"/>
        </w:rPr>
        <w:t>)</w:t>
      </w:r>
      <w:r w:rsidRPr="00D11296">
        <w:rPr>
          <w:sz w:val="28"/>
          <w:szCs w:val="28"/>
          <w:lang w:val="es-NI"/>
        </w:rPr>
        <w:t xml:space="preserve">, trong đó: </w:t>
      </w:r>
      <w:r w:rsidRPr="00D11296">
        <w:rPr>
          <w:rStyle w:val="normalchar"/>
          <w:sz w:val="28"/>
          <w:szCs w:val="28"/>
          <w:lang w:val="nl-NL"/>
        </w:rPr>
        <w:t>Lương thực tăng 0,89%</w:t>
      </w:r>
      <w:r w:rsidRPr="00D11296">
        <w:rPr>
          <w:rStyle w:val="FootnoteReference"/>
          <w:sz w:val="28"/>
          <w:szCs w:val="28"/>
          <w:lang w:val="nl-NL"/>
        </w:rPr>
        <w:footnoteReference w:id="14"/>
      </w:r>
      <w:r w:rsidRPr="00D11296">
        <w:rPr>
          <w:rStyle w:val="normalchar"/>
          <w:sz w:val="28"/>
          <w:szCs w:val="28"/>
          <w:lang w:val="nl-NL"/>
        </w:rPr>
        <w:t xml:space="preserve"> </w:t>
      </w:r>
      <w:r w:rsidRPr="00D11296">
        <w:rPr>
          <w:iCs/>
          <w:sz w:val="28"/>
          <w:szCs w:val="28"/>
          <w:lang w:val="nl-NL"/>
        </w:rPr>
        <w:t>(</w:t>
      </w:r>
      <w:r w:rsidRPr="00D11296">
        <w:rPr>
          <w:iCs/>
          <w:sz w:val="28"/>
          <w:szCs w:val="28"/>
        </w:rPr>
        <w:t>làm CPI chung tăng 0,03 điểm phần trăm</w:t>
      </w:r>
      <w:r w:rsidRPr="00D11296">
        <w:rPr>
          <w:iCs/>
          <w:sz w:val="28"/>
          <w:szCs w:val="28"/>
          <w:lang w:val="nl-NL"/>
        </w:rPr>
        <w:t>)</w:t>
      </w:r>
      <w:r w:rsidRPr="00D11296">
        <w:rPr>
          <w:rStyle w:val="normalchar"/>
          <w:sz w:val="28"/>
          <w:szCs w:val="28"/>
          <w:lang w:val="nl-NL"/>
        </w:rPr>
        <w:t xml:space="preserve">; thực phẩm </w:t>
      </w:r>
      <w:r w:rsidRPr="00D11296">
        <w:rPr>
          <w:iCs/>
          <w:sz w:val="28"/>
          <w:szCs w:val="28"/>
        </w:rPr>
        <w:t>tăng 0,95%</w:t>
      </w:r>
      <w:r w:rsidRPr="00D11296">
        <w:rPr>
          <w:iCs/>
          <w:sz w:val="28"/>
          <w:szCs w:val="28"/>
          <w:lang w:val="nl-NL"/>
        </w:rPr>
        <w:t xml:space="preserve"> (</w:t>
      </w:r>
      <w:r w:rsidRPr="00D11296">
        <w:rPr>
          <w:iCs/>
          <w:sz w:val="28"/>
          <w:szCs w:val="28"/>
        </w:rPr>
        <w:t>làm CPI chung tăng 0,2 điểm phần trăm</w:t>
      </w:r>
      <w:r w:rsidRPr="00D11296">
        <w:rPr>
          <w:iCs/>
          <w:sz w:val="28"/>
          <w:szCs w:val="28"/>
          <w:lang w:val="nl-NL"/>
        </w:rPr>
        <w:t>)</w:t>
      </w:r>
      <w:r w:rsidRPr="00D11296">
        <w:rPr>
          <w:rStyle w:val="FootnoteReference"/>
          <w:sz w:val="28"/>
          <w:szCs w:val="28"/>
          <w:lang w:val="nl-NL"/>
        </w:rPr>
        <w:footnoteReference w:id="15"/>
      </w:r>
      <w:r w:rsidRPr="00D11296">
        <w:rPr>
          <w:rStyle w:val="normalchar"/>
          <w:sz w:val="28"/>
          <w:szCs w:val="28"/>
          <w:lang w:val="nl-NL"/>
        </w:rPr>
        <w:t xml:space="preserve">; ăn uống ngoài gia đình tăng </w:t>
      </w:r>
      <w:r w:rsidRPr="00D11296">
        <w:rPr>
          <w:iCs/>
          <w:sz w:val="28"/>
          <w:szCs w:val="28"/>
        </w:rPr>
        <w:t>0,46</w:t>
      </w:r>
      <w:r w:rsidRPr="00D11296">
        <w:rPr>
          <w:rStyle w:val="normalchar"/>
          <w:sz w:val="28"/>
          <w:szCs w:val="28"/>
          <w:lang w:val="nl-NL"/>
        </w:rPr>
        <w:t xml:space="preserve">% </w:t>
      </w:r>
      <w:r w:rsidRPr="00D11296">
        <w:rPr>
          <w:iCs/>
          <w:sz w:val="28"/>
          <w:szCs w:val="28"/>
          <w:lang w:val="nl-NL"/>
        </w:rPr>
        <w:t>(</w:t>
      </w:r>
      <w:r w:rsidRPr="00D11296">
        <w:rPr>
          <w:iCs/>
          <w:sz w:val="28"/>
          <w:szCs w:val="28"/>
        </w:rPr>
        <w:t>làm CPI chung tăng 0,04 điểm phần trăm</w:t>
      </w:r>
      <w:r w:rsidRPr="00D11296">
        <w:rPr>
          <w:iCs/>
          <w:sz w:val="28"/>
          <w:szCs w:val="28"/>
          <w:lang w:val="nl-NL"/>
        </w:rPr>
        <w:t>)</w:t>
      </w:r>
      <w:r w:rsidRPr="00D11296">
        <w:rPr>
          <w:rStyle w:val="normalchar"/>
          <w:sz w:val="28"/>
          <w:szCs w:val="28"/>
          <w:lang w:val="nl-NL"/>
        </w:rPr>
        <w:t>.</w:t>
      </w:r>
    </w:p>
    <w:p w14:paraId="3144A135" w14:textId="77777777" w:rsidR="00E64CA9" w:rsidRPr="00D11296" w:rsidRDefault="00E64CA9" w:rsidP="00D11296">
      <w:pPr>
        <w:pStyle w:val="FootnoteText"/>
        <w:spacing w:after="40" w:line="264" w:lineRule="auto"/>
        <w:ind w:firstLine="567"/>
        <w:jc w:val="both"/>
        <w:rPr>
          <w:color w:val="000000" w:themeColor="text1"/>
          <w:sz w:val="28"/>
          <w:szCs w:val="28"/>
          <w:lang w:val="de-DE"/>
        </w:rPr>
      </w:pPr>
      <w:r w:rsidRPr="00D11296">
        <w:rPr>
          <w:i/>
          <w:sz w:val="28"/>
          <w:szCs w:val="28"/>
          <w:lang w:val="es-NI"/>
        </w:rPr>
        <w:t>- Nhóm hàng hóa và dịch vụ khác</w:t>
      </w:r>
      <w:r w:rsidRPr="00D11296">
        <w:rPr>
          <w:sz w:val="28"/>
          <w:szCs w:val="28"/>
          <w:lang w:val="es-NI"/>
        </w:rPr>
        <w:t xml:space="preserve"> tăng </w:t>
      </w:r>
      <w:r w:rsidRPr="00D11296">
        <w:rPr>
          <w:sz w:val="28"/>
          <w:szCs w:val="28"/>
          <w:lang w:val="nl-NL"/>
        </w:rPr>
        <w:t>0,7</w:t>
      </w:r>
      <w:r w:rsidRPr="00D11296">
        <w:rPr>
          <w:sz w:val="28"/>
          <w:szCs w:val="28"/>
          <w:lang w:val="es-NI"/>
        </w:rPr>
        <w:t xml:space="preserve">%, </w:t>
      </w:r>
      <w:r w:rsidRPr="00D11296">
        <w:rPr>
          <w:sz w:val="28"/>
          <w:szCs w:val="28"/>
        </w:rPr>
        <w:t xml:space="preserve">tập trung ở giá nhóm đồ trang sức tăng </w:t>
      </w:r>
      <w:r w:rsidRPr="00D11296">
        <w:rPr>
          <w:sz w:val="28"/>
          <w:szCs w:val="28"/>
          <w:lang w:val="nl-NL"/>
        </w:rPr>
        <w:t>0,59</w:t>
      </w:r>
      <w:r w:rsidRPr="00D11296">
        <w:rPr>
          <w:sz w:val="28"/>
          <w:szCs w:val="28"/>
        </w:rPr>
        <w:t>%; dịch vụ cắt tóc, gội đầu tăng 2</w:t>
      </w:r>
      <w:r w:rsidRPr="00D11296">
        <w:rPr>
          <w:sz w:val="28"/>
          <w:szCs w:val="28"/>
          <w:lang w:val="nl-NL"/>
        </w:rPr>
        <w:t>,22</w:t>
      </w:r>
      <w:r w:rsidRPr="00D11296">
        <w:rPr>
          <w:sz w:val="28"/>
          <w:szCs w:val="28"/>
        </w:rPr>
        <w:t xml:space="preserve">%; dịch vụ chăm sóc cá nhân tăng 2,34%. </w:t>
      </w:r>
      <w:r w:rsidRPr="00D11296">
        <w:rPr>
          <w:color w:val="000000" w:themeColor="text1"/>
          <w:sz w:val="28"/>
          <w:szCs w:val="28"/>
          <w:lang w:val="de-DE"/>
        </w:rPr>
        <w:t>Vào mùa cưới nên giá các vật dụng, dịch vụ về cưới hỏi tăng 0,7%. Bên cạnh đó, nhu cầu đồ thờ cúng vào dịp cuối năm tăng nên giá các mặt hàng này tăng 0,69%.</w:t>
      </w:r>
    </w:p>
    <w:p w14:paraId="7E4FEE8F" w14:textId="58E1F003" w:rsidR="00D81634" w:rsidRPr="00D11296" w:rsidRDefault="00D81634" w:rsidP="00D11296">
      <w:pPr>
        <w:pStyle w:val="FootnoteText"/>
        <w:spacing w:after="40" w:line="264" w:lineRule="auto"/>
        <w:ind w:firstLine="567"/>
        <w:jc w:val="both"/>
        <w:rPr>
          <w:sz w:val="28"/>
          <w:szCs w:val="28"/>
          <w:lang w:val="es-NI"/>
        </w:rPr>
      </w:pPr>
      <w:r w:rsidRPr="00D11296">
        <w:rPr>
          <w:i/>
          <w:sz w:val="28"/>
          <w:szCs w:val="28"/>
          <w:lang w:val="es-NI"/>
        </w:rPr>
        <w:t>- Nhóm may mặc, mũ nón, giày dép</w:t>
      </w:r>
      <w:r w:rsidRPr="00D11296">
        <w:rPr>
          <w:sz w:val="28"/>
          <w:szCs w:val="28"/>
          <w:lang w:val="es-NI"/>
        </w:rPr>
        <w:t xml:space="preserve"> tăng </w:t>
      </w:r>
      <w:r w:rsidRPr="00D11296">
        <w:rPr>
          <w:sz w:val="28"/>
          <w:szCs w:val="28"/>
          <w:lang w:val="de-DE"/>
        </w:rPr>
        <w:t>0,62</w:t>
      </w:r>
      <w:r w:rsidRPr="00D11296">
        <w:rPr>
          <w:sz w:val="28"/>
          <w:szCs w:val="28"/>
          <w:lang w:val="es-NI"/>
        </w:rPr>
        <w:t xml:space="preserve">% </w:t>
      </w:r>
      <w:r w:rsidRPr="00D11296">
        <w:rPr>
          <w:sz w:val="28"/>
          <w:szCs w:val="28"/>
        </w:rPr>
        <w:t>do nhu cầu mua sắm quần áo dịp Tết Nguyên đán Quý Mão tăng</w:t>
      </w:r>
      <w:r w:rsidRPr="00D11296">
        <w:rPr>
          <w:sz w:val="28"/>
          <w:szCs w:val="28"/>
          <w:lang w:val="es-NI"/>
        </w:rPr>
        <w:t xml:space="preserve">. </w:t>
      </w:r>
      <w:r w:rsidRPr="00D11296">
        <w:rPr>
          <w:color w:val="000000" w:themeColor="text1"/>
          <w:sz w:val="28"/>
          <w:szCs w:val="28"/>
        </w:rPr>
        <w:t xml:space="preserve">Trong đó, quần áo may sẵn tăng 0,65%; may mặc khác tăng 0,46%; mũ nón tăng </w:t>
      </w:r>
      <w:r w:rsidRPr="00D11296">
        <w:rPr>
          <w:color w:val="000000" w:themeColor="text1"/>
          <w:sz w:val="28"/>
          <w:szCs w:val="28"/>
          <w:lang w:val="es-NI"/>
        </w:rPr>
        <w:t>0,44</w:t>
      </w:r>
      <w:r w:rsidRPr="00D11296">
        <w:rPr>
          <w:color w:val="000000" w:themeColor="text1"/>
          <w:sz w:val="28"/>
          <w:szCs w:val="28"/>
        </w:rPr>
        <w:t>%; giày dép tăng 0,62%; dịch vụ may mặc tăng 0,6%; dịch vụ giày dép tăng 1,73%.</w:t>
      </w:r>
    </w:p>
    <w:p w14:paraId="5B7FE6C6" w14:textId="77777777" w:rsidR="00D81634" w:rsidRPr="00D11296" w:rsidRDefault="00D81634" w:rsidP="00D11296">
      <w:pPr>
        <w:pStyle w:val="FootnoteText"/>
        <w:spacing w:after="40" w:line="283" w:lineRule="auto"/>
        <w:ind w:firstLine="567"/>
        <w:jc w:val="both"/>
        <w:rPr>
          <w:sz w:val="28"/>
          <w:szCs w:val="28"/>
          <w:lang w:val="es-NI"/>
        </w:rPr>
      </w:pPr>
      <w:r w:rsidRPr="00D11296">
        <w:rPr>
          <w:i/>
          <w:sz w:val="28"/>
          <w:szCs w:val="28"/>
        </w:rPr>
        <w:t>- Nhóm văn hóa, giải trí và du lịch</w:t>
      </w:r>
      <w:r w:rsidRPr="00D11296">
        <w:rPr>
          <w:sz w:val="28"/>
          <w:szCs w:val="28"/>
        </w:rPr>
        <w:t xml:space="preserve"> tăng 0,42%</w:t>
      </w:r>
      <w:r w:rsidRPr="00D11296">
        <w:rPr>
          <w:rStyle w:val="FootnoteReference"/>
          <w:sz w:val="28"/>
          <w:szCs w:val="28"/>
        </w:rPr>
        <w:footnoteReference w:id="16"/>
      </w:r>
      <w:r w:rsidRPr="00D11296">
        <w:rPr>
          <w:sz w:val="28"/>
          <w:szCs w:val="28"/>
          <w:lang w:val="es-NI"/>
        </w:rPr>
        <w:t>.</w:t>
      </w:r>
    </w:p>
    <w:p w14:paraId="54C51976" w14:textId="50E163C2" w:rsidR="00D81634" w:rsidRPr="00D11296" w:rsidRDefault="00D81634" w:rsidP="00D11296">
      <w:pPr>
        <w:pStyle w:val="FootnoteText"/>
        <w:spacing w:after="40" w:line="283" w:lineRule="auto"/>
        <w:ind w:firstLine="567"/>
        <w:jc w:val="both"/>
        <w:rPr>
          <w:sz w:val="28"/>
          <w:szCs w:val="28"/>
          <w:lang w:val="es-NI"/>
        </w:rPr>
      </w:pPr>
      <w:r w:rsidRPr="00D11296">
        <w:rPr>
          <w:i/>
          <w:sz w:val="28"/>
          <w:szCs w:val="28"/>
          <w:lang w:val="es-NI"/>
        </w:rPr>
        <w:t>- Nhóm thiết bị và đồ dùng gia đình</w:t>
      </w:r>
      <w:r w:rsidRPr="00D11296">
        <w:rPr>
          <w:sz w:val="28"/>
          <w:szCs w:val="28"/>
          <w:lang w:val="es-NI"/>
        </w:rPr>
        <w:t xml:space="preserve"> tăng </w:t>
      </w:r>
      <w:r w:rsidRPr="00D11296">
        <w:rPr>
          <w:sz w:val="28"/>
          <w:szCs w:val="28"/>
          <w:lang w:val="nl-NL"/>
        </w:rPr>
        <w:t>0,36</w:t>
      </w:r>
      <w:r w:rsidRPr="00D11296">
        <w:rPr>
          <w:sz w:val="28"/>
          <w:szCs w:val="28"/>
          <w:lang w:val="es-NI"/>
        </w:rPr>
        <w:t>%</w:t>
      </w:r>
      <w:r w:rsidR="00F57F74" w:rsidRPr="00D11296">
        <w:rPr>
          <w:rStyle w:val="FootnoteReference"/>
          <w:sz w:val="28"/>
          <w:szCs w:val="28"/>
          <w:lang w:val="es-NI"/>
        </w:rPr>
        <w:footnoteReference w:id="17"/>
      </w:r>
      <w:r w:rsidRPr="00D11296">
        <w:rPr>
          <w:sz w:val="28"/>
          <w:szCs w:val="28"/>
          <w:lang w:val="es-NI"/>
        </w:rPr>
        <w:t>.</w:t>
      </w:r>
    </w:p>
    <w:p w14:paraId="286EB469" w14:textId="77777777" w:rsidR="00D81634" w:rsidRPr="00D11296" w:rsidRDefault="00D81634" w:rsidP="00D11296">
      <w:pPr>
        <w:pStyle w:val="FootnoteText"/>
        <w:spacing w:after="40" w:line="283" w:lineRule="auto"/>
        <w:ind w:firstLine="567"/>
        <w:jc w:val="both"/>
        <w:rPr>
          <w:i/>
          <w:sz w:val="28"/>
          <w:szCs w:val="28"/>
          <w:lang w:val="nl-NL"/>
        </w:rPr>
      </w:pPr>
      <w:r w:rsidRPr="00D11296">
        <w:rPr>
          <w:i/>
          <w:sz w:val="28"/>
          <w:szCs w:val="28"/>
          <w:lang w:val="nl-NL"/>
        </w:rPr>
        <w:t>-</w:t>
      </w:r>
      <w:r w:rsidRPr="00D11296">
        <w:rPr>
          <w:sz w:val="28"/>
          <w:szCs w:val="28"/>
          <w:lang w:val="nl-NL"/>
        </w:rPr>
        <w:t xml:space="preserve"> </w:t>
      </w:r>
      <w:r w:rsidRPr="00D11296">
        <w:rPr>
          <w:i/>
          <w:sz w:val="28"/>
          <w:szCs w:val="28"/>
          <w:lang w:val="nl-NL"/>
        </w:rPr>
        <w:t xml:space="preserve">Nhóm thuốc và dịch vụ y tế </w:t>
      </w:r>
      <w:r w:rsidRPr="00D11296">
        <w:rPr>
          <w:sz w:val="28"/>
          <w:szCs w:val="28"/>
          <w:lang w:val="nl-NL"/>
        </w:rPr>
        <w:t>tăng 0,07%.</w:t>
      </w:r>
    </w:p>
    <w:p w14:paraId="777F55DB" w14:textId="77777777" w:rsidR="00D81634" w:rsidRPr="00D11296" w:rsidRDefault="00D81634" w:rsidP="00D11296">
      <w:pPr>
        <w:pStyle w:val="FootnoteText"/>
        <w:spacing w:after="40" w:line="283" w:lineRule="auto"/>
        <w:ind w:firstLine="567"/>
        <w:jc w:val="both"/>
        <w:rPr>
          <w:sz w:val="28"/>
          <w:szCs w:val="28"/>
          <w:lang w:val="es-NI"/>
        </w:rPr>
      </w:pPr>
      <w:r w:rsidRPr="00D11296">
        <w:rPr>
          <w:sz w:val="28"/>
          <w:szCs w:val="28"/>
          <w:lang w:val="es-NI"/>
        </w:rPr>
        <w:t>(2) Hai nhóm hàng hóa và dịch vụ có chỉ số giá giảm gồm:</w:t>
      </w:r>
    </w:p>
    <w:p w14:paraId="6B0DA592" w14:textId="6EC1846B" w:rsidR="00D81634" w:rsidRPr="00D11296" w:rsidRDefault="00D81634" w:rsidP="00D11296">
      <w:pPr>
        <w:pStyle w:val="FootnoteText"/>
        <w:spacing w:after="40" w:line="283" w:lineRule="auto"/>
        <w:ind w:firstLine="567"/>
        <w:jc w:val="both"/>
        <w:rPr>
          <w:spacing w:val="-4"/>
          <w:sz w:val="28"/>
          <w:szCs w:val="28"/>
          <w:lang w:val="nl-NL"/>
        </w:rPr>
      </w:pPr>
      <w:r w:rsidRPr="00D11296">
        <w:rPr>
          <w:i/>
          <w:spacing w:val="-4"/>
          <w:sz w:val="28"/>
          <w:szCs w:val="28"/>
          <w:lang w:val="nl-NL"/>
        </w:rPr>
        <w:t>-</w:t>
      </w:r>
      <w:r w:rsidRPr="00D11296">
        <w:rPr>
          <w:i/>
          <w:spacing w:val="-4"/>
          <w:sz w:val="28"/>
          <w:szCs w:val="28"/>
        </w:rPr>
        <w:t xml:space="preserve"> </w:t>
      </w:r>
      <w:r w:rsidRPr="00D11296">
        <w:rPr>
          <w:i/>
          <w:spacing w:val="-4"/>
          <w:sz w:val="28"/>
          <w:szCs w:val="28"/>
          <w:lang w:val="es-NI"/>
        </w:rPr>
        <w:t>N</w:t>
      </w:r>
      <w:r w:rsidRPr="00D11296">
        <w:rPr>
          <w:i/>
          <w:spacing w:val="-4"/>
          <w:sz w:val="28"/>
          <w:szCs w:val="28"/>
        </w:rPr>
        <w:t>hóm giáo dục</w:t>
      </w:r>
      <w:r w:rsidRPr="00D11296">
        <w:rPr>
          <w:i/>
          <w:spacing w:val="-4"/>
          <w:sz w:val="28"/>
          <w:szCs w:val="28"/>
          <w:lang w:val="nl-NL"/>
        </w:rPr>
        <w:t xml:space="preserve"> </w:t>
      </w:r>
      <w:r w:rsidRPr="00D11296">
        <w:rPr>
          <w:spacing w:val="-4"/>
          <w:sz w:val="28"/>
          <w:szCs w:val="28"/>
          <w:lang w:val="nl-NL"/>
        </w:rPr>
        <w:t>giảm 0,15%</w:t>
      </w:r>
      <w:r w:rsidR="005E40D7" w:rsidRPr="00D11296">
        <w:rPr>
          <w:spacing w:val="-4"/>
          <w:sz w:val="28"/>
          <w:szCs w:val="28"/>
          <w:lang w:val="nl-NL"/>
        </w:rPr>
        <w:t xml:space="preserve"> (làm CPI chung giảm 0,01 điểm phần trăm)</w:t>
      </w:r>
      <w:r w:rsidR="00D8135D" w:rsidRPr="00D11296">
        <w:rPr>
          <w:spacing w:val="-4"/>
          <w:sz w:val="28"/>
          <w:szCs w:val="28"/>
          <w:lang w:val="nl-NL"/>
        </w:rPr>
        <w:t xml:space="preserve">, </w:t>
      </w:r>
      <w:r w:rsidR="00D8135D" w:rsidRPr="00D11296">
        <w:rPr>
          <w:color w:val="000000"/>
          <w:spacing w:val="-4"/>
          <w:sz w:val="28"/>
          <w:szCs w:val="28"/>
          <w:lang w:val="nl-NL"/>
        </w:rPr>
        <w:t xml:space="preserve">trong đó dịch vụ giáo dục </w:t>
      </w:r>
      <w:r w:rsidR="00D8135D" w:rsidRPr="00D11296">
        <w:rPr>
          <w:color w:val="000000"/>
          <w:spacing w:val="-4"/>
          <w:sz w:val="28"/>
          <w:szCs w:val="28"/>
        </w:rPr>
        <w:t>giảm 0,</w:t>
      </w:r>
      <w:r w:rsidR="00D8135D" w:rsidRPr="00D11296">
        <w:rPr>
          <w:color w:val="000000"/>
          <w:spacing w:val="-4"/>
          <w:sz w:val="28"/>
          <w:szCs w:val="28"/>
          <w:lang w:val="es-NI"/>
        </w:rPr>
        <w:t>2</w:t>
      </w:r>
      <w:r w:rsidR="00D8135D" w:rsidRPr="00D11296">
        <w:rPr>
          <w:color w:val="000000"/>
          <w:spacing w:val="-4"/>
          <w:sz w:val="28"/>
          <w:szCs w:val="28"/>
          <w:lang w:val="nl-NL"/>
        </w:rPr>
        <w:t>%. Nguyên nhân chủ yếu do ngày 20/12/2022, Chính phủ ban hành Nghị quyết số 165/NQ-CP, trong đó yêu cầu các địa phương giữ ổn định mức thu học phí năm học 2022-2023 như năm học 2021-2022 để tiếp tục hỗ trợ cho người dân nên một số địa phương đã điều chỉnh giảm mức học phí sau khi đã thu theo Nghị định số 81/2021/NĐ-CP ngày 27/8/202</w:t>
      </w:r>
      <w:r w:rsidR="00B740F5" w:rsidRPr="00D11296">
        <w:rPr>
          <w:color w:val="000000"/>
          <w:spacing w:val="-4"/>
          <w:sz w:val="28"/>
          <w:szCs w:val="28"/>
          <w:lang w:val="nl-NL"/>
        </w:rPr>
        <w:t>1</w:t>
      </w:r>
      <w:r w:rsidR="00D8135D" w:rsidRPr="00D11296">
        <w:rPr>
          <w:color w:val="000000"/>
          <w:spacing w:val="-4"/>
          <w:sz w:val="28"/>
          <w:szCs w:val="28"/>
          <w:lang w:val="nl-NL"/>
        </w:rPr>
        <w:t xml:space="preserve"> của Chính phủ</w:t>
      </w:r>
      <w:r w:rsidR="005E40D7" w:rsidRPr="00D11296">
        <w:rPr>
          <w:rStyle w:val="FootnoteReference"/>
          <w:color w:val="000000"/>
          <w:spacing w:val="-4"/>
          <w:sz w:val="28"/>
          <w:szCs w:val="28"/>
          <w:lang w:val="nl-NL"/>
        </w:rPr>
        <w:footnoteReference w:id="18"/>
      </w:r>
      <w:r w:rsidR="00D8135D" w:rsidRPr="00D11296">
        <w:rPr>
          <w:color w:val="000000"/>
          <w:spacing w:val="-4"/>
          <w:sz w:val="28"/>
          <w:szCs w:val="28"/>
          <w:lang w:val="nl-NL"/>
        </w:rPr>
        <w:t>.</w:t>
      </w:r>
    </w:p>
    <w:p w14:paraId="0595CB5A" w14:textId="4CC4CB6B" w:rsidR="00D81634" w:rsidRPr="00D11296" w:rsidRDefault="00D81634" w:rsidP="00D11296">
      <w:pPr>
        <w:pStyle w:val="FootnoteText"/>
        <w:spacing w:after="40" w:line="283" w:lineRule="auto"/>
        <w:ind w:firstLine="567"/>
        <w:jc w:val="both"/>
        <w:rPr>
          <w:sz w:val="28"/>
          <w:szCs w:val="28"/>
          <w:lang w:val="es-NI"/>
        </w:rPr>
      </w:pPr>
      <w:r w:rsidRPr="00D11296">
        <w:rPr>
          <w:i/>
          <w:sz w:val="28"/>
          <w:szCs w:val="28"/>
          <w:lang w:val="es-NI"/>
        </w:rPr>
        <w:t>- Nhóm nhà ở và vật liệu xây dựng</w:t>
      </w:r>
      <w:r w:rsidRPr="00D11296">
        <w:rPr>
          <w:sz w:val="28"/>
          <w:szCs w:val="28"/>
          <w:lang w:val="es-NI"/>
        </w:rPr>
        <w:t xml:space="preserve"> </w:t>
      </w:r>
      <w:r w:rsidRPr="00D11296">
        <w:rPr>
          <w:sz w:val="28"/>
          <w:szCs w:val="28"/>
          <w:lang w:val="nl-NL"/>
        </w:rPr>
        <w:t xml:space="preserve">giảm 0,12% </w:t>
      </w:r>
      <w:r w:rsidRPr="00D11296">
        <w:rPr>
          <w:sz w:val="28"/>
          <w:szCs w:val="28"/>
          <w:lang w:val="es-NI"/>
        </w:rPr>
        <w:t>do</w:t>
      </w:r>
      <w:r w:rsidRPr="00D11296">
        <w:rPr>
          <w:sz w:val="28"/>
          <w:szCs w:val="28"/>
        </w:rPr>
        <w:t xml:space="preserve"> </w:t>
      </w:r>
      <w:r w:rsidRPr="00D11296">
        <w:rPr>
          <w:sz w:val="28"/>
          <w:szCs w:val="28"/>
          <w:lang w:val="es-NI"/>
        </w:rPr>
        <w:t>giá gas giảm 4,69% do từ ngày 01/01/2023, giá gas trong nước điều chỉnh giảm 14.000-23.000 đồng/bình 12 kg sau khi giá gas thế giới giảm 52,5 USD/tấn (từ mức 650 USD/tấn xuống mức 597,5 USD/tấn); g</w:t>
      </w:r>
      <w:r w:rsidRPr="00D11296">
        <w:rPr>
          <w:sz w:val="28"/>
          <w:szCs w:val="28"/>
        </w:rPr>
        <w:t>iá dầu hỏa giảm 2</w:t>
      </w:r>
      <w:r w:rsidRPr="00D11296">
        <w:rPr>
          <w:sz w:val="28"/>
          <w:szCs w:val="28"/>
          <w:lang w:val="es-NI"/>
        </w:rPr>
        <w:t>,12</w:t>
      </w:r>
      <w:r w:rsidRPr="00D11296">
        <w:rPr>
          <w:sz w:val="28"/>
          <w:szCs w:val="28"/>
        </w:rPr>
        <w:t>% do ảnh hưởng của các đợt điều chỉnh giá vào ngày 01/01/2023, 03/01/2023</w:t>
      </w:r>
      <w:r w:rsidRPr="00D11296">
        <w:rPr>
          <w:sz w:val="28"/>
          <w:szCs w:val="28"/>
          <w:lang w:val="es-NI"/>
        </w:rPr>
        <w:t xml:space="preserve"> và 11/01/2023; </w:t>
      </w:r>
      <w:r w:rsidRPr="00D11296">
        <w:rPr>
          <w:sz w:val="28"/>
          <w:szCs w:val="28"/>
        </w:rPr>
        <w:t>giá nước sinh hoạt giảm 0,35%</w:t>
      </w:r>
      <w:r w:rsidRPr="00D11296">
        <w:rPr>
          <w:sz w:val="28"/>
          <w:szCs w:val="28"/>
          <w:lang w:val="es-NI"/>
        </w:rPr>
        <w:t xml:space="preserve"> do thời tiết trở lạnh trong đó các tỉnh miền Bắc trời rét đậm làm nhu cầu sử dụng nước sinh hoạt giảm. Ở chiều ngược lại, giá điện sinh hoạt tăng 0,08% do nhu cầu dùng điện để sưởi ấm tăng khi thời tiết chuyển lạnh; giá vật liệu bảo dưỡng nhà ở tăng 0,23%, giá dịch vụ sửa chữa nhà ở tăng 0,9% do nhu cầu sửa chữa, bảo dưỡng nhà ở tăng vào dịp Tết Nguyên đán.</w:t>
      </w:r>
    </w:p>
    <w:p w14:paraId="5EA6F22B" w14:textId="172298F3" w:rsidR="00D81634" w:rsidRPr="00D11296" w:rsidRDefault="00D81634" w:rsidP="00D11296">
      <w:pPr>
        <w:pStyle w:val="FootnoteText"/>
        <w:spacing w:after="40" w:line="283" w:lineRule="auto"/>
        <w:ind w:firstLine="567"/>
        <w:jc w:val="both"/>
        <w:rPr>
          <w:sz w:val="28"/>
          <w:szCs w:val="28"/>
          <w:lang w:val="es-NI"/>
        </w:rPr>
      </w:pPr>
      <w:r w:rsidRPr="00D11296">
        <w:rPr>
          <w:sz w:val="28"/>
          <w:szCs w:val="28"/>
          <w:lang w:val="es-NI"/>
        </w:rPr>
        <w:t xml:space="preserve">(3) </w:t>
      </w:r>
      <w:r w:rsidRPr="00D11296">
        <w:rPr>
          <w:i/>
          <w:sz w:val="28"/>
          <w:szCs w:val="28"/>
        </w:rPr>
        <w:t>Nhóm bưu chính viễn thông</w:t>
      </w:r>
      <w:r w:rsidRPr="00D11296">
        <w:rPr>
          <w:sz w:val="28"/>
          <w:szCs w:val="28"/>
        </w:rPr>
        <w:t xml:space="preserve"> </w:t>
      </w:r>
      <w:r w:rsidRPr="00D11296">
        <w:rPr>
          <w:rStyle w:val="normalchar"/>
          <w:sz w:val="28"/>
          <w:szCs w:val="28"/>
          <w:lang w:val="nl-NL"/>
        </w:rPr>
        <w:t>giữ giá ổn định.</w:t>
      </w:r>
    </w:p>
    <w:p w14:paraId="45A5377C" w14:textId="4C20B570" w:rsidR="00D81634" w:rsidRPr="00D11296" w:rsidRDefault="00D81634" w:rsidP="00D11296">
      <w:pPr>
        <w:pStyle w:val="FootnoteText"/>
        <w:spacing w:after="40" w:line="283" w:lineRule="auto"/>
        <w:ind w:firstLine="567"/>
        <w:jc w:val="both"/>
        <w:rPr>
          <w:rStyle w:val="normalchar"/>
          <w:lang w:val="nl-NL"/>
        </w:rPr>
      </w:pPr>
      <w:r w:rsidRPr="00D11296">
        <w:rPr>
          <w:rStyle w:val="normalchar"/>
          <w:sz w:val="28"/>
          <w:szCs w:val="28"/>
          <w:lang w:val="nl-NL"/>
        </w:rPr>
        <w:t>Lạm phát cơ bản</w:t>
      </w:r>
      <w:r w:rsidRPr="00D11296">
        <w:rPr>
          <w:rStyle w:val="FootnoteReference"/>
          <w:sz w:val="28"/>
          <w:szCs w:val="28"/>
          <w:lang w:val="nl-NL"/>
        </w:rPr>
        <w:footnoteReference w:id="19"/>
      </w:r>
      <w:r w:rsidRPr="00D11296">
        <w:rPr>
          <w:rStyle w:val="normalchar"/>
          <w:sz w:val="28"/>
          <w:szCs w:val="28"/>
          <w:lang w:val="nl-NL"/>
        </w:rPr>
        <w:t xml:space="preserve"> tháng 01/2023 </w:t>
      </w:r>
      <w:r w:rsidRPr="00D11296">
        <w:rPr>
          <w:sz w:val="28"/>
          <w:szCs w:val="28"/>
        </w:rPr>
        <w:t xml:space="preserve">tăng </w:t>
      </w:r>
      <w:r w:rsidRPr="00D11296">
        <w:rPr>
          <w:sz w:val="28"/>
          <w:szCs w:val="28"/>
          <w:lang w:val="es-NI"/>
        </w:rPr>
        <w:t>0,46</w:t>
      </w:r>
      <w:r w:rsidRPr="00D11296">
        <w:rPr>
          <w:sz w:val="28"/>
          <w:szCs w:val="28"/>
        </w:rPr>
        <w:t xml:space="preserve">% so với tháng trước, tăng </w:t>
      </w:r>
      <w:r w:rsidRPr="00D11296">
        <w:rPr>
          <w:sz w:val="28"/>
          <w:szCs w:val="28"/>
          <w:lang w:val="es-NI"/>
        </w:rPr>
        <w:t>5,21</w:t>
      </w:r>
      <w:r w:rsidRPr="00D11296">
        <w:rPr>
          <w:sz w:val="28"/>
          <w:szCs w:val="28"/>
        </w:rPr>
        <w:t>% so với cùng kỳ năm trước</w:t>
      </w:r>
      <w:r w:rsidRPr="00D11296">
        <w:rPr>
          <w:rStyle w:val="normalchar"/>
          <w:sz w:val="28"/>
          <w:szCs w:val="28"/>
          <w:lang w:val="nl-NL"/>
        </w:rPr>
        <w:t xml:space="preserve">, </w:t>
      </w:r>
      <w:r w:rsidRPr="00D11296">
        <w:rPr>
          <w:sz w:val="28"/>
          <w:szCs w:val="28"/>
        </w:rPr>
        <w:t>cao hơn mức CPI bình quân chung (tăng 4</w:t>
      </w:r>
      <w:r w:rsidRPr="00D11296">
        <w:rPr>
          <w:sz w:val="28"/>
          <w:szCs w:val="28"/>
          <w:lang w:val="es-NI"/>
        </w:rPr>
        <w:t>,89</w:t>
      </w:r>
      <w:r w:rsidRPr="00D11296">
        <w:rPr>
          <w:sz w:val="28"/>
          <w:szCs w:val="28"/>
        </w:rPr>
        <w:t xml:space="preserve">%) chủ yếu do giá gas và giá dịch vụ giáo dục </w:t>
      </w:r>
      <w:r w:rsidR="00D8135D" w:rsidRPr="00D11296">
        <w:rPr>
          <w:sz w:val="28"/>
          <w:szCs w:val="28"/>
          <w:lang w:val="es-NI"/>
        </w:rPr>
        <w:t xml:space="preserve">giảm </w:t>
      </w:r>
      <w:r w:rsidRPr="00D11296">
        <w:rPr>
          <w:sz w:val="28"/>
          <w:szCs w:val="28"/>
        </w:rPr>
        <w:t xml:space="preserve">là </w:t>
      </w:r>
      <w:r w:rsidRPr="00D11296">
        <w:rPr>
          <w:color w:val="000000" w:themeColor="text1"/>
          <w:sz w:val="28"/>
          <w:szCs w:val="28"/>
          <w:lang w:val="nl-NL"/>
        </w:rPr>
        <w:t>yếu tố kiềm chế tốc độ tăng CPI trong tháng Một năm nay thuộc nhóm hàng được loại trừ trong danh mục tính lạm phát cơ bản.</w:t>
      </w:r>
      <w:r w:rsidRPr="00D11296">
        <w:rPr>
          <w:rStyle w:val="normalchar"/>
          <w:lang w:val="nl-NL"/>
        </w:rPr>
        <w:t xml:space="preserve"> </w:t>
      </w:r>
    </w:p>
    <w:p w14:paraId="6E4E5E0B" w14:textId="77777777" w:rsidR="00D81634" w:rsidRPr="00D11296" w:rsidRDefault="00D81634" w:rsidP="00D11296">
      <w:pPr>
        <w:pStyle w:val="NormalWeb"/>
        <w:spacing w:before="0" w:beforeAutospacing="0" w:after="40" w:afterAutospacing="0" w:line="276" w:lineRule="auto"/>
        <w:ind w:firstLine="567"/>
        <w:jc w:val="both"/>
        <w:rPr>
          <w:sz w:val="28"/>
          <w:szCs w:val="28"/>
          <w:lang w:val="es-NI"/>
        </w:rPr>
      </w:pPr>
      <w:bookmarkStart w:id="1" w:name="_Hlk67815215"/>
      <w:r w:rsidRPr="00D11296">
        <w:rPr>
          <w:sz w:val="28"/>
          <w:szCs w:val="28"/>
          <w:lang w:val="es-NI"/>
        </w:rPr>
        <w:t>Giá vàng trong nước biến động cùng chiều với giá vàng thế giới. Tính đến ngày 20/01/2023, bình quân giá vàng thế giới ở mức 1.885 USD/ounce, tăng 4,32% so với tháng 12/2022 do thông tin Cục Dự trữ liên bang Mỹ (FED) tăng lãi suất lên khoảng 5-5,25% trong năm 2023 và sau đó sẽ được giảm dần. Đây sẽ là yếu tố khiến USD giảm và vàng tăng lên. Ngoài ra, nhu cầu tìm đến vàng trong năm 2023 dự báo sẽ cao hơn do nhà đầu tư lo ngại kinh tế thế giới rơi vào suy thoái. Trong nước, nhu cầu mua sắm vàng trước Tết Nguyên đán tăng làm chỉ số giá vàng tháng 01/2023 tăng 0,51% so với tháng trước; tăng 3,57% so với cùng kỳ năm trước.</w:t>
      </w:r>
      <w:bookmarkEnd w:id="1"/>
    </w:p>
    <w:p w14:paraId="4F7ACF92" w14:textId="77777777" w:rsidR="00D81634" w:rsidRPr="00D11296" w:rsidRDefault="00D81634" w:rsidP="00D11296">
      <w:pPr>
        <w:pStyle w:val="FootnoteText"/>
        <w:spacing w:after="40" w:line="264" w:lineRule="auto"/>
        <w:ind w:firstLine="567"/>
        <w:jc w:val="both"/>
        <w:rPr>
          <w:sz w:val="28"/>
          <w:szCs w:val="28"/>
          <w:lang w:val="es-NI"/>
        </w:rPr>
      </w:pPr>
      <w:r w:rsidRPr="00D11296">
        <w:rPr>
          <w:sz w:val="28"/>
          <w:szCs w:val="28"/>
          <w:lang w:val="es-NI"/>
        </w:rPr>
        <w:t>Đồng đô la Mỹ trên thị trường thế giới giảm trong bối cảnh lạm phát của Mỹ tháng 12/2022 tăng 6,5% so với cùng kỳ năm trước. Tính đến ngày 20/01/2023, chỉ số đô la Mỹ trên thị trường quốc tế đạt mức 102,9 điểm, giảm 1,4 điểm phần trăm so với tháng trước. Trong nước, giá đô la Mỹ bình quân trên thị trường tự do quanh mức 23.690 VND/USD. Chỉ số giá đô la Mỹ tháng 01/2023 giảm 2,05% so với tháng trước; tăng 3,18% so với cùng kỳ năm trước.</w:t>
      </w:r>
    </w:p>
    <w:p w14:paraId="5C71386D" w14:textId="2374FB7E" w:rsidR="00EF2E06" w:rsidRPr="00D11296" w:rsidRDefault="005E7DE9" w:rsidP="00D11296">
      <w:pPr>
        <w:spacing w:after="40" w:line="264" w:lineRule="auto"/>
        <w:ind w:firstLine="567"/>
        <w:jc w:val="both"/>
        <w:rPr>
          <w:b/>
          <w:bCs/>
          <w:i/>
          <w:iCs/>
          <w:lang w:val="fr-FR"/>
        </w:rPr>
      </w:pPr>
      <w:r w:rsidRPr="00D11296">
        <w:rPr>
          <w:b/>
          <w:bCs/>
          <w:i/>
          <w:iCs/>
          <w:lang w:val="fr-FR"/>
        </w:rPr>
        <w:t>d</w:t>
      </w:r>
      <w:r w:rsidR="00EF2E06" w:rsidRPr="00D11296">
        <w:rPr>
          <w:b/>
          <w:bCs/>
          <w:i/>
          <w:iCs/>
          <w:lang w:val="fr-FR"/>
        </w:rPr>
        <w:t>) Vận tải hành khách và hàng hóa</w:t>
      </w:r>
    </w:p>
    <w:p w14:paraId="462A3269" w14:textId="77777777" w:rsidR="00A74450" w:rsidRPr="00D11296" w:rsidRDefault="00A74450" w:rsidP="00D11296">
      <w:pPr>
        <w:spacing w:after="40" w:line="264" w:lineRule="auto"/>
        <w:ind w:firstLine="567"/>
        <w:jc w:val="both"/>
        <w:rPr>
          <w:i/>
          <w:iCs/>
          <w:lang w:val="fr-FR"/>
        </w:rPr>
      </w:pPr>
      <w:r w:rsidRPr="00D11296">
        <w:rPr>
          <w:i/>
          <w:iCs/>
          <w:lang w:val="fr-FR"/>
        </w:rPr>
        <w:t>Vận tải hành khách tháng 01/2023 sôi động hơn so với tháng trước khi nhu cầu đi lại và du lịch của người dân tăng cao trong dịp Tết Nguyên đán, vận tải hàng hóa có mức tăng thấp hơn do vận chuyển hàng hóa phục vụ Tết đã diễn ra từ tháng trước và số ngày làm việc của các hãng vận chuyển ít hơn khi kỳ nghỉ Tết rơi vào tháng Một. So với cùng kỳ năm trước, vận tải hành khách tăng 34,7% về vận chuyển và tăng 71,3% về luân chuyển; vận tải hàng hóa tăng 16,2% về vận chuyển và tăng 5,3% về luân chuyển.</w:t>
      </w:r>
    </w:p>
    <w:p w14:paraId="5BDCB1BF" w14:textId="1763275B" w:rsidR="00A74450" w:rsidRPr="00D11296" w:rsidRDefault="00A74450" w:rsidP="00D11296">
      <w:pPr>
        <w:spacing w:after="40" w:line="264" w:lineRule="auto"/>
        <w:ind w:firstLine="567"/>
        <w:jc w:val="both"/>
        <w:rPr>
          <w:lang w:val="fr-FR"/>
        </w:rPr>
      </w:pPr>
      <w:r w:rsidRPr="00D11296">
        <w:rPr>
          <w:i/>
          <w:lang w:val="fr-FR"/>
        </w:rPr>
        <w:t xml:space="preserve">Vận tải hành khách </w:t>
      </w:r>
      <w:r w:rsidRPr="00D11296">
        <w:rPr>
          <w:lang w:val="fr-FR"/>
        </w:rPr>
        <w:t xml:space="preserve">tháng Một ước đạt 341,7 triệu lượt khách vận chuyển, tăng 11,9% so với tháng trước và tăng 34,7% so với cùng kỳ năm trước </w:t>
      </w:r>
      <w:r w:rsidRPr="00D11296">
        <w:rPr>
          <w:bCs/>
          <w:iCs/>
          <w:lang w:val="fr-FR"/>
        </w:rPr>
        <w:t>(cùng kỳ năm trước giảm 29,4%)</w:t>
      </w:r>
      <w:r w:rsidRPr="00D11296">
        <w:rPr>
          <w:lang w:val="fr-FR"/>
        </w:rPr>
        <w:t xml:space="preserve">; luân chuyển đạt 19 tỷ lượt khách.km, tăng 16% so với tháng trước và tăng 71,3% so với cùng kỳ năm trước </w:t>
      </w:r>
      <w:r w:rsidRPr="00D11296">
        <w:rPr>
          <w:bCs/>
          <w:iCs/>
          <w:lang w:val="fr-FR"/>
        </w:rPr>
        <w:t>(cùng kỳ năm trước giảm 28,7%)</w:t>
      </w:r>
      <w:r w:rsidRPr="00D11296">
        <w:rPr>
          <w:lang w:val="fr-FR"/>
        </w:rPr>
        <w:t>. Trong đó, vận tải trong nước ước đạt 340,6 triệu lượt khách</w:t>
      </w:r>
      <w:r w:rsidRPr="00D11296">
        <w:t xml:space="preserve"> vận chuyển</w:t>
      </w:r>
      <w:r w:rsidRPr="00D11296">
        <w:rPr>
          <w:lang w:val="fr-FR"/>
        </w:rPr>
        <w:t>, tăng 34,2% so với cùng kỳ năm trước và 15,3 tỷ lượt khách.km</w:t>
      </w:r>
      <w:r w:rsidRPr="00D11296">
        <w:t xml:space="preserve"> luân chuyển</w:t>
      </w:r>
      <w:r w:rsidRPr="00D11296">
        <w:rPr>
          <w:lang w:val="fr-FR"/>
        </w:rPr>
        <w:t>, tăng 40,8%; vận tải ngoài nước ước đạt 1,1 triệu lượt khách</w:t>
      </w:r>
      <w:r w:rsidRPr="00D11296">
        <w:t xml:space="preserve"> vận chuyển</w:t>
      </w:r>
      <w:r w:rsidRPr="00D11296">
        <w:rPr>
          <w:lang w:val="fr-FR"/>
        </w:rPr>
        <w:t>, gấp 22,4 lần và 3,</w:t>
      </w:r>
      <w:r w:rsidR="00C73CF1">
        <w:rPr>
          <w:lang w:val="fr-FR"/>
        </w:rPr>
        <w:t>7</w:t>
      </w:r>
      <w:r w:rsidRPr="00D11296">
        <w:rPr>
          <w:lang w:val="fr-FR"/>
        </w:rPr>
        <w:t xml:space="preserve"> tỷ lượt khách.km</w:t>
      </w:r>
      <w:r w:rsidRPr="00D11296">
        <w:t xml:space="preserve"> luân chuyển</w:t>
      </w:r>
      <w:r w:rsidRPr="00D11296">
        <w:rPr>
          <w:lang w:val="fr-FR"/>
        </w:rPr>
        <w:t xml:space="preserve">, gấp 19,8 lần cùng kỳ năm trước. </w:t>
      </w:r>
    </w:p>
    <w:p w14:paraId="3C9BD0CB" w14:textId="77777777" w:rsidR="00A74450" w:rsidRPr="00D11296" w:rsidRDefault="00A74450" w:rsidP="00D11296">
      <w:pPr>
        <w:spacing w:after="40" w:line="264" w:lineRule="auto"/>
        <w:ind w:firstLine="567"/>
        <w:jc w:val="both"/>
        <w:rPr>
          <w:lang w:val="fr-FR"/>
        </w:rPr>
      </w:pPr>
      <w:r w:rsidRPr="00D11296">
        <w:rPr>
          <w:lang w:val="fr-FR"/>
        </w:rPr>
        <w:t>Xét theo ngành vận tải, tất cả các ngành đường trong tháng 01/2023 đều tăng cao so với cùng kỳ năm trước.</w:t>
      </w:r>
    </w:p>
    <w:p w14:paraId="40A5BE82" w14:textId="77777777" w:rsidR="00A74450" w:rsidRDefault="00A74450" w:rsidP="00C73CF1">
      <w:pPr>
        <w:spacing w:before="120"/>
        <w:jc w:val="center"/>
        <w:rPr>
          <w:rFonts w:ascii="Arial" w:hAnsi="Arial" w:cs="Arial"/>
          <w:b/>
          <w:bCs/>
          <w:sz w:val="24"/>
          <w:szCs w:val="24"/>
          <w:lang w:val="fr-FR"/>
        </w:rPr>
      </w:pPr>
      <w:r>
        <w:rPr>
          <w:rFonts w:ascii="Arial" w:hAnsi="Arial" w:cs="Arial"/>
          <w:b/>
          <w:bCs/>
          <w:sz w:val="24"/>
          <w:szCs w:val="24"/>
          <w:lang w:val="fr-FR"/>
        </w:rPr>
        <w:t xml:space="preserve">Biểu 6. </w:t>
      </w:r>
      <w:r w:rsidRPr="00F1379D">
        <w:rPr>
          <w:rFonts w:ascii="Arial" w:hAnsi="Arial" w:cs="Arial"/>
          <w:b/>
          <w:bCs/>
          <w:sz w:val="24"/>
          <w:szCs w:val="24"/>
          <w:lang w:val="fr-FR"/>
        </w:rPr>
        <w:t>Vận</w:t>
      </w:r>
      <w:r>
        <w:rPr>
          <w:rFonts w:ascii="Arial" w:hAnsi="Arial" w:cs="Arial"/>
          <w:b/>
          <w:bCs/>
          <w:sz w:val="24"/>
          <w:szCs w:val="24"/>
          <w:lang w:val="fr-FR"/>
        </w:rPr>
        <w:t xml:space="preserve"> </w:t>
      </w:r>
      <w:r w:rsidRPr="00F1379D">
        <w:rPr>
          <w:rFonts w:ascii="Arial" w:hAnsi="Arial" w:cs="Arial"/>
          <w:b/>
          <w:bCs/>
          <w:sz w:val="24"/>
          <w:szCs w:val="24"/>
          <w:lang w:val="fr-FR"/>
        </w:rPr>
        <w:t>tải</w:t>
      </w:r>
      <w:r>
        <w:rPr>
          <w:rFonts w:ascii="Arial" w:hAnsi="Arial" w:cs="Arial"/>
          <w:b/>
          <w:bCs/>
          <w:sz w:val="24"/>
          <w:szCs w:val="24"/>
          <w:lang w:val="fr-FR"/>
        </w:rPr>
        <w:t xml:space="preserve"> </w:t>
      </w:r>
      <w:r w:rsidRPr="00F1379D">
        <w:rPr>
          <w:rFonts w:ascii="Arial" w:hAnsi="Arial" w:cs="Arial"/>
          <w:b/>
          <w:bCs/>
          <w:sz w:val="24"/>
          <w:szCs w:val="24"/>
          <w:lang w:val="fr-FR"/>
        </w:rPr>
        <w:t>hành</w:t>
      </w:r>
      <w:r>
        <w:rPr>
          <w:rFonts w:ascii="Arial" w:hAnsi="Arial" w:cs="Arial"/>
          <w:b/>
          <w:bCs/>
          <w:sz w:val="24"/>
          <w:szCs w:val="24"/>
          <w:lang w:val="fr-FR"/>
        </w:rPr>
        <w:t xml:space="preserve"> </w:t>
      </w:r>
      <w:r w:rsidRPr="00F1379D">
        <w:rPr>
          <w:rFonts w:ascii="Arial" w:hAnsi="Arial" w:cs="Arial"/>
          <w:b/>
          <w:bCs/>
          <w:sz w:val="24"/>
          <w:szCs w:val="24"/>
          <w:lang w:val="fr-FR"/>
        </w:rPr>
        <w:t>khách</w:t>
      </w:r>
      <w:r>
        <w:rPr>
          <w:rFonts w:ascii="Arial" w:hAnsi="Arial" w:cs="Arial"/>
          <w:b/>
          <w:bCs/>
          <w:sz w:val="24"/>
          <w:szCs w:val="24"/>
          <w:lang w:val="fr-FR"/>
        </w:rPr>
        <w:t xml:space="preserve"> tháng 01 </w:t>
      </w:r>
      <w:r w:rsidRPr="00F1379D">
        <w:rPr>
          <w:rFonts w:ascii="Arial" w:hAnsi="Arial" w:cs="Arial"/>
          <w:b/>
          <w:bCs/>
          <w:sz w:val="24"/>
          <w:szCs w:val="24"/>
          <w:lang w:val="fr-FR"/>
        </w:rPr>
        <w:t>năm 202</w:t>
      </w:r>
      <w:r>
        <w:rPr>
          <w:rFonts w:ascii="Arial" w:hAnsi="Arial" w:cs="Arial"/>
          <w:b/>
          <w:bCs/>
          <w:sz w:val="24"/>
          <w:szCs w:val="24"/>
          <w:lang w:val="fr-FR"/>
        </w:rPr>
        <w:t xml:space="preserve">3 </w:t>
      </w:r>
      <w:r w:rsidRPr="00F1379D">
        <w:rPr>
          <w:rFonts w:ascii="Arial" w:hAnsi="Arial" w:cs="Arial"/>
          <w:b/>
          <w:bCs/>
          <w:sz w:val="24"/>
          <w:szCs w:val="24"/>
          <w:lang w:val="fr-FR"/>
        </w:rPr>
        <w:t>phân</w:t>
      </w:r>
      <w:r>
        <w:rPr>
          <w:rFonts w:ascii="Arial" w:hAnsi="Arial" w:cs="Arial"/>
          <w:b/>
          <w:bCs/>
          <w:sz w:val="24"/>
          <w:szCs w:val="24"/>
          <w:lang w:val="fr-FR"/>
        </w:rPr>
        <w:t xml:space="preserve"> </w:t>
      </w:r>
      <w:r w:rsidRPr="00F1379D">
        <w:rPr>
          <w:rFonts w:ascii="Arial" w:hAnsi="Arial" w:cs="Arial"/>
          <w:b/>
          <w:bCs/>
          <w:sz w:val="24"/>
          <w:szCs w:val="24"/>
          <w:lang w:val="fr-FR"/>
        </w:rPr>
        <w:t>theo</w:t>
      </w:r>
      <w:r>
        <w:rPr>
          <w:rFonts w:ascii="Arial" w:hAnsi="Arial" w:cs="Arial"/>
          <w:b/>
          <w:bCs/>
          <w:sz w:val="24"/>
          <w:szCs w:val="24"/>
          <w:lang w:val="fr-FR"/>
        </w:rPr>
        <w:t xml:space="preserve"> </w:t>
      </w:r>
      <w:r w:rsidRPr="00F1379D">
        <w:rPr>
          <w:rFonts w:ascii="Arial" w:hAnsi="Arial" w:cs="Arial"/>
          <w:b/>
          <w:bCs/>
          <w:sz w:val="24"/>
          <w:szCs w:val="24"/>
          <w:lang w:val="fr-FR"/>
        </w:rPr>
        <w:t>ngành</w:t>
      </w:r>
      <w:r>
        <w:rPr>
          <w:rFonts w:ascii="Arial" w:hAnsi="Arial" w:cs="Arial"/>
          <w:b/>
          <w:bCs/>
          <w:sz w:val="24"/>
          <w:szCs w:val="24"/>
          <w:lang w:val="fr-FR"/>
        </w:rPr>
        <w:t xml:space="preserve"> </w:t>
      </w:r>
      <w:r w:rsidRPr="00F1379D">
        <w:rPr>
          <w:rFonts w:ascii="Arial" w:hAnsi="Arial" w:cs="Arial"/>
          <w:b/>
          <w:bCs/>
          <w:sz w:val="24"/>
          <w:szCs w:val="24"/>
          <w:lang w:val="fr-FR"/>
        </w:rPr>
        <w:t>vận</w:t>
      </w:r>
      <w:r>
        <w:rPr>
          <w:rFonts w:ascii="Arial" w:hAnsi="Arial" w:cs="Arial"/>
          <w:b/>
          <w:bCs/>
          <w:sz w:val="24"/>
          <w:szCs w:val="24"/>
          <w:lang w:val="fr-FR"/>
        </w:rPr>
        <w:t xml:space="preserve"> </w:t>
      </w:r>
      <w:r w:rsidRPr="00F1379D">
        <w:rPr>
          <w:rFonts w:ascii="Arial" w:hAnsi="Arial" w:cs="Arial"/>
          <w:b/>
          <w:bCs/>
          <w:sz w:val="24"/>
          <w:szCs w:val="24"/>
          <w:lang w:val="fr-FR"/>
        </w:rPr>
        <w:t>tải</w:t>
      </w:r>
    </w:p>
    <w:p w14:paraId="318A54FF" w14:textId="77777777" w:rsidR="00A74450" w:rsidRPr="00C73CF1" w:rsidRDefault="00A74450" w:rsidP="00A74450">
      <w:pPr>
        <w:jc w:val="center"/>
        <w:rPr>
          <w:rFonts w:ascii="Arial" w:hAnsi="Arial" w:cs="Arial"/>
          <w:b/>
          <w:bCs/>
          <w:sz w:val="18"/>
          <w:szCs w:val="24"/>
          <w:lang w:val="fr-FR"/>
        </w:rPr>
      </w:pPr>
    </w:p>
    <w:tbl>
      <w:tblPr>
        <w:tblW w:w="8988" w:type="dxa"/>
        <w:jc w:val="center"/>
        <w:tblLook w:val="04A0" w:firstRow="1" w:lastRow="0" w:firstColumn="1" w:lastColumn="0" w:noHBand="0" w:noVBand="1"/>
      </w:tblPr>
      <w:tblGrid>
        <w:gridCol w:w="2282"/>
        <w:gridCol w:w="1716"/>
        <w:gridCol w:w="1570"/>
        <w:gridCol w:w="281"/>
        <w:gridCol w:w="1555"/>
        <w:gridCol w:w="1584"/>
      </w:tblGrid>
      <w:tr w:rsidR="00A74450" w:rsidRPr="00052095" w14:paraId="23859453" w14:textId="77777777" w:rsidTr="00C73CF1">
        <w:trPr>
          <w:trHeight w:val="499"/>
          <w:jc w:val="center"/>
        </w:trPr>
        <w:tc>
          <w:tcPr>
            <w:tcW w:w="2282" w:type="dxa"/>
            <w:tcBorders>
              <w:top w:val="single" w:sz="4" w:space="0" w:color="auto"/>
            </w:tcBorders>
            <w:shd w:val="clear" w:color="auto" w:fill="auto"/>
            <w:noWrap/>
            <w:vAlign w:val="bottom"/>
            <w:hideMark/>
          </w:tcPr>
          <w:p w14:paraId="22EB9753" w14:textId="77777777" w:rsidR="00A74450" w:rsidRPr="009A67D2" w:rsidRDefault="00A74450" w:rsidP="00D11296">
            <w:pPr>
              <w:rPr>
                <w:rFonts w:ascii="Arial" w:hAnsi="Arial" w:cs="Arial"/>
                <w:b/>
                <w:bCs/>
                <w:sz w:val="20"/>
                <w:szCs w:val="20"/>
                <w:lang w:eastAsia="vi-VN"/>
              </w:rPr>
            </w:pPr>
          </w:p>
        </w:tc>
        <w:tc>
          <w:tcPr>
            <w:tcW w:w="3286" w:type="dxa"/>
            <w:gridSpan w:val="2"/>
            <w:tcBorders>
              <w:top w:val="single" w:sz="4" w:space="0" w:color="auto"/>
              <w:bottom w:val="single" w:sz="4" w:space="0" w:color="auto"/>
            </w:tcBorders>
            <w:shd w:val="clear" w:color="auto" w:fill="auto"/>
            <w:noWrap/>
            <w:vAlign w:val="center"/>
            <w:hideMark/>
          </w:tcPr>
          <w:p w14:paraId="43191914" w14:textId="77777777" w:rsidR="00A74450" w:rsidRDefault="00A74450" w:rsidP="00D11296">
            <w:pPr>
              <w:jc w:val="center"/>
              <w:rPr>
                <w:rFonts w:ascii="Arial" w:hAnsi="Arial" w:cs="Arial"/>
                <w:b/>
                <w:bCs/>
                <w:sz w:val="20"/>
                <w:szCs w:val="20"/>
              </w:rPr>
            </w:pPr>
            <w:r w:rsidRPr="00F1379D">
              <w:rPr>
                <w:rFonts w:ascii="Arial" w:hAnsi="Arial" w:cs="Arial"/>
                <w:color w:val="000000"/>
                <w:sz w:val="20"/>
                <w:szCs w:val="20"/>
                <w:lang w:eastAsia="vi-VN"/>
              </w:rPr>
              <w:t>Số</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lượt</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hành</w:t>
            </w:r>
            <w:r>
              <w:rPr>
                <w:rFonts w:ascii="Arial" w:hAnsi="Arial" w:cs="Arial"/>
                <w:color w:val="000000"/>
                <w:sz w:val="20"/>
                <w:szCs w:val="20"/>
                <w:lang w:eastAsia="vi-VN"/>
              </w:rPr>
              <w:t xml:space="preserve"> </w:t>
            </w:r>
            <w:r w:rsidRPr="00F1379D">
              <w:rPr>
                <w:rFonts w:ascii="Arial" w:hAnsi="Arial" w:cs="Arial"/>
                <w:color w:val="000000"/>
                <w:sz w:val="20"/>
                <w:szCs w:val="20"/>
                <w:lang w:eastAsia="vi-VN"/>
              </w:rPr>
              <w:t>khách</w:t>
            </w:r>
          </w:p>
        </w:tc>
        <w:tc>
          <w:tcPr>
            <w:tcW w:w="281" w:type="dxa"/>
            <w:vMerge w:val="restart"/>
            <w:tcBorders>
              <w:top w:val="single" w:sz="4" w:space="0" w:color="auto"/>
            </w:tcBorders>
            <w:shd w:val="clear" w:color="auto" w:fill="auto"/>
            <w:noWrap/>
            <w:vAlign w:val="center"/>
            <w:hideMark/>
          </w:tcPr>
          <w:p w14:paraId="34E3EA82" w14:textId="77777777" w:rsidR="00A74450" w:rsidRPr="009A67D2" w:rsidRDefault="00A74450" w:rsidP="00D11296">
            <w:pPr>
              <w:ind w:right="304"/>
              <w:jc w:val="center"/>
              <w:rPr>
                <w:rFonts w:ascii="Arial" w:hAnsi="Arial" w:cs="Arial"/>
                <w:b/>
                <w:bCs/>
                <w:sz w:val="20"/>
                <w:szCs w:val="20"/>
                <w:lang w:eastAsia="vi-VN"/>
              </w:rPr>
            </w:pPr>
          </w:p>
        </w:tc>
        <w:tc>
          <w:tcPr>
            <w:tcW w:w="3139" w:type="dxa"/>
            <w:gridSpan w:val="2"/>
            <w:tcBorders>
              <w:top w:val="single" w:sz="4" w:space="0" w:color="auto"/>
              <w:bottom w:val="single" w:sz="4" w:space="0" w:color="auto"/>
            </w:tcBorders>
            <w:shd w:val="clear" w:color="auto" w:fill="auto"/>
            <w:noWrap/>
            <w:vAlign w:val="center"/>
            <w:hideMark/>
          </w:tcPr>
          <w:p w14:paraId="26A859B1" w14:textId="77777777" w:rsidR="00A74450" w:rsidRPr="009F297E" w:rsidRDefault="00A74450" w:rsidP="00D11296">
            <w:pPr>
              <w:ind w:right="-45"/>
              <w:jc w:val="center"/>
              <w:rPr>
                <w:rFonts w:ascii="Arial" w:hAnsi="Arial" w:cs="Arial"/>
                <w:b/>
                <w:bCs/>
                <w:sz w:val="20"/>
                <w:szCs w:val="20"/>
              </w:rPr>
            </w:pPr>
            <w:r w:rsidRPr="000028DD">
              <w:rPr>
                <w:rFonts w:ascii="Arial" w:hAnsi="Arial" w:cs="Arial"/>
                <w:color w:val="000000"/>
                <w:sz w:val="20"/>
                <w:szCs w:val="20"/>
                <w:lang w:eastAsia="vi-VN"/>
              </w:rPr>
              <w:t>Tốc độ tăng</w:t>
            </w:r>
            <w:r w:rsidRPr="00052095">
              <w:rPr>
                <w:rFonts w:ascii="Arial" w:hAnsi="Arial" w:cs="Arial"/>
                <w:color w:val="000000"/>
                <w:sz w:val="20"/>
                <w:szCs w:val="20"/>
                <w:lang w:eastAsia="vi-VN"/>
              </w:rPr>
              <w:t xml:space="preserve"> </w:t>
            </w:r>
            <w:r w:rsidRPr="000028DD">
              <w:rPr>
                <w:rFonts w:ascii="Arial" w:hAnsi="Arial" w:cs="Arial"/>
                <w:color w:val="000000"/>
                <w:sz w:val="20"/>
                <w:szCs w:val="20"/>
                <w:lang w:eastAsia="vi-VN"/>
              </w:rPr>
              <w:t>so với</w:t>
            </w:r>
            <w:r w:rsidRPr="00052095">
              <w:rPr>
                <w:rFonts w:ascii="Arial" w:hAnsi="Arial" w:cs="Arial"/>
                <w:color w:val="000000"/>
                <w:sz w:val="20"/>
                <w:szCs w:val="20"/>
                <w:lang w:eastAsia="vi-VN"/>
              </w:rPr>
              <w:br/>
              <w:t xml:space="preserve">cùng kỳ </w:t>
            </w:r>
            <w:r w:rsidRPr="000028DD">
              <w:rPr>
                <w:rFonts w:ascii="Arial" w:hAnsi="Arial" w:cs="Arial"/>
                <w:color w:val="000000"/>
                <w:sz w:val="20"/>
                <w:szCs w:val="20"/>
                <w:lang w:eastAsia="vi-VN"/>
              </w:rPr>
              <w:t>năm trước (%)</w:t>
            </w:r>
          </w:p>
        </w:tc>
      </w:tr>
      <w:tr w:rsidR="00A74450" w:rsidRPr="009A67D2" w14:paraId="6FFC490A" w14:textId="77777777" w:rsidTr="00C73CF1">
        <w:trPr>
          <w:trHeight w:val="740"/>
          <w:jc w:val="center"/>
        </w:trPr>
        <w:tc>
          <w:tcPr>
            <w:tcW w:w="2282" w:type="dxa"/>
            <w:shd w:val="clear" w:color="auto" w:fill="auto"/>
            <w:noWrap/>
            <w:vAlign w:val="bottom"/>
            <w:hideMark/>
          </w:tcPr>
          <w:p w14:paraId="5697F065" w14:textId="77777777" w:rsidR="00A74450" w:rsidRPr="009A67D2" w:rsidRDefault="00A74450" w:rsidP="00D11296">
            <w:pPr>
              <w:rPr>
                <w:rFonts w:ascii="Arial" w:hAnsi="Arial" w:cs="Arial"/>
                <w:b/>
                <w:bCs/>
                <w:sz w:val="20"/>
                <w:szCs w:val="20"/>
                <w:lang w:eastAsia="vi-VN"/>
              </w:rPr>
            </w:pPr>
          </w:p>
        </w:tc>
        <w:tc>
          <w:tcPr>
            <w:tcW w:w="1716" w:type="dxa"/>
            <w:tcBorders>
              <w:top w:val="single" w:sz="4" w:space="0" w:color="auto"/>
              <w:bottom w:val="single" w:sz="4" w:space="0" w:color="auto"/>
            </w:tcBorders>
            <w:shd w:val="clear" w:color="auto" w:fill="auto"/>
            <w:noWrap/>
            <w:vAlign w:val="center"/>
            <w:hideMark/>
          </w:tcPr>
          <w:p w14:paraId="1DEE2E08" w14:textId="0F80D171" w:rsidR="00A74450" w:rsidRDefault="00A74450" w:rsidP="00D11296">
            <w:pPr>
              <w:jc w:val="center"/>
              <w:rPr>
                <w:rFonts w:ascii="Arial" w:hAnsi="Arial" w:cs="Arial"/>
                <w:b/>
                <w:bCs/>
                <w:sz w:val="20"/>
                <w:szCs w:val="20"/>
              </w:rPr>
            </w:pPr>
            <w:r w:rsidRPr="00F1379D">
              <w:rPr>
                <w:rFonts w:ascii="Arial" w:hAnsi="Arial" w:cs="Arial"/>
                <w:sz w:val="20"/>
                <w:szCs w:val="20"/>
                <w:lang w:eastAsia="vi-VN"/>
              </w:rPr>
              <w:t>Vận chuyển</w:t>
            </w:r>
            <w:r w:rsidRPr="00F1379D">
              <w:rPr>
                <w:rFonts w:ascii="Arial" w:hAnsi="Arial" w:cs="Arial"/>
                <w:sz w:val="20"/>
                <w:szCs w:val="20"/>
                <w:lang w:eastAsia="vi-VN"/>
              </w:rPr>
              <w:br/>
              <w:t>(</w:t>
            </w:r>
            <w:r w:rsidR="004D6F79">
              <w:rPr>
                <w:rFonts w:ascii="Arial" w:hAnsi="Arial" w:cs="Arial"/>
                <w:sz w:val="20"/>
                <w:szCs w:val="20"/>
                <w:lang w:val="en-US" w:eastAsia="vi-VN"/>
              </w:rPr>
              <w:t>Triệu</w:t>
            </w:r>
            <w:r w:rsidRPr="00F1379D">
              <w:rPr>
                <w:rFonts w:ascii="Arial" w:hAnsi="Arial" w:cs="Arial"/>
                <w:sz w:val="20"/>
                <w:szCs w:val="20"/>
                <w:lang w:eastAsia="vi-VN"/>
              </w:rPr>
              <w:t xml:space="preserve"> HK)</w:t>
            </w:r>
          </w:p>
        </w:tc>
        <w:tc>
          <w:tcPr>
            <w:tcW w:w="1570" w:type="dxa"/>
            <w:tcBorders>
              <w:top w:val="single" w:sz="4" w:space="0" w:color="auto"/>
              <w:bottom w:val="single" w:sz="4" w:space="0" w:color="auto"/>
            </w:tcBorders>
            <w:shd w:val="clear" w:color="auto" w:fill="auto"/>
            <w:noWrap/>
            <w:vAlign w:val="center"/>
            <w:hideMark/>
          </w:tcPr>
          <w:p w14:paraId="5568AC7E" w14:textId="67DD2004" w:rsidR="00A74450" w:rsidRDefault="00A74450" w:rsidP="00D11296">
            <w:pPr>
              <w:jc w:val="center"/>
              <w:rPr>
                <w:rFonts w:ascii="Arial" w:hAnsi="Arial" w:cs="Arial"/>
                <w:b/>
                <w:bCs/>
                <w:sz w:val="20"/>
                <w:szCs w:val="20"/>
              </w:rPr>
            </w:pPr>
            <w:r w:rsidRPr="00F1379D">
              <w:rPr>
                <w:rFonts w:ascii="Arial" w:hAnsi="Arial" w:cs="Arial"/>
                <w:sz w:val="20"/>
                <w:szCs w:val="20"/>
                <w:lang w:eastAsia="vi-VN"/>
              </w:rPr>
              <w:t>Luân chuyển</w:t>
            </w:r>
            <w:r w:rsidRPr="00F1379D">
              <w:rPr>
                <w:rFonts w:ascii="Arial" w:hAnsi="Arial" w:cs="Arial"/>
                <w:sz w:val="20"/>
                <w:szCs w:val="20"/>
                <w:lang w:eastAsia="vi-VN"/>
              </w:rPr>
              <w:br/>
              <w:t>(</w:t>
            </w:r>
            <w:r w:rsidR="004D6F79" w:rsidRPr="00F4636F">
              <w:rPr>
                <w:rFonts w:ascii="Arial" w:hAnsi="Arial" w:cs="Arial"/>
                <w:sz w:val="20"/>
                <w:szCs w:val="20"/>
                <w:lang w:eastAsia="vi-VN"/>
              </w:rPr>
              <w:t>Tỷ</w:t>
            </w:r>
            <w:r>
              <w:rPr>
                <w:rFonts w:ascii="Arial" w:hAnsi="Arial" w:cs="Arial"/>
                <w:sz w:val="20"/>
                <w:szCs w:val="20"/>
                <w:lang w:eastAsia="vi-VN"/>
              </w:rPr>
              <w:t xml:space="preserve"> </w:t>
            </w:r>
            <w:r w:rsidRPr="00F1379D">
              <w:rPr>
                <w:rFonts w:ascii="Arial" w:hAnsi="Arial" w:cs="Arial"/>
                <w:sz w:val="20"/>
                <w:szCs w:val="20"/>
                <w:lang w:eastAsia="vi-VN"/>
              </w:rPr>
              <w:t>HK.km)</w:t>
            </w:r>
          </w:p>
        </w:tc>
        <w:tc>
          <w:tcPr>
            <w:tcW w:w="281" w:type="dxa"/>
            <w:vMerge/>
            <w:tcBorders>
              <w:bottom w:val="single" w:sz="4" w:space="0" w:color="auto"/>
            </w:tcBorders>
            <w:shd w:val="clear" w:color="auto" w:fill="auto"/>
            <w:noWrap/>
            <w:vAlign w:val="center"/>
            <w:hideMark/>
          </w:tcPr>
          <w:p w14:paraId="2BAE3178" w14:textId="77777777" w:rsidR="00A74450" w:rsidRPr="009A67D2" w:rsidRDefault="00A74450" w:rsidP="00D11296">
            <w:pPr>
              <w:ind w:right="304"/>
              <w:jc w:val="center"/>
              <w:rPr>
                <w:rFonts w:ascii="Arial" w:hAnsi="Arial" w:cs="Arial"/>
                <w:b/>
                <w:bCs/>
                <w:sz w:val="20"/>
                <w:szCs w:val="20"/>
                <w:lang w:eastAsia="vi-VN"/>
              </w:rPr>
            </w:pPr>
          </w:p>
        </w:tc>
        <w:tc>
          <w:tcPr>
            <w:tcW w:w="1555" w:type="dxa"/>
            <w:tcBorders>
              <w:top w:val="single" w:sz="4" w:space="0" w:color="auto"/>
              <w:bottom w:val="single" w:sz="4" w:space="0" w:color="auto"/>
            </w:tcBorders>
            <w:shd w:val="clear" w:color="auto" w:fill="auto"/>
            <w:noWrap/>
            <w:vAlign w:val="center"/>
            <w:hideMark/>
          </w:tcPr>
          <w:p w14:paraId="54AC9E50" w14:textId="77777777" w:rsidR="00A74450" w:rsidRDefault="00A74450" w:rsidP="00D11296">
            <w:pPr>
              <w:jc w:val="center"/>
              <w:rPr>
                <w:rFonts w:ascii="Arial" w:hAnsi="Arial" w:cs="Arial"/>
                <w:b/>
                <w:bCs/>
                <w:sz w:val="20"/>
                <w:szCs w:val="20"/>
              </w:rPr>
            </w:pPr>
            <w:r w:rsidRPr="00F1379D">
              <w:rPr>
                <w:rFonts w:ascii="Arial" w:hAnsi="Arial" w:cs="Arial"/>
                <w:sz w:val="20"/>
                <w:szCs w:val="20"/>
                <w:lang w:eastAsia="vi-VN"/>
              </w:rPr>
              <w:t>Vận chuyển</w:t>
            </w:r>
          </w:p>
        </w:tc>
        <w:tc>
          <w:tcPr>
            <w:tcW w:w="1583" w:type="dxa"/>
            <w:tcBorders>
              <w:top w:val="single" w:sz="4" w:space="0" w:color="auto"/>
              <w:bottom w:val="single" w:sz="4" w:space="0" w:color="auto"/>
            </w:tcBorders>
            <w:shd w:val="clear" w:color="auto" w:fill="auto"/>
            <w:noWrap/>
            <w:vAlign w:val="center"/>
            <w:hideMark/>
          </w:tcPr>
          <w:p w14:paraId="7D42351B" w14:textId="77777777" w:rsidR="00A74450" w:rsidRDefault="00A74450" w:rsidP="00D11296">
            <w:pPr>
              <w:jc w:val="center"/>
              <w:rPr>
                <w:rFonts w:ascii="Arial" w:hAnsi="Arial" w:cs="Arial"/>
                <w:b/>
                <w:bCs/>
                <w:sz w:val="20"/>
                <w:szCs w:val="20"/>
              </w:rPr>
            </w:pPr>
            <w:r w:rsidRPr="00F1379D">
              <w:rPr>
                <w:rFonts w:ascii="Arial" w:hAnsi="Arial" w:cs="Arial"/>
                <w:sz w:val="20"/>
                <w:szCs w:val="20"/>
                <w:lang w:eastAsia="vi-VN"/>
              </w:rPr>
              <w:t>Luân chuyển</w:t>
            </w:r>
          </w:p>
        </w:tc>
      </w:tr>
      <w:tr w:rsidR="00A74450" w:rsidRPr="00581500" w14:paraId="047DCBD7" w14:textId="77777777" w:rsidTr="00C73CF1">
        <w:trPr>
          <w:trHeight w:val="499"/>
          <w:jc w:val="center"/>
        </w:trPr>
        <w:tc>
          <w:tcPr>
            <w:tcW w:w="2282" w:type="dxa"/>
            <w:shd w:val="clear" w:color="auto" w:fill="auto"/>
            <w:noWrap/>
            <w:vAlign w:val="bottom"/>
            <w:hideMark/>
          </w:tcPr>
          <w:p w14:paraId="3C8AE4C4" w14:textId="77777777" w:rsidR="00A74450" w:rsidRPr="00581500" w:rsidRDefault="00A74450" w:rsidP="00D11296">
            <w:pPr>
              <w:rPr>
                <w:rFonts w:ascii="Arial" w:hAnsi="Arial" w:cs="Arial"/>
                <w:b/>
                <w:bCs/>
                <w:sz w:val="20"/>
                <w:szCs w:val="20"/>
                <w:lang w:eastAsia="vi-VN"/>
              </w:rPr>
            </w:pPr>
            <w:r w:rsidRPr="00581500">
              <w:rPr>
                <w:rFonts w:ascii="Arial" w:hAnsi="Arial" w:cs="Arial"/>
                <w:b/>
                <w:bCs/>
                <w:sz w:val="20"/>
                <w:szCs w:val="20"/>
                <w:lang w:eastAsia="vi-VN"/>
              </w:rPr>
              <w:t>Tổng số</w:t>
            </w:r>
          </w:p>
        </w:tc>
        <w:tc>
          <w:tcPr>
            <w:tcW w:w="1716" w:type="dxa"/>
            <w:tcBorders>
              <w:top w:val="single" w:sz="4" w:space="0" w:color="auto"/>
            </w:tcBorders>
            <w:shd w:val="clear" w:color="auto" w:fill="auto"/>
            <w:noWrap/>
            <w:vAlign w:val="bottom"/>
            <w:hideMark/>
          </w:tcPr>
          <w:p w14:paraId="37770ED7" w14:textId="77777777" w:rsidR="00A74450" w:rsidRPr="001C7E86" w:rsidRDefault="00A74450" w:rsidP="00D11296">
            <w:pPr>
              <w:ind w:right="289"/>
              <w:jc w:val="right"/>
              <w:rPr>
                <w:rFonts w:ascii="Arial" w:hAnsi="Arial" w:cs="Arial"/>
                <w:b/>
                <w:bCs/>
                <w:color w:val="000000"/>
                <w:sz w:val="20"/>
                <w:szCs w:val="20"/>
              </w:rPr>
            </w:pPr>
            <w:r w:rsidRPr="001C7E86">
              <w:rPr>
                <w:rFonts w:ascii="Arial" w:hAnsi="Arial" w:cs="Arial"/>
                <w:b/>
                <w:bCs/>
                <w:color w:val="000000"/>
                <w:sz w:val="20"/>
                <w:szCs w:val="20"/>
              </w:rPr>
              <w:t>341,7</w:t>
            </w:r>
          </w:p>
        </w:tc>
        <w:tc>
          <w:tcPr>
            <w:tcW w:w="1570" w:type="dxa"/>
            <w:tcBorders>
              <w:top w:val="single" w:sz="4" w:space="0" w:color="auto"/>
            </w:tcBorders>
            <w:shd w:val="clear" w:color="auto" w:fill="auto"/>
            <w:noWrap/>
            <w:vAlign w:val="bottom"/>
            <w:hideMark/>
          </w:tcPr>
          <w:p w14:paraId="6D812D90" w14:textId="77777777" w:rsidR="00A74450" w:rsidRPr="001C7E86" w:rsidRDefault="00A74450" w:rsidP="00D11296">
            <w:pPr>
              <w:ind w:right="289"/>
              <w:jc w:val="right"/>
              <w:rPr>
                <w:rFonts w:ascii="Arial" w:hAnsi="Arial" w:cs="Arial"/>
                <w:b/>
                <w:bCs/>
                <w:color w:val="000000"/>
                <w:sz w:val="20"/>
                <w:szCs w:val="20"/>
              </w:rPr>
            </w:pPr>
            <w:r w:rsidRPr="001C7E86">
              <w:rPr>
                <w:rFonts w:ascii="Arial" w:hAnsi="Arial" w:cs="Arial"/>
                <w:b/>
                <w:bCs/>
                <w:color w:val="000000"/>
                <w:sz w:val="20"/>
                <w:szCs w:val="20"/>
              </w:rPr>
              <w:t>19,0</w:t>
            </w:r>
          </w:p>
        </w:tc>
        <w:tc>
          <w:tcPr>
            <w:tcW w:w="281" w:type="dxa"/>
            <w:tcBorders>
              <w:top w:val="single" w:sz="4" w:space="0" w:color="auto"/>
            </w:tcBorders>
            <w:shd w:val="clear" w:color="auto" w:fill="auto"/>
            <w:noWrap/>
            <w:vAlign w:val="bottom"/>
            <w:hideMark/>
          </w:tcPr>
          <w:p w14:paraId="0FBDD6E4" w14:textId="77777777" w:rsidR="00A74450" w:rsidRPr="001C7E86" w:rsidRDefault="00A74450" w:rsidP="00D11296">
            <w:pPr>
              <w:ind w:right="304"/>
              <w:jc w:val="right"/>
              <w:rPr>
                <w:rFonts w:ascii="Arial" w:hAnsi="Arial" w:cs="Arial"/>
                <w:b/>
                <w:bCs/>
                <w:sz w:val="20"/>
                <w:szCs w:val="20"/>
                <w:lang w:eastAsia="vi-VN"/>
              </w:rPr>
            </w:pPr>
          </w:p>
        </w:tc>
        <w:tc>
          <w:tcPr>
            <w:tcW w:w="1555" w:type="dxa"/>
            <w:tcBorders>
              <w:top w:val="single" w:sz="4" w:space="0" w:color="auto"/>
            </w:tcBorders>
            <w:shd w:val="clear" w:color="auto" w:fill="auto"/>
            <w:noWrap/>
            <w:vAlign w:val="bottom"/>
            <w:hideMark/>
          </w:tcPr>
          <w:p w14:paraId="00E999C3" w14:textId="77777777" w:rsidR="00A74450" w:rsidRPr="001C7E86" w:rsidRDefault="00A74450" w:rsidP="00D11296">
            <w:pPr>
              <w:ind w:right="289"/>
              <w:jc w:val="right"/>
              <w:rPr>
                <w:rFonts w:ascii="Arial" w:hAnsi="Arial" w:cs="Arial"/>
                <w:b/>
                <w:bCs/>
                <w:color w:val="000000"/>
                <w:sz w:val="20"/>
                <w:szCs w:val="20"/>
              </w:rPr>
            </w:pPr>
            <w:r w:rsidRPr="001C7E86">
              <w:rPr>
                <w:rFonts w:ascii="Arial" w:hAnsi="Arial" w:cs="Arial"/>
                <w:b/>
                <w:bCs/>
                <w:color w:val="000000"/>
                <w:sz w:val="20"/>
                <w:szCs w:val="20"/>
              </w:rPr>
              <w:t xml:space="preserve">          34,7 </w:t>
            </w:r>
          </w:p>
        </w:tc>
        <w:tc>
          <w:tcPr>
            <w:tcW w:w="1583" w:type="dxa"/>
            <w:tcBorders>
              <w:top w:val="single" w:sz="4" w:space="0" w:color="auto"/>
            </w:tcBorders>
            <w:shd w:val="clear" w:color="auto" w:fill="auto"/>
            <w:noWrap/>
            <w:vAlign w:val="bottom"/>
            <w:hideMark/>
          </w:tcPr>
          <w:p w14:paraId="1CBC7268" w14:textId="77777777" w:rsidR="00A74450" w:rsidRPr="001C7E86" w:rsidRDefault="00A74450" w:rsidP="00D11296">
            <w:pPr>
              <w:ind w:right="397"/>
              <w:jc w:val="right"/>
              <w:rPr>
                <w:rFonts w:ascii="Arial" w:hAnsi="Arial" w:cs="Arial"/>
                <w:b/>
                <w:bCs/>
                <w:color w:val="000000"/>
                <w:sz w:val="20"/>
                <w:szCs w:val="20"/>
              </w:rPr>
            </w:pPr>
            <w:r w:rsidRPr="001C7E86">
              <w:rPr>
                <w:rFonts w:ascii="Arial" w:hAnsi="Arial" w:cs="Arial"/>
                <w:b/>
                <w:bCs/>
                <w:color w:val="000000"/>
                <w:sz w:val="20"/>
                <w:szCs w:val="20"/>
              </w:rPr>
              <w:t xml:space="preserve">          71,3 </w:t>
            </w:r>
          </w:p>
        </w:tc>
      </w:tr>
      <w:tr w:rsidR="00A74450" w:rsidRPr="00F1379D" w14:paraId="38811266" w14:textId="77777777" w:rsidTr="00C73CF1">
        <w:trPr>
          <w:cantSplit/>
          <w:trHeight w:val="353"/>
          <w:jc w:val="center"/>
        </w:trPr>
        <w:tc>
          <w:tcPr>
            <w:tcW w:w="2282" w:type="dxa"/>
            <w:shd w:val="clear" w:color="auto" w:fill="auto"/>
            <w:noWrap/>
            <w:vAlign w:val="bottom"/>
            <w:hideMark/>
          </w:tcPr>
          <w:p w14:paraId="69019DBB" w14:textId="77777777" w:rsidR="00A74450" w:rsidRPr="00F1379D" w:rsidRDefault="00A74450" w:rsidP="00D11296">
            <w:pPr>
              <w:tabs>
                <w:tab w:val="left" w:pos="407"/>
              </w:tabs>
              <w:rPr>
                <w:rFonts w:ascii="Arial" w:hAnsi="Arial" w:cs="Arial"/>
                <w:sz w:val="20"/>
                <w:szCs w:val="20"/>
                <w:lang w:eastAsia="vi-VN"/>
              </w:rPr>
            </w:pPr>
            <w:r w:rsidRPr="00F1379D">
              <w:rPr>
                <w:rFonts w:ascii="Arial" w:hAnsi="Arial" w:cs="Arial"/>
                <w:sz w:val="20"/>
                <w:szCs w:val="20"/>
                <w:lang w:eastAsia="vi-VN"/>
              </w:rPr>
              <w:t>Đường sắt</w:t>
            </w:r>
          </w:p>
        </w:tc>
        <w:tc>
          <w:tcPr>
            <w:tcW w:w="1716" w:type="dxa"/>
            <w:shd w:val="clear" w:color="auto" w:fill="auto"/>
            <w:noWrap/>
            <w:vAlign w:val="bottom"/>
            <w:hideMark/>
          </w:tcPr>
          <w:p w14:paraId="7E0CEDFA"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0,5</w:t>
            </w:r>
          </w:p>
        </w:tc>
        <w:tc>
          <w:tcPr>
            <w:tcW w:w="1570" w:type="dxa"/>
            <w:shd w:val="clear" w:color="auto" w:fill="auto"/>
            <w:noWrap/>
            <w:vAlign w:val="bottom"/>
            <w:hideMark/>
          </w:tcPr>
          <w:p w14:paraId="51128CA6"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0,2</w:t>
            </w:r>
          </w:p>
        </w:tc>
        <w:tc>
          <w:tcPr>
            <w:tcW w:w="281" w:type="dxa"/>
            <w:shd w:val="clear" w:color="auto" w:fill="auto"/>
            <w:noWrap/>
            <w:vAlign w:val="bottom"/>
            <w:hideMark/>
          </w:tcPr>
          <w:p w14:paraId="4FAAADD2" w14:textId="77777777" w:rsidR="00A74450" w:rsidRPr="00F1379D" w:rsidRDefault="00A74450" w:rsidP="00D11296">
            <w:pPr>
              <w:ind w:right="304"/>
              <w:jc w:val="right"/>
              <w:rPr>
                <w:rFonts w:ascii="Arial" w:hAnsi="Arial" w:cs="Arial"/>
                <w:sz w:val="20"/>
                <w:szCs w:val="20"/>
                <w:lang w:eastAsia="vi-VN"/>
              </w:rPr>
            </w:pPr>
          </w:p>
        </w:tc>
        <w:tc>
          <w:tcPr>
            <w:tcW w:w="1555" w:type="dxa"/>
            <w:shd w:val="clear" w:color="auto" w:fill="auto"/>
            <w:noWrap/>
            <w:vAlign w:val="bottom"/>
            <w:hideMark/>
          </w:tcPr>
          <w:p w14:paraId="61DB323F" w14:textId="77777777" w:rsidR="00A74450" w:rsidRDefault="00A74450" w:rsidP="00D11296">
            <w:pPr>
              <w:ind w:right="289"/>
              <w:jc w:val="right"/>
              <w:rPr>
                <w:rFonts w:ascii="Arial" w:hAnsi="Arial" w:cs="Arial"/>
                <w:color w:val="000000"/>
                <w:sz w:val="20"/>
                <w:szCs w:val="20"/>
              </w:rPr>
            </w:pPr>
            <w:r>
              <w:rPr>
                <w:rFonts w:ascii="Arial" w:hAnsi="Arial" w:cs="Arial"/>
                <w:color w:val="000000"/>
                <w:sz w:val="20"/>
                <w:szCs w:val="20"/>
              </w:rPr>
              <w:t xml:space="preserve">        273,9 </w:t>
            </w:r>
          </w:p>
        </w:tc>
        <w:tc>
          <w:tcPr>
            <w:tcW w:w="1583" w:type="dxa"/>
            <w:shd w:val="clear" w:color="auto" w:fill="auto"/>
            <w:noWrap/>
            <w:vAlign w:val="bottom"/>
            <w:hideMark/>
          </w:tcPr>
          <w:p w14:paraId="31237660" w14:textId="77777777" w:rsidR="00A74450" w:rsidRDefault="00A74450" w:rsidP="00D11296">
            <w:pPr>
              <w:ind w:right="397"/>
              <w:jc w:val="right"/>
              <w:rPr>
                <w:rFonts w:ascii="Arial" w:hAnsi="Arial" w:cs="Arial"/>
                <w:color w:val="000000"/>
                <w:sz w:val="20"/>
                <w:szCs w:val="20"/>
              </w:rPr>
            </w:pPr>
            <w:r>
              <w:rPr>
                <w:rFonts w:ascii="Arial" w:hAnsi="Arial" w:cs="Arial"/>
                <w:color w:val="000000"/>
                <w:sz w:val="20"/>
                <w:szCs w:val="20"/>
              </w:rPr>
              <w:t xml:space="preserve">        230,7 </w:t>
            </w:r>
          </w:p>
        </w:tc>
      </w:tr>
      <w:tr w:rsidR="00A74450" w:rsidRPr="00F1379D" w14:paraId="7279DCF3" w14:textId="77777777" w:rsidTr="00C73CF1">
        <w:trPr>
          <w:cantSplit/>
          <w:trHeight w:val="353"/>
          <w:jc w:val="center"/>
        </w:trPr>
        <w:tc>
          <w:tcPr>
            <w:tcW w:w="2282" w:type="dxa"/>
            <w:shd w:val="clear" w:color="auto" w:fill="auto"/>
            <w:noWrap/>
            <w:vAlign w:val="bottom"/>
            <w:hideMark/>
          </w:tcPr>
          <w:p w14:paraId="4AAB9E82" w14:textId="77777777" w:rsidR="00A74450" w:rsidRPr="00F1379D" w:rsidRDefault="00A74450" w:rsidP="00D11296">
            <w:pPr>
              <w:tabs>
                <w:tab w:val="left" w:pos="407"/>
              </w:tabs>
              <w:rPr>
                <w:rFonts w:ascii="Arial" w:hAnsi="Arial" w:cs="Arial"/>
                <w:sz w:val="20"/>
                <w:szCs w:val="20"/>
                <w:lang w:eastAsia="vi-VN"/>
              </w:rPr>
            </w:pPr>
            <w:r w:rsidRPr="00F1379D">
              <w:rPr>
                <w:rFonts w:ascii="Arial" w:hAnsi="Arial" w:cs="Arial"/>
                <w:sz w:val="20"/>
                <w:szCs w:val="20"/>
                <w:lang w:eastAsia="vi-VN"/>
              </w:rPr>
              <w:t>Đường biển</w:t>
            </w:r>
          </w:p>
        </w:tc>
        <w:tc>
          <w:tcPr>
            <w:tcW w:w="1716" w:type="dxa"/>
            <w:shd w:val="clear" w:color="auto" w:fill="auto"/>
            <w:noWrap/>
            <w:vAlign w:val="bottom"/>
            <w:hideMark/>
          </w:tcPr>
          <w:p w14:paraId="34ECB7B2"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0,7</w:t>
            </w:r>
          </w:p>
        </w:tc>
        <w:tc>
          <w:tcPr>
            <w:tcW w:w="1570" w:type="dxa"/>
            <w:shd w:val="clear" w:color="auto" w:fill="auto"/>
            <w:noWrap/>
            <w:vAlign w:val="bottom"/>
            <w:hideMark/>
          </w:tcPr>
          <w:p w14:paraId="784FF2AA"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0,04</w:t>
            </w:r>
          </w:p>
        </w:tc>
        <w:tc>
          <w:tcPr>
            <w:tcW w:w="281" w:type="dxa"/>
            <w:shd w:val="clear" w:color="auto" w:fill="auto"/>
            <w:noWrap/>
            <w:vAlign w:val="bottom"/>
            <w:hideMark/>
          </w:tcPr>
          <w:p w14:paraId="2E1D5D25" w14:textId="77777777" w:rsidR="00A74450" w:rsidRPr="00F1379D" w:rsidRDefault="00A74450" w:rsidP="00D11296">
            <w:pPr>
              <w:ind w:right="304"/>
              <w:jc w:val="right"/>
              <w:rPr>
                <w:rFonts w:ascii="Arial" w:hAnsi="Arial" w:cs="Arial"/>
                <w:sz w:val="20"/>
                <w:szCs w:val="20"/>
                <w:lang w:eastAsia="vi-VN"/>
              </w:rPr>
            </w:pPr>
          </w:p>
        </w:tc>
        <w:tc>
          <w:tcPr>
            <w:tcW w:w="1555" w:type="dxa"/>
            <w:shd w:val="clear" w:color="auto" w:fill="auto"/>
            <w:noWrap/>
            <w:vAlign w:val="bottom"/>
            <w:hideMark/>
          </w:tcPr>
          <w:p w14:paraId="378B11CF" w14:textId="77777777" w:rsidR="00A74450" w:rsidRDefault="00A74450" w:rsidP="00D11296">
            <w:pPr>
              <w:ind w:right="289"/>
              <w:jc w:val="right"/>
              <w:rPr>
                <w:rFonts w:ascii="Arial" w:hAnsi="Arial" w:cs="Arial"/>
                <w:color w:val="000000"/>
                <w:sz w:val="20"/>
                <w:szCs w:val="20"/>
              </w:rPr>
            </w:pPr>
            <w:r>
              <w:rPr>
                <w:rFonts w:ascii="Arial" w:hAnsi="Arial" w:cs="Arial"/>
                <w:color w:val="000000"/>
                <w:sz w:val="20"/>
                <w:szCs w:val="20"/>
              </w:rPr>
              <w:t xml:space="preserve">          58,4 </w:t>
            </w:r>
          </w:p>
        </w:tc>
        <w:tc>
          <w:tcPr>
            <w:tcW w:w="1583" w:type="dxa"/>
            <w:shd w:val="clear" w:color="auto" w:fill="auto"/>
            <w:noWrap/>
            <w:vAlign w:val="bottom"/>
            <w:hideMark/>
          </w:tcPr>
          <w:p w14:paraId="6D3702F8" w14:textId="77777777" w:rsidR="00A74450" w:rsidRDefault="00A74450" w:rsidP="00D11296">
            <w:pPr>
              <w:ind w:right="397"/>
              <w:jc w:val="right"/>
              <w:rPr>
                <w:rFonts w:ascii="Arial" w:hAnsi="Arial" w:cs="Arial"/>
                <w:color w:val="000000"/>
                <w:sz w:val="20"/>
                <w:szCs w:val="20"/>
              </w:rPr>
            </w:pPr>
            <w:r>
              <w:rPr>
                <w:rFonts w:ascii="Arial" w:hAnsi="Arial" w:cs="Arial"/>
                <w:color w:val="000000"/>
                <w:sz w:val="20"/>
                <w:szCs w:val="20"/>
              </w:rPr>
              <w:t xml:space="preserve">          48,9 </w:t>
            </w:r>
          </w:p>
        </w:tc>
      </w:tr>
      <w:tr w:rsidR="00A74450" w:rsidRPr="00F1379D" w14:paraId="34DE2C3D" w14:textId="77777777" w:rsidTr="00C73CF1">
        <w:trPr>
          <w:cantSplit/>
          <w:trHeight w:val="353"/>
          <w:jc w:val="center"/>
        </w:trPr>
        <w:tc>
          <w:tcPr>
            <w:tcW w:w="2282" w:type="dxa"/>
            <w:shd w:val="clear" w:color="auto" w:fill="auto"/>
            <w:noWrap/>
            <w:vAlign w:val="bottom"/>
            <w:hideMark/>
          </w:tcPr>
          <w:p w14:paraId="481E5608" w14:textId="77777777" w:rsidR="00A74450" w:rsidRPr="00F1379D" w:rsidRDefault="00A74450" w:rsidP="00D11296">
            <w:pPr>
              <w:tabs>
                <w:tab w:val="left" w:pos="407"/>
              </w:tabs>
              <w:rPr>
                <w:rFonts w:ascii="Arial" w:hAnsi="Arial" w:cs="Arial"/>
                <w:sz w:val="20"/>
                <w:szCs w:val="20"/>
                <w:lang w:eastAsia="vi-VN"/>
              </w:rPr>
            </w:pPr>
            <w:r w:rsidRPr="00F1379D">
              <w:rPr>
                <w:rFonts w:ascii="Arial" w:hAnsi="Arial" w:cs="Arial"/>
                <w:sz w:val="20"/>
                <w:szCs w:val="20"/>
                <w:lang w:eastAsia="vi-VN"/>
              </w:rPr>
              <w:t>Đường thủy nội địa</w:t>
            </w:r>
          </w:p>
        </w:tc>
        <w:tc>
          <w:tcPr>
            <w:tcW w:w="1716" w:type="dxa"/>
            <w:shd w:val="clear" w:color="auto" w:fill="auto"/>
            <w:noWrap/>
            <w:vAlign w:val="bottom"/>
            <w:hideMark/>
          </w:tcPr>
          <w:p w14:paraId="4ED73F35"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25,1</w:t>
            </w:r>
          </w:p>
        </w:tc>
        <w:tc>
          <w:tcPr>
            <w:tcW w:w="1570" w:type="dxa"/>
            <w:shd w:val="clear" w:color="auto" w:fill="auto"/>
            <w:noWrap/>
            <w:vAlign w:val="bottom"/>
            <w:hideMark/>
          </w:tcPr>
          <w:p w14:paraId="32A0A6FA"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0,4</w:t>
            </w:r>
          </w:p>
        </w:tc>
        <w:tc>
          <w:tcPr>
            <w:tcW w:w="281" w:type="dxa"/>
            <w:shd w:val="clear" w:color="auto" w:fill="auto"/>
            <w:noWrap/>
            <w:vAlign w:val="bottom"/>
            <w:hideMark/>
          </w:tcPr>
          <w:p w14:paraId="58328CAD" w14:textId="77777777" w:rsidR="00A74450" w:rsidRPr="00F1379D" w:rsidRDefault="00A74450" w:rsidP="00D11296">
            <w:pPr>
              <w:ind w:right="304"/>
              <w:jc w:val="right"/>
              <w:rPr>
                <w:rFonts w:ascii="Arial" w:hAnsi="Arial" w:cs="Arial"/>
                <w:sz w:val="20"/>
                <w:szCs w:val="20"/>
                <w:lang w:eastAsia="vi-VN"/>
              </w:rPr>
            </w:pPr>
          </w:p>
        </w:tc>
        <w:tc>
          <w:tcPr>
            <w:tcW w:w="1555" w:type="dxa"/>
            <w:shd w:val="clear" w:color="auto" w:fill="auto"/>
            <w:noWrap/>
            <w:vAlign w:val="bottom"/>
            <w:hideMark/>
          </w:tcPr>
          <w:p w14:paraId="264BAA1B" w14:textId="77777777" w:rsidR="00A74450" w:rsidRDefault="00A74450" w:rsidP="00D11296">
            <w:pPr>
              <w:ind w:right="289"/>
              <w:jc w:val="right"/>
              <w:rPr>
                <w:rFonts w:ascii="Arial" w:hAnsi="Arial" w:cs="Arial"/>
                <w:color w:val="000000"/>
                <w:sz w:val="20"/>
                <w:szCs w:val="20"/>
              </w:rPr>
            </w:pPr>
            <w:r>
              <w:rPr>
                <w:rFonts w:ascii="Arial" w:hAnsi="Arial" w:cs="Arial"/>
                <w:color w:val="000000"/>
                <w:sz w:val="20"/>
                <w:szCs w:val="20"/>
              </w:rPr>
              <w:t xml:space="preserve">          37,0 </w:t>
            </w:r>
          </w:p>
        </w:tc>
        <w:tc>
          <w:tcPr>
            <w:tcW w:w="1583" w:type="dxa"/>
            <w:shd w:val="clear" w:color="auto" w:fill="auto"/>
            <w:noWrap/>
            <w:vAlign w:val="bottom"/>
            <w:hideMark/>
          </w:tcPr>
          <w:p w14:paraId="3FC99ECE" w14:textId="77777777" w:rsidR="00A74450" w:rsidRDefault="00A74450" w:rsidP="00D11296">
            <w:pPr>
              <w:ind w:right="397"/>
              <w:jc w:val="right"/>
              <w:rPr>
                <w:rFonts w:ascii="Arial" w:hAnsi="Arial" w:cs="Arial"/>
                <w:color w:val="000000"/>
                <w:sz w:val="20"/>
                <w:szCs w:val="20"/>
              </w:rPr>
            </w:pPr>
            <w:r>
              <w:rPr>
                <w:rFonts w:ascii="Arial" w:hAnsi="Arial" w:cs="Arial"/>
                <w:color w:val="000000"/>
                <w:sz w:val="20"/>
                <w:szCs w:val="20"/>
              </w:rPr>
              <w:t xml:space="preserve">          29,9 </w:t>
            </w:r>
          </w:p>
        </w:tc>
      </w:tr>
      <w:tr w:rsidR="00A74450" w:rsidRPr="00F1379D" w14:paraId="593557AD" w14:textId="77777777" w:rsidTr="00C73CF1">
        <w:trPr>
          <w:cantSplit/>
          <w:trHeight w:val="353"/>
          <w:jc w:val="center"/>
        </w:trPr>
        <w:tc>
          <w:tcPr>
            <w:tcW w:w="2282" w:type="dxa"/>
            <w:shd w:val="clear" w:color="auto" w:fill="auto"/>
            <w:noWrap/>
            <w:vAlign w:val="bottom"/>
            <w:hideMark/>
          </w:tcPr>
          <w:p w14:paraId="4A53ED1C" w14:textId="77777777" w:rsidR="00A74450" w:rsidRPr="00F1379D" w:rsidRDefault="00A74450" w:rsidP="00D11296">
            <w:pPr>
              <w:tabs>
                <w:tab w:val="left" w:pos="407"/>
              </w:tabs>
              <w:rPr>
                <w:rFonts w:ascii="Arial" w:hAnsi="Arial" w:cs="Arial"/>
                <w:sz w:val="20"/>
                <w:szCs w:val="20"/>
                <w:lang w:eastAsia="vi-VN"/>
              </w:rPr>
            </w:pPr>
            <w:r w:rsidRPr="00F1379D">
              <w:rPr>
                <w:rFonts w:ascii="Arial" w:hAnsi="Arial" w:cs="Arial"/>
                <w:sz w:val="20"/>
                <w:szCs w:val="20"/>
                <w:lang w:eastAsia="vi-VN"/>
              </w:rPr>
              <w:t>Đường bộ</w:t>
            </w:r>
          </w:p>
        </w:tc>
        <w:tc>
          <w:tcPr>
            <w:tcW w:w="1716" w:type="dxa"/>
            <w:shd w:val="clear" w:color="auto" w:fill="auto"/>
            <w:noWrap/>
            <w:vAlign w:val="bottom"/>
            <w:hideMark/>
          </w:tcPr>
          <w:p w14:paraId="10BC39EB"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310,6</w:t>
            </w:r>
          </w:p>
        </w:tc>
        <w:tc>
          <w:tcPr>
            <w:tcW w:w="1570" w:type="dxa"/>
            <w:shd w:val="clear" w:color="auto" w:fill="auto"/>
            <w:noWrap/>
            <w:vAlign w:val="bottom"/>
            <w:hideMark/>
          </w:tcPr>
          <w:p w14:paraId="2006B1AF"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11,4</w:t>
            </w:r>
          </w:p>
        </w:tc>
        <w:tc>
          <w:tcPr>
            <w:tcW w:w="281" w:type="dxa"/>
            <w:shd w:val="clear" w:color="auto" w:fill="auto"/>
            <w:noWrap/>
            <w:vAlign w:val="bottom"/>
            <w:hideMark/>
          </w:tcPr>
          <w:p w14:paraId="3BDB3ABA" w14:textId="77777777" w:rsidR="00A74450" w:rsidRPr="00F1379D" w:rsidRDefault="00A74450" w:rsidP="00D11296">
            <w:pPr>
              <w:ind w:right="304"/>
              <w:jc w:val="right"/>
              <w:rPr>
                <w:rFonts w:ascii="Arial" w:hAnsi="Arial" w:cs="Arial"/>
                <w:sz w:val="20"/>
                <w:szCs w:val="20"/>
                <w:lang w:eastAsia="vi-VN"/>
              </w:rPr>
            </w:pPr>
          </w:p>
        </w:tc>
        <w:tc>
          <w:tcPr>
            <w:tcW w:w="1555" w:type="dxa"/>
            <w:shd w:val="clear" w:color="auto" w:fill="auto"/>
            <w:noWrap/>
            <w:vAlign w:val="bottom"/>
            <w:hideMark/>
          </w:tcPr>
          <w:p w14:paraId="6468B53B" w14:textId="77777777" w:rsidR="00A74450" w:rsidRDefault="00A74450" w:rsidP="00D11296">
            <w:pPr>
              <w:ind w:right="289"/>
              <w:jc w:val="right"/>
              <w:rPr>
                <w:rFonts w:ascii="Arial" w:hAnsi="Arial" w:cs="Arial"/>
                <w:color w:val="000000"/>
                <w:sz w:val="20"/>
                <w:szCs w:val="20"/>
              </w:rPr>
            </w:pPr>
            <w:r>
              <w:rPr>
                <w:rFonts w:ascii="Arial" w:hAnsi="Arial" w:cs="Arial"/>
                <w:color w:val="000000"/>
                <w:sz w:val="20"/>
                <w:szCs w:val="20"/>
              </w:rPr>
              <w:t xml:space="preserve">          33,4 </w:t>
            </w:r>
          </w:p>
        </w:tc>
        <w:tc>
          <w:tcPr>
            <w:tcW w:w="1583" w:type="dxa"/>
            <w:shd w:val="clear" w:color="auto" w:fill="auto"/>
            <w:noWrap/>
            <w:vAlign w:val="bottom"/>
            <w:hideMark/>
          </w:tcPr>
          <w:p w14:paraId="1FFD7319" w14:textId="77777777" w:rsidR="00A74450" w:rsidRDefault="00A74450" w:rsidP="00D11296">
            <w:pPr>
              <w:ind w:right="397"/>
              <w:jc w:val="right"/>
              <w:rPr>
                <w:rFonts w:ascii="Arial" w:hAnsi="Arial" w:cs="Arial"/>
                <w:color w:val="000000"/>
                <w:sz w:val="20"/>
                <w:szCs w:val="20"/>
              </w:rPr>
            </w:pPr>
            <w:r>
              <w:rPr>
                <w:rFonts w:ascii="Arial" w:hAnsi="Arial" w:cs="Arial"/>
                <w:color w:val="000000"/>
                <w:sz w:val="20"/>
                <w:szCs w:val="20"/>
              </w:rPr>
              <w:t xml:space="preserve">          30,5 </w:t>
            </w:r>
          </w:p>
        </w:tc>
      </w:tr>
      <w:tr w:rsidR="00A74450" w:rsidRPr="00F1379D" w14:paraId="085C3D61" w14:textId="77777777" w:rsidTr="00C73CF1">
        <w:trPr>
          <w:cantSplit/>
          <w:trHeight w:val="353"/>
          <w:jc w:val="center"/>
        </w:trPr>
        <w:tc>
          <w:tcPr>
            <w:tcW w:w="2282" w:type="dxa"/>
            <w:tcBorders>
              <w:bottom w:val="single" w:sz="4" w:space="0" w:color="auto"/>
            </w:tcBorders>
            <w:shd w:val="clear" w:color="auto" w:fill="auto"/>
            <w:noWrap/>
            <w:vAlign w:val="bottom"/>
            <w:hideMark/>
          </w:tcPr>
          <w:p w14:paraId="6E7180A1" w14:textId="77777777" w:rsidR="00A74450" w:rsidRPr="00F1379D" w:rsidRDefault="00A74450" w:rsidP="00D11296">
            <w:pPr>
              <w:tabs>
                <w:tab w:val="left" w:pos="407"/>
              </w:tabs>
              <w:rPr>
                <w:rFonts w:ascii="Arial" w:hAnsi="Arial" w:cs="Arial"/>
                <w:sz w:val="20"/>
                <w:szCs w:val="20"/>
                <w:lang w:eastAsia="vi-VN"/>
              </w:rPr>
            </w:pPr>
            <w:r w:rsidRPr="00F1379D">
              <w:rPr>
                <w:rFonts w:ascii="Arial" w:hAnsi="Arial" w:cs="Arial"/>
                <w:sz w:val="20"/>
                <w:szCs w:val="20"/>
                <w:lang w:eastAsia="vi-VN"/>
              </w:rPr>
              <w:t>Hàng không</w:t>
            </w:r>
          </w:p>
        </w:tc>
        <w:tc>
          <w:tcPr>
            <w:tcW w:w="1716" w:type="dxa"/>
            <w:tcBorders>
              <w:bottom w:val="single" w:sz="4" w:space="0" w:color="auto"/>
            </w:tcBorders>
            <w:shd w:val="clear" w:color="auto" w:fill="auto"/>
            <w:noWrap/>
            <w:vAlign w:val="bottom"/>
            <w:hideMark/>
          </w:tcPr>
          <w:p w14:paraId="13609933"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4,8</w:t>
            </w:r>
          </w:p>
        </w:tc>
        <w:tc>
          <w:tcPr>
            <w:tcW w:w="1570" w:type="dxa"/>
            <w:tcBorders>
              <w:bottom w:val="single" w:sz="4" w:space="0" w:color="auto"/>
            </w:tcBorders>
            <w:shd w:val="clear" w:color="auto" w:fill="auto"/>
            <w:noWrap/>
            <w:vAlign w:val="bottom"/>
            <w:hideMark/>
          </w:tcPr>
          <w:p w14:paraId="7BE204FA" w14:textId="77777777" w:rsidR="00A74450" w:rsidRPr="00ED36E2" w:rsidRDefault="00A74450" w:rsidP="00D11296">
            <w:pPr>
              <w:ind w:right="289"/>
              <w:jc w:val="right"/>
              <w:rPr>
                <w:rFonts w:ascii="Arial" w:hAnsi="Arial" w:cs="Arial"/>
                <w:color w:val="000000"/>
                <w:sz w:val="20"/>
                <w:szCs w:val="20"/>
              </w:rPr>
            </w:pPr>
            <w:r>
              <w:rPr>
                <w:rFonts w:ascii="Arial" w:hAnsi="Arial" w:cs="Arial"/>
                <w:color w:val="000000"/>
                <w:sz w:val="20"/>
                <w:szCs w:val="20"/>
              </w:rPr>
              <w:t>6,9</w:t>
            </w:r>
          </w:p>
        </w:tc>
        <w:tc>
          <w:tcPr>
            <w:tcW w:w="281" w:type="dxa"/>
            <w:tcBorders>
              <w:bottom w:val="single" w:sz="4" w:space="0" w:color="auto"/>
            </w:tcBorders>
            <w:shd w:val="clear" w:color="auto" w:fill="auto"/>
            <w:noWrap/>
            <w:vAlign w:val="bottom"/>
            <w:hideMark/>
          </w:tcPr>
          <w:p w14:paraId="28E5E7A7" w14:textId="77777777" w:rsidR="00A74450" w:rsidRPr="00F1379D" w:rsidRDefault="00A74450" w:rsidP="00D11296">
            <w:pPr>
              <w:ind w:right="304"/>
              <w:jc w:val="right"/>
              <w:rPr>
                <w:rFonts w:ascii="Arial" w:hAnsi="Arial" w:cs="Arial"/>
                <w:sz w:val="20"/>
                <w:szCs w:val="20"/>
                <w:lang w:eastAsia="vi-VN"/>
              </w:rPr>
            </w:pPr>
          </w:p>
        </w:tc>
        <w:tc>
          <w:tcPr>
            <w:tcW w:w="1555" w:type="dxa"/>
            <w:tcBorders>
              <w:bottom w:val="single" w:sz="4" w:space="0" w:color="auto"/>
            </w:tcBorders>
            <w:shd w:val="clear" w:color="auto" w:fill="auto"/>
            <w:noWrap/>
            <w:vAlign w:val="bottom"/>
            <w:hideMark/>
          </w:tcPr>
          <w:p w14:paraId="16F4BCD3" w14:textId="77777777" w:rsidR="00A74450" w:rsidRDefault="00A74450" w:rsidP="00D11296">
            <w:pPr>
              <w:ind w:right="289"/>
              <w:jc w:val="right"/>
              <w:rPr>
                <w:rFonts w:ascii="Arial" w:hAnsi="Arial" w:cs="Arial"/>
                <w:color w:val="000000"/>
                <w:sz w:val="20"/>
                <w:szCs w:val="20"/>
              </w:rPr>
            </w:pPr>
            <w:r>
              <w:rPr>
                <w:rFonts w:ascii="Arial" w:hAnsi="Arial" w:cs="Arial"/>
                <w:color w:val="000000"/>
                <w:sz w:val="20"/>
                <w:szCs w:val="20"/>
              </w:rPr>
              <w:t xml:space="preserve">        140,4 </w:t>
            </w:r>
          </w:p>
        </w:tc>
        <w:tc>
          <w:tcPr>
            <w:tcW w:w="1583" w:type="dxa"/>
            <w:tcBorders>
              <w:bottom w:val="single" w:sz="4" w:space="0" w:color="auto"/>
            </w:tcBorders>
            <w:shd w:val="clear" w:color="auto" w:fill="auto"/>
            <w:noWrap/>
            <w:vAlign w:val="bottom"/>
            <w:hideMark/>
          </w:tcPr>
          <w:p w14:paraId="45FCA53F" w14:textId="77777777" w:rsidR="00A74450" w:rsidRDefault="00A74450" w:rsidP="00D11296">
            <w:pPr>
              <w:ind w:right="397"/>
              <w:jc w:val="right"/>
              <w:rPr>
                <w:rFonts w:ascii="Arial" w:hAnsi="Arial" w:cs="Arial"/>
                <w:color w:val="000000"/>
                <w:sz w:val="20"/>
                <w:szCs w:val="20"/>
              </w:rPr>
            </w:pPr>
            <w:r>
              <w:rPr>
                <w:rFonts w:ascii="Arial" w:hAnsi="Arial" w:cs="Arial"/>
                <w:color w:val="000000"/>
                <w:sz w:val="20"/>
                <w:szCs w:val="20"/>
              </w:rPr>
              <w:t xml:space="preserve">        255,5 </w:t>
            </w:r>
          </w:p>
        </w:tc>
      </w:tr>
    </w:tbl>
    <w:p w14:paraId="2A2ADD82" w14:textId="77777777" w:rsidR="00A74450" w:rsidRPr="00851384" w:rsidRDefault="00A74450" w:rsidP="00C73CF1">
      <w:pPr>
        <w:spacing w:after="120" w:line="300" w:lineRule="auto"/>
        <w:ind w:firstLine="567"/>
        <w:jc w:val="both"/>
        <w:rPr>
          <w:bCs/>
          <w:iCs/>
          <w:spacing w:val="4"/>
          <w:lang w:val="fr-FR"/>
        </w:rPr>
      </w:pPr>
      <w:r w:rsidRPr="00851384">
        <w:rPr>
          <w:bCs/>
          <w:i/>
          <w:iCs/>
          <w:spacing w:val="4"/>
          <w:lang w:val="fr-FR"/>
        </w:rPr>
        <w:t xml:space="preserve">Vận tải hàng hóa </w:t>
      </w:r>
      <w:r w:rsidRPr="00851384">
        <w:rPr>
          <w:bCs/>
          <w:iCs/>
          <w:spacing w:val="4"/>
          <w:lang w:val="fr-FR"/>
        </w:rPr>
        <w:t xml:space="preserve">tháng Một ước đạt </w:t>
      </w:r>
      <w:r>
        <w:rPr>
          <w:bCs/>
          <w:iCs/>
          <w:spacing w:val="4"/>
          <w:lang w:val="fr-FR"/>
        </w:rPr>
        <w:t>202,8</w:t>
      </w:r>
      <w:r w:rsidRPr="00851384">
        <w:rPr>
          <w:bCs/>
          <w:iCs/>
          <w:spacing w:val="4"/>
          <w:lang w:val="fr-FR"/>
        </w:rPr>
        <w:t xml:space="preserve"> triệu tấn hàng hóa vận chuyển, </w:t>
      </w:r>
      <w:r>
        <w:rPr>
          <w:bCs/>
          <w:iCs/>
          <w:spacing w:val="4"/>
          <w:lang w:val="fr-FR"/>
        </w:rPr>
        <w:t xml:space="preserve">tăng 5,4% so với tháng trước và </w:t>
      </w:r>
      <w:r w:rsidRPr="00851384">
        <w:rPr>
          <w:spacing w:val="4"/>
        </w:rPr>
        <w:t xml:space="preserve">tăng </w:t>
      </w:r>
      <w:r>
        <w:rPr>
          <w:spacing w:val="4"/>
        </w:rPr>
        <w:t>16,2</w:t>
      </w:r>
      <w:r w:rsidRPr="00851384">
        <w:rPr>
          <w:spacing w:val="4"/>
        </w:rPr>
        <w:t xml:space="preserve">% so với </w:t>
      </w:r>
      <w:r w:rsidRPr="00851384">
        <w:rPr>
          <w:bCs/>
          <w:iCs/>
          <w:spacing w:val="4"/>
          <w:lang w:val="fr-FR"/>
        </w:rPr>
        <w:t xml:space="preserve">cùng kỳ năm trước (cùng kỳ năm trước tăng </w:t>
      </w:r>
      <w:r>
        <w:rPr>
          <w:bCs/>
          <w:iCs/>
          <w:spacing w:val="4"/>
          <w:lang w:val="fr-FR"/>
        </w:rPr>
        <w:t>0,6</w:t>
      </w:r>
      <w:r w:rsidRPr="00851384">
        <w:rPr>
          <w:bCs/>
          <w:iCs/>
          <w:spacing w:val="4"/>
          <w:lang w:val="fr-FR"/>
        </w:rPr>
        <w:t>%)</w:t>
      </w:r>
      <w:r>
        <w:rPr>
          <w:bCs/>
          <w:iCs/>
          <w:spacing w:val="4"/>
          <w:lang w:val="fr-FR"/>
        </w:rPr>
        <w:t xml:space="preserve">; </w:t>
      </w:r>
      <w:r w:rsidRPr="00851384">
        <w:rPr>
          <w:bCs/>
          <w:iCs/>
          <w:spacing w:val="4"/>
          <w:lang w:val="fr-FR"/>
        </w:rPr>
        <w:t>luân chuyển</w:t>
      </w:r>
      <w:r>
        <w:rPr>
          <w:bCs/>
          <w:iCs/>
          <w:spacing w:val="4"/>
          <w:lang w:val="fr-FR"/>
        </w:rPr>
        <w:t xml:space="preserve"> đạt</w:t>
      </w:r>
      <w:r w:rsidRPr="00851384">
        <w:rPr>
          <w:bCs/>
          <w:iCs/>
          <w:spacing w:val="4"/>
          <w:lang w:val="fr-FR"/>
        </w:rPr>
        <w:t xml:space="preserve"> </w:t>
      </w:r>
      <w:r>
        <w:rPr>
          <w:bCs/>
          <w:iCs/>
          <w:spacing w:val="4"/>
          <w:lang w:val="fr-FR"/>
        </w:rPr>
        <w:t>34</w:t>
      </w:r>
      <w:r w:rsidRPr="00851384">
        <w:rPr>
          <w:bCs/>
          <w:iCs/>
          <w:spacing w:val="4"/>
          <w:lang w:val="fr-FR"/>
        </w:rPr>
        <w:t xml:space="preserve"> tỷ tấn.km, </w:t>
      </w:r>
      <w:r>
        <w:rPr>
          <w:bCs/>
          <w:iCs/>
          <w:spacing w:val="4"/>
          <w:lang w:val="fr-FR"/>
        </w:rPr>
        <w:t xml:space="preserve">giảm 14,9% so với tháng trước và </w:t>
      </w:r>
      <w:r w:rsidRPr="00851384">
        <w:rPr>
          <w:spacing w:val="4"/>
        </w:rPr>
        <w:t xml:space="preserve">tăng </w:t>
      </w:r>
      <w:r>
        <w:rPr>
          <w:spacing w:val="4"/>
        </w:rPr>
        <w:t>5,3</w:t>
      </w:r>
      <w:r w:rsidRPr="00851384">
        <w:rPr>
          <w:spacing w:val="4"/>
        </w:rPr>
        <w:t xml:space="preserve">% so với </w:t>
      </w:r>
      <w:r w:rsidRPr="00851384">
        <w:rPr>
          <w:bCs/>
          <w:iCs/>
          <w:spacing w:val="4"/>
          <w:lang w:val="fr-FR"/>
        </w:rPr>
        <w:t xml:space="preserve">cùng kỳ năm trước (cùng kỳ năm trước tăng </w:t>
      </w:r>
      <w:r>
        <w:rPr>
          <w:bCs/>
          <w:iCs/>
          <w:spacing w:val="4"/>
          <w:lang w:val="fr-FR"/>
        </w:rPr>
        <w:t>1,6</w:t>
      </w:r>
      <w:r w:rsidRPr="00851384">
        <w:rPr>
          <w:bCs/>
          <w:iCs/>
          <w:spacing w:val="4"/>
          <w:lang w:val="fr-FR"/>
        </w:rPr>
        <w:t>%)</w:t>
      </w:r>
      <w:r>
        <w:rPr>
          <w:bCs/>
          <w:iCs/>
          <w:spacing w:val="4"/>
          <w:lang w:val="fr-FR"/>
        </w:rPr>
        <w:t xml:space="preserve">. Trong </w:t>
      </w:r>
      <w:r w:rsidRPr="00851384">
        <w:rPr>
          <w:bCs/>
          <w:iCs/>
          <w:spacing w:val="4"/>
          <w:lang w:val="fr-FR"/>
        </w:rPr>
        <w:t xml:space="preserve">đó, vận tải trong nước đạt </w:t>
      </w:r>
      <w:r>
        <w:rPr>
          <w:bCs/>
          <w:iCs/>
          <w:spacing w:val="4"/>
          <w:lang w:val="fr-FR"/>
        </w:rPr>
        <w:t>199,3</w:t>
      </w:r>
      <w:r w:rsidRPr="00851384">
        <w:rPr>
          <w:bCs/>
          <w:iCs/>
          <w:spacing w:val="4"/>
          <w:lang w:val="fr-FR"/>
        </w:rPr>
        <w:t xml:space="preserve"> triệu tấn vận chuyển, </w:t>
      </w:r>
      <w:r>
        <w:rPr>
          <w:bCs/>
          <w:iCs/>
          <w:spacing w:val="4"/>
          <w:lang w:val="fr-FR"/>
        </w:rPr>
        <w:t>tăng 16,4</w:t>
      </w:r>
      <w:r w:rsidRPr="00851384">
        <w:rPr>
          <w:bCs/>
          <w:iCs/>
          <w:spacing w:val="4"/>
          <w:lang w:val="fr-FR"/>
        </w:rPr>
        <w:t xml:space="preserve">% và 20,2 tỷ tấn.km luân chuyển, tăng </w:t>
      </w:r>
      <w:r>
        <w:rPr>
          <w:bCs/>
          <w:iCs/>
          <w:spacing w:val="4"/>
          <w:lang w:val="fr-FR"/>
        </w:rPr>
        <w:t>13,8</w:t>
      </w:r>
      <w:r w:rsidRPr="00851384">
        <w:rPr>
          <w:bCs/>
          <w:iCs/>
          <w:spacing w:val="4"/>
          <w:lang w:val="fr-FR"/>
        </w:rPr>
        <w:t xml:space="preserve">%; vận tải ngoài nước đạt </w:t>
      </w:r>
      <w:r>
        <w:rPr>
          <w:bCs/>
          <w:iCs/>
          <w:spacing w:val="4"/>
          <w:lang w:val="fr-FR"/>
        </w:rPr>
        <w:t>3,5</w:t>
      </w:r>
      <w:r w:rsidRPr="00851384">
        <w:rPr>
          <w:bCs/>
          <w:iCs/>
          <w:spacing w:val="4"/>
          <w:lang w:val="fr-FR"/>
        </w:rPr>
        <w:t xml:space="preserve"> triệu tấn vận chuyển, </w:t>
      </w:r>
      <w:r>
        <w:rPr>
          <w:bCs/>
          <w:iCs/>
          <w:spacing w:val="4"/>
          <w:lang w:val="fr-FR"/>
        </w:rPr>
        <w:t>tăng</w:t>
      </w:r>
      <w:r w:rsidRPr="00851384">
        <w:rPr>
          <w:bCs/>
          <w:iCs/>
          <w:spacing w:val="4"/>
          <w:lang w:val="fr-FR"/>
        </w:rPr>
        <w:t xml:space="preserve"> </w:t>
      </w:r>
      <w:r>
        <w:rPr>
          <w:bCs/>
          <w:iCs/>
          <w:spacing w:val="4"/>
          <w:lang w:val="fr-FR"/>
        </w:rPr>
        <w:t>8</w:t>
      </w:r>
      <w:r w:rsidRPr="00851384">
        <w:rPr>
          <w:bCs/>
          <w:iCs/>
          <w:spacing w:val="4"/>
          <w:lang w:val="fr-FR"/>
        </w:rPr>
        <w:t xml:space="preserve">% và </w:t>
      </w:r>
      <w:r>
        <w:rPr>
          <w:bCs/>
          <w:iCs/>
          <w:spacing w:val="4"/>
          <w:lang w:val="fr-FR"/>
        </w:rPr>
        <w:t>13,8</w:t>
      </w:r>
      <w:r w:rsidRPr="00851384">
        <w:rPr>
          <w:bCs/>
          <w:iCs/>
          <w:spacing w:val="4"/>
          <w:lang w:val="fr-FR"/>
        </w:rPr>
        <w:t xml:space="preserve"> tỷ tấn.km luân chuyển, </w:t>
      </w:r>
      <w:r>
        <w:rPr>
          <w:bCs/>
          <w:iCs/>
          <w:spacing w:val="4"/>
          <w:lang w:val="fr-FR"/>
        </w:rPr>
        <w:t>giảm 5</w:t>
      </w:r>
      <w:r w:rsidRPr="00851384">
        <w:rPr>
          <w:bCs/>
          <w:iCs/>
          <w:spacing w:val="4"/>
          <w:lang w:val="fr-FR"/>
        </w:rPr>
        <w:t xml:space="preserve">%. </w:t>
      </w:r>
    </w:p>
    <w:p w14:paraId="49809AB2" w14:textId="77777777" w:rsidR="00A74450" w:rsidRDefault="00A74450" w:rsidP="00C73CF1">
      <w:pPr>
        <w:spacing w:before="120"/>
        <w:jc w:val="center"/>
        <w:rPr>
          <w:rFonts w:ascii="Arial" w:hAnsi="Arial" w:cs="Arial"/>
          <w:b/>
          <w:bCs/>
          <w:sz w:val="24"/>
          <w:szCs w:val="24"/>
          <w:lang w:val="fr-FR"/>
        </w:rPr>
      </w:pPr>
      <w:r>
        <w:rPr>
          <w:rFonts w:ascii="Arial" w:hAnsi="Arial" w:cs="Arial"/>
          <w:b/>
          <w:bCs/>
          <w:sz w:val="24"/>
          <w:szCs w:val="24"/>
          <w:lang w:val="fr-FR"/>
        </w:rPr>
        <w:t xml:space="preserve">Biểu 7. </w:t>
      </w:r>
      <w:r w:rsidRPr="003129D4">
        <w:rPr>
          <w:rFonts w:ascii="Arial" w:hAnsi="Arial" w:cs="Arial"/>
          <w:b/>
          <w:bCs/>
          <w:sz w:val="24"/>
          <w:szCs w:val="24"/>
          <w:lang w:val="fr-FR"/>
        </w:rPr>
        <w:t>Vận</w:t>
      </w:r>
      <w:r>
        <w:rPr>
          <w:rFonts w:ascii="Arial" w:hAnsi="Arial" w:cs="Arial"/>
          <w:b/>
          <w:bCs/>
          <w:sz w:val="24"/>
          <w:szCs w:val="24"/>
          <w:lang w:val="fr-FR"/>
        </w:rPr>
        <w:t xml:space="preserve"> </w:t>
      </w:r>
      <w:r w:rsidRPr="003129D4">
        <w:rPr>
          <w:rFonts w:ascii="Arial" w:hAnsi="Arial" w:cs="Arial"/>
          <w:b/>
          <w:bCs/>
          <w:sz w:val="24"/>
          <w:szCs w:val="24"/>
          <w:lang w:val="fr-FR"/>
        </w:rPr>
        <w:t>tải</w:t>
      </w:r>
      <w:r>
        <w:rPr>
          <w:rFonts w:ascii="Arial" w:hAnsi="Arial" w:cs="Arial"/>
          <w:b/>
          <w:bCs/>
          <w:sz w:val="24"/>
          <w:szCs w:val="24"/>
          <w:lang w:val="fr-FR"/>
        </w:rPr>
        <w:t xml:space="preserve"> </w:t>
      </w:r>
      <w:r w:rsidRPr="003129D4">
        <w:rPr>
          <w:rFonts w:ascii="Arial" w:hAnsi="Arial" w:cs="Arial"/>
          <w:b/>
          <w:bCs/>
          <w:sz w:val="24"/>
          <w:szCs w:val="24"/>
          <w:lang w:val="fr-FR"/>
        </w:rPr>
        <w:t>hàng</w:t>
      </w:r>
      <w:r>
        <w:rPr>
          <w:rFonts w:ascii="Arial" w:hAnsi="Arial" w:cs="Arial"/>
          <w:b/>
          <w:bCs/>
          <w:sz w:val="24"/>
          <w:szCs w:val="24"/>
          <w:lang w:val="fr-FR"/>
        </w:rPr>
        <w:t xml:space="preserve"> </w:t>
      </w:r>
      <w:r w:rsidRPr="003129D4">
        <w:rPr>
          <w:rFonts w:ascii="Arial" w:hAnsi="Arial" w:cs="Arial"/>
          <w:b/>
          <w:bCs/>
          <w:sz w:val="24"/>
          <w:szCs w:val="24"/>
          <w:lang w:val="fr-FR"/>
        </w:rPr>
        <w:t>hóa</w:t>
      </w:r>
      <w:r>
        <w:rPr>
          <w:rFonts w:ascii="Arial" w:hAnsi="Arial" w:cs="Arial"/>
          <w:b/>
          <w:bCs/>
          <w:sz w:val="24"/>
          <w:szCs w:val="24"/>
          <w:lang w:val="fr-FR"/>
        </w:rPr>
        <w:t xml:space="preserve"> tháng 01 </w:t>
      </w:r>
      <w:r w:rsidRPr="003129D4">
        <w:rPr>
          <w:rFonts w:ascii="Arial" w:hAnsi="Arial" w:cs="Arial"/>
          <w:b/>
          <w:bCs/>
          <w:sz w:val="24"/>
          <w:szCs w:val="24"/>
          <w:lang w:val="fr-FR"/>
        </w:rPr>
        <w:t>năm 202</w:t>
      </w:r>
      <w:r>
        <w:rPr>
          <w:rFonts w:ascii="Arial" w:hAnsi="Arial" w:cs="Arial"/>
          <w:b/>
          <w:bCs/>
          <w:sz w:val="24"/>
          <w:szCs w:val="24"/>
          <w:lang w:val="fr-FR"/>
        </w:rPr>
        <w:t>3 p</w:t>
      </w:r>
      <w:r w:rsidRPr="003129D4">
        <w:rPr>
          <w:rFonts w:ascii="Arial" w:hAnsi="Arial" w:cs="Arial"/>
          <w:b/>
          <w:bCs/>
          <w:sz w:val="24"/>
          <w:szCs w:val="24"/>
          <w:lang w:val="fr-FR"/>
        </w:rPr>
        <w:t>hân</w:t>
      </w:r>
      <w:r>
        <w:rPr>
          <w:rFonts w:ascii="Arial" w:hAnsi="Arial" w:cs="Arial"/>
          <w:b/>
          <w:bCs/>
          <w:sz w:val="24"/>
          <w:szCs w:val="24"/>
          <w:lang w:val="fr-FR"/>
        </w:rPr>
        <w:t xml:space="preserve"> </w:t>
      </w:r>
      <w:r w:rsidRPr="003129D4">
        <w:rPr>
          <w:rFonts w:ascii="Arial" w:hAnsi="Arial" w:cs="Arial"/>
          <w:b/>
          <w:bCs/>
          <w:sz w:val="24"/>
          <w:szCs w:val="24"/>
          <w:lang w:val="fr-FR"/>
        </w:rPr>
        <w:t>theo</w:t>
      </w:r>
      <w:r>
        <w:rPr>
          <w:rFonts w:ascii="Arial" w:hAnsi="Arial" w:cs="Arial"/>
          <w:b/>
          <w:bCs/>
          <w:sz w:val="24"/>
          <w:szCs w:val="24"/>
          <w:lang w:val="fr-FR"/>
        </w:rPr>
        <w:t xml:space="preserve"> </w:t>
      </w:r>
      <w:r w:rsidRPr="003129D4">
        <w:rPr>
          <w:rFonts w:ascii="Arial" w:hAnsi="Arial" w:cs="Arial"/>
          <w:b/>
          <w:bCs/>
          <w:sz w:val="24"/>
          <w:szCs w:val="24"/>
          <w:lang w:val="fr-FR"/>
        </w:rPr>
        <w:t>ngành</w:t>
      </w:r>
      <w:r>
        <w:rPr>
          <w:rFonts w:ascii="Arial" w:hAnsi="Arial" w:cs="Arial"/>
          <w:b/>
          <w:bCs/>
          <w:sz w:val="24"/>
          <w:szCs w:val="24"/>
          <w:lang w:val="fr-FR"/>
        </w:rPr>
        <w:t xml:space="preserve"> </w:t>
      </w:r>
      <w:r w:rsidRPr="003129D4">
        <w:rPr>
          <w:rFonts w:ascii="Arial" w:hAnsi="Arial" w:cs="Arial"/>
          <w:b/>
          <w:bCs/>
          <w:sz w:val="24"/>
          <w:szCs w:val="24"/>
          <w:lang w:val="fr-FR"/>
        </w:rPr>
        <w:t>vận</w:t>
      </w:r>
      <w:r>
        <w:rPr>
          <w:rFonts w:ascii="Arial" w:hAnsi="Arial" w:cs="Arial"/>
          <w:b/>
          <w:bCs/>
          <w:sz w:val="24"/>
          <w:szCs w:val="24"/>
          <w:lang w:val="fr-FR"/>
        </w:rPr>
        <w:t xml:space="preserve"> </w:t>
      </w:r>
      <w:r w:rsidRPr="003129D4">
        <w:rPr>
          <w:rFonts w:ascii="Arial" w:hAnsi="Arial" w:cs="Arial"/>
          <w:b/>
          <w:bCs/>
          <w:sz w:val="24"/>
          <w:szCs w:val="24"/>
          <w:lang w:val="fr-FR"/>
        </w:rPr>
        <w:t>tải</w:t>
      </w:r>
    </w:p>
    <w:p w14:paraId="65BB69AA" w14:textId="77777777" w:rsidR="00A74450" w:rsidRPr="004268AF" w:rsidRDefault="00A74450" w:rsidP="00A74450">
      <w:pPr>
        <w:jc w:val="center"/>
        <w:rPr>
          <w:rFonts w:ascii="Arial" w:hAnsi="Arial" w:cs="Arial"/>
          <w:b/>
          <w:bCs/>
          <w:sz w:val="12"/>
          <w:szCs w:val="24"/>
          <w:lang w:val="fr-FR"/>
        </w:rPr>
      </w:pPr>
    </w:p>
    <w:p w14:paraId="61D19824" w14:textId="77777777" w:rsidR="00A74450" w:rsidRPr="00E64F1F" w:rsidRDefault="00A74450" w:rsidP="00A74450">
      <w:pPr>
        <w:spacing w:before="120"/>
        <w:jc w:val="center"/>
        <w:rPr>
          <w:rFonts w:ascii="Arial" w:hAnsi="Arial" w:cs="Arial"/>
          <w:b/>
          <w:bCs/>
          <w:sz w:val="2"/>
          <w:szCs w:val="24"/>
          <w:lang w:val="fr-FR"/>
        </w:rPr>
      </w:pPr>
    </w:p>
    <w:tbl>
      <w:tblPr>
        <w:tblW w:w="8770" w:type="dxa"/>
        <w:jc w:val="center"/>
        <w:tblLook w:val="04A0" w:firstRow="1" w:lastRow="0" w:firstColumn="1" w:lastColumn="0" w:noHBand="0" w:noVBand="1"/>
      </w:tblPr>
      <w:tblGrid>
        <w:gridCol w:w="2387"/>
        <w:gridCol w:w="1571"/>
        <w:gridCol w:w="1406"/>
        <w:gridCol w:w="318"/>
        <w:gridCol w:w="1542"/>
        <w:gridCol w:w="1546"/>
      </w:tblGrid>
      <w:tr w:rsidR="00A74450" w:rsidRPr="00354326" w14:paraId="2202FE43" w14:textId="77777777" w:rsidTr="00C73CF1">
        <w:trPr>
          <w:cantSplit/>
          <w:trHeight w:val="383"/>
          <w:jc w:val="center"/>
        </w:trPr>
        <w:tc>
          <w:tcPr>
            <w:tcW w:w="2387" w:type="dxa"/>
            <w:tcBorders>
              <w:top w:val="single" w:sz="4" w:space="0" w:color="auto"/>
            </w:tcBorders>
            <w:shd w:val="clear" w:color="auto" w:fill="auto"/>
            <w:noWrap/>
            <w:vAlign w:val="center"/>
            <w:hideMark/>
          </w:tcPr>
          <w:p w14:paraId="40C680CF" w14:textId="77777777" w:rsidR="00A74450" w:rsidRPr="00354326" w:rsidRDefault="00A74450" w:rsidP="00353EA3">
            <w:pPr>
              <w:spacing w:before="60" w:after="60"/>
              <w:jc w:val="center"/>
              <w:rPr>
                <w:rFonts w:ascii="Arial" w:hAnsi="Arial" w:cs="Arial"/>
                <w:b/>
                <w:bCs/>
                <w:sz w:val="20"/>
                <w:szCs w:val="20"/>
                <w:lang w:eastAsia="vi-VN"/>
              </w:rPr>
            </w:pPr>
          </w:p>
        </w:tc>
        <w:tc>
          <w:tcPr>
            <w:tcW w:w="2977" w:type="dxa"/>
            <w:gridSpan w:val="2"/>
            <w:tcBorders>
              <w:top w:val="single" w:sz="4" w:space="0" w:color="auto"/>
              <w:bottom w:val="single" w:sz="4" w:space="0" w:color="auto"/>
            </w:tcBorders>
            <w:shd w:val="clear" w:color="auto" w:fill="auto"/>
            <w:noWrap/>
            <w:vAlign w:val="center"/>
            <w:hideMark/>
          </w:tcPr>
          <w:p w14:paraId="1A4855F9" w14:textId="77777777" w:rsidR="00A74450" w:rsidRDefault="00A74450" w:rsidP="00353EA3">
            <w:pPr>
              <w:spacing w:before="60" w:after="60"/>
              <w:ind w:right="97"/>
              <w:jc w:val="center"/>
              <w:rPr>
                <w:rFonts w:ascii="Arial" w:hAnsi="Arial" w:cs="Arial"/>
                <w:b/>
                <w:bCs/>
                <w:sz w:val="20"/>
                <w:szCs w:val="20"/>
              </w:rPr>
            </w:pPr>
            <w:r w:rsidRPr="000028DD">
              <w:rPr>
                <w:rFonts w:ascii="Arial" w:hAnsi="Arial" w:cs="Arial"/>
                <w:color w:val="000000"/>
                <w:sz w:val="20"/>
                <w:szCs w:val="20"/>
                <w:lang w:eastAsia="vi-VN"/>
              </w:rPr>
              <w:t>Sản</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lượng</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hàng</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hóa</w:t>
            </w:r>
          </w:p>
        </w:tc>
        <w:tc>
          <w:tcPr>
            <w:tcW w:w="318" w:type="dxa"/>
            <w:tcBorders>
              <w:top w:val="single" w:sz="4" w:space="0" w:color="auto"/>
            </w:tcBorders>
            <w:shd w:val="clear" w:color="auto" w:fill="auto"/>
            <w:noWrap/>
            <w:vAlign w:val="center"/>
            <w:hideMark/>
          </w:tcPr>
          <w:p w14:paraId="641703F4" w14:textId="77777777" w:rsidR="00A74450" w:rsidRPr="00354326" w:rsidRDefault="00A74450" w:rsidP="00353EA3">
            <w:pPr>
              <w:spacing w:before="60" w:after="60"/>
              <w:jc w:val="center"/>
              <w:rPr>
                <w:rFonts w:ascii="Arial" w:hAnsi="Arial" w:cs="Arial"/>
                <w:b/>
                <w:bCs/>
                <w:sz w:val="20"/>
                <w:szCs w:val="20"/>
              </w:rPr>
            </w:pPr>
          </w:p>
        </w:tc>
        <w:tc>
          <w:tcPr>
            <w:tcW w:w="3088" w:type="dxa"/>
            <w:gridSpan w:val="2"/>
            <w:tcBorders>
              <w:top w:val="single" w:sz="4" w:space="0" w:color="auto"/>
              <w:bottom w:val="single" w:sz="4" w:space="0" w:color="auto"/>
            </w:tcBorders>
            <w:shd w:val="clear" w:color="auto" w:fill="auto"/>
            <w:noWrap/>
            <w:vAlign w:val="center"/>
            <w:hideMark/>
          </w:tcPr>
          <w:p w14:paraId="61FF80F4" w14:textId="77777777" w:rsidR="00A74450" w:rsidRDefault="00A74450" w:rsidP="00353EA3">
            <w:pPr>
              <w:spacing w:before="60" w:after="60"/>
              <w:ind w:right="381"/>
              <w:jc w:val="center"/>
              <w:rPr>
                <w:rFonts w:ascii="Arial" w:hAnsi="Arial" w:cs="Arial"/>
                <w:b/>
                <w:bCs/>
                <w:sz w:val="20"/>
                <w:szCs w:val="20"/>
              </w:rPr>
            </w:pPr>
            <w:r w:rsidRPr="000028DD">
              <w:rPr>
                <w:rFonts w:ascii="Arial" w:hAnsi="Arial" w:cs="Arial"/>
                <w:color w:val="000000"/>
                <w:sz w:val="20"/>
                <w:szCs w:val="20"/>
                <w:lang w:eastAsia="vi-VN"/>
              </w:rPr>
              <w:t>Tốc độ tăng/giảm</w:t>
            </w:r>
            <w:r>
              <w:rPr>
                <w:rFonts w:ascii="Arial" w:hAnsi="Arial" w:cs="Arial"/>
                <w:color w:val="000000"/>
                <w:sz w:val="20"/>
                <w:szCs w:val="20"/>
                <w:lang w:eastAsia="vi-VN"/>
              </w:rPr>
              <w:t xml:space="preserve"> </w:t>
            </w:r>
            <w:r w:rsidRPr="000028DD">
              <w:rPr>
                <w:rFonts w:ascii="Arial" w:hAnsi="Arial" w:cs="Arial"/>
                <w:color w:val="000000"/>
                <w:sz w:val="20"/>
                <w:szCs w:val="20"/>
                <w:lang w:eastAsia="vi-VN"/>
              </w:rPr>
              <w:t>so với</w:t>
            </w:r>
            <w:r>
              <w:rPr>
                <w:rFonts w:ascii="Arial" w:hAnsi="Arial" w:cs="Arial"/>
                <w:color w:val="000000"/>
                <w:sz w:val="20"/>
                <w:szCs w:val="20"/>
                <w:lang w:eastAsia="vi-VN"/>
              </w:rPr>
              <w:t xml:space="preserve"> cùng kỳ </w:t>
            </w:r>
            <w:r w:rsidRPr="000028DD">
              <w:rPr>
                <w:rFonts w:ascii="Arial" w:hAnsi="Arial" w:cs="Arial"/>
                <w:color w:val="000000"/>
                <w:sz w:val="20"/>
                <w:szCs w:val="20"/>
                <w:lang w:eastAsia="vi-VN"/>
              </w:rPr>
              <w:t>năm trước (%)</w:t>
            </w:r>
          </w:p>
        </w:tc>
      </w:tr>
      <w:tr w:rsidR="00A74450" w:rsidRPr="00354326" w14:paraId="633971EF" w14:textId="77777777" w:rsidTr="00C73CF1">
        <w:trPr>
          <w:cantSplit/>
          <w:trHeight w:val="383"/>
          <w:jc w:val="center"/>
        </w:trPr>
        <w:tc>
          <w:tcPr>
            <w:tcW w:w="2387" w:type="dxa"/>
            <w:shd w:val="clear" w:color="auto" w:fill="auto"/>
            <w:noWrap/>
            <w:vAlign w:val="center"/>
            <w:hideMark/>
          </w:tcPr>
          <w:p w14:paraId="67E12036" w14:textId="77777777" w:rsidR="00A74450" w:rsidRPr="00354326" w:rsidRDefault="00A74450" w:rsidP="00353EA3">
            <w:pPr>
              <w:spacing w:before="60" w:after="60"/>
              <w:jc w:val="center"/>
              <w:rPr>
                <w:rFonts w:ascii="Arial" w:hAnsi="Arial" w:cs="Arial"/>
                <w:b/>
                <w:bCs/>
                <w:sz w:val="20"/>
                <w:szCs w:val="20"/>
                <w:lang w:eastAsia="vi-VN"/>
              </w:rPr>
            </w:pPr>
          </w:p>
        </w:tc>
        <w:tc>
          <w:tcPr>
            <w:tcW w:w="1571" w:type="dxa"/>
            <w:tcBorders>
              <w:top w:val="single" w:sz="4" w:space="0" w:color="auto"/>
              <w:bottom w:val="single" w:sz="4" w:space="0" w:color="auto"/>
            </w:tcBorders>
            <w:shd w:val="clear" w:color="auto" w:fill="auto"/>
            <w:noWrap/>
            <w:vAlign w:val="center"/>
            <w:hideMark/>
          </w:tcPr>
          <w:p w14:paraId="429DA995" w14:textId="77777777" w:rsidR="00A74450" w:rsidRPr="000028DD" w:rsidRDefault="00A74450" w:rsidP="00353EA3">
            <w:pPr>
              <w:spacing w:before="60" w:after="60"/>
              <w:jc w:val="center"/>
              <w:rPr>
                <w:rFonts w:ascii="Arial" w:hAnsi="Arial" w:cs="Arial"/>
                <w:sz w:val="20"/>
                <w:szCs w:val="20"/>
                <w:lang w:eastAsia="vi-VN"/>
              </w:rPr>
            </w:pPr>
            <w:r w:rsidRPr="000028DD">
              <w:rPr>
                <w:rFonts w:ascii="Arial" w:hAnsi="Arial" w:cs="Arial"/>
                <w:sz w:val="20"/>
                <w:szCs w:val="20"/>
                <w:lang w:eastAsia="vi-VN"/>
              </w:rPr>
              <w:t>Vận chuyển</w:t>
            </w:r>
            <w:r w:rsidRPr="000028DD">
              <w:rPr>
                <w:rFonts w:ascii="Arial" w:hAnsi="Arial" w:cs="Arial"/>
                <w:sz w:val="20"/>
                <w:szCs w:val="20"/>
                <w:lang w:eastAsia="vi-VN"/>
              </w:rPr>
              <w:br/>
              <w:t>(Triệu</w:t>
            </w:r>
            <w:r>
              <w:rPr>
                <w:rFonts w:ascii="Arial" w:hAnsi="Arial" w:cs="Arial"/>
                <w:sz w:val="20"/>
                <w:szCs w:val="20"/>
                <w:lang w:eastAsia="vi-VN"/>
              </w:rPr>
              <w:t xml:space="preserve"> </w:t>
            </w:r>
            <w:r w:rsidRPr="000028DD">
              <w:rPr>
                <w:rFonts w:ascii="Arial" w:hAnsi="Arial" w:cs="Arial"/>
                <w:sz w:val="20"/>
                <w:szCs w:val="20"/>
                <w:lang w:eastAsia="vi-VN"/>
              </w:rPr>
              <w:t>tấn)</w:t>
            </w:r>
          </w:p>
        </w:tc>
        <w:tc>
          <w:tcPr>
            <w:tcW w:w="1405" w:type="dxa"/>
            <w:tcBorders>
              <w:top w:val="single" w:sz="4" w:space="0" w:color="auto"/>
              <w:bottom w:val="single" w:sz="4" w:space="0" w:color="auto"/>
            </w:tcBorders>
            <w:shd w:val="clear" w:color="auto" w:fill="auto"/>
            <w:noWrap/>
            <w:vAlign w:val="center"/>
            <w:hideMark/>
          </w:tcPr>
          <w:p w14:paraId="357F9D89" w14:textId="77777777" w:rsidR="00A74450" w:rsidRPr="000028DD" w:rsidRDefault="00A74450" w:rsidP="00353EA3">
            <w:pPr>
              <w:spacing w:before="60" w:after="60"/>
              <w:jc w:val="center"/>
              <w:rPr>
                <w:rFonts w:ascii="Arial" w:hAnsi="Arial" w:cs="Arial"/>
                <w:sz w:val="20"/>
                <w:szCs w:val="20"/>
                <w:lang w:eastAsia="vi-VN"/>
              </w:rPr>
            </w:pPr>
            <w:r w:rsidRPr="000028DD">
              <w:rPr>
                <w:rFonts w:ascii="Arial" w:hAnsi="Arial" w:cs="Arial"/>
                <w:sz w:val="20"/>
                <w:szCs w:val="20"/>
                <w:lang w:eastAsia="vi-VN"/>
              </w:rPr>
              <w:t>Luân chuyển</w:t>
            </w:r>
            <w:r w:rsidRPr="000028DD">
              <w:rPr>
                <w:rFonts w:ascii="Arial" w:hAnsi="Arial" w:cs="Arial"/>
                <w:sz w:val="20"/>
                <w:szCs w:val="20"/>
                <w:lang w:eastAsia="vi-VN"/>
              </w:rPr>
              <w:br/>
              <w:t>(Tỷ</w:t>
            </w:r>
            <w:r>
              <w:rPr>
                <w:rFonts w:ascii="Arial" w:hAnsi="Arial" w:cs="Arial"/>
                <w:sz w:val="20"/>
                <w:szCs w:val="20"/>
                <w:lang w:eastAsia="vi-VN"/>
              </w:rPr>
              <w:t xml:space="preserve"> </w:t>
            </w:r>
            <w:r w:rsidRPr="000028DD">
              <w:rPr>
                <w:rFonts w:ascii="Arial" w:hAnsi="Arial" w:cs="Arial"/>
                <w:sz w:val="20"/>
                <w:szCs w:val="20"/>
                <w:lang w:eastAsia="vi-VN"/>
              </w:rPr>
              <w:t>tấn.km)</w:t>
            </w:r>
          </w:p>
        </w:tc>
        <w:tc>
          <w:tcPr>
            <w:tcW w:w="318" w:type="dxa"/>
            <w:tcBorders>
              <w:bottom w:val="single" w:sz="4" w:space="0" w:color="auto"/>
            </w:tcBorders>
            <w:shd w:val="clear" w:color="auto" w:fill="auto"/>
            <w:noWrap/>
            <w:vAlign w:val="center"/>
            <w:hideMark/>
          </w:tcPr>
          <w:p w14:paraId="7BCB5387" w14:textId="77777777" w:rsidR="00A74450" w:rsidRPr="00354326" w:rsidRDefault="00A74450" w:rsidP="00353EA3">
            <w:pPr>
              <w:spacing w:before="60" w:after="60"/>
              <w:jc w:val="center"/>
              <w:rPr>
                <w:rFonts w:ascii="Arial" w:hAnsi="Arial" w:cs="Arial"/>
                <w:b/>
                <w:bCs/>
                <w:sz w:val="20"/>
                <w:szCs w:val="20"/>
              </w:rPr>
            </w:pPr>
          </w:p>
        </w:tc>
        <w:tc>
          <w:tcPr>
            <w:tcW w:w="1542" w:type="dxa"/>
            <w:tcBorders>
              <w:top w:val="single" w:sz="4" w:space="0" w:color="auto"/>
              <w:bottom w:val="single" w:sz="4" w:space="0" w:color="auto"/>
            </w:tcBorders>
            <w:shd w:val="clear" w:color="auto" w:fill="auto"/>
            <w:noWrap/>
            <w:vAlign w:val="center"/>
            <w:hideMark/>
          </w:tcPr>
          <w:p w14:paraId="42505C2D" w14:textId="77777777" w:rsidR="00A74450" w:rsidRPr="000028DD" w:rsidRDefault="00A74450" w:rsidP="00353EA3">
            <w:pPr>
              <w:spacing w:before="60" w:after="60"/>
              <w:jc w:val="center"/>
              <w:rPr>
                <w:rFonts w:ascii="Arial" w:hAnsi="Arial" w:cs="Arial"/>
                <w:sz w:val="20"/>
                <w:szCs w:val="20"/>
                <w:lang w:eastAsia="vi-VN"/>
              </w:rPr>
            </w:pPr>
            <w:r w:rsidRPr="000028DD">
              <w:rPr>
                <w:rFonts w:ascii="Arial" w:hAnsi="Arial" w:cs="Arial"/>
                <w:sz w:val="20"/>
                <w:szCs w:val="20"/>
                <w:lang w:eastAsia="vi-VN"/>
              </w:rPr>
              <w:t>Vận chuyển</w:t>
            </w:r>
          </w:p>
        </w:tc>
        <w:tc>
          <w:tcPr>
            <w:tcW w:w="1545" w:type="dxa"/>
            <w:tcBorders>
              <w:top w:val="single" w:sz="4" w:space="0" w:color="auto"/>
              <w:bottom w:val="single" w:sz="4" w:space="0" w:color="auto"/>
            </w:tcBorders>
            <w:shd w:val="clear" w:color="auto" w:fill="auto"/>
            <w:noWrap/>
            <w:vAlign w:val="center"/>
            <w:hideMark/>
          </w:tcPr>
          <w:p w14:paraId="1FED0730" w14:textId="77777777" w:rsidR="00A74450" w:rsidRPr="000028DD" w:rsidRDefault="00A74450" w:rsidP="00353EA3">
            <w:pPr>
              <w:spacing w:before="60" w:after="60"/>
              <w:jc w:val="center"/>
              <w:rPr>
                <w:rFonts w:ascii="Arial" w:hAnsi="Arial" w:cs="Arial"/>
                <w:sz w:val="20"/>
                <w:szCs w:val="20"/>
                <w:lang w:eastAsia="vi-VN"/>
              </w:rPr>
            </w:pPr>
            <w:r w:rsidRPr="000028DD">
              <w:rPr>
                <w:rFonts w:ascii="Arial" w:hAnsi="Arial" w:cs="Arial"/>
                <w:sz w:val="20"/>
                <w:szCs w:val="20"/>
                <w:lang w:eastAsia="vi-VN"/>
              </w:rPr>
              <w:t>Luân chuyển</w:t>
            </w:r>
          </w:p>
        </w:tc>
      </w:tr>
      <w:tr w:rsidR="00A74450" w:rsidRPr="004E4A79" w14:paraId="10D6CE87" w14:textId="77777777" w:rsidTr="00C73CF1">
        <w:trPr>
          <w:cantSplit/>
          <w:trHeight w:val="383"/>
          <w:jc w:val="center"/>
        </w:trPr>
        <w:tc>
          <w:tcPr>
            <w:tcW w:w="2387" w:type="dxa"/>
            <w:shd w:val="clear" w:color="auto" w:fill="auto"/>
            <w:noWrap/>
            <w:vAlign w:val="center"/>
            <w:hideMark/>
          </w:tcPr>
          <w:p w14:paraId="2DD4D230" w14:textId="77777777" w:rsidR="00A74450" w:rsidRPr="004E4A79" w:rsidRDefault="00A74450" w:rsidP="00353EA3">
            <w:pPr>
              <w:spacing w:before="120" w:after="60" w:line="264" w:lineRule="auto"/>
              <w:rPr>
                <w:rFonts w:ascii="Arial" w:hAnsi="Arial" w:cs="Arial"/>
                <w:b/>
                <w:bCs/>
                <w:sz w:val="20"/>
                <w:szCs w:val="20"/>
                <w:lang w:eastAsia="vi-VN"/>
              </w:rPr>
            </w:pPr>
            <w:r w:rsidRPr="004E4A79">
              <w:rPr>
                <w:rFonts w:ascii="Arial" w:hAnsi="Arial" w:cs="Arial"/>
                <w:b/>
                <w:bCs/>
                <w:sz w:val="20"/>
                <w:szCs w:val="20"/>
                <w:lang w:eastAsia="vi-VN"/>
              </w:rPr>
              <w:t>Tổng số</w:t>
            </w:r>
          </w:p>
        </w:tc>
        <w:tc>
          <w:tcPr>
            <w:tcW w:w="1571" w:type="dxa"/>
            <w:tcBorders>
              <w:top w:val="single" w:sz="4" w:space="0" w:color="auto"/>
            </w:tcBorders>
            <w:shd w:val="clear" w:color="auto" w:fill="auto"/>
            <w:noWrap/>
            <w:vAlign w:val="bottom"/>
            <w:hideMark/>
          </w:tcPr>
          <w:p w14:paraId="589058A6" w14:textId="77777777" w:rsidR="00A74450" w:rsidRPr="00A97C24" w:rsidRDefault="00A74450" w:rsidP="00353EA3">
            <w:pPr>
              <w:spacing w:before="120" w:after="60" w:line="264" w:lineRule="auto"/>
              <w:ind w:right="322"/>
              <w:jc w:val="right"/>
              <w:rPr>
                <w:rFonts w:ascii="Arial" w:hAnsi="Arial" w:cs="Arial"/>
                <w:b/>
                <w:bCs/>
                <w:color w:val="000000"/>
                <w:sz w:val="20"/>
                <w:szCs w:val="20"/>
              </w:rPr>
            </w:pPr>
            <w:r w:rsidRPr="00A97C24">
              <w:rPr>
                <w:rFonts w:ascii="Arial" w:hAnsi="Arial" w:cs="Arial"/>
                <w:b/>
                <w:bCs/>
                <w:color w:val="000000"/>
                <w:sz w:val="20"/>
                <w:szCs w:val="20"/>
              </w:rPr>
              <w:t>202</w:t>
            </w:r>
            <w:r>
              <w:rPr>
                <w:rFonts w:ascii="Arial" w:hAnsi="Arial" w:cs="Arial"/>
                <w:b/>
                <w:bCs/>
                <w:color w:val="000000"/>
                <w:sz w:val="20"/>
                <w:szCs w:val="20"/>
              </w:rPr>
              <w:t>,</w:t>
            </w:r>
            <w:r w:rsidRPr="00A97C24">
              <w:rPr>
                <w:rFonts w:ascii="Arial" w:hAnsi="Arial" w:cs="Arial"/>
                <w:b/>
                <w:bCs/>
                <w:color w:val="000000"/>
                <w:sz w:val="20"/>
                <w:szCs w:val="20"/>
              </w:rPr>
              <w:t>8</w:t>
            </w:r>
          </w:p>
        </w:tc>
        <w:tc>
          <w:tcPr>
            <w:tcW w:w="1405" w:type="dxa"/>
            <w:tcBorders>
              <w:top w:val="single" w:sz="4" w:space="0" w:color="auto"/>
            </w:tcBorders>
            <w:shd w:val="clear" w:color="auto" w:fill="auto"/>
            <w:noWrap/>
            <w:vAlign w:val="bottom"/>
            <w:hideMark/>
          </w:tcPr>
          <w:p w14:paraId="34A5B0A5" w14:textId="77777777" w:rsidR="00A74450" w:rsidRPr="00A97C24" w:rsidRDefault="00A74450" w:rsidP="00353EA3">
            <w:pPr>
              <w:spacing w:before="120" w:after="60" w:line="264" w:lineRule="auto"/>
              <w:ind w:right="292"/>
              <w:jc w:val="right"/>
              <w:rPr>
                <w:rFonts w:ascii="Arial" w:hAnsi="Arial" w:cs="Arial"/>
                <w:b/>
                <w:bCs/>
                <w:color w:val="000000"/>
                <w:sz w:val="20"/>
                <w:szCs w:val="20"/>
              </w:rPr>
            </w:pPr>
            <w:r w:rsidRPr="00A97C24">
              <w:rPr>
                <w:rFonts w:ascii="Arial" w:hAnsi="Arial" w:cs="Arial"/>
                <w:b/>
                <w:bCs/>
                <w:color w:val="000000"/>
                <w:sz w:val="20"/>
                <w:szCs w:val="20"/>
              </w:rPr>
              <w:t>34</w:t>
            </w:r>
            <w:r>
              <w:rPr>
                <w:rFonts w:ascii="Arial" w:hAnsi="Arial" w:cs="Arial"/>
                <w:b/>
                <w:bCs/>
                <w:color w:val="000000"/>
                <w:sz w:val="20"/>
                <w:szCs w:val="20"/>
              </w:rPr>
              <w:t>,</w:t>
            </w:r>
            <w:r w:rsidRPr="00A97C24">
              <w:rPr>
                <w:rFonts w:ascii="Arial" w:hAnsi="Arial" w:cs="Arial"/>
                <w:b/>
                <w:bCs/>
                <w:color w:val="000000"/>
                <w:sz w:val="20"/>
                <w:szCs w:val="20"/>
              </w:rPr>
              <w:t>0</w:t>
            </w:r>
          </w:p>
        </w:tc>
        <w:tc>
          <w:tcPr>
            <w:tcW w:w="318" w:type="dxa"/>
            <w:tcBorders>
              <w:top w:val="single" w:sz="4" w:space="0" w:color="auto"/>
            </w:tcBorders>
            <w:shd w:val="clear" w:color="auto" w:fill="auto"/>
            <w:noWrap/>
            <w:vAlign w:val="center"/>
            <w:hideMark/>
          </w:tcPr>
          <w:p w14:paraId="537689B3" w14:textId="77777777" w:rsidR="00A74450" w:rsidRPr="00A97C24" w:rsidRDefault="00A74450" w:rsidP="00353EA3">
            <w:pPr>
              <w:spacing w:before="120" w:after="60" w:line="264" w:lineRule="auto"/>
              <w:jc w:val="right"/>
              <w:rPr>
                <w:rFonts w:ascii="Arial" w:hAnsi="Arial" w:cs="Arial"/>
                <w:b/>
                <w:bCs/>
                <w:sz w:val="20"/>
                <w:szCs w:val="20"/>
              </w:rPr>
            </w:pPr>
          </w:p>
        </w:tc>
        <w:tc>
          <w:tcPr>
            <w:tcW w:w="1542" w:type="dxa"/>
            <w:tcBorders>
              <w:top w:val="single" w:sz="4" w:space="0" w:color="auto"/>
            </w:tcBorders>
            <w:shd w:val="clear" w:color="auto" w:fill="auto"/>
            <w:noWrap/>
            <w:vAlign w:val="bottom"/>
            <w:hideMark/>
          </w:tcPr>
          <w:p w14:paraId="058D771E" w14:textId="77777777" w:rsidR="00A74450" w:rsidRPr="00A97C24" w:rsidRDefault="00A74450" w:rsidP="00353EA3">
            <w:pPr>
              <w:spacing w:before="120" w:after="60" w:line="264" w:lineRule="auto"/>
              <w:ind w:right="427"/>
              <w:jc w:val="right"/>
              <w:rPr>
                <w:rFonts w:ascii="Arial" w:hAnsi="Arial" w:cs="Arial"/>
                <w:b/>
                <w:bCs/>
                <w:color w:val="000000"/>
                <w:sz w:val="20"/>
                <w:szCs w:val="20"/>
              </w:rPr>
            </w:pPr>
            <w:r w:rsidRPr="00A97C24">
              <w:rPr>
                <w:rFonts w:ascii="Arial" w:hAnsi="Arial" w:cs="Arial"/>
                <w:b/>
                <w:bCs/>
                <w:color w:val="000000"/>
                <w:sz w:val="20"/>
                <w:szCs w:val="20"/>
              </w:rPr>
              <w:t>16</w:t>
            </w:r>
            <w:r>
              <w:rPr>
                <w:rFonts w:ascii="Arial" w:hAnsi="Arial" w:cs="Arial"/>
                <w:b/>
                <w:bCs/>
                <w:color w:val="000000"/>
                <w:sz w:val="20"/>
                <w:szCs w:val="20"/>
              </w:rPr>
              <w:t>,</w:t>
            </w:r>
            <w:r w:rsidRPr="00A97C24">
              <w:rPr>
                <w:rFonts w:ascii="Arial" w:hAnsi="Arial" w:cs="Arial"/>
                <w:b/>
                <w:bCs/>
                <w:color w:val="000000"/>
                <w:sz w:val="20"/>
                <w:szCs w:val="20"/>
              </w:rPr>
              <w:t>2</w:t>
            </w:r>
          </w:p>
        </w:tc>
        <w:tc>
          <w:tcPr>
            <w:tcW w:w="1545" w:type="dxa"/>
            <w:tcBorders>
              <w:top w:val="single" w:sz="4" w:space="0" w:color="auto"/>
            </w:tcBorders>
            <w:shd w:val="clear" w:color="auto" w:fill="auto"/>
            <w:noWrap/>
            <w:vAlign w:val="bottom"/>
            <w:hideMark/>
          </w:tcPr>
          <w:p w14:paraId="1F1F5A45" w14:textId="77777777" w:rsidR="00A74450" w:rsidRPr="00A97C24" w:rsidRDefault="00A74450" w:rsidP="00353EA3">
            <w:pPr>
              <w:spacing w:before="120" w:after="60" w:line="264" w:lineRule="auto"/>
              <w:ind w:right="393"/>
              <w:jc w:val="right"/>
              <w:rPr>
                <w:rFonts w:ascii="Arial" w:hAnsi="Arial" w:cs="Arial"/>
                <w:b/>
                <w:bCs/>
                <w:color w:val="000000"/>
                <w:sz w:val="20"/>
                <w:szCs w:val="20"/>
              </w:rPr>
            </w:pPr>
            <w:r w:rsidRPr="00A97C24">
              <w:rPr>
                <w:rFonts w:ascii="Arial" w:hAnsi="Arial" w:cs="Arial"/>
                <w:b/>
                <w:bCs/>
                <w:color w:val="000000"/>
                <w:sz w:val="20"/>
                <w:szCs w:val="20"/>
              </w:rPr>
              <w:t>5</w:t>
            </w:r>
            <w:r>
              <w:rPr>
                <w:rFonts w:ascii="Arial" w:hAnsi="Arial" w:cs="Arial"/>
                <w:b/>
                <w:bCs/>
                <w:color w:val="000000"/>
                <w:sz w:val="20"/>
                <w:szCs w:val="20"/>
              </w:rPr>
              <w:t>,</w:t>
            </w:r>
            <w:r w:rsidRPr="00A97C24">
              <w:rPr>
                <w:rFonts w:ascii="Arial" w:hAnsi="Arial" w:cs="Arial"/>
                <w:b/>
                <w:bCs/>
                <w:color w:val="000000"/>
                <w:sz w:val="20"/>
                <w:szCs w:val="20"/>
              </w:rPr>
              <w:t>3</w:t>
            </w:r>
          </w:p>
        </w:tc>
      </w:tr>
      <w:tr w:rsidR="00A74450" w:rsidRPr="000028DD" w14:paraId="55351164" w14:textId="77777777" w:rsidTr="00C73CF1">
        <w:trPr>
          <w:cantSplit/>
          <w:trHeight w:val="383"/>
          <w:jc w:val="center"/>
        </w:trPr>
        <w:tc>
          <w:tcPr>
            <w:tcW w:w="2387" w:type="dxa"/>
            <w:shd w:val="clear" w:color="auto" w:fill="auto"/>
            <w:noWrap/>
            <w:vAlign w:val="center"/>
            <w:hideMark/>
          </w:tcPr>
          <w:p w14:paraId="1BBDD322" w14:textId="77777777" w:rsidR="00A74450" w:rsidRPr="000028DD" w:rsidRDefault="00A74450" w:rsidP="00353EA3">
            <w:pPr>
              <w:spacing w:before="40" w:after="40"/>
              <w:rPr>
                <w:rFonts w:ascii="Arial" w:hAnsi="Arial" w:cs="Arial"/>
                <w:sz w:val="20"/>
                <w:szCs w:val="20"/>
                <w:lang w:eastAsia="vi-VN"/>
              </w:rPr>
            </w:pPr>
            <w:r w:rsidRPr="000028DD">
              <w:rPr>
                <w:rFonts w:ascii="Arial" w:hAnsi="Arial" w:cs="Arial"/>
                <w:sz w:val="20"/>
                <w:szCs w:val="20"/>
                <w:lang w:eastAsia="vi-VN"/>
              </w:rPr>
              <w:t>Đường sắt</w:t>
            </w:r>
          </w:p>
        </w:tc>
        <w:tc>
          <w:tcPr>
            <w:tcW w:w="1571" w:type="dxa"/>
            <w:shd w:val="clear" w:color="auto" w:fill="auto"/>
            <w:noWrap/>
            <w:vAlign w:val="bottom"/>
            <w:hideMark/>
          </w:tcPr>
          <w:p w14:paraId="5C597AC5" w14:textId="77777777" w:rsidR="00A74450" w:rsidRDefault="00A74450" w:rsidP="00353EA3">
            <w:pPr>
              <w:spacing w:before="40" w:after="40"/>
              <w:ind w:right="322"/>
              <w:jc w:val="right"/>
              <w:rPr>
                <w:rFonts w:ascii="Arial" w:hAnsi="Arial" w:cs="Arial"/>
                <w:color w:val="000000"/>
                <w:sz w:val="20"/>
                <w:szCs w:val="20"/>
              </w:rPr>
            </w:pPr>
            <w:r>
              <w:rPr>
                <w:rFonts w:ascii="Arial" w:hAnsi="Arial" w:cs="Arial"/>
                <w:color w:val="000000"/>
                <w:sz w:val="20"/>
                <w:szCs w:val="20"/>
              </w:rPr>
              <w:t>0,3</w:t>
            </w:r>
          </w:p>
        </w:tc>
        <w:tc>
          <w:tcPr>
            <w:tcW w:w="1405" w:type="dxa"/>
            <w:shd w:val="clear" w:color="auto" w:fill="auto"/>
            <w:noWrap/>
            <w:vAlign w:val="bottom"/>
            <w:hideMark/>
          </w:tcPr>
          <w:p w14:paraId="6FC7B2FA" w14:textId="77777777" w:rsidR="00A74450" w:rsidRDefault="00A74450" w:rsidP="00353EA3">
            <w:pPr>
              <w:spacing w:before="40" w:after="40"/>
              <w:ind w:right="292"/>
              <w:jc w:val="right"/>
              <w:rPr>
                <w:rFonts w:ascii="Arial" w:hAnsi="Arial" w:cs="Arial"/>
                <w:color w:val="000000"/>
                <w:sz w:val="20"/>
                <w:szCs w:val="20"/>
              </w:rPr>
            </w:pPr>
            <w:r>
              <w:rPr>
                <w:rFonts w:ascii="Arial" w:hAnsi="Arial" w:cs="Arial"/>
                <w:color w:val="000000"/>
                <w:sz w:val="20"/>
                <w:szCs w:val="20"/>
              </w:rPr>
              <w:t>0,3</w:t>
            </w:r>
          </w:p>
        </w:tc>
        <w:tc>
          <w:tcPr>
            <w:tcW w:w="318" w:type="dxa"/>
            <w:shd w:val="clear" w:color="auto" w:fill="auto"/>
            <w:noWrap/>
            <w:vAlign w:val="center"/>
            <w:hideMark/>
          </w:tcPr>
          <w:p w14:paraId="5B2A11BC" w14:textId="77777777" w:rsidR="00A74450" w:rsidRDefault="00A74450" w:rsidP="00353EA3">
            <w:pPr>
              <w:spacing w:before="40" w:after="40"/>
              <w:jc w:val="right"/>
              <w:rPr>
                <w:rFonts w:ascii="Arial" w:hAnsi="Arial" w:cs="Arial"/>
                <w:sz w:val="20"/>
                <w:szCs w:val="20"/>
              </w:rPr>
            </w:pPr>
          </w:p>
        </w:tc>
        <w:tc>
          <w:tcPr>
            <w:tcW w:w="1542" w:type="dxa"/>
            <w:shd w:val="clear" w:color="auto" w:fill="auto"/>
            <w:noWrap/>
            <w:vAlign w:val="bottom"/>
            <w:hideMark/>
          </w:tcPr>
          <w:p w14:paraId="77F74F4E" w14:textId="77777777" w:rsidR="00A74450" w:rsidRDefault="00A74450" w:rsidP="00353EA3">
            <w:pPr>
              <w:spacing w:before="40" w:after="40"/>
              <w:ind w:right="427"/>
              <w:jc w:val="right"/>
              <w:rPr>
                <w:rFonts w:ascii="Arial" w:hAnsi="Arial" w:cs="Arial"/>
                <w:color w:val="000000"/>
                <w:sz w:val="20"/>
                <w:szCs w:val="20"/>
              </w:rPr>
            </w:pPr>
            <w:r>
              <w:rPr>
                <w:rFonts w:ascii="Arial" w:hAnsi="Arial" w:cs="Arial"/>
                <w:color w:val="000000"/>
                <w:sz w:val="20"/>
                <w:szCs w:val="20"/>
              </w:rPr>
              <w:t>-24,8</w:t>
            </w:r>
          </w:p>
        </w:tc>
        <w:tc>
          <w:tcPr>
            <w:tcW w:w="1545" w:type="dxa"/>
            <w:shd w:val="clear" w:color="auto" w:fill="auto"/>
            <w:noWrap/>
            <w:vAlign w:val="bottom"/>
            <w:hideMark/>
          </w:tcPr>
          <w:p w14:paraId="65AA66C2" w14:textId="77777777" w:rsidR="00A74450" w:rsidRDefault="00A74450" w:rsidP="00353EA3">
            <w:pPr>
              <w:spacing w:before="40" w:after="40"/>
              <w:ind w:right="393"/>
              <w:jc w:val="right"/>
              <w:rPr>
                <w:rFonts w:ascii="Arial" w:hAnsi="Arial" w:cs="Arial"/>
                <w:color w:val="000000"/>
                <w:sz w:val="20"/>
                <w:szCs w:val="20"/>
              </w:rPr>
            </w:pPr>
            <w:r>
              <w:rPr>
                <w:rFonts w:ascii="Arial" w:hAnsi="Arial" w:cs="Arial"/>
                <w:color w:val="000000"/>
                <w:sz w:val="20"/>
                <w:szCs w:val="20"/>
              </w:rPr>
              <w:t>-27,4</w:t>
            </w:r>
          </w:p>
        </w:tc>
      </w:tr>
      <w:tr w:rsidR="00A74450" w:rsidRPr="000028DD" w14:paraId="278498BD" w14:textId="77777777" w:rsidTr="00C73CF1">
        <w:trPr>
          <w:cantSplit/>
          <w:trHeight w:val="383"/>
          <w:jc w:val="center"/>
        </w:trPr>
        <w:tc>
          <w:tcPr>
            <w:tcW w:w="2387" w:type="dxa"/>
            <w:shd w:val="clear" w:color="auto" w:fill="auto"/>
            <w:noWrap/>
            <w:vAlign w:val="center"/>
            <w:hideMark/>
          </w:tcPr>
          <w:p w14:paraId="6FE91F43" w14:textId="77777777" w:rsidR="00A74450" w:rsidRPr="000028DD" w:rsidRDefault="00A74450" w:rsidP="00353EA3">
            <w:pPr>
              <w:spacing w:before="40" w:after="40"/>
              <w:rPr>
                <w:rFonts w:ascii="Arial" w:hAnsi="Arial" w:cs="Arial"/>
                <w:sz w:val="20"/>
                <w:szCs w:val="20"/>
                <w:lang w:eastAsia="vi-VN"/>
              </w:rPr>
            </w:pPr>
            <w:r w:rsidRPr="000028DD">
              <w:rPr>
                <w:rFonts w:ascii="Arial" w:hAnsi="Arial" w:cs="Arial"/>
                <w:sz w:val="20"/>
                <w:szCs w:val="20"/>
                <w:lang w:eastAsia="vi-VN"/>
              </w:rPr>
              <w:t>Đường biển</w:t>
            </w:r>
          </w:p>
        </w:tc>
        <w:tc>
          <w:tcPr>
            <w:tcW w:w="1571" w:type="dxa"/>
            <w:shd w:val="clear" w:color="auto" w:fill="auto"/>
            <w:noWrap/>
            <w:vAlign w:val="bottom"/>
            <w:hideMark/>
          </w:tcPr>
          <w:p w14:paraId="5D6149CB" w14:textId="77777777" w:rsidR="00A74450" w:rsidRDefault="00A74450" w:rsidP="00353EA3">
            <w:pPr>
              <w:spacing w:before="40" w:after="40"/>
              <w:ind w:right="322"/>
              <w:jc w:val="right"/>
              <w:rPr>
                <w:rFonts w:ascii="Arial" w:hAnsi="Arial" w:cs="Arial"/>
                <w:color w:val="000000"/>
                <w:sz w:val="20"/>
                <w:szCs w:val="20"/>
              </w:rPr>
            </w:pPr>
            <w:r>
              <w:rPr>
                <w:rFonts w:ascii="Arial" w:hAnsi="Arial" w:cs="Arial"/>
                <w:color w:val="000000"/>
                <w:sz w:val="20"/>
                <w:szCs w:val="20"/>
              </w:rPr>
              <w:t>7,4</w:t>
            </w:r>
          </w:p>
        </w:tc>
        <w:tc>
          <w:tcPr>
            <w:tcW w:w="1405" w:type="dxa"/>
            <w:shd w:val="clear" w:color="auto" w:fill="auto"/>
            <w:noWrap/>
            <w:vAlign w:val="bottom"/>
            <w:hideMark/>
          </w:tcPr>
          <w:p w14:paraId="7858E5B5" w14:textId="77777777" w:rsidR="00A74450" w:rsidRDefault="00A74450" w:rsidP="00353EA3">
            <w:pPr>
              <w:spacing w:before="40" w:after="40"/>
              <w:ind w:right="292"/>
              <w:jc w:val="right"/>
              <w:rPr>
                <w:rFonts w:ascii="Arial" w:hAnsi="Arial" w:cs="Arial"/>
                <w:color w:val="000000"/>
                <w:sz w:val="20"/>
                <w:szCs w:val="20"/>
              </w:rPr>
            </w:pPr>
            <w:r>
              <w:rPr>
                <w:rFonts w:ascii="Arial" w:hAnsi="Arial" w:cs="Arial"/>
                <w:color w:val="000000"/>
                <w:sz w:val="20"/>
                <w:szCs w:val="20"/>
              </w:rPr>
              <w:t>14,2</w:t>
            </w:r>
          </w:p>
        </w:tc>
        <w:tc>
          <w:tcPr>
            <w:tcW w:w="318" w:type="dxa"/>
            <w:shd w:val="clear" w:color="auto" w:fill="auto"/>
            <w:noWrap/>
            <w:vAlign w:val="center"/>
            <w:hideMark/>
          </w:tcPr>
          <w:p w14:paraId="05713F5A" w14:textId="77777777" w:rsidR="00A74450" w:rsidRDefault="00A74450" w:rsidP="00353EA3">
            <w:pPr>
              <w:spacing w:before="40" w:after="40"/>
              <w:jc w:val="right"/>
              <w:rPr>
                <w:rFonts w:ascii="Arial" w:hAnsi="Arial" w:cs="Arial"/>
                <w:sz w:val="20"/>
                <w:szCs w:val="20"/>
              </w:rPr>
            </w:pPr>
          </w:p>
        </w:tc>
        <w:tc>
          <w:tcPr>
            <w:tcW w:w="1542" w:type="dxa"/>
            <w:shd w:val="clear" w:color="auto" w:fill="auto"/>
            <w:noWrap/>
            <w:vAlign w:val="bottom"/>
            <w:hideMark/>
          </w:tcPr>
          <w:p w14:paraId="64981711" w14:textId="77777777" w:rsidR="00A74450" w:rsidRDefault="00A74450" w:rsidP="00353EA3">
            <w:pPr>
              <w:spacing w:before="40" w:after="40"/>
              <w:ind w:right="427"/>
              <w:jc w:val="right"/>
              <w:rPr>
                <w:rFonts w:ascii="Arial" w:hAnsi="Arial" w:cs="Arial"/>
                <w:color w:val="000000"/>
                <w:sz w:val="20"/>
                <w:szCs w:val="20"/>
              </w:rPr>
            </w:pPr>
            <w:r>
              <w:rPr>
                <w:rFonts w:ascii="Arial" w:hAnsi="Arial" w:cs="Arial"/>
                <w:color w:val="000000"/>
                <w:sz w:val="20"/>
                <w:szCs w:val="20"/>
              </w:rPr>
              <w:t>-3,1</w:t>
            </w:r>
          </w:p>
        </w:tc>
        <w:tc>
          <w:tcPr>
            <w:tcW w:w="1545" w:type="dxa"/>
            <w:shd w:val="clear" w:color="auto" w:fill="auto"/>
            <w:noWrap/>
            <w:vAlign w:val="bottom"/>
            <w:hideMark/>
          </w:tcPr>
          <w:p w14:paraId="39B9C9EF" w14:textId="77777777" w:rsidR="00A74450" w:rsidRDefault="00A74450" w:rsidP="00353EA3">
            <w:pPr>
              <w:spacing w:before="40" w:after="40"/>
              <w:ind w:right="393"/>
              <w:jc w:val="right"/>
              <w:rPr>
                <w:rFonts w:ascii="Arial" w:hAnsi="Arial" w:cs="Arial"/>
                <w:color w:val="000000"/>
                <w:sz w:val="20"/>
                <w:szCs w:val="20"/>
              </w:rPr>
            </w:pPr>
            <w:r>
              <w:rPr>
                <w:rFonts w:ascii="Arial" w:hAnsi="Arial" w:cs="Arial"/>
                <w:color w:val="000000"/>
                <w:sz w:val="20"/>
                <w:szCs w:val="20"/>
              </w:rPr>
              <w:t>-10,4</w:t>
            </w:r>
          </w:p>
        </w:tc>
      </w:tr>
      <w:tr w:rsidR="00A74450" w:rsidRPr="000028DD" w14:paraId="604B59E1" w14:textId="77777777" w:rsidTr="00C73CF1">
        <w:trPr>
          <w:cantSplit/>
          <w:trHeight w:val="383"/>
          <w:jc w:val="center"/>
        </w:trPr>
        <w:tc>
          <w:tcPr>
            <w:tcW w:w="2387" w:type="dxa"/>
            <w:shd w:val="clear" w:color="auto" w:fill="auto"/>
            <w:noWrap/>
            <w:vAlign w:val="center"/>
            <w:hideMark/>
          </w:tcPr>
          <w:p w14:paraId="24E44601" w14:textId="77777777" w:rsidR="00A74450" w:rsidRPr="000028DD" w:rsidRDefault="00A74450" w:rsidP="00353EA3">
            <w:pPr>
              <w:spacing w:before="40" w:after="40"/>
              <w:rPr>
                <w:rFonts w:ascii="Arial" w:hAnsi="Arial" w:cs="Arial"/>
                <w:sz w:val="20"/>
                <w:szCs w:val="20"/>
                <w:lang w:eastAsia="vi-VN"/>
              </w:rPr>
            </w:pPr>
            <w:r w:rsidRPr="000028DD">
              <w:rPr>
                <w:rFonts w:ascii="Arial" w:hAnsi="Arial" w:cs="Arial"/>
                <w:sz w:val="20"/>
                <w:szCs w:val="20"/>
                <w:lang w:eastAsia="vi-VN"/>
              </w:rPr>
              <w:t>Đường thủy nội địa</w:t>
            </w:r>
          </w:p>
        </w:tc>
        <w:tc>
          <w:tcPr>
            <w:tcW w:w="1571" w:type="dxa"/>
            <w:shd w:val="clear" w:color="auto" w:fill="auto"/>
            <w:noWrap/>
            <w:vAlign w:val="bottom"/>
            <w:hideMark/>
          </w:tcPr>
          <w:p w14:paraId="645E68CE" w14:textId="77777777" w:rsidR="00A74450" w:rsidRDefault="00A74450" w:rsidP="00353EA3">
            <w:pPr>
              <w:spacing w:before="40" w:after="40"/>
              <w:ind w:right="322"/>
              <w:jc w:val="right"/>
              <w:rPr>
                <w:rFonts w:ascii="Arial" w:hAnsi="Arial" w:cs="Arial"/>
                <w:color w:val="000000"/>
                <w:sz w:val="20"/>
                <w:szCs w:val="20"/>
              </w:rPr>
            </w:pPr>
            <w:r>
              <w:rPr>
                <w:rFonts w:ascii="Arial" w:hAnsi="Arial" w:cs="Arial"/>
                <w:color w:val="000000"/>
                <w:sz w:val="20"/>
                <w:szCs w:val="20"/>
              </w:rPr>
              <w:t>34,9</w:t>
            </w:r>
          </w:p>
        </w:tc>
        <w:tc>
          <w:tcPr>
            <w:tcW w:w="1405" w:type="dxa"/>
            <w:shd w:val="clear" w:color="auto" w:fill="auto"/>
            <w:noWrap/>
            <w:vAlign w:val="bottom"/>
            <w:hideMark/>
          </w:tcPr>
          <w:p w14:paraId="14E79BE0" w14:textId="77777777" w:rsidR="00A74450" w:rsidRDefault="00A74450" w:rsidP="00353EA3">
            <w:pPr>
              <w:spacing w:before="40" w:after="40"/>
              <w:ind w:right="292"/>
              <w:jc w:val="right"/>
              <w:rPr>
                <w:rFonts w:ascii="Arial" w:hAnsi="Arial" w:cs="Arial"/>
                <w:color w:val="000000"/>
                <w:sz w:val="20"/>
                <w:szCs w:val="20"/>
              </w:rPr>
            </w:pPr>
            <w:r>
              <w:rPr>
                <w:rFonts w:ascii="Arial" w:hAnsi="Arial" w:cs="Arial"/>
                <w:color w:val="000000"/>
                <w:sz w:val="20"/>
                <w:szCs w:val="20"/>
              </w:rPr>
              <w:t>8,1</w:t>
            </w:r>
          </w:p>
        </w:tc>
        <w:tc>
          <w:tcPr>
            <w:tcW w:w="318" w:type="dxa"/>
            <w:shd w:val="clear" w:color="auto" w:fill="auto"/>
            <w:noWrap/>
            <w:vAlign w:val="center"/>
            <w:hideMark/>
          </w:tcPr>
          <w:p w14:paraId="1453AF94" w14:textId="77777777" w:rsidR="00A74450" w:rsidRDefault="00A74450" w:rsidP="00353EA3">
            <w:pPr>
              <w:spacing w:before="40" w:after="40"/>
              <w:jc w:val="right"/>
              <w:rPr>
                <w:rFonts w:ascii="Arial" w:hAnsi="Arial" w:cs="Arial"/>
                <w:sz w:val="20"/>
                <w:szCs w:val="20"/>
              </w:rPr>
            </w:pPr>
          </w:p>
        </w:tc>
        <w:tc>
          <w:tcPr>
            <w:tcW w:w="1542" w:type="dxa"/>
            <w:shd w:val="clear" w:color="auto" w:fill="auto"/>
            <w:noWrap/>
            <w:vAlign w:val="bottom"/>
            <w:hideMark/>
          </w:tcPr>
          <w:p w14:paraId="69837404" w14:textId="77777777" w:rsidR="00A74450" w:rsidRDefault="00A74450" w:rsidP="00353EA3">
            <w:pPr>
              <w:spacing w:before="40" w:after="40"/>
              <w:ind w:right="427"/>
              <w:jc w:val="right"/>
              <w:rPr>
                <w:rFonts w:ascii="Arial" w:hAnsi="Arial" w:cs="Arial"/>
                <w:color w:val="000000"/>
                <w:sz w:val="20"/>
                <w:szCs w:val="20"/>
              </w:rPr>
            </w:pPr>
            <w:r>
              <w:rPr>
                <w:rFonts w:ascii="Arial" w:hAnsi="Arial" w:cs="Arial"/>
                <w:color w:val="000000"/>
                <w:sz w:val="20"/>
                <w:szCs w:val="20"/>
              </w:rPr>
              <w:t>34,9</w:t>
            </w:r>
          </w:p>
        </w:tc>
        <w:tc>
          <w:tcPr>
            <w:tcW w:w="1545" w:type="dxa"/>
            <w:shd w:val="clear" w:color="auto" w:fill="auto"/>
            <w:noWrap/>
            <w:vAlign w:val="bottom"/>
            <w:hideMark/>
          </w:tcPr>
          <w:p w14:paraId="7306A095" w14:textId="77777777" w:rsidR="00A74450" w:rsidRDefault="00A74450" w:rsidP="00353EA3">
            <w:pPr>
              <w:spacing w:before="40" w:after="40"/>
              <w:ind w:right="393"/>
              <w:jc w:val="right"/>
              <w:rPr>
                <w:rFonts w:ascii="Arial" w:hAnsi="Arial" w:cs="Arial"/>
                <w:color w:val="000000"/>
                <w:sz w:val="20"/>
                <w:szCs w:val="20"/>
              </w:rPr>
            </w:pPr>
            <w:r>
              <w:rPr>
                <w:rFonts w:ascii="Arial" w:hAnsi="Arial" w:cs="Arial"/>
                <w:color w:val="000000"/>
                <w:sz w:val="20"/>
                <w:szCs w:val="20"/>
              </w:rPr>
              <w:t>40,2</w:t>
            </w:r>
          </w:p>
        </w:tc>
      </w:tr>
      <w:tr w:rsidR="00A74450" w:rsidRPr="000028DD" w14:paraId="461301D5" w14:textId="77777777" w:rsidTr="00C73CF1">
        <w:trPr>
          <w:cantSplit/>
          <w:trHeight w:val="383"/>
          <w:jc w:val="center"/>
        </w:trPr>
        <w:tc>
          <w:tcPr>
            <w:tcW w:w="2387" w:type="dxa"/>
            <w:shd w:val="clear" w:color="auto" w:fill="auto"/>
            <w:noWrap/>
            <w:vAlign w:val="center"/>
            <w:hideMark/>
          </w:tcPr>
          <w:p w14:paraId="45C4005A" w14:textId="77777777" w:rsidR="00A74450" w:rsidRPr="000028DD" w:rsidRDefault="00A74450" w:rsidP="00353EA3">
            <w:pPr>
              <w:spacing w:before="40" w:after="40"/>
              <w:rPr>
                <w:rFonts w:ascii="Arial" w:hAnsi="Arial" w:cs="Arial"/>
                <w:sz w:val="20"/>
                <w:szCs w:val="20"/>
                <w:lang w:eastAsia="vi-VN"/>
              </w:rPr>
            </w:pPr>
            <w:r w:rsidRPr="000028DD">
              <w:rPr>
                <w:rFonts w:ascii="Arial" w:hAnsi="Arial" w:cs="Arial"/>
                <w:sz w:val="20"/>
                <w:szCs w:val="20"/>
                <w:lang w:eastAsia="vi-VN"/>
              </w:rPr>
              <w:t>Đường bộ</w:t>
            </w:r>
          </w:p>
        </w:tc>
        <w:tc>
          <w:tcPr>
            <w:tcW w:w="1571" w:type="dxa"/>
            <w:shd w:val="clear" w:color="auto" w:fill="auto"/>
            <w:noWrap/>
            <w:vAlign w:val="bottom"/>
            <w:hideMark/>
          </w:tcPr>
          <w:p w14:paraId="0B4E60F4" w14:textId="77777777" w:rsidR="00A74450" w:rsidRDefault="00A74450" w:rsidP="00353EA3">
            <w:pPr>
              <w:spacing w:before="40" w:after="40"/>
              <w:ind w:right="322"/>
              <w:jc w:val="right"/>
              <w:rPr>
                <w:rFonts w:ascii="Arial" w:hAnsi="Arial" w:cs="Arial"/>
                <w:color w:val="000000"/>
                <w:sz w:val="20"/>
                <w:szCs w:val="20"/>
              </w:rPr>
            </w:pPr>
            <w:r>
              <w:rPr>
                <w:rFonts w:ascii="Arial" w:hAnsi="Arial" w:cs="Arial"/>
                <w:color w:val="000000"/>
                <w:sz w:val="20"/>
                <w:szCs w:val="20"/>
              </w:rPr>
              <w:t>160,1</w:t>
            </w:r>
          </w:p>
        </w:tc>
        <w:tc>
          <w:tcPr>
            <w:tcW w:w="1405" w:type="dxa"/>
            <w:shd w:val="clear" w:color="auto" w:fill="auto"/>
            <w:noWrap/>
            <w:vAlign w:val="bottom"/>
            <w:hideMark/>
          </w:tcPr>
          <w:p w14:paraId="58EA2577" w14:textId="77777777" w:rsidR="00A74450" w:rsidRDefault="00A74450" w:rsidP="00353EA3">
            <w:pPr>
              <w:spacing w:before="40" w:after="40"/>
              <w:ind w:right="292"/>
              <w:jc w:val="right"/>
              <w:rPr>
                <w:rFonts w:ascii="Arial" w:hAnsi="Arial" w:cs="Arial"/>
                <w:color w:val="000000"/>
                <w:sz w:val="20"/>
                <w:szCs w:val="20"/>
              </w:rPr>
            </w:pPr>
            <w:r>
              <w:rPr>
                <w:rFonts w:ascii="Arial" w:hAnsi="Arial" w:cs="Arial"/>
                <w:color w:val="000000"/>
                <w:sz w:val="20"/>
                <w:szCs w:val="20"/>
              </w:rPr>
              <w:t>10,7</w:t>
            </w:r>
          </w:p>
        </w:tc>
        <w:tc>
          <w:tcPr>
            <w:tcW w:w="318" w:type="dxa"/>
            <w:shd w:val="clear" w:color="auto" w:fill="auto"/>
            <w:noWrap/>
            <w:vAlign w:val="center"/>
            <w:hideMark/>
          </w:tcPr>
          <w:p w14:paraId="29AC223E" w14:textId="77777777" w:rsidR="00A74450" w:rsidRDefault="00A74450" w:rsidP="00353EA3">
            <w:pPr>
              <w:spacing w:before="40" w:after="40"/>
              <w:jc w:val="right"/>
              <w:rPr>
                <w:rFonts w:ascii="Arial" w:hAnsi="Arial" w:cs="Arial"/>
                <w:sz w:val="20"/>
                <w:szCs w:val="20"/>
              </w:rPr>
            </w:pPr>
          </w:p>
        </w:tc>
        <w:tc>
          <w:tcPr>
            <w:tcW w:w="1542" w:type="dxa"/>
            <w:shd w:val="clear" w:color="auto" w:fill="auto"/>
            <w:noWrap/>
            <w:vAlign w:val="bottom"/>
            <w:hideMark/>
          </w:tcPr>
          <w:p w14:paraId="4BAA8076" w14:textId="77777777" w:rsidR="00A74450" w:rsidRDefault="00A74450" w:rsidP="00353EA3">
            <w:pPr>
              <w:spacing w:before="40" w:after="40"/>
              <w:ind w:right="427"/>
              <w:jc w:val="right"/>
              <w:rPr>
                <w:rFonts w:ascii="Arial" w:hAnsi="Arial" w:cs="Arial"/>
                <w:color w:val="000000"/>
                <w:sz w:val="20"/>
                <w:szCs w:val="20"/>
              </w:rPr>
            </w:pPr>
            <w:r>
              <w:rPr>
                <w:rFonts w:ascii="Arial" w:hAnsi="Arial" w:cs="Arial"/>
                <w:color w:val="000000"/>
                <w:sz w:val="20"/>
                <w:szCs w:val="20"/>
              </w:rPr>
              <w:t>14,0</w:t>
            </w:r>
          </w:p>
        </w:tc>
        <w:tc>
          <w:tcPr>
            <w:tcW w:w="1545" w:type="dxa"/>
            <w:shd w:val="clear" w:color="auto" w:fill="auto"/>
            <w:noWrap/>
            <w:vAlign w:val="bottom"/>
            <w:hideMark/>
          </w:tcPr>
          <w:p w14:paraId="670F03D5" w14:textId="77777777" w:rsidR="00A74450" w:rsidRDefault="00A74450" w:rsidP="00353EA3">
            <w:pPr>
              <w:spacing w:before="40" w:after="40"/>
              <w:ind w:right="393"/>
              <w:jc w:val="right"/>
              <w:rPr>
                <w:rFonts w:ascii="Arial" w:hAnsi="Arial" w:cs="Arial"/>
                <w:color w:val="000000"/>
                <w:sz w:val="20"/>
                <w:szCs w:val="20"/>
              </w:rPr>
            </w:pPr>
            <w:r>
              <w:rPr>
                <w:rFonts w:ascii="Arial" w:hAnsi="Arial" w:cs="Arial"/>
                <w:color w:val="000000"/>
                <w:sz w:val="20"/>
                <w:szCs w:val="20"/>
              </w:rPr>
              <w:t>7,0</w:t>
            </w:r>
          </w:p>
        </w:tc>
      </w:tr>
      <w:tr w:rsidR="00A74450" w:rsidRPr="000028DD" w14:paraId="36C73DE1" w14:textId="77777777" w:rsidTr="00C73CF1">
        <w:trPr>
          <w:cantSplit/>
          <w:trHeight w:val="383"/>
          <w:jc w:val="center"/>
        </w:trPr>
        <w:tc>
          <w:tcPr>
            <w:tcW w:w="2387" w:type="dxa"/>
            <w:tcBorders>
              <w:bottom w:val="single" w:sz="4" w:space="0" w:color="auto"/>
            </w:tcBorders>
            <w:shd w:val="clear" w:color="auto" w:fill="auto"/>
            <w:noWrap/>
            <w:vAlign w:val="center"/>
            <w:hideMark/>
          </w:tcPr>
          <w:p w14:paraId="623A2118" w14:textId="77777777" w:rsidR="00A74450" w:rsidRPr="000028DD" w:rsidRDefault="00A74450" w:rsidP="00353EA3">
            <w:pPr>
              <w:spacing w:before="40" w:after="40"/>
              <w:rPr>
                <w:rFonts w:ascii="Arial" w:hAnsi="Arial" w:cs="Arial"/>
                <w:sz w:val="20"/>
                <w:szCs w:val="20"/>
                <w:lang w:eastAsia="vi-VN"/>
              </w:rPr>
            </w:pPr>
            <w:r w:rsidRPr="000028DD">
              <w:rPr>
                <w:rFonts w:ascii="Arial" w:hAnsi="Arial" w:cs="Arial"/>
                <w:sz w:val="20"/>
                <w:szCs w:val="20"/>
                <w:lang w:eastAsia="vi-VN"/>
              </w:rPr>
              <w:t>Hàng không</w:t>
            </w:r>
          </w:p>
        </w:tc>
        <w:tc>
          <w:tcPr>
            <w:tcW w:w="1571" w:type="dxa"/>
            <w:tcBorders>
              <w:bottom w:val="single" w:sz="4" w:space="0" w:color="auto"/>
            </w:tcBorders>
            <w:shd w:val="clear" w:color="auto" w:fill="auto"/>
            <w:noWrap/>
            <w:vAlign w:val="bottom"/>
            <w:hideMark/>
          </w:tcPr>
          <w:p w14:paraId="6B1471F4" w14:textId="77777777" w:rsidR="00A74450" w:rsidRDefault="00A74450" w:rsidP="00353EA3">
            <w:pPr>
              <w:spacing w:before="40" w:after="40"/>
              <w:ind w:right="322"/>
              <w:jc w:val="right"/>
              <w:rPr>
                <w:rFonts w:ascii="Arial" w:hAnsi="Arial" w:cs="Arial"/>
                <w:color w:val="000000"/>
                <w:sz w:val="20"/>
                <w:szCs w:val="20"/>
              </w:rPr>
            </w:pPr>
            <w:r>
              <w:rPr>
                <w:rFonts w:ascii="Arial" w:hAnsi="Arial" w:cs="Arial"/>
                <w:color w:val="000000"/>
                <w:sz w:val="20"/>
                <w:szCs w:val="20"/>
              </w:rPr>
              <w:t>0,03</w:t>
            </w:r>
          </w:p>
        </w:tc>
        <w:tc>
          <w:tcPr>
            <w:tcW w:w="1405" w:type="dxa"/>
            <w:tcBorders>
              <w:bottom w:val="single" w:sz="4" w:space="0" w:color="auto"/>
            </w:tcBorders>
            <w:shd w:val="clear" w:color="auto" w:fill="auto"/>
            <w:noWrap/>
            <w:vAlign w:val="bottom"/>
            <w:hideMark/>
          </w:tcPr>
          <w:p w14:paraId="0A648E7C" w14:textId="77777777" w:rsidR="00A74450" w:rsidRDefault="00A74450" w:rsidP="00353EA3">
            <w:pPr>
              <w:spacing w:before="40" w:after="40"/>
              <w:ind w:right="292"/>
              <w:jc w:val="right"/>
              <w:rPr>
                <w:rFonts w:ascii="Arial" w:hAnsi="Arial" w:cs="Arial"/>
                <w:color w:val="000000"/>
                <w:sz w:val="20"/>
                <w:szCs w:val="20"/>
              </w:rPr>
            </w:pPr>
            <w:r>
              <w:rPr>
                <w:rFonts w:ascii="Arial" w:hAnsi="Arial" w:cs="Arial"/>
                <w:color w:val="000000"/>
                <w:sz w:val="20"/>
                <w:szCs w:val="20"/>
              </w:rPr>
              <w:t>0,7</w:t>
            </w:r>
          </w:p>
        </w:tc>
        <w:tc>
          <w:tcPr>
            <w:tcW w:w="318" w:type="dxa"/>
            <w:tcBorders>
              <w:bottom w:val="single" w:sz="4" w:space="0" w:color="auto"/>
            </w:tcBorders>
            <w:shd w:val="clear" w:color="auto" w:fill="auto"/>
            <w:noWrap/>
            <w:vAlign w:val="center"/>
            <w:hideMark/>
          </w:tcPr>
          <w:p w14:paraId="4EBAF3CD" w14:textId="77777777" w:rsidR="00A74450" w:rsidRDefault="00A74450" w:rsidP="00353EA3">
            <w:pPr>
              <w:spacing w:before="40" w:after="40"/>
              <w:jc w:val="right"/>
              <w:rPr>
                <w:rFonts w:ascii="Arial" w:hAnsi="Arial" w:cs="Arial"/>
                <w:sz w:val="20"/>
                <w:szCs w:val="20"/>
              </w:rPr>
            </w:pPr>
          </w:p>
        </w:tc>
        <w:tc>
          <w:tcPr>
            <w:tcW w:w="1542" w:type="dxa"/>
            <w:tcBorders>
              <w:bottom w:val="single" w:sz="4" w:space="0" w:color="auto"/>
            </w:tcBorders>
            <w:shd w:val="clear" w:color="auto" w:fill="auto"/>
            <w:noWrap/>
            <w:vAlign w:val="bottom"/>
            <w:hideMark/>
          </w:tcPr>
          <w:p w14:paraId="7527E79F" w14:textId="77777777" w:rsidR="00A74450" w:rsidRDefault="00A74450" w:rsidP="00353EA3">
            <w:pPr>
              <w:spacing w:before="40" w:after="40"/>
              <w:ind w:right="427"/>
              <w:jc w:val="right"/>
              <w:rPr>
                <w:rFonts w:ascii="Arial" w:hAnsi="Arial" w:cs="Arial"/>
                <w:color w:val="000000"/>
                <w:sz w:val="20"/>
                <w:szCs w:val="20"/>
              </w:rPr>
            </w:pPr>
            <w:r>
              <w:rPr>
                <w:rFonts w:ascii="Arial" w:hAnsi="Arial" w:cs="Arial"/>
                <w:color w:val="000000"/>
                <w:sz w:val="20"/>
                <w:szCs w:val="20"/>
              </w:rPr>
              <w:t>-14,8</w:t>
            </w:r>
          </w:p>
        </w:tc>
        <w:tc>
          <w:tcPr>
            <w:tcW w:w="1545" w:type="dxa"/>
            <w:tcBorders>
              <w:bottom w:val="single" w:sz="4" w:space="0" w:color="auto"/>
            </w:tcBorders>
            <w:shd w:val="clear" w:color="auto" w:fill="auto"/>
            <w:noWrap/>
            <w:vAlign w:val="bottom"/>
            <w:hideMark/>
          </w:tcPr>
          <w:p w14:paraId="16EDAB09" w14:textId="77777777" w:rsidR="00A74450" w:rsidRDefault="00A74450" w:rsidP="00353EA3">
            <w:pPr>
              <w:spacing w:before="40" w:after="40"/>
              <w:ind w:right="393"/>
              <w:jc w:val="right"/>
              <w:rPr>
                <w:rFonts w:ascii="Arial" w:hAnsi="Arial" w:cs="Arial"/>
                <w:color w:val="000000"/>
                <w:sz w:val="20"/>
                <w:szCs w:val="20"/>
              </w:rPr>
            </w:pPr>
            <w:r>
              <w:rPr>
                <w:rFonts w:ascii="Arial" w:hAnsi="Arial" w:cs="Arial"/>
                <w:color w:val="000000"/>
                <w:sz w:val="20"/>
                <w:szCs w:val="20"/>
              </w:rPr>
              <w:t>161,1</w:t>
            </w:r>
          </w:p>
        </w:tc>
      </w:tr>
    </w:tbl>
    <w:p w14:paraId="149DB0C4" w14:textId="77777777" w:rsidR="00A74450" w:rsidRPr="004268AF" w:rsidRDefault="00A74450" w:rsidP="00A74450">
      <w:pPr>
        <w:spacing w:before="120" w:after="60" w:line="264" w:lineRule="auto"/>
        <w:jc w:val="both"/>
        <w:rPr>
          <w:sz w:val="2"/>
        </w:rPr>
      </w:pPr>
    </w:p>
    <w:p w14:paraId="3DEAB134" w14:textId="73ED1644" w:rsidR="00536F62" w:rsidRPr="00EB4E94" w:rsidRDefault="00536F62" w:rsidP="00C73CF1">
      <w:pPr>
        <w:spacing w:after="120" w:line="300" w:lineRule="auto"/>
        <w:ind w:firstLine="567"/>
        <w:jc w:val="both"/>
        <w:rPr>
          <w:b/>
          <w:bCs/>
          <w:i/>
          <w:lang w:val="fr-FR"/>
        </w:rPr>
      </w:pPr>
      <w:r w:rsidRPr="00F4636F">
        <w:rPr>
          <w:b/>
          <w:bCs/>
          <w:i/>
          <w:iCs/>
        </w:rPr>
        <w:t>đ</w:t>
      </w:r>
      <w:r w:rsidRPr="00EB4E94">
        <w:rPr>
          <w:b/>
          <w:bCs/>
          <w:i/>
          <w:iCs/>
        </w:rPr>
        <w:t xml:space="preserve">) </w:t>
      </w:r>
      <w:r w:rsidRPr="00EB4E94">
        <w:rPr>
          <w:b/>
          <w:bCs/>
          <w:i/>
          <w:iCs/>
          <w:lang w:val="fr-FR"/>
        </w:rPr>
        <w:t>Khách quốc tế đến Việt Nam</w:t>
      </w:r>
      <w:r w:rsidRPr="00EB4E94">
        <w:rPr>
          <w:rStyle w:val="FootnoteReference"/>
          <w:b/>
          <w:bCs/>
          <w:i/>
          <w:iCs/>
        </w:rPr>
        <w:footnoteReference w:id="20"/>
      </w:r>
    </w:p>
    <w:p w14:paraId="6F9CEF67" w14:textId="77777777" w:rsidR="00536F62" w:rsidRPr="00EB4E94" w:rsidRDefault="00536F62" w:rsidP="00C73CF1">
      <w:pPr>
        <w:spacing w:after="120" w:line="300" w:lineRule="auto"/>
        <w:ind w:firstLine="567"/>
        <w:jc w:val="both"/>
        <w:rPr>
          <w:bCs/>
          <w:i/>
          <w:lang w:val="fr-FR" w:eastAsia="en-GB"/>
        </w:rPr>
      </w:pPr>
      <w:r w:rsidRPr="00EB4E94">
        <w:rPr>
          <w:bCs/>
          <w:i/>
          <w:lang w:val="fr-FR" w:eastAsia="en-GB"/>
        </w:rPr>
        <w:t>Khách quốc tế đến Việt Nam tháng Một</w:t>
      </w:r>
      <w:r w:rsidRPr="00EB4E94">
        <w:rPr>
          <w:rStyle w:val="FootnoteReference"/>
          <w:bCs/>
        </w:rPr>
        <w:footnoteReference w:id="21"/>
      </w:r>
      <w:r w:rsidRPr="00EB4E94">
        <w:rPr>
          <w:bCs/>
          <w:i/>
          <w:lang w:val="fr-FR" w:eastAsia="en-GB"/>
        </w:rPr>
        <w:t xml:space="preserve"> đạt 871,2 nghìn lượt người, tăng 23,2% so với tháng trước và gấp 44,2 lần cùng kỳ năm trước do Việt Nam đã mở cửa du lịch, các đường bay quốc tế được khôi phục trở lại. Tuy nhiên, khách quốc tế đến Việt Nam tháng Một năm nay vẫn giảm 42% so với cùng kỳ năm 2019, năm chưa </w:t>
      </w:r>
      <w:r w:rsidRPr="00EB4E94">
        <w:rPr>
          <w:bCs/>
          <w:i/>
          <w:lang w:eastAsia="en-GB"/>
        </w:rPr>
        <w:t>xảy ra</w:t>
      </w:r>
      <w:r w:rsidRPr="00EB4E94">
        <w:rPr>
          <w:bCs/>
          <w:i/>
          <w:lang w:val="fr-FR" w:eastAsia="en-GB"/>
        </w:rPr>
        <w:t xml:space="preserve"> dịch Covid-19.</w:t>
      </w:r>
    </w:p>
    <w:p w14:paraId="7299489D" w14:textId="64FD4E04" w:rsidR="00536F62" w:rsidRPr="00EB4E94" w:rsidRDefault="00536F62" w:rsidP="00C73CF1">
      <w:pPr>
        <w:spacing w:after="120" w:line="300" w:lineRule="auto"/>
        <w:ind w:firstLine="567"/>
        <w:jc w:val="both"/>
        <w:rPr>
          <w:bCs/>
          <w:lang w:val="fr-FR" w:eastAsia="en-GB"/>
        </w:rPr>
      </w:pPr>
      <w:r w:rsidRPr="00EB4E94">
        <w:rPr>
          <w:bCs/>
          <w:lang w:val="fr-FR" w:eastAsia="en-GB"/>
        </w:rPr>
        <w:t xml:space="preserve">Trong tổng số gần 871,2 nghìn lượt khách quốc tế đến Việt Nam tháng </w:t>
      </w:r>
      <w:r w:rsidR="00C73CF1">
        <w:rPr>
          <w:bCs/>
          <w:lang w:val="fr-FR" w:eastAsia="en-GB"/>
        </w:rPr>
        <w:t>0</w:t>
      </w:r>
      <w:r w:rsidRPr="00EB4E94">
        <w:rPr>
          <w:bCs/>
          <w:lang w:val="fr-FR" w:eastAsia="en-GB"/>
        </w:rPr>
        <w:t>1/2023, khách đến bằng đường hàng không đạt 800,1 nghìn lượt người, chiếm 91,9% lượng khách quốc tế đến Việt Nam và gấp 46,1 lần cùng kỳ năm trước; bằng đường bộ đạt 65,5 nghìn lượt người, chiếm 7,5% và gấp 27,8 lần; bằng đường biển đạt 5,6 nghìn lượt người, chiếm 0,6% và gấp 564,5 lần.</w:t>
      </w:r>
    </w:p>
    <w:p w14:paraId="7D839529" w14:textId="77777777" w:rsidR="00536F62" w:rsidRPr="00EB4E94" w:rsidRDefault="00536F62" w:rsidP="00536F62">
      <w:pPr>
        <w:shd w:val="clear" w:color="auto" w:fill="FFFFFF"/>
        <w:jc w:val="center"/>
        <w:rPr>
          <w:rFonts w:ascii="Arial" w:hAnsi="Arial" w:cs="Arial"/>
          <w:b/>
          <w:sz w:val="24"/>
          <w:szCs w:val="24"/>
        </w:rPr>
      </w:pPr>
    </w:p>
    <w:p w14:paraId="69798836" w14:textId="77777777" w:rsidR="00C73CF1" w:rsidRDefault="00C73CF1" w:rsidP="00536F62">
      <w:pPr>
        <w:shd w:val="clear" w:color="auto" w:fill="FFFFFF"/>
        <w:jc w:val="center"/>
        <w:rPr>
          <w:rFonts w:ascii="Arial" w:hAnsi="Arial" w:cs="Arial"/>
          <w:b/>
          <w:sz w:val="24"/>
          <w:szCs w:val="24"/>
          <w:highlight w:val="yellow"/>
        </w:rPr>
      </w:pPr>
    </w:p>
    <w:p w14:paraId="766B7241" w14:textId="77777777" w:rsidR="00C73CF1" w:rsidRDefault="00C73CF1" w:rsidP="00536F62">
      <w:pPr>
        <w:shd w:val="clear" w:color="auto" w:fill="FFFFFF"/>
        <w:jc w:val="center"/>
        <w:rPr>
          <w:rFonts w:ascii="Arial" w:hAnsi="Arial" w:cs="Arial"/>
          <w:b/>
          <w:sz w:val="24"/>
          <w:szCs w:val="24"/>
          <w:highlight w:val="yellow"/>
        </w:rPr>
      </w:pPr>
    </w:p>
    <w:p w14:paraId="130B245F" w14:textId="77777777" w:rsidR="00C73CF1" w:rsidRDefault="00C73CF1" w:rsidP="00536F62">
      <w:pPr>
        <w:shd w:val="clear" w:color="auto" w:fill="FFFFFF"/>
        <w:jc w:val="center"/>
        <w:rPr>
          <w:rFonts w:ascii="Arial" w:hAnsi="Arial" w:cs="Arial"/>
          <w:b/>
          <w:sz w:val="24"/>
          <w:szCs w:val="24"/>
          <w:highlight w:val="yellow"/>
        </w:rPr>
      </w:pPr>
    </w:p>
    <w:p w14:paraId="21ADB73A" w14:textId="77777777" w:rsidR="00380345" w:rsidRDefault="00380345" w:rsidP="00536F62">
      <w:pPr>
        <w:shd w:val="clear" w:color="auto" w:fill="FFFFFF"/>
        <w:jc w:val="center"/>
        <w:rPr>
          <w:rFonts w:ascii="Arial" w:hAnsi="Arial" w:cs="Arial"/>
          <w:b/>
          <w:sz w:val="24"/>
          <w:szCs w:val="24"/>
          <w:highlight w:val="yellow"/>
        </w:rPr>
      </w:pPr>
    </w:p>
    <w:p w14:paraId="3BFE35EA" w14:textId="5BFD855F" w:rsidR="00536F62" w:rsidRPr="00EB4E94" w:rsidRDefault="00536F62" w:rsidP="00536F62">
      <w:pPr>
        <w:shd w:val="clear" w:color="auto" w:fill="FFFFFF"/>
        <w:jc w:val="center"/>
        <w:rPr>
          <w:rFonts w:ascii="Arial" w:hAnsi="Arial" w:cs="Arial"/>
          <w:b/>
          <w:sz w:val="24"/>
          <w:szCs w:val="24"/>
        </w:rPr>
      </w:pPr>
      <w:r w:rsidRPr="00BF3FBD">
        <w:rPr>
          <w:rFonts w:ascii="Arial" w:hAnsi="Arial" w:cs="Arial"/>
          <w:b/>
          <w:sz w:val="24"/>
          <w:szCs w:val="24"/>
        </w:rPr>
        <w:t>Hình 1</w:t>
      </w:r>
      <w:r w:rsidR="00BC1C44" w:rsidRPr="00362577">
        <w:rPr>
          <w:rFonts w:ascii="Arial" w:hAnsi="Arial" w:cs="Arial"/>
          <w:b/>
          <w:sz w:val="24"/>
          <w:szCs w:val="24"/>
        </w:rPr>
        <w:t>7</w:t>
      </w:r>
      <w:r w:rsidRPr="00BF3FBD">
        <w:rPr>
          <w:rFonts w:ascii="Arial" w:hAnsi="Arial" w:cs="Arial"/>
          <w:b/>
          <w:sz w:val="24"/>
          <w:szCs w:val="24"/>
        </w:rPr>
        <w:t>. Khách</w:t>
      </w:r>
      <w:r w:rsidRPr="00EB4E94">
        <w:rPr>
          <w:rFonts w:ascii="Arial" w:hAnsi="Arial" w:cs="Arial"/>
          <w:b/>
          <w:sz w:val="24"/>
          <w:szCs w:val="24"/>
        </w:rPr>
        <w:t xml:space="preserve"> quốc tế đến Việt Nam tháng 01 năm 2023</w:t>
      </w:r>
    </w:p>
    <w:p w14:paraId="22671AC4" w14:textId="77777777" w:rsidR="00536F62" w:rsidRDefault="00536F62" w:rsidP="00536F62">
      <w:pPr>
        <w:shd w:val="clear" w:color="auto" w:fill="FFFFFF"/>
        <w:jc w:val="center"/>
        <w:rPr>
          <w:rFonts w:ascii="Arial" w:hAnsi="Arial" w:cs="Arial"/>
          <w:b/>
          <w:sz w:val="24"/>
          <w:szCs w:val="24"/>
        </w:rPr>
      </w:pPr>
      <w:r w:rsidRPr="00EB4E94">
        <w:rPr>
          <w:rFonts w:ascii="Arial" w:hAnsi="Arial" w:cs="Arial"/>
          <w:b/>
          <w:sz w:val="24"/>
          <w:szCs w:val="24"/>
        </w:rPr>
        <w:t>phân theo vùng lãnh thổ</w:t>
      </w:r>
    </w:p>
    <w:p w14:paraId="687A92FD" w14:textId="77777777" w:rsidR="00536F62" w:rsidRDefault="00536F62" w:rsidP="00536F62">
      <w:pPr>
        <w:shd w:val="clear" w:color="auto" w:fill="FFFFFF"/>
        <w:jc w:val="center"/>
        <w:rPr>
          <w:rFonts w:ascii="Arial" w:hAnsi="Arial" w:cs="Arial"/>
          <w:b/>
          <w:sz w:val="24"/>
          <w:szCs w:val="24"/>
        </w:rPr>
      </w:pPr>
    </w:p>
    <w:p w14:paraId="4165E02F" w14:textId="77777777" w:rsidR="00536F62" w:rsidRDefault="00536F62" w:rsidP="00536F62">
      <w:r>
        <w:rPr>
          <w:noProof/>
          <w:lang w:val="en-US"/>
        </w:rPr>
        <w:drawing>
          <wp:inline distT="0" distB="0" distL="0" distR="0" wp14:anchorId="7C56309B" wp14:editId="119399BB">
            <wp:extent cx="5943600" cy="297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9521A9E" w14:textId="07BECDD2" w:rsidR="00A74450" w:rsidRDefault="00A74450" w:rsidP="00A74450">
      <w:pPr>
        <w:shd w:val="clear" w:color="auto" w:fill="FFFFFF"/>
        <w:jc w:val="center"/>
        <w:rPr>
          <w:rFonts w:ascii="Arial" w:hAnsi="Arial" w:cs="Arial"/>
          <w:b/>
          <w:sz w:val="24"/>
          <w:szCs w:val="24"/>
        </w:rPr>
      </w:pPr>
    </w:p>
    <w:p w14:paraId="19070B68" w14:textId="77777777" w:rsidR="00C144DC" w:rsidRPr="00C73CF1" w:rsidRDefault="00C144DC" w:rsidP="00C73CF1">
      <w:pPr>
        <w:spacing w:after="60" w:line="264" w:lineRule="auto"/>
        <w:ind w:firstLine="567"/>
        <w:jc w:val="both"/>
        <w:rPr>
          <w:b/>
          <w:bCs/>
        </w:rPr>
      </w:pPr>
      <w:r w:rsidRPr="00C73CF1">
        <w:rPr>
          <w:b/>
          <w:bCs/>
        </w:rPr>
        <w:t>7. Một số tình hình xã hội</w:t>
      </w:r>
    </w:p>
    <w:p w14:paraId="4093F9DC" w14:textId="77777777" w:rsidR="00F05192" w:rsidRPr="00C73CF1" w:rsidRDefault="00F05192" w:rsidP="00C73CF1">
      <w:pPr>
        <w:tabs>
          <w:tab w:val="left" w:pos="709"/>
          <w:tab w:val="left" w:pos="1134"/>
        </w:tabs>
        <w:spacing w:after="60" w:line="264" w:lineRule="auto"/>
        <w:ind w:firstLine="567"/>
        <w:jc w:val="both"/>
        <w:rPr>
          <w:b/>
          <w:i/>
        </w:rPr>
      </w:pPr>
      <w:r w:rsidRPr="00C73CF1">
        <w:rPr>
          <w:b/>
          <w:i/>
        </w:rPr>
        <w:t>a) Đời sống dân cư và công tác an sinh xã hội</w:t>
      </w:r>
    </w:p>
    <w:p w14:paraId="07E544F8" w14:textId="77777777" w:rsidR="00F05192" w:rsidRPr="00C73CF1" w:rsidRDefault="00F05192" w:rsidP="00C73CF1">
      <w:pPr>
        <w:tabs>
          <w:tab w:val="left" w:pos="851"/>
        </w:tabs>
        <w:spacing w:after="60" w:line="264" w:lineRule="auto"/>
        <w:ind w:firstLine="567"/>
        <w:jc w:val="both"/>
        <w:rPr>
          <w:bCs/>
          <w:snapToGrid w:val="0"/>
          <w:lang w:val="nl-NL"/>
        </w:rPr>
      </w:pPr>
      <w:r w:rsidRPr="00C73CF1">
        <w:rPr>
          <w:bCs/>
          <w:snapToGrid w:val="0"/>
          <w:lang w:val="nl-NL"/>
        </w:rPr>
        <w:t>Theo khảo sát tình hình đời sống của hộ dân cư tháng Một năm 2023 tiếp tục được cải thiện. T</w:t>
      </w:r>
      <w:r w:rsidRPr="00C73CF1">
        <w:rPr>
          <w:rStyle w:val="fontstyle01"/>
          <w:bCs/>
          <w:lang w:val="nl-NL"/>
        </w:rPr>
        <w:t>ỷ lệ hộ đánh giá có thu nhập trong tháng không thay đổi và tăng lên so với tháng cùng kỳ năm trước là 92,9%;</w:t>
      </w:r>
      <w:bookmarkStart w:id="2" w:name="_Hlk106803047"/>
      <w:r w:rsidRPr="00C73CF1">
        <w:rPr>
          <w:bCs/>
          <w:snapToGrid w:val="0"/>
          <w:lang w:val="nl-NL"/>
        </w:rPr>
        <w:t xml:space="preserve"> tỷ lệ hộ đánh gia đình có thu nhập giảm là 7,1%</w:t>
      </w:r>
      <w:bookmarkEnd w:id="2"/>
      <w:r w:rsidRPr="00C73CF1">
        <w:rPr>
          <w:bCs/>
          <w:snapToGrid w:val="0"/>
          <w:lang w:val="nl-NL"/>
        </w:rPr>
        <w:t>.</w:t>
      </w:r>
    </w:p>
    <w:p w14:paraId="01938715" w14:textId="77777777" w:rsidR="00F05192" w:rsidRPr="00C73CF1" w:rsidRDefault="00F05192" w:rsidP="00C73CF1">
      <w:pPr>
        <w:tabs>
          <w:tab w:val="left" w:pos="851"/>
        </w:tabs>
        <w:spacing w:after="60" w:line="264" w:lineRule="auto"/>
        <w:ind w:firstLine="567"/>
        <w:jc w:val="both"/>
        <w:rPr>
          <w:bCs/>
          <w:snapToGrid w:val="0"/>
          <w:lang w:val="nl-NL"/>
        </w:rPr>
      </w:pPr>
      <w:r w:rsidRPr="00C73CF1">
        <w:rPr>
          <w:rStyle w:val="fontstyle01"/>
          <w:bCs/>
          <w:lang w:val="nl-NL"/>
        </w:rPr>
        <w:t>Các hộ đánh giá có thu nhập giảm cho rằng các nguyên nhân chính làm cho thu nhập giảm là:</w:t>
      </w:r>
      <w:r w:rsidRPr="00C73CF1">
        <w:rPr>
          <w:bCs/>
          <w:snapToGrid w:val="0"/>
          <w:lang w:val="nl-NL"/>
        </w:rPr>
        <w:t xml:space="preserve"> 31,7% hộ gia đình có thành viên mất việc làm/tạm nghỉ việc; 31,7% hộ đánh giá do chi phí đầu vào cho các hoạt động sản xuất kinh doanh của hộ tăng và 26,5% hộ đánh giá do giá bán các sản phẩm từ các hoạt động sản xuất kinh doanh của hộ giảm. </w:t>
      </w:r>
    </w:p>
    <w:p w14:paraId="13B1F1D2" w14:textId="77777777" w:rsidR="00F05192" w:rsidRPr="00C73CF1" w:rsidRDefault="00F05192" w:rsidP="00C73CF1">
      <w:pPr>
        <w:tabs>
          <w:tab w:val="left" w:pos="851"/>
        </w:tabs>
        <w:spacing w:after="60" w:line="264" w:lineRule="auto"/>
        <w:ind w:firstLine="567"/>
        <w:jc w:val="both"/>
        <w:rPr>
          <w:bCs/>
          <w:snapToGrid w:val="0"/>
          <w:lang w:val="nl-NL"/>
        </w:rPr>
      </w:pPr>
      <w:r w:rsidRPr="00C73CF1">
        <w:rPr>
          <w:bCs/>
          <w:snapToGrid w:val="0"/>
          <w:lang w:val="nl-NL"/>
        </w:rPr>
        <w:t xml:space="preserve">Về tác động của các sự kiện tiêu cực đến đời sống trong tháng đầu năm 2023, các hộ gia đình đánh giá: 39,6% hộ đang phải chịu những ảnh hưởng do giá cả hàng hóa, dịch vụ tăng cao; 13,9% hộ gia đình chịu ảnh hưởng tiêu cực từ dịch bệnh đối với con người. </w:t>
      </w:r>
    </w:p>
    <w:p w14:paraId="2C96B9D1" w14:textId="52DDF168" w:rsidR="00F05192" w:rsidRPr="00C73CF1" w:rsidRDefault="00F05192" w:rsidP="00C73CF1">
      <w:pPr>
        <w:tabs>
          <w:tab w:val="left" w:pos="851"/>
        </w:tabs>
        <w:spacing w:after="60" w:line="264" w:lineRule="auto"/>
        <w:ind w:firstLine="567"/>
        <w:jc w:val="both"/>
        <w:rPr>
          <w:bCs/>
          <w:snapToGrid w:val="0"/>
          <w:lang w:val="nl-NL"/>
        </w:rPr>
      </w:pPr>
      <w:r w:rsidRPr="00C73CF1">
        <w:rPr>
          <w:bCs/>
          <w:snapToGrid w:val="0"/>
          <w:lang w:val="nl-NL"/>
        </w:rPr>
        <w:t xml:space="preserve">Trong tháng đầu năm 2023, có khoảng hơn 12% hộ gia đình </w:t>
      </w:r>
      <w:r w:rsidR="007B2FA7" w:rsidRPr="00C73CF1">
        <w:rPr>
          <w:bCs/>
          <w:snapToGrid w:val="0"/>
          <w:lang w:val="nl-NL"/>
        </w:rPr>
        <w:t xml:space="preserve">được phỏng vấn </w:t>
      </w:r>
      <w:r w:rsidRPr="00C73CF1">
        <w:rPr>
          <w:bCs/>
          <w:snapToGrid w:val="0"/>
          <w:lang w:val="nl-NL"/>
        </w:rPr>
        <w:t>nhận được sự trợ giúp từ các nguồn hỗ trợ khác nhau. Cụ thể, tỷ lệ hộ nhận được trợ giúp từ các chương trình, chính sách chung của quốc gia là 4,1%; từ họ hàng, người thân là 7,6%; từ các chương trình, chính sách của địa phương là 4,1%; từ các hoạt động từ thiện của các tổ chức và cá nhân khác là 2,1% và từ các nguồn khác là gần 0,02%.</w:t>
      </w:r>
    </w:p>
    <w:p w14:paraId="2D635291" w14:textId="6CCAE17F" w:rsidR="00F05192" w:rsidRPr="00C73CF1" w:rsidRDefault="00F05192" w:rsidP="00C73CF1">
      <w:pPr>
        <w:pStyle w:val="BodyTextIndent"/>
        <w:tabs>
          <w:tab w:val="left" w:pos="567"/>
        </w:tabs>
        <w:spacing w:after="60" w:line="264" w:lineRule="auto"/>
        <w:ind w:left="0" w:firstLine="567"/>
        <w:jc w:val="both"/>
        <w:rPr>
          <w:bCs/>
          <w:snapToGrid w:val="0"/>
          <w:spacing w:val="-2"/>
          <w:lang w:val="nl-NL"/>
        </w:rPr>
      </w:pPr>
      <w:r w:rsidRPr="00C73CF1">
        <w:rPr>
          <w:bCs/>
          <w:snapToGrid w:val="0"/>
          <w:spacing w:val="-2"/>
          <w:lang w:val="nl-NL"/>
        </w:rPr>
        <w:t>Công tác bảo đảm an sinh xã hội dịp Tết Nguyên đán Quý Mão cho người có công với cách mạng, các đối tượng bảo trợ xã hội, các đối tượng có hoàn cảnh khó khăn đã được thực hiện hiệu quả, vui tươi, đầm ấm, thiết thực</w:t>
      </w:r>
      <w:r w:rsidRPr="00C73CF1">
        <w:rPr>
          <w:rStyle w:val="fontstyle01"/>
          <w:spacing w:val="-2"/>
          <w:lang w:val="nl-NL"/>
        </w:rPr>
        <w:t xml:space="preserve">. </w:t>
      </w:r>
      <w:r w:rsidRPr="00C73CF1">
        <w:rPr>
          <w:bCs/>
          <w:snapToGrid w:val="0"/>
          <w:spacing w:val="-2"/>
          <w:lang w:val="nl-NL"/>
        </w:rPr>
        <w:t>Theo báo cáo của Bộ Lao động</w:t>
      </w:r>
      <w:r w:rsidR="00C73CF1" w:rsidRPr="00C73CF1">
        <w:rPr>
          <w:bCs/>
          <w:snapToGrid w:val="0"/>
          <w:spacing w:val="-2"/>
          <w:lang w:val="nl-NL"/>
        </w:rPr>
        <w:t xml:space="preserve"> -</w:t>
      </w:r>
      <w:r w:rsidRPr="00C73CF1">
        <w:rPr>
          <w:bCs/>
          <w:snapToGrid w:val="0"/>
          <w:spacing w:val="-2"/>
          <w:lang w:val="nl-NL"/>
        </w:rPr>
        <w:t xml:space="preserve"> Thương binh và Xã hội, trong dịp Tết Nguyên đán đã trích kinh phí tặng quà cho các đối tượng nguồn ngân sách trung ương, địa phương và các nguồn vận động xã hội với tổng kinh phí khoảng 10 nghìn tỷ đồng (ngân sách trung ương khoảng 600 tỷ đồng; ngân sách địa phương khoảng trên 3.200 tỷ đồng). Trong đó, riêng người có công với cách mạng, Chủ tịch nước tặng quà cho trên 1,5 triệu đối tượng với tổng kinh phí trên 460 tỷ đồng; chính quyền địa phương các cấp tặng trên 3 triệu suất quà tết, với tổng kinh phí trên 2 nghìn tỷ đồng. </w:t>
      </w:r>
    </w:p>
    <w:p w14:paraId="1A96A3A1" w14:textId="45DC3464" w:rsidR="001D01E3" w:rsidRPr="00C73CF1" w:rsidRDefault="00F05192" w:rsidP="00C73CF1">
      <w:pPr>
        <w:pStyle w:val="Normal10"/>
        <w:tabs>
          <w:tab w:val="left" w:pos="900"/>
        </w:tabs>
        <w:spacing w:before="0" w:beforeAutospacing="0" w:after="60" w:afterAutospacing="0" w:line="264" w:lineRule="auto"/>
        <w:ind w:firstLine="567"/>
        <w:jc w:val="both"/>
        <w:rPr>
          <w:rFonts w:ascii="Times New Roman" w:hAnsi="Times New Roman" w:cs="Times New Roman"/>
          <w:bCs/>
          <w:snapToGrid w:val="0"/>
          <w:sz w:val="28"/>
          <w:szCs w:val="28"/>
          <w:lang w:val="nl-NL"/>
        </w:rPr>
      </w:pPr>
      <w:r w:rsidRPr="00C73CF1">
        <w:rPr>
          <w:rFonts w:ascii="Times New Roman" w:hAnsi="Times New Roman" w:cs="Times New Roman"/>
          <w:bCs/>
          <w:snapToGrid w:val="0"/>
          <w:sz w:val="28"/>
          <w:szCs w:val="28"/>
          <w:lang w:val="nl-NL"/>
        </w:rPr>
        <w:t xml:space="preserve">Ngoài ra, </w:t>
      </w:r>
      <w:r w:rsidR="00C73CF1">
        <w:rPr>
          <w:rFonts w:ascii="Times New Roman" w:hAnsi="Times New Roman" w:cs="Times New Roman"/>
          <w:bCs/>
          <w:snapToGrid w:val="0"/>
          <w:sz w:val="28"/>
          <w:szCs w:val="28"/>
          <w:lang w:val="nl-NL"/>
        </w:rPr>
        <w:t xml:space="preserve">Thủ tướng </w:t>
      </w:r>
      <w:r w:rsidRPr="00C73CF1">
        <w:rPr>
          <w:rFonts w:ascii="Times New Roman" w:hAnsi="Times New Roman" w:cs="Times New Roman"/>
          <w:bCs/>
          <w:snapToGrid w:val="0"/>
          <w:sz w:val="28"/>
          <w:szCs w:val="28"/>
          <w:lang w:val="nl-NL"/>
        </w:rPr>
        <w:t xml:space="preserve">Chính phủ đã ban hành các Quyết định số 1654/QĐ-TTg ngày 30/12/2022; các Quyết định số 14/QĐ-TTg; Quyết định số 15/QĐ-TTg; Quyết định số 16/QĐ-TTg và Quyết định số 18/QĐ-TTg ngày 13/01/2023; Quyết định số 21/QĐ-TTg ngày 18/01/2023 hỗ trợ gạo cho gần 200 ngàn hộ với 1,2 triệu nhân khẩu người dân dịp Tết Nguyên đán và giáp hạt năm 2023 cho 17 tỉnh với 18 nghìn tấn gạo. </w:t>
      </w:r>
      <w:r w:rsidR="00057126" w:rsidRPr="00C73CF1">
        <w:rPr>
          <w:rFonts w:ascii="Times New Roman" w:hAnsi="Times New Roman" w:cs="Times New Roman"/>
          <w:bCs/>
          <w:snapToGrid w:val="0"/>
          <w:sz w:val="28"/>
          <w:szCs w:val="28"/>
          <w:lang w:val="nl-NL"/>
        </w:rPr>
        <w:t>C</w:t>
      </w:r>
      <w:r w:rsidRPr="00C73CF1">
        <w:rPr>
          <w:rFonts w:ascii="Times New Roman" w:hAnsi="Times New Roman" w:cs="Times New Roman"/>
          <w:bCs/>
          <w:snapToGrid w:val="0"/>
          <w:sz w:val="28"/>
          <w:szCs w:val="28"/>
          <w:lang w:val="nl-NL"/>
        </w:rPr>
        <w:t>ác địa phương đã chủ động bố trí ngân sách địa phương và nguồn xã hội hóa để hỗ trợ trên 1,5 nghìn tấn gạo cho các hộ nghèo, cận nghèo và người có hoàn cảnh khó khăn.</w:t>
      </w:r>
    </w:p>
    <w:p w14:paraId="06B74C9A" w14:textId="77777777" w:rsidR="00FF3759" w:rsidRPr="00C73CF1" w:rsidRDefault="00FF3759" w:rsidP="00C73CF1">
      <w:pPr>
        <w:tabs>
          <w:tab w:val="left" w:pos="-3780"/>
          <w:tab w:val="left" w:pos="-2880"/>
        </w:tabs>
        <w:spacing w:after="60" w:line="264" w:lineRule="auto"/>
        <w:ind w:firstLine="567"/>
        <w:jc w:val="both"/>
        <w:rPr>
          <w:b/>
          <w:i/>
          <w:lang w:val="nl-NL"/>
        </w:rPr>
      </w:pPr>
      <w:r w:rsidRPr="00C73CF1">
        <w:rPr>
          <w:b/>
          <w:i/>
          <w:lang w:val="nl-NL"/>
        </w:rPr>
        <w:t>b) Tình hình dịch bệnh, ngộ độc thực phẩm</w:t>
      </w:r>
    </w:p>
    <w:p w14:paraId="41027315" w14:textId="77777777" w:rsidR="00FF3759" w:rsidRPr="00C73CF1" w:rsidRDefault="00FF3759" w:rsidP="00C73CF1">
      <w:pPr>
        <w:spacing w:after="60" w:line="264" w:lineRule="auto"/>
        <w:ind w:firstLine="567"/>
        <w:jc w:val="both"/>
        <w:rPr>
          <w:spacing w:val="-6"/>
          <w:lang w:val="de-DE"/>
        </w:rPr>
      </w:pPr>
      <w:r w:rsidRPr="00C73CF1">
        <w:rPr>
          <w:spacing w:val="-6"/>
          <w:lang w:val="de-DE"/>
        </w:rPr>
        <w:t xml:space="preserve">Theo báo cáo của Bộ Y tế, trong tháng (19/12/2022-18/01/2023), cả nước có 2.472 trường hợp mắc bệnh sốt xuất huyết; 320 trường hợp mắc bệnh tay chân miệng; 04 trường hợp mắc bệnh viêm não vi rút; 01 trường hợp sốt phát ban nghi sởi. </w:t>
      </w:r>
    </w:p>
    <w:p w14:paraId="1605BCE1" w14:textId="4B9F136D" w:rsidR="00FF3759" w:rsidRPr="00C73CF1" w:rsidRDefault="00FF3759" w:rsidP="00C73CF1">
      <w:pPr>
        <w:spacing w:after="60" w:line="264" w:lineRule="auto"/>
        <w:ind w:firstLine="567"/>
        <w:jc w:val="both"/>
        <w:rPr>
          <w:color w:val="FF0000"/>
          <w:lang w:val="de-DE"/>
        </w:rPr>
      </w:pPr>
      <w:r w:rsidRPr="00C73CF1">
        <w:rPr>
          <w:lang w:val="de-DE"/>
        </w:rPr>
        <w:t>Dịch Covid-19 trên thế giới tiếp tục diễn biến phức tạp</w:t>
      </w:r>
      <w:r w:rsidRPr="00C73CF1">
        <w:rPr>
          <w:rStyle w:val="FootnoteReference"/>
          <w:lang w:val="de-DE"/>
        </w:rPr>
        <w:footnoteReference w:id="22"/>
      </w:r>
      <w:r w:rsidRPr="00C73CF1">
        <w:rPr>
          <w:lang w:val="de-DE"/>
        </w:rPr>
        <w:t xml:space="preserve">, </w:t>
      </w:r>
      <w:r w:rsidRPr="00C73CF1">
        <w:rPr>
          <w:bCs/>
          <w:color w:val="000000"/>
          <w:lang w:val="es-ES" w:eastAsia="x-none"/>
        </w:rPr>
        <w:t>Mỹ là quốc gia có số ca mắc và tử vong cao nhất trên thế giới, tại Mỹ biến thể phụ XBB.1.5 đang dần chiếm ưu thế và số ca mắc do biến thể này gây ra ngày càng tăng.</w:t>
      </w:r>
      <w:r w:rsidRPr="00C73CF1">
        <w:rPr>
          <w:lang w:val="de-DE"/>
        </w:rPr>
        <w:t xml:space="preserve"> Tại Việt Nam, các địa phương tiếp tục tăng cường công tác phòng, chống và kiểm soát dịch, đặc biệt là tại các khu vực cửa khẩu để phát hiện trường hợp nghi ngờ mắc Covid-19, nhất là các đối tượng nhập cảnh từ các khu vực đang bùng phát dịch, từ các nơi xuất hiện các biến thể mới. Kể từ ca mắc Covid-19 đầu tiên tại Việt Nam vào ngày 23/01/2020 đến ngày 2</w:t>
      </w:r>
      <w:r w:rsidR="00C73CF1">
        <w:rPr>
          <w:lang w:val="de-DE"/>
        </w:rPr>
        <w:t>8</w:t>
      </w:r>
      <w:r w:rsidRPr="00C73CF1">
        <w:rPr>
          <w:lang w:val="de-DE"/>
        </w:rPr>
        <w:t>/01/2023, Việt Nam có hơn 11,5 triệu trường hợp mắc, trong đó 10,6 triệu trường hợp đã được chữa khỏi và 43,2 nghìn trường hợp tử vong.</w:t>
      </w:r>
    </w:p>
    <w:p w14:paraId="752BCBD1" w14:textId="47B87732" w:rsidR="00FF3759" w:rsidRPr="00C73CF1" w:rsidRDefault="00FF3759" w:rsidP="00C73CF1">
      <w:pPr>
        <w:spacing w:after="60" w:line="264" w:lineRule="auto"/>
        <w:ind w:firstLine="567"/>
        <w:jc w:val="both"/>
        <w:rPr>
          <w:lang w:val="de-DE"/>
        </w:rPr>
      </w:pPr>
      <w:r w:rsidRPr="00C73CF1">
        <w:rPr>
          <w:lang w:val="de-DE"/>
        </w:rPr>
        <w:t>Công tác tiêm vắc xin phòng Covid-19 tiếp tục được thực hiện theo hướng dẫn của Bộ Y tế đảm bảo yêu cầu của Chính phủ, Thủ tướng Chính phủ và Ban chỉ đạo Quốc gia phòng, chống dịch Covid-19. Từ ngày 08/3/2021 đến ngày 2</w:t>
      </w:r>
      <w:r w:rsidR="00C73CF1">
        <w:rPr>
          <w:lang w:val="de-DE"/>
        </w:rPr>
        <w:t>6</w:t>
      </w:r>
      <w:r w:rsidRPr="00C73CF1">
        <w:rPr>
          <w:lang w:val="de-DE"/>
        </w:rPr>
        <w:t>/01/2023, tổng số liều vắc xin phòng Covid-19 đã được tiêm là 266,1 triệu liều, trong đó tiêm mũi 1 là 90,5 triệu liều; tiêm mũi 2 là 85,9 triệu liều; mũi bổ sung là 14,5 triệu liều; mũi nhắc lại lần 1 là 57,7 triệu liều; mũi nhắc lại lần 2 là 17,5 triệu liều.</w:t>
      </w:r>
    </w:p>
    <w:p w14:paraId="2C370717" w14:textId="77777777" w:rsidR="00FF3759" w:rsidRPr="00C73CF1" w:rsidRDefault="00FF3759" w:rsidP="007648AB">
      <w:pPr>
        <w:spacing w:after="60" w:line="252" w:lineRule="auto"/>
        <w:ind w:firstLine="567"/>
        <w:jc w:val="both"/>
        <w:rPr>
          <w:lang w:val="de-DE"/>
        </w:rPr>
      </w:pPr>
      <w:r w:rsidRPr="00C73CF1">
        <w:rPr>
          <w:lang w:val="de-DE"/>
        </w:rPr>
        <w:t>Tổng số người nhiễm HIV của cả nước hiện còn sống tính đến thời điểm 18/01/2023 là 222,6 nghìn người và số người tử vong do HIV/AIDS của cả nước tính đến thời điểm trên là 112,6 nghìn người.</w:t>
      </w:r>
    </w:p>
    <w:p w14:paraId="5617C210" w14:textId="77777777" w:rsidR="00FF3759" w:rsidRPr="00C73CF1" w:rsidRDefault="00FF3759" w:rsidP="007648AB">
      <w:pPr>
        <w:tabs>
          <w:tab w:val="left" w:pos="851"/>
        </w:tabs>
        <w:spacing w:after="60" w:line="252" w:lineRule="auto"/>
        <w:ind w:firstLine="567"/>
        <w:jc w:val="both"/>
        <w:rPr>
          <w:lang w:val="de-DE"/>
        </w:rPr>
      </w:pPr>
      <w:r w:rsidRPr="00C73CF1">
        <w:rPr>
          <w:lang w:val="de-DE"/>
        </w:rPr>
        <w:t>Về ngộ độc thực phẩm, trong tháng 01/2023 xảy ra 03 vụ với 30 người bị ngộ độc (01 trường hợp tử vong).</w:t>
      </w:r>
    </w:p>
    <w:p w14:paraId="687CCF4E" w14:textId="77777777" w:rsidR="00FF3759" w:rsidRPr="00C73CF1" w:rsidRDefault="00FF3759" w:rsidP="007648AB">
      <w:pPr>
        <w:spacing w:after="60" w:line="252" w:lineRule="auto"/>
        <w:ind w:firstLine="567"/>
        <w:jc w:val="both"/>
        <w:outlineLvl w:val="0"/>
        <w:rPr>
          <w:rStyle w:val="normalchar"/>
          <w:b/>
          <w:i/>
          <w:lang w:val="nl-NL"/>
        </w:rPr>
      </w:pPr>
      <w:r w:rsidRPr="00C73CF1">
        <w:rPr>
          <w:b/>
          <w:bCs/>
          <w:i/>
          <w:iCs/>
          <w:lang w:val="pl-PL"/>
        </w:rPr>
        <w:t xml:space="preserve">c) </w:t>
      </w:r>
      <w:r w:rsidRPr="00C73CF1">
        <w:rPr>
          <w:rStyle w:val="normalchar"/>
          <w:b/>
          <w:i/>
          <w:lang w:val="nl-NL"/>
        </w:rPr>
        <w:t>Hoạt động văn hóa, thể thao</w:t>
      </w:r>
    </w:p>
    <w:p w14:paraId="1729C7F8" w14:textId="593381FE" w:rsidR="00FF3759" w:rsidRPr="00C73CF1" w:rsidRDefault="00FF3759" w:rsidP="007648AB">
      <w:pPr>
        <w:spacing w:after="60" w:line="252" w:lineRule="auto"/>
        <w:ind w:firstLine="567"/>
        <w:jc w:val="both"/>
        <w:rPr>
          <w:color w:val="FF0000"/>
          <w:lang w:val="nl-NL"/>
        </w:rPr>
      </w:pPr>
      <w:r w:rsidRPr="00C73CF1">
        <w:t xml:space="preserve">Các hoạt động văn hóa mừng Đảng, mừng Xuân Quý Mão được tổ chức ở nhiều địa phương trên cả nước nhằm thúc đẩy sự quan tâm của giới trẻ đến những giá trị văn hóa truyền thống của cha ông; nâng cao ý thức của cộng đồng về một “lễ hội” lành mạnh, tiết kiệm, giàu bản sắc văn hóa truyền thống của dân tộc. </w:t>
      </w:r>
      <w:r w:rsidR="00D230DF" w:rsidRPr="00C73CF1">
        <w:t>Đây</w:t>
      </w:r>
      <w:r w:rsidRPr="00C73CF1">
        <w:t xml:space="preserve"> là cơ hội để quảng bá lịch sử, văn hóa, du lịch của các địa phương tới du khách trong nước và quốc tế.</w:t>
      </w:r>
    </w:p>
    <w:p w14:paraId="38E92666" w14:textId="332B5D44" w:rsidR="00FF3759" w:rsidRPr="00C73CF1" w:rsidRDefault="00FF3759" w:rsidP="007648AB">
      <w:pPr>
        <w:spacing w:after="60" w:line="252" w:lineRule="auto"/>
        <w:ind w:firstLine="567"/>
        <w:jc w:val="both"/>
        <w:rPr>
          <w:color w:val="000000"/>
          <w:lang w:val="nl-NL"/>
        </w:rPr>
      </w:pPr>
      <w:r w:rsidRPr="00C73CF1">
        <w:rPr>
          <w:color w:val="000000"/>
          <w:lang w:val="nl-NL"/>
        </w:rPr>
        <w:t xml:space="preserve">Về thể thao quần chúng, đẩy mạnh Cuộc vận động “Toàn dân rèn luyện thân thể theo gương Bác Hồ vĩ đại”, Chương trình Bơi an toàn phòng chống tai nạn đuối nước trẻ em và Đề án tổng thể phát triển thể lực, tầm vóc người Việt Nam giai đoạn 2011-2030. Một số hoạt động thể thao quần chúng nổi bật trong tháng Một như: </w:t>
      </w:r>
      <w:r w:rsidR="00C73CF1">
        <w:rPr>
          <w:color w:val="000000"/>
          <w:lang w:val="nl-NL"/>
        </w:rPr>
        <w:t>G</w:t>
      </w:r>
      <w:r w:rsidRPr="00C73CF1">
        <w:rPr>
          <w:color w:val="000000"/>
          <w:lang w:val="nl-NL"/>
        </w:rPr>
        <w:t>iải Vô địch quốc gia Việt dã leo núi “Chinh phục đỉnh cao Bà Rá” lần thứ 28, năm 2023 diễn ra ngày 06/01/2023 tại Bình Phước; Lễ ký kết hợp tác về việc tổ chức Giải thể thao Sinh viên Việt Nam (VUG) giữa Trung ương Hội Sinh viên Việt Nam và Công ty TCP Việt Nam - Nhãn hàng nước tăng lực Warrior diễn ra ngày 11/01/2023.</w:t>
      </w:r>
    </w:p>
    <w:p w14:paraId="6372DE76" w14:textId="77777777" w:rsidR="00FF3759" w:rsidRPr="00C73CF1" w:rsidRDefault="00FF3759" w:rsidP="007648AB">
      <w:pPr>
        <w:spacing w:after="60" w:line="252" w:lineRule="auto"/>
        <w:ind w:firstLine="567"/>
        <w:jc w:val="both"/>
        <w:outlineLvl w:val="0"/>
        <w:rPr>
          <w:b/>
          <w:i/>
          <w:color w:val="000000"/>
          <w:lang w:val="nl-NL"/>
        </w:rPr>
      </w:pPr>
      <w:r w:rsidRPr="00C73CF1">
        <w:rPr>
          <w:color w:val="000000"/>
          <w:lang w:val="nl-NL"/>
        </w:rPr>
        <w:t>Về thể thao thành tích cao, trong tháng 01/2023 hoạt động thể thao nổi bật phải kể đến là Giải Vô địch Bóng đá Đông Nam Á (AFF Cup) diễn ra từ ngày 20/12/2022-16/01/2023 đội tuyển Việt Nam đã giành được ngôi vị á quân với tỷ số chung cuộc là 2-3 trước đội tuyển Thái Lan sau hai lượt trận chung kết.</w:t>
      </w:r>
    </w:p>
    <w:p w14:paraId="265601C7" w14:textId="485E1B19" w:rsidR="009E5ED1" w:rsidRPr="00C73CF1" w:rsidRDefault="00FF3759" w:rsidP="007648AB">
      <w:pPr>
        <w:tabs>
          <w:tab w:val="left" w:pos="567"/>
        </w:tabs>
        <w:spacing w:after="60" w:line="252" w:lineRule="auto"/>
        <w:ind w:firstLine="567"/>
        <w:jc w:val="both"/>
        <w:rPr>
          <w:b/>
          <w:i/>
          <w:lang w:val="nl-NL"/>
        </w:rPr>
      </w:pPr>
      <w:r w:rsidRPr="00C73CF1">
        <w:rPr>
          <w:b/>
          <w:i/>
          <w:lang w:val="nl-NL"/>
        </w:rPr>
        <w:t>d</w:t>
      </w:r>
      <w:r w:rsidR="009E5ED1" w:rsidRPr="00C73CF1">
        <w:rPr>
          <w:b/>
          <w:i/>
          <w:lang w:val="nl-NL"/>
        </w:rPr>
        <w:t>) Tai nạn giao thông</w:t>
      </w:r>
      <w:r w:rsidR="009E5ED1" w:rsidRPr="00C73CF1">
        <w:rPr>
          <w:rStyle w:val="FootnoteReference"/>
          <w:rFonts w:eastAsia="Calibri"/>
        </w:rPr>
        <w:footnoteReference w:id="23"/>
      </w:r>
    </w:p>
    <w:p w14:paraId="4C8EEFA8" w14:textId="77777777" w:rsidR="009E5ED1" w:rsidRPr="00C73CF1" w:rsidRDefault="009E5ED1" w:rsidP="007648AB">
      <w:pPr>
        <w:spacing w:after="60" w:line="252" w:lineRule="auto"/>
        <w:ind w:firstLine="567"/>
        <w:jc w:val="both"/>
        <w:rPr>
          <w:spacing w:val="-2"/>
          <w:lang w:val="de-DE"/>
        </w:rPr>
      </w:pPr>
      <w:r w:rsidRPr="00C73CF1">
        <w:rPr>
          <w:spacing w:val="-2"/>
          <w:lang w:val="de-DE"/>
        </w:rPr>
        <w:t xml:space="preserve">Trong tháng Một (15/12/2022-14/01/2023), trên địa bàn cả nước xảy ra 797 vụ tai nạn giao thông, bao gồm 603 vụ tai nạn giao thông từ ít nghiêm trọng trở lên và 194 vụ va chạm giao thông, làm 508 người chết; 306 người bị thương và 199 người bị thương nhẹ. So với tháng trước, số vụ tai nạn giao thông giảm 29,2% (Số vụ tai nạn giao thông từ ít nghiêm trọng trở lên giảm 20,3%; số vụ va chạm giao thông giảm 47,3%); số người chết giảm 9,9%; số người bị thương giảm 33,9% và số người bị thương nhẹ giảm 49,2%. So với cùng kỳ năm trước, số vụ tai nạn giao thông giảm 17,2% (Số vụ tai nạn giao thông từ ít nghiêm trọng trở lên giảm 12,2%; số vụ va chạm giao thông giảm 29,7%); số người chết giảm 10,1%; số người bị thương giảm 8,9% và số người bị thương nhẹ giảm 24,3%. Bình quân một ngày trong tháng, trên địa bàn cả nước xảy ra 26 vụ tai nạn giao thông, bao gồm 20 vụ tai nạn giao thông từ ít nghiêm trọng trở lên và 6 vụ va chạm giao thông, làm 16 người chết, 10 người bị thương và 6 người bị thương nhẹ. </w:t>
      </w:r>
    </w:p>
    <w:p w14:paraId="228CDAFF" w14:textId="21A5C635" w:rsidR="009E5ED1" w:rsidRPr="00C73CF1" w:rsidRDefault="009E5ED1" w:rsidP="00C73CF1">
      <w:pPr>
        <w:spacing w:after="60" w:line="264" w:lineRule="auto"/>
        <w:ind w:firstLine="567"/>
        <w:jc w:val="both"/>
        <w:rPr>
          <w:lang w:val="de-DE"/>
        </w:rPr>
      </w:pPr>
      <w:r w:rsidRPr="00C73CF1">
        <w:rPr>
          <w:lang w:eastAsia="x-none"/>
        </w:rPr>
        <w:t xml:space="preserve">Trong 7 ngày nghỉ Tết Nguyên đán </w:t>
      </w:r>
      <w:r w:rsidR="00356BC8" w:rsidRPr="00C73CF1">
        <w:rPr>
          <w:lang w:val="de-DE" w:eastAsia="x-none"/>
        </w:rPr>
        <w:t>Quý</w:t>
      </w:r>
      <w:r w:rsidRPr="00C73CF1">
        <w:rPr>
          <w:lang w:eastAsia="x-none"/>
        </w:rPr>
        <w:t xml:space="preserve"> Mão (từ ngày 20-26/</w:t>
      </w:r>
      <w:r w:rsidR="00C73CF1" w:rsidRPr="00362577">
        <w:rPr>
          <w:lang w:val="de-DE" w:eastAsia="x-none"/>
        </w:rPr>
        <w:t>0</w:t>
      </w:r>
      <w:r w:rsidRPr="00C73CF1">
        <w:rPr>
          <w:lang w:eastAsia="x-none"/>
        </w:rPr>
        <w:t>1/2023) trên địa bàn cả nước xảy ra 152 vụ tai nạn giao thông, làm 89 người chết và 111 người bị thương. So với kỳ nghỉ Tết Nhâm Dần, số vụ tai nạn giảm 7,3%, số người chết giảm 3,3% và số người bị thương tăng 8%.</w:t>
      </w:r>
    </w:p>
    <w:p w14:paraId="43633136" w14:textId="06079286" w:rsidR="009E5ED1" w:rsidRPr="00C73CF1" w:rsidRDefault="00FF3759" w:rsidP="00C73CF1">
      <w:pPr>
        <w:spacing w:after="60" w:line="264" w:lineRule="auto"/>
        <w:ind w:firstLine="567"/>
        <w:jc w:val="both"/>
        <w:rPr>
          <w:b/>
          <w:i/>
          <w:lang w:val="de-DE"/>
        </w:rPr>
      </w:pPr>
      <w:r w:rsidRPr="00C73CF1">
        <w:rPr>
          <w:b/>
          <w:i/>
          <w:lang w:val="de-DE"/>
        </w:rPr>
        <w:t>đ</w:t>
      </w:r>
      <w:r w:rsidR="009E5ED1" w:rsidRPr="00C73CF1">
        <w:rPr>
          <w:b/>
          <w:i/>
          <w:lang w:val="de-DE"/>
        </w:rPr>
        <w:t>) Thiệt hại thiên tai</w:t>
      </w:r>
      <w:r w:rsidR="009E5ED1" w:rsidRPr="00C73CF1">
        <w:rPr>
          <w:rStyle w:val="FootnoteReference"/>
          <w:rFonts w:eastAsia="Calibri"/>
          <w:b/>
          <w:i/>
          <w:lang w:val="pl-PL"/>
        </w:rPr>
        <w:footnoteReference w:id="24"/>
      </w:r>
      <w:r w:rsidR="009E5ED1" w:rsidRPr="00C73CF1">
        <w:rPr>
          <w:b/>
          <w:i/>
          <w:lang w:val="de-DE"/>
        </w:rPr>
        <w:t>, bảo vệ môi trường và phòng chống cháy nổ</w:t>
      </w:r>
    </w:p>
    <w:p w14:paraId="4F63CF9D" w14:textId="77777777" w:rsidR="009E5ED1" w:rsidRPr="00C73CF1" w:rsidRDefault="009E5ED1" w:rsidP="00C73CF1">
      <w:pPr>
        <w:tabs>
          <w:tab w:val="left" w:pos="709"/>
        </w:tabs>
        <w:spacing w:after="60" w:line="264" w:lineRule="auto"/>
        <w:ind w:firstLine="567"/>
        <w:jc w:val="both"/>
        <w:rPr>
          <w:lang w:val="de-DE"/>
        </w:rPr>
      </w:pPr>
      <w:r w:rsidRPr="00C73CF1">
        <w:rPr>
          <w:lang w:val="de-DE"/>
        </w:rPr>
        <w:t>Thiên tai xảy ra trong tháng chủ yếu là mưa lớn; sạt lở làm 6,6 nghìn ha lúa và hoa màu bị hư hỏng; 93 ngôi nhà bị ngập hư hại, thiệt hại ước tính 16,1 tỷ đồng, giảm 97,1% so với cùng kỳ năm 2022.</w:t>
      </w:r>
    </w:p>
    <w:p w14:paraId="52F6A71A" w14:textId="5E584E90" w:rsidR="00947374" w:rsidRPr="00C73CF1" w:rsidRDefault="009E5ED1" w:rsidP="00C73CF1">
      <w:pPr>
        <w:spacing w:after="60" w:line="264" w:lineRule="auto"/>
        <w:ind w:firstLine="567"/>
        <w:jc w:val="both"/>
        <w:rPr>
          <w:rFonts w:eastAsia="Calibri"/>
          <w:b/>
          <w:i/>
          <w:sz w:val="20"/>
          <w:lang w:val="de-DE"/>
        </w:rPr>
      </w:pPr>
      <w:r w:rsidRPr="00C73CF1">
        <w:rPr>
          <w:lang w:val="de-DE"/>
        </w:rPr>
        <w:t xml:space="preserve"> Trong tháng 01/2023, </w:t>
      </w:r>
      <w:r w:rsidRPr="00C73CF1">
        <w:rPr>
          <w:rFonts w:eastAsia="Calibri"/>
          <w:lang w:val="de-DE"/>
        </w:rPr>
        <w:t xml:space="preserve">theo báo cáo từ các Cục Thống kê tỉnh, thành phố trực thuộc Trung ương, </w:t>
      </w:r>
      <w:r w:rsidRPr="00C73CF1">
        <w:rPr>
          <w:lang w:val="de-DE"/>
        </w:rPr>
        <w:t>các cơ quan chức năng đã phát hiện 2.880 vụ vi phạm môi trường, trong đó xử lý 2.398 vụ với tổng số tiền phạt gần 28 tỷ đồng, tăng 11,5% so với tháng trước và tăng 8% so với cùng kỳ năm trước. Trong tháng, trên địa bàn cả nước xảy ra 149 vụ cháy, nổ</w:t>
      </w:r>
      <w:r w:rsidRPr="00C73CF1">
        <w:rPr>
          <w:rStyle w:val="FootnoteReference"/>
          <w:rFonts w:eastAsia="Calibri"/>
          <w:lang w:val="de-DE"/>
        </w:rPr>
        <w:footnoteReference w:id="25"/>
      </w:r>
      <w:r w:rsidRPr="00C73CF1">
        <w:rPr>
          <w:lang w:val="de-DE"/>
        </w:rPr>
        <w:t>, làm 5 người chết và 7 người bị thương, giá trị thiệt hại ước tính gần 7,2 tỷ đồng, giảm 65,9% so với tháng trước và giảm 70% so với cùng kỳ năm trước./.</w:t>
      </w:r>
    </w:p>
    <w:tbl>
      <w:tblPr>
        <w:tblW w:w="0" w:type="auto"/>
        <w:tblLook w:val="04A0" w:firstRow="1" w:lastRow="0" w:firstColumn="1" w:lastColumn="0" w:noHBand="0" w:noVBand="1"/>
      </w:tblPr>
      <w:tblGrid>
        <w:gridCol w:w="3921"/>
        <w:gridCol w:w="5055"/>
      </w:tblGrid>
      <w:tr w:rsidR="00C144DC" w:rsidRPr="00CF457B" w14:paraId="7D463711" w14:textId="77777777" w:rsidTr="00A856E8">
        <w:tc>
          <w:tcPr>
            <w:tcW w:w="3921" w:type="dxa"/>
            <w:shd w:val="clear" w:color="auto" w:fill="auto"/>
          </w:tcPr>
          <w:p w14:paraId="5B756723" w14:textId="77777777" w:rsidR="00C144DC" w:rsidRPr="00353EA3" w:rsidRDefault="00C144DC" w:rsidP="004D508D">
            <w:pPr>
              <w:ind w:left="-57"/>
              <w:rPr>
                <w:b/>
                <w:i/>
                <w:sz w:val="24"/>
                <w:lang w:val="de-DE"/>
              </w:rPr>
            </w:pPr>
            <w:r w:rsidRPr="00353EA3">
              <w:rPr>
                <w:b/>
                <w:i/>
                <w:sz w:val="24"/>
                <w:lang w:val="de-DE"/>
              </w:rPr>
              <w:t>Nơi nhận:</w:t>
            </w:r>
          </w:p>
          <w:p w14:paraId="420289A0" w14:textId="77777777" w:rsidR="00B87A5F" w:rsidRPr="00353EA3" w:rsidRDefault="00C144DC" w:rsidP="004D508D">
            <w:pPr>
              <w:ind w:left="-57"/>
              <w:rPr>
                <w:sz w:val="22"/>
                <w:szCs w:val="22"/>
                <w:lang w:val="de-DE"/>
              </w:rPr>
            </w:pPr>
            <w:r w:rsidRPr="00353EA3">
              <w:rPr>
                <w:sz w:val="22"/>
                <w:szCs w:val="22"/>
                <w:lang w:val="de-DE"/>
              </w:rPr>
              <w:t>- Tổng Bí thư</w:t>
            </w:r>
            <w:r w:rsidR="00B87A5F" w:rsidRPr="00353EA3">
              <w:rPr>
                <w:sz w:val="22"/>
                <w:szCs w:val="22"/>
                <w:lang w:val="de-DE"/>
              </w:rPr>
              <w:t>;</w:t>
            </w:r>
          </w:p>
          <w:p w14:paraId="766685C8" w14:textId="77777777" w:rsidR="00C144DC" w:rsidRPr="00353EA3" w:rsidRDefault="00B87A5F" w:rsidP="004D508D">
            <w:pPr>
              <w:ind w:left="-57"/>
              <w:rPr>
                <w:sz w:val="22"/>
                <w:szCs w:val="22"/>
                <w:lang w:val="de-DE"/>
              </w:rPr>
            </w:pPr>
            <w:r w:rsidRPr="00353EA3">
              <w:rPr>
                <w:sz w:val="22"/>
                <w:szCs w:val="22"/>
                <w:lang w:val="de-DE"/>
              </w:rPr>
              <w:t>-</w:t>
            </w:r>
            <w:r w:rsidR="00C144DC" w:rsidRPr="00353EA3">
              <w:rPr>
                <w:sz w:val="22"/>
                <w:szCs w:val="22"/>
                <w:lang w:val="de-DE"/>
              </w:rPr>
              <w:t xml:space="preserve"> Chủ tịch nước;</w:t>
            </w:r>
          </w:p>
          <w:p w14:paraId="56272E82" w14:textId="77777777" w:rsidR="00C144DC" w:rsidRPr="00353EA3" w:rsidRDefault="00C144DC" w:rsidP="004D508D">
            <w:pPr>
              <w:ind w:left="-57"/>
              <w:rPr>
                <w:sz w:val="22"/>
                <w:szCs w:val="22"/>
                <w:lang w:val="de-DE"/>
              </w:rPr>
            </w:pPr>
            <w:r w:rsidRPr="00353EA3">
              <w:rPr>
                <w:sz w:val="22"/>
                <w:szCs w:val="22"/>
                <w:lang w:val="de-DE"/>
              </w:rPr>
              <w:t>- Chủ tịch Quốc hội;</w:t>
            </w:r>
          </w:p>
          <w:p w14:paraId="38301DF3" w14:textId="77777777" w:rsidR="00C144DC" w:rsidRPr="00353EA3" w:rsidRDefault="00C144DC" w:rsidP="004D508D">
            <w:pPr>
              <w:ind w:left="-57"/>
              <w:rPr>
                <w:sz w:val="22"/>
                <w:szCs w:val="22"/>
                <w:lang w:val="de-DE"/>
              </w:rPr>
            </w:pPr>
            <w:r w:rsidRPr="00353EA3">
              <w:rPr>
                <w:sz w:val="22"/>
                <w:szCs w:val="22"/>
                <w:lang w:val="de-DE"/>
              </w:rPr>
              <w:t>- Thủ tướng Chính phủ;</w:t>
            </w:r>
          </w:p>
          <w:p w14:paraId="28F9BC42" w14:textId="77777777" w:rsidR="00C144DC" w:rsidRPr="00353EA3" w:rsidRDefault="00C144DC" w:rsidP="004D508D">
            <w:pPr>
              <w:ind w:left="-57"/>
              <w:rPr>
                <w:sz w:val="22"/>
                <w:szCs w:val="22"/>
                <w:lang w:val="de-DE"/>
              </w:rPr>
            </w:pPr>
            <w:r w:rsidRPr="00353EA3">
              <w:rPr>
                <w:sz w:val="22"/>
                <w:szCs w:val="22"/>
                <w:lang w:val="de-DE"/>
              </w:rPr>
              <w:t>- Các Phó Thủ tướng Chính phủ;</w:t>
            </w:r>
          </w:p>
          <w:p w14:paraId="0FB806AC" w14:textId="77777777" w:rsidR="00C144DC" w:rsidRPr="00353EA3" w:rsidRDefault="00C144DC" w:rsidP="004D508D">
            <w:pPr>
              <w:ind w:left="-57"/>
              <w:rPr>
                <w:sz w:val="22"/>
                <w:szCs w:val="22"/>
                <w:lang w:val="de-DE"/>
              </w:rPr>
            </w:pPr>
            <w:r w:rsidRPr="00353EA3">
              <w:rPr>
                <w:sz w:val="22"/>
                <w:szCs w:val="22"/>
                <w:lang w:val="de-DE"/>
              </w:rPr>
              <w:t>- Lãnh đạo Bộ Kế hoạch và Đầu tư;</w:t>
            </w:r>
          </w:p>
          <w:p w14:paraId="21E4AE08" w14:textId="77777777" w:rsidR="00C144DC" w:rsidRPr="00353EA3" w:rsidRDefault="00C144DC" w:rsidP="004D508D">
            <w:pPr>
              <w:ind w:left="-57"/>
              <w:rPr>
                <w:sz w:val="22"/>
                <w:szCs w:val="22"/>
                <w:lang w:val="de-DE"/>
              </w:rPr>
            </w:pPr>
            <w:r w:rsidRPr="00353EA3">
              <w:rPr>
                <w:sz w:val="22"/>
                <w:szCs w:val="22"/>
                <w:lang w:val="de-DE"/>
              </w:rPr>
              <w:t>- Các cơ quan thuộc Trung ương Đảng;</w:t>
            </w:r>
          </w:p>
          <w:p w14:paraId="5CF52F90" w14:textId="77777777" w:rsidR="00C144DC" w:rsidRPr="00353EA3" w:rsidRDefault="00C144DC" w:rsidP="004D508D">
            <w:pPr>
              <w:ind w:left="-57"/>
              <w:rPr>
                <w:sz w:val="22"/>
                <w:szCs w:val="22"/>
                <w:lang w:val="de-DE"/>
              </w:rPr>
            </w:pPr>
            <w:r w:rsidRPr="00353EA3">
              <w:rPr>
                <w:sz w:val="22"/>
                <w:szCs w:val="22"/>
                <w:lang w:val="de-DE"/>
              </w:rPr>
              <w:t>- Văn phòng Chủ tịch nước;</w:t>
            </w:r>
          </w:p>
          <w:p w14:paraId="452E8C2A" w14:textId="77777777" w:rsidR="00C144DC" w:rsidRPr="00353EA3" w:rsidRDefault="00C144DC" w:rsidP="004D508D">
            <w:pPr>
              <w:ind w:left="-57"/>
              <w:rPr>
                <w:sz w:val="22"/>
                <w:szCs w:val="22"/>
                <w:lang w:val="de-DE"/>
              </w:rPr>
            </w:pPr>
            <w:r w:rsidRPr="00353EA3">
              <w:rPr>
                <w:sz w:val="22"/>
                <w:szCs w:val="22"/>
                <w:lang w:val="de-DE"/>
              </w:rPr>
              <w:t>- Các cơ quan thuộc Quốc hội;</w:t>
            </w:r>
          </w:p>
          <w:p w14:paraId="25C413D5" w14:textId="77777777" w:rsidR="00C144DC" w:rsidRPr="00353EA3" w:rsidRDefault="00C144DC" w:rsidP="004D508D">
            <w:pPr>
              <w:ind w:left="-57"/>
              <w:rPr>
                <w:sz w:val="22"/>
                <w:szCs w:val="22"/>
                <w:lang w:val="de-DE"/>
              </w:rPr>
            </w:pPr>
            <w:r w:rsidRPr="00353EA3">
              <w:rPr>
                <w:sz w:val="22"/>
                <w:szCs w:val="22"/>
                <w:lang w:val="de-DE"/>
              </w:rPr>
              <w:t>- Các Bộ, cơ quan ngang Bộ,</w:t>
            </w:r>
          </w:p>
          <w:p w14:paraId="6E398D6B" w14:textId="77777777" w:rsidR="00C144DC" w:rsidRPr="00CF457B" w:rsidRDefault="00C144DC" w:rsidP="004D508D">
            <w:pPr>
              <w:ind w:left="-57"/>
              <w:rPr>
                <w:sz w:val="22"/>
                <w:szCs w:val="22"/>
                <w:lang w:val="en-US"/>
              </w:rPr>
            </w:pPr>
            <w:r w:rsidRPr="00353EA3">
              <w:rPr>
                <w:sz w:val="22"/>
                <w:szCs w:val="22"/>
                <w:lang w:val="de-DE"/>
              </w:rPr>
              <w:t xml:space="preserve">   </w:t>
            </w:r>
            <w:r w:rsidRPr="00CF457B">
              <w:rPr>
                <w:sz w:val="22"/>
                <w:szCs w:val="22"/>
                <w:lang w:val="en-US"/>
              </w:rPr>
              <w:t>cơ quan thuộc Chính phủ;</w:t>
            </w:r>
          </w:p>
          <w:p w14:paraId="30F3472B" w14:textId="77777777" w:rsidR="00C144DC" w:rsidRPr="00CF457B" w:rsidRDefault="00C144DC" w:rsidP="004D508D">
            <w:pPr>
              <w:ind w:left="-57"/>
              <w:rPr>
                <w:sz w:val="22"/>
                <w:szCs w:val="22"/>
                <w:lang w:val="en-US"/>
              </w:rPr>
            </w:pPr>
            <w:r w:rsidRPr="00CF457B">
              <w:rPr>
                <w:sz w:val="22"/>
                <w:szCs w:val="22"/>
                <w:lang w:val="en-US"/>
              </w:rPr>
              <w:t>- Toà án Nhân dân tối cao;</w:t>
            </w:r>
          </w:p>
          <w:p w14:paraId="7FFE1BDA" w14:textId="77777777" w:rsidR="00C144DC" w:rsidRPr="00CF457B" w:rsidRDefault="00C144DC" w:rsidP="004D508D">
            <w:pPr>
              <w:ind w:left="-57"/>
              <w:rPr>
                <w:sz w:val="22"/>
                <w:szCs w:val="22"/>
                <w:lang w:val="en-US"/>
              </w:rPr>
            </w:pPr>
            <w:r w:rsidRPr="00CF457B">
              <w:rPr>
                <w:sz w:val="22"/>
                <w:szCs w:val="22"/>
                <w:lang w:val="en-US"/>
              </w:rPr>
              <w:t>- Viện Kiểm sát Nhân dân tối cao;</w:t>
            </w:r>
          </w:p>
          <w:p w14:paraId="527F753A" w14:textId="77777777" w:rsidR="00C144DC" w:rsidRPr="00CF457B" w:rsidRDefault="00C144DC" w:rsidP="004D508D">
            <w:pPr>
              <w:ind w:left="-57"/>
              <w:rPr>
                <w:sz w:val="22"/>
                <w:szCs w:val="22"/>
                <w:lang w:val="en-US"/>
              </w:rPr>
            </w:pPr>
            <w:r w:rsidRPr="00CF457B">
              <w:rPr>
                <w:sz w:val="22"/>
                <w:szCs w:val="22"/>
                <w:lang w:val="en-US"/>
              </w:rPr>
              <w:t>- Các đoàn thể Trung ương;</w:t>
            </w:r>
          </w:p>
          <w:p w14:paraId="7EC115CC" w14:textId="77777777" w:rsidR="00C144DC" w:rsidRPr="00CF457B" w:rsidRDefault="00C144DC" w:rsidP="004D508D">
            <w:pPr>
              <w:ind w:left="-57"/>
              <w:rPr>
                <w:sz w:val="22"/>
                <w:szCs w:val="22"/>
                <w:lang w:val="en-US"/>
              </w:rPr>
            </w:pPr>
            <w:r w:rsidRPr="00CF457B">
              <w:rPr>
                <w:sz w:val="22"/>
                <w:szCs w:val="22"/>
                <w:lang w:val="en-US"/>
              </w:rPr>
              <w:t>- Các tỉnh, thành phố trực thuộc TW;</w:t>
            </w:r>
          </w:p>
          <w:p w14:paraId="506E2A3F" w14:textId="77777777" w:rsidR="00C144DC" w:rsidRPr="00CF457B" w:rsidRDefault="00C144DC" w:rsidP="004D508D">
            <w:pPr>
              <w:ind w:left="-57"/>
              <w:rPr>
                <w:sz w:val="22"/>
                <w:szCs w:val="22"/>
                <w:lang w:val="en-US"/>
              </w:rPr>
            </w:pPr>
            <w:r w:rsidRPr="00CF457B">
              <w:rPr>
                <w:sz w:val="22"/>
                <w:szCs w:val="22"/>
                <w:lang w:val="en-US"/>
              </w:rPr>
              <w:t>- Phòng Thương mại và Công nghiệp VN;</w:t>
            </w:r>
          </w:p>
          <w:p w14:paraId="2D578589" w14:textId="77777777" w:rsidR="00C144DC" w:rsidRPr="00CF457B" w:rsidRDefault="00C144DC" w:rsidP="004D508D">
            <w:pPr>
              <w:ind w:left="-57"/>
              <w:rPr>
                <w:sz w:val="22"/>
                <w:szCs w:val="22"/>
                <w:lang w:val="en-US"/>
              </w:rPr>
            </w:pPr>
            <w:r w:rsidRPr="00CF457B">
              <w:rPr>
                <w:sz w:val="22"/>
                <w:szCs w:val="22"/>
                <w:lang w:val="en-US"/>
              </w:rPr>
              <w:t>- Các đơn vị thuộc Bộ KHĐT;</w:t>
            </w:r>
          </w:p>
          <w:p w14:paraId="11AA99A9" w14:textId="77777777" w:rsidR="00C144DC" w:rsidRPr="00CF457B" w:rsidRDefault="00C144DC" w:rsidP="004D508D">
            <w:pPr>
              <w:ind w:left="-57"/>
              <w:rPr>
                <w:sz w:val="22"/>
                <w:szCs w:val="22"/>
                <w:lang w:val="en-US"/>
              </w:rPr>
            </w:pPr>
            <w:r w:rsidRPr="00CF457B">
              <w:rPr>
                <w:sz w:val="22"/>
                <w:szCs w:val="22"/>
                <w:lang w:val="en-US"/>
              </w:rPr>
              <w:t>- Cơ quan Thông tấn, báo chí;</w:t>
            </w:r>
          </w:p>
          <w:p w14:paraId="58D5A768" w14:textId="77777777" w:rsidR="00C144DC" w:rsidRPr="00CF457B" w:rsidRDefault="00C144DC" w:rsidP="004D508D">
            <w:pPr>
              <w:ind w:left="-57"/>
              <w:rPr>
                <w:sz w:val="22"/>
                <w:szCs w:val="22"/>
                <w:lang w:val="en-US"/>
              </w:rPr>
            </w:pPr>
            <w:r w:rsidRPr="00CF457B">
              <w:rPr>
                <w:sz w:val="22"/>
                <w:szCs w:val="22"/>
                <w:lang w:val="en-US"/>
              </w:rPr>
              <w:t>- Các đơn vị thuộc TCTK;</w:t>
            </w:r>
          </w:p>
          <w:p w14:paraId="178437C5" w14:textId="77777777" w:rsidR="00C144DC" w:rsidRPr="00CF457B" w:rsidRDefault="00C144DC" w:rsidP="004D508D">
            <w:pPr>
              <w:ind w:left="-57"/>
              <w:rPr>
                <w:b/>
                <w:i/>
                <w:sz w:val="24"/>
                <w:lang w:val="en-US"/>
              </w:rPr>
            </w:pPr>
            <w:r w:rsidRPr="00CF457B">
              <w:rPr>
                <w:sz w:val="22"/>
                <w:szCs w:val="22"/>
                <w:lang w:val="en-US"/>
              </w:rPr>
              <w:t>- Lưu: VT, TKTH.</w:t>
            </w:r>
          </w:p>
        </w:tc>
        <w:tc>
          <w:tcPr>
            <w:tcW w:w="5055" w:type="dxa"/>
            <w:shd w:val="clear" w:color="auto" w:fill="auto"/>
          </w:tcPr>
          <w:p w14:paraId="465C4520" w14:textId="77777777" w:rsidR="00C144DC" w:rsidRPr="00353EA3" w:rsidRDefault="00C144DC" w:rsidP="004D508D">
            <w:pPr>
              <w:shd w:val="clear" w:color="auto" w:fill="FFFFFF"/>
              <w:tabs>
                <w:tab w:val="left" w:pos="6540"/>
              </w:tabs>
              <w:ind w:firstLine="894"/>
              <w:jc w:val="center"/>
              <w:rPr>
                <w:rFonts w:eastAsia="Calibri"/>
                <w:b/>
                <w:bCs/>
                <w:lang w:val="en-US" w:eastAsia="x-none"/>
              </w:rPr>
            </w:pPr>
            <w:r w:rsidRPr="00353EA3">
              <w:rPr>
                <w:rFonts w:eastAsia="Calibri"/>
                <w:b/>
                <w:bCs/>
                <w:lang w:val="en-US" w:eastAsia="x-none"/>
              </w:rPr>
              <w:t>TỔNG CỤC TRƯỞNG</w:t>
            </w:r>
          </w:p>
          <w:p w14:paraId="5CD4BE2E" w14:textId="77777777" w:rsidR="00C144DC" w:rsidRPr="00CF457B" w:rsidRDefault="00C144DC" w:rsidP="004D508D">
            <w:pPr>
              <w:ind w:firstLine="894"/>
              <w:jc w:val="center"/>
              <w:rPr>
                <w:b/>
                <w:bCs/>
                <w:lang w:val="en-US"/>
              </w:rPr>
            </w:pPr>
          </w:p>
          <w:p w14:paraId="6890D794" w14:textId="77777777" w:rsidR="00C144DC" w:rsidRPr="00CF457B" w:rsidRDefault="00C144DC" w:rsidP="004D508D">
            <w:pPr>
              <w:ind w:firstLine="894"/>
              <w:jc w:val="center"/>
              <w:rPr>
                <w:b/>
                <w:bCs/>
                <w:lang w:val="en-US"/>
              </w:rPr>
            </w:pPr>
          </w:p>
          <w:p w14:paraId="17AB460C" w14:textId="77777777" w:rsidR="00C144DC" w:rsidRPr="00CF457B" w:rsidRDefault="00C144DC" w:rsidP="004D508D">
            <w:pPr>
              <w:ind w:firstLine="894"/>
              <w:jc w:val="center"/>
              <w:rPr>
                <w:b/>
                <w:bCs/>
                <w:lang w:val="en-US"/>
              </w:rPr>
            </w:pPr>
          </w:p>
          <w:p w14:paraId="20AB08D0" w14:textId="77777777" w:rsidR="00C144DC" w:rsidRPr="00CF457B" w:rsidRDefault="00C144DC" w:rsidP="004D508D">
            <w:pPr>
              <w:ind w:firstLine="894"/>
              <w:jc w:val="center"/>
              <w:rPr>
                <w:b/>
                <w:bCs/>
                <w:lang w:val="en-US"/>
              </w:rPr>
            </w:pPr>
          </w:p>
          <w:p w14:paraId="5C7DCDDB" w14:textId="77777777" w:rsidR="00C144DC" w:rsidRPr="00CF457B" w:rsidRDefault="00C144DC" w:rsidP="004D508D">
            <w:pPr>
              <w:ind w:firstLine="894"/>
              <w:jc w:val="center"/>
              <w:rPr>
                <w:b/>
                <w:bCs/>
                <w:lang w:val="en-US"/>
              </w:rPr>
            </w:pPr>
          </w:p>
          <w:p w14:paraId="614F3089" w14:textId="77777777" w:rsidR="00C144DC" w:rsidRPr="00CF457B" w:rsidRDefault="00C144DC" w:rsidP="004D508D">
            <w:pPr>
              <w:ind w:firstLine="894"/>
              <w:jc w:val="center"/>
              <w:rPr>
                <w:b/>
                <w:bCs/>
                <w:lang w:val="en-US"/>
              </w:rPr>
            </w:pPr>
          </w:p>
          <w:p w14:paraId="3605D9C7" w14:textId="77777777" w:rsidR="00C144DC" w:rsidRPr="00CF457B" w:rsidRDefault="00C144DC" w:rsidP="004D508D">
            <w:pPr>
              <w:ind w:firstLine="894"/>
              <w:jc w:val="center"/>
              <w:rPr>
                <w:b/>
                <w:bCs/>
                <w:lang w:val="en-US"/>
              </w:rPr>
            </w:pPr>
            <w:r w:rsidRPr="00CF457B">
              <w:rPr>
                <w:b/>
                <w:bCs/>
                <w:lang w:val="en-US"/>
              </w:rPr>
              <w:t>Nguyễn Thị Hương</w:t>
            </w:r>
          </w:p>
          <w:p w14:paraId="19807140" w14:textId="77777777" w:rsidR="00C144DC" w:rsidRPr="00CF457B" w:rsidRDefault="00C144DC" w:rsidP="004D508D">
            <w:pPr>
              <w:ind w:firstLine="894"/>
              <w:jc w:val="center"/>
              <w:rPr>
                <w:b/>
                <w:bCs/>
                <w:lang w:val="en-US"/>
              </w:rPr>
            </w:pPr>
          </w:p>
          <w:p w14:paraId="6F856270" w14:textId="77777777" w:rsidR="00C144DC" w:rsidRPr="00CF457B" w:rsidRDefault="00C144DC" w:rsidP="004D508D">
            <w:pPr>
              <w:ind w:firstLine="894"/>
              <w:jc w:val="center"/>
              <w:rPr>
                <w:b/>
                <w:bCs/>
                <w:lang w:val="en-US"/>
              </w:rPr>
            </w:pPr>
          </w:p>
          <w:p w14:paraId="6B1E59BF" w14:textId="77777777" w:rsidR="00C144DC" w:rsidRPr="00CF457B" w:rsidRDefault="00C144DC" w:rsidP="004D508D">
            <w:pPr>
              <w:ind w:firstLine="894"/>
              <w:jc w:val="center"/>
              <w:rPr>
                <w:b/>
                <w:bCs/>
                <w:lang w:val="en-US"/>
              </w:rPr>
            </w:pPr>
          </w:p>
          <w:p w14:paraId="0665E65B" w14:textId="77777777" w:rsidR="00C144DC" w:rsidRPr="00CF457B" w:rsidRDefault="00C144DC" w:rsidP="004D508D">
            <w:pPr>
              <w:ind w:firstLine="894"/>
              <w:jc w:val="center"/>
              <w:rPr>
                <w:b/>
                <w:bCs/>
                <w:lang w:val="en-US"/>
              </w:rPr>
            </w:pPr>
          </w:p>
          <w:p w14:paraId="0E42EF2D" w14:textId="77777777" w:rsidR="00C144DC" w:rsidRPr="00CF457B" w:rsidRDefault="00C144DC" w:rsidP="004D508D">
            <w:pPr>
              <w:ind w:firstLine="894"/>
              <w:jc w:val="center"/>
              <w:rPr>
                <w:b/>
                <w:bCs/>
                <w:lang w:val="en-US"/>
              </w:rPr>
            </w:pPr>
          </w:p>
          <w:p w14:paraId="38DE5B14" w14:textId="77777777" w:rsidR="00C144DC" w:rsidRPr="00CF457B" w:rsidRDefault="00C144DC" w:rsidP="004D508D">
            <w:pPr>
              <w:ind w:firstLine="894"/>
              <w:jc w:val="center"/>
              <w:rPr>
                <w:b/>
                <w:bCs/>
                <w:lang w:val="en-US"/>
              </w:rPr>
            </w:pPr>
          </w:p>
          <w:p w14:paraId="4558DDEA" w14:textId="77777777" w:rsidR="00C144DC" w:rsidRPr="00CF457B" w:rsidRDefault="00C144DC" w:rsidP="004D508D">
            <w:pPr>
              <w:ind w:firstLine="894"/>
              <w:jc w:val="center"/>
              <w:rPr>
                <w:b/>
                <w:i/>
                <w:sz w:val="24"/>
                <w:lang w:val="en-US"/>
              </w:rPr>
            </w:pPr>
          </w:p>
        </w:tc>
      </w:tr>
    </w:tbl>
    <w:p w14:paraId="09BB77F2" w14:textId="77777777" w:rsidR="00591556" w:rsidRPr="009F0294" w:rsidRDefault="00591556" w:rsidP="00BE279B">
      <w:pPr>
        <w:pStyle w:val="Normal10"/>
        <w:spacing w:before="40" w:beforeAutospacing="0" w:after="40" w:afterAutospacing="0" w:line="264" w:lineRule="auto"/>
        <w:jc w:val="both"/>
        <w:rPr>
          <w:b/>
          <w:bCs/>
          <w:sz w:val="8"/>
          <w:lang w:val="en-GB"/>
        </w:rPr>
      </w:pPr>
    </w:p>
    <w:sectPr w:rsidR="00591556" w:rsidRPr="009F0294" w:rsidSect="00CE1232">
      <w:headerReference w:type="default" r:id="rId30"/>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9621E" w14:textId="77777777" w:rsidR="00CE1232" w:rsidRDefault="00CE1232" w:rsidP="001A07A9">
      <w:r>
        <w:separator/>
      </w:r>
    </w:p>
  </w:endnote>
  <w:endnote w:type="continuationSeparator" w:id="0">
    <w:p w14:paraId="5F5F5E1C" w14:textId="77777777" w:rsidR="00CE1232" w:rsidRDefault="00CE1232"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Times New Roman Italic">
    <w:altName w:val="Times New Roman"/>
    <w:panose1 w:val="0202050305040509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E7AF8" w14:textId="77777777" w:rsidR="00CE1232" w:rsidRDefault="00CE1232" w:rsidP="001A07A9">
      <w:r>
        <w:separator/>
      </w:r>
    </w:p>
  </w:footnote>
  <w:footnote w:type="continuationSeparator" w:id="0">
    <w:p w14:paraId="692F2E8B" w14:textId="77777777" w:rsidR="00CE1232" w:rsidRDefault="00CE1232" w:rsidP="001A07A9">
      <w:r>
        <w:continuationSeparator/>
      </w:r>
    </w:p>
  </w:footnote>
  <w:footnote w:id="1">
    <w:p w14:paraId="2EC56849" w14:textId="77777777" w:rsidR="00CE1232" w:rsidRPr="00D373AA" w:rsidRDefault="00CE1232" w:rsidP="00132A25">
      <w:pPr>
        <w:pStyle w:val="FootnoteText"/>
        <w:spacing w:before="20"/>
        <w:ind w:left="142" w:hanging="142"/>
        <w:jc w:val="both"/>
      </w:pPr>
      <w:r w:rsidRPr="00D373AA">
        <w:rPr>
          <w:rStyle w:val="FootnoteReference"/>
        </w:rPr>
        <w:footnoteRef/>
      </w:r>
      <w:r w:rsidRPr="00D373AA">
        <w:t xml:space="preserve"> </w:t>
      </w:r>
      <w:r w:rsidRPr="00C32A3F">
        <w:rPr>
          <w:color w:val="000000"/>
          <w:lang w:val="sv-SE"/>
        </w:rPr>
        <w:t>Theo số liệu của Bộ Nông nghiệp và Phát triển nông thôn, tính từ 16/12/202</w:t>
      </w:r>
      <w:r>
        <w:rPr>
          <w:color w:val="000000"/>
          <w:lang w:val="sv-SE"/>
        </w:rPr>
        <w:t>2</w:t>
      </w:r>
      <w:r w:rsidRPr="00C32A3F">
        <w:rPr>
          <w:color w:val="000000"/>
          <w:lang w:val="sv-SE"/>
        </w:rPr>
        <w:t xml:space="preserve"> đến 15/01/202</w:t>
      </w:r>
      <w:r>
        <w:rPr>
          <w:color w:val="000000"/>
          <w:lang w:val="sv-SE"/>
        </w:rPr>
        <w:t>3</w:t>
      </w:r>
      <w:r w:rsidRPr="00C32A3F">
        <w:rPr>
          <w:color w:val="000000"/>
          <w:lang w:val="sv-SE"/>
        </w:rPr>
        <w:t>.</w:t>
      </w:r>
    </w:p>
  </w:footnote>
  <w:footnote w:id="2">
    <w:p w14:paraId="663E8BC3" w14:textId="707A6EEC" w:rsidR="00CE1232" w:rsidRPr="00353EA3" w:rsidRDefault="00CE1232" w:rsidP="00CE1232">
      <w:pPr>
        <w:pStyle w:val="FootnoteText"/>
        <w:spacing w:after="40"/>
        <w:ind w:left="142" w:hanging="142"/>
        <w:jc w:val="both"/>
      </w:pPr>
      <w:r w:rsidRPr="00D373AA">
        <w:rPr>
          <w:rStyle w:val="FootnoteReference"/>
        </w:rPr>
        <w:footnoteRef/>
      </w:r>
      <w:r w:rsidRPr="00D373AA">
        <w:t xml:space="preserve"> </w:t>
      </w:r>
      <w:r w:rsidRPr="00CE1232">
        <w:rPr>
          <w:spacing w:val="-4"/>
        </w:rPr>
        <w:t>Nguồn:</w:t>
      </w:r>
      <w:r w:rsidRPr="00CE1232">
        <w:rPr>
          <w:iCs/>
          <w:spacing w:val="-4"/>
        </w:rPr>
        <w:t xml:space="preserve"> </w:t>
      </w:r>
      <w:hyperlink r:id="rId1" w:history="1">
        <w:r w:rsidRPr="00CE1232">
          <w:rPr>
            <w:rStyle w:val="Hyperlink"/>
            <w:iCs/>
            <w:spacing w:val="-4"/>
          </w:rPr>
          <w:t>http://agromonitor.vn/group/48/280/giam-sat-gia</w:t>
        </w:r>
      </w:hyperlink>
      <w:r w:rsidRPr="00CE1232">
        <w:rPr>
          <w:iCs/>
          <w:spacing w:val="-4"/>
        </w:rPr>
        <w:t xml:space="preserve">: </w:t>
      </w:r>
      <w:r w:rsidRPr="00CE1232">
        <w:rPr>
          <w:spacing w:val="-4"/>
          <w:lang w:val="de-DE"/>
        </w:rPr>
        <w:t>Giá cá tra nguyên liệu loại 0,8-1,1 kg/con tại Đồng bằng sông Cửu Long dao động từ 28.000-29.000 đồng/kg, tăng từ 4.000-5.000 đồng/kg so với cùng kỳ năm trước.</w:t>
      </w:r>
    </w:p>
  </w:footnote>
  <w:footnote w:id="3">
    <w:p w14:paraId="7D22DF68" w14:textId="77777777" w:rsidR="00D93CA8" w:rsidRPr="00F4636F" w:rsidRDefault="00D93CA8" w:rsidP="00D93CA8">
      <w:pPr>
        <w:pStyle w:val="FootnoteText"/>
        <w:ind w:hanging="142"/>
        <w:jc w:val="both"/>
        <w:rPr>
          <w:spacing w:val="-2"/>
        </w:rPr>
      </w:pPr>
      <w:r>
        <w:rPr>
          <w:rStyle w:val="FootnoteReference"/>
        </w:rPr>
        <w:footnoteRef/>
      </w:r>
      <w:r>
        <w:t xml:space="preserve"> </w:t>
      </w:r>
      <w:r w:rsidRPr="00F4636F">
        <w:rPr>
          <w:spacing w:val="-2"/>
        </w:rPr>
        <w:t>Tết Nguyên đán Nhâm Dần diễn ra vào tháng 02/2022.</w:t>
      </w:r>
    </w:p>
  </w:footnote>
  <w:footnote w:id="4">
    <w:p w14:paraId="3DE1A5CC" w14:textId="5802A1F3" w:rsidR="00D93CA8" w:rsidRPr="00F4636F" w:rsidRDefault="00D93CA8" w:rsidP="00D93CA8">
      <w:pPr>
        <w:pStyle w:val="FootnoteText"/>
        <w:ind w:hanging="142"/>
        <w:jc w:val="both"/>
        <w:rPr>
          <w:spacing w:val="-2"/>
        </w:rPr>
      </w:pPr>
      <w:r w:rsidRPr="007C24BC">
        <w:rPr>
          <w:rStyle w:val="FootnoteReference"/>
          <w:spacing w:val="-2"/>
        </w:rPr>
        <w:footnoteRef/>
      </w:r>
      <w:r w:rsidRPr="007C24BC">
        <w:rPr>
          <w:spacing w:val="-2"/>
        </w:rPr>
        <w:t xml:space="preserve"> </w:t>
      </w:r>
      <w:r w:rsidRPr="00F4636F">
        <w:rPr>
          <w:spacing w:val="-4"/>
        </w:rPr>
        <w:t>Chỉ số IIP tháng 01/2023 so với tháng trước của một số địa phương có quy mô công nghiệp lớn giảm mạnh là: Vĩnh Long giảm 22,8%; Vĩnh Phúc giảm 28,7%; TP. Hồ Chí Minh giảm 21,4%; Đồng Nai giảm 15,7%; Bình Dương giảm 17,4%; Hà Nội giảm 23,2%; Bà Rịa-Vũng Tàu giảm 13,8%; Hải Dương giả</w:t>
      </w:r>
      <w:r w:rsidR="005854E9">
        <w:rPr>
          <w:spacing w:val="-4"/>
        </w:rPr>
        <w:t>m 20,2%; Quả</w:t>
      </w:r>
      <w:r w:rsidRPr="00F4636F">
        <w:rPr>
          <w:spacing w:val="-4"/>
        </w:rPr>
        <w:t>ng Bình giảm 26,5%.</w:t>
      </w:r>
      <w:r w:rsidRPr="00F4636F">
        <w:rPr>
          <w:spacing w:val="-2"/>
        </w:rPr>
        <w:t xml:space="preserve"> </w:t>
      </w:r>
    </w:p>
  </w:footnote>
  <w:footnote w:id="5">
    <w:p w14:paraId="164EDD7A" w14:textId="77777777" w:rsidR="00CE1232" w:rsidRPr="00677041" w:rsidRDefault="00CE1232" w:rsidP="00CE1232">
      <w:pPr>
        <w:pStyle w:val="FootnoteText"/>
        <w:spacing w:after="40"/>
        <w:ind w:left="142" w:hanging="142"/>
        <w:jc w:val="both"/>
        <w:rPr>
          <w:lang w:val="de-DE"/>
        </w:rPr>
      </w:pPr>
      <w:r w:rsidRPr="0003672B">
        <w:rPr>
          <w:rStyle w:val="FootnoteReference"/>
        </w:rPr>
        <w:footnoteRef/>
      </w:r>
      <w:r w:rsidRPr="0003672B">
        <w:rPr>
          <w:lang w:val="de-DE"/>
        </w:rPr>
        <w:t xml:space="preserve"> </w:t>
      </w:r>
      <w:r w:rsidRPr="00677041">
        <w:rPr>
          <w:lang w:val="de-DE"/>
        </w:rPr>
        <w:t xml:space="preserve">Địa phương có chỉ số sản xuất của ngành công nghiệp chế biến, chế tạo tháng 01/2023 so với cùng kỳ năm trước giảm nhiều hoặc tăng thấp phần lớn do doanh nghiệp chưa có đơn hàng: Quảng Nam giảm 47%; Hà Giang giảm 32%; Sóc Trăng giảm 31%; Vĩnh Long giảm 25,5%; Vĩnh Phúc giảm 19,6%; Tây Ninh giảm 16,7%; TP. Hồ Chí Minh giảm 15,6%; Đồng Nai giảm 14,4%; Nam Định giảm 12,2%; Hòa Bình tăng 0,4%. Địa phương có chỉ số của ngành sản xuất và phân phối điện giảm: Hòa Bình giảm 27,5%; Đồng Nai giảm 14%; Quảng Nam giảm 13,5%; Tây Ninh giảm 7,9%. </w:t>
      </w:r>
    </w:p>
    <w:p w14:paraId="6A9346D1" w14:textId="77777777" w:rsidR="00CE1232" w:rsidRPr="005B2669" w:rsidRDefault="00CE1232" w:rsidP="00CE1232">
      <w:pPr>
        <w:pStyle w:val="FootnoteText"/>
        <w:spacing w:after="40"/>
        <w:ind w:left="142" w:hanging="142"/>
        <w:jc w:val="both"/>
        <w:rPr>
          <w:spacing w:val="-2"/>
          <w:lang w:val="de-DE"/>
        </w:rPr>
      </w:pPr>
      <w:r w:rsidRPr="00677041">
        <w:rPr>
          <w:lang w:val="de-DE"/>
        </w:rPr>
        <w:t xml:space="preserve">   Địa phương có chỉ số sản xuất ngành công nghiệp chế biến, chế tạo tháng 01/2023 so với cùng kỳ năm trước tăng là: Tuyên Quang tăng 34,5%; Hậu Giang tăng 10,5%; Phú Yên tăng 8,9%; Kon Tum tăng 7,8%; Nghệ An tăng 7%; Cần Thơ tăng 6,8%; An Giang tăng 6,7%; Điện Biên tăng 5,9%. Địa phương có chỉ số của ngành sản xuất và phân phối điện tăng cao: Hậu Giang gấp 3,2 lần; Quảng Trị tăng 46,7%; Điện Biên tăng 26,2%; Kon Tum tăng 17,5%; An Giang tăng 15,8%; Bình Thuận tăng 11,4%; Cần Thơ tăng 11,2%; Phú Yên tăng 10,8%.</w:t>
      </w:r>
    </w:p>
  </w:footnote>
  <w:footnote w:id="6">
    <w:p w14:paraId="3706E1DB" w14:textId="77777777" w:rsidR="00CE1232" w:rsidRPr="009F297E" w:rsidRDefault="00CE1232" w:rsidP="00C00CF7">
      <w:pPr>
        <w:pStyle w:val="FootnoteText"/>
        <w:ind w:left="198" w:hanging="198"/>
        <w:jc w:val="both"/>
        <w:rPr>
          <w:spacing w:val="-4"/>
        </w:rPr>
      </w:pPr>
      <w:r w:rsidRPr="00F531EB">
        <w:rPr>
          <w:rStyle w:val="FootnoteReference"/>
        </w:rPr>
        <w:footnoteRef/>
      </w:r>
      <w:r w:rsidRPr="009F297E">
        <w:t xml:space="preserve"> </w:t>
      </w:r>
      <w:r w:rsidRPr="002A724C">
        <w:t>Nguồn: Hệ thống thông tin đăng ký doanh nghiệp quốc gia, Cục Quản lý đăng ký kinh doanh, Bộ Kế hoạch và Đầu tư, ngày</w:t>
      </w:r>
      <w:r w:rsidRPr="009F297E">
        <w:t xml:space="preserve"> 2</w:t>
      </w:r>
      <w:r w:rsidRPr="00F4636F">
        <w:rPr>
          <w:lang w:val="de-DE"/>
        </w:rPr>
        <w:t>7</w:t>
      </w:r>
      <w:r w:rsidRPr="009F297E">
        <w:t>/</w:t>
      </w:r>
      <w:r w:rsidRPr="00F4636F">
        <w:rPr>
          <w:lang w:val="de-DE"/>
        </w:rPr>
        <w:t>01</w:t>
      </w:r>
      <w:r w:rsidRPr="009F297E">
        <w:t>/202</w:t>
      </w:r>
      <w:r w:rsidRPr="00F4636F">
        <w:rPr>
          <w:lang w:val="de-DE"/>
        </w:rPr>
        <w:t>3</w:t>
      </w:r>
      <w:r w:rsidRPr="009F297E">
        <w:t>.</w:t>
      </w:r>
    </w:p>
  </w:footnote>
  <w:footnote w:id="7">
    <w:p w14:paraId="2390CB97" w14:textId="77777777" w:rsidR="00670D53" w:rsidRPr="009720D3" w:rsidRDefault="00670D53" w:rsidP="00670D53">
      <w:pPr>
        <w:pStyle w:val="FootnoteText"/>
      </w:pPr>
      <w:r w:rsidRPr="00426245">
        <w:rPr>
          <w:rStyle w:val="FootnoteReference"/>
        </w:rPr>
        <w:footnoteRef/>
      </w:r>
      <w:r w:rsidRPr="009720D3">
        <w:t>Theo báo cáo của Cục Đầu tư nước ngoài, Bộ Kế hoạch và Đầu tư, nhận ngày 22/</w:t>
      </w:r>
      <w:r>
        <w:t>01</w:t>
      </w:r>
      <w:r w:rsidRPr="009720D3">
        <w:t>/202</w:t>
      </w:r>
      <w:r>
        <w:t>3</w:t>
      </w:r>
      <w:r w:rsidRPr="009720D3">
        <w:t>.</w:t>
      </w:r>
    </w:p>
  </w:footnote>
  <w:footnote w:id="8">
    <w:p w14:paraId="41C6F999" w14:textId="301DC540" w:rsidR="00CE1232" w:rsidRPr="00B70B38" w:rsidRDefault="00CE1232" w:rsidP="000C78CD">
      <w:pPr>
        <w:pStyle w:val="FootnoteText"/>
      </w:pPr>
      <w:r w:rsidRPr="002F2F02">
        <w:rPr>
          <w:rStyle w:val="FootnoteReference"/>
        </w:rPr>
        <w:footnoteRef/>
      </w:r>
      <w:r w:rsidRPr="00B70B38">
        <w:t xml:space="preserve"> Theo báo cáo </w:t>
      </w:r>
      <w:r w:rsidR="00C136B2" w:rsidRPr="00362577">
        <w:t xml:space="preserve">của Bộ Tài chính về </w:t>
      </w:r>
      <w:r w:rsidRPr="00F4636F">
        <w:t>tình hình thực hiện Ngân sách Nhà nước tháng 01/2023.</w:t>
      </w:r>
    </w:p>
  </w:footnote>
  <w:footnote w:id="9">
    <w:p w14:paraId="59D7BF1B" w14:textId="77777777" w:rsidR="00CE1232" w:rsidRPr="0072199B" w:rsidRDefault="00CE1232" w:rsidP="0029416B">
      <w:pPr>
        <w:spacing w:before="20"/>
        <w:ind w:left="142" w:hanging="142"/>
        <w:jc w:val="both"/>
        <w:rPr>
          <w:sz w:val="20"/>
          <w:szCs w:val="20"/>
        </w:rPr>
      </w:pPr>
      <w:r w:rsidRPr="008816F9">
        <w:rPr>
          <w:rStyle w:val="FootnoteReference"/>
          <w:sz w:val="20"/>
          <w:szCs w:val="20"/>
        </w:rPr>
        <w:footnoteRef/>
      </w:r>
      <w:r>
        <w:rPr>
          <w:sz w:val="20"/>
          <w:szCs w:val="20"/>
        </w:rPr>
        <w:t xml:space="preserve"> </w:t>
      </w:r>
      <w:r w:rsidRPr="00353EA3">
        <w:rPr>
          <w:sz w:val="20"/>
          <w:szCs w:val="20"/>
          <w:lang w:val="it-IT"/>
        </w:rPr>
        <w:t>Giá trị kim ngạch xuất khẩu tính theo giá F.O.B và giá trị kim ngạch nhập khẩu tính theo giá C.I.F (bao gồm chi phí vận tải, bảo hiểm của hàng nhập khẩu)</w:t>
      </w:r>
      <w:r w:rsidRPr="008816F9">
        <w:rPr>
          <w:sz w:val="20"/>
          <w:szCs w:val="20"/>
        </w:rPr>
        <w:t>.</w:t>
      </w:r>
    </w:p>
  </w:footnote>
  <w:footnote w:id="10">
    <w:p w14:paraId="44CB4820" w14:textId="77777777" w:rsidR="00CE1232" w:rsidRPr="00353EA3" w:rsidRDefault="00CE1232" w:rsidP="0029416B">
      <w:pPr>
        <w:pStyle w:val="FootnoteText"/>
        <w:ind w:left="142" w:hanging="142"/>
        <w:jc w:val="both"/>
      </w:pPr>
      <w:r>
        <w:rPr>
          <w:rStyle w:val="FootnoteReference"/>
        </w:rPr>
        <w:footnoteRef/>
      </w:r>
      <w:r>
        <w:t xml:space="preserve"> </w:t>
      </w:r>
      <w:r w:rsidRPr="00353EA3">
        <w:t>Tết Nguyên đán năm 2022 rơi vào tháng 02/2022.</w:t>
      </w:r>
    </w:p>
  </w:footnote>
  <w:footnote w:id="11">
    <w:p w14:paraId="459ABAE2" w14:textId="77777777" w:rsidR="00CE1232" w:rsidRPr="00353EA3" w:rsidRDefault="00CE1232" w:rsidP="0029416B">
      <w:pPr>
        <w:pStyle w:val="FootnoteText"/>
        <w:ind w:left="198" w:hanging="198"/>
        <w:jc w:val="both"/>
      </w:pPr>
      <w:r>
        <w:rPr>
          <w:rStyle w:val="FootnoteReference"/>
        </w:rPr>
        <w:footnoteRef/>
      </w:r>
      <w:r>
        <w:t xml:space="preserve"> </w:t>
      </w:r>
      <w:r w:rsidRPr="00A34254">
        <w:t xml:space="preserve">Ước tính trị giá xuất khẩu, nhập khẩu tháng </w:t>
      </w:r>
      <w:r w:rsidRPr="00362577">
        <w:t>01</w:t>
      </w:r>
      <w:r w:rsidRPr="00A34254">
        <w:t>/202</w:t>
      </w:r>
      <w:r w:rsidRPr="00362577">
        <w:t>3</w:t>
      </w:r>
      <w:r w:rsidRPr="00A34254">
        <w:t xml:space="preserve"> do Tổng cục Hải quan cung cấp ngày 2</w:t>
      </w:r>
      <w:r w:rsidRPr="00362577">
        <w:t>7</w:t>
      </w:r>
      <w:r w:rsidRPr="00A34254">
        <w:t>/</w:t>
      </w:r>
      <w:r w:rsidRPr="00362577">
        <w:t>01</w:t>
      </w:r>
      <w:r w:rsidRPr="00A34254">
        <w:t>/202</w:t>
      </w:r>
      <w:r w:rsidRPr="00362577">
        <w:t>3</w:t>
      </w:r>
      <w:r w:rsidRPr="00353EA3">
        <w:t>.</w:t>
      </w:r>
    </w:p>
  </w:footnote>
  <w:footnote w:id="12">
    <w:p w14:paraId="5C003FF9" w14:textId="77777777" w:rsidR="00CE1232" w:rsidRPr="009720D3" w:rsidRDefault="00CE1232" w:rsidP="0029416B">
      <w:pPr>
        <w:pStyle w:val="FootnoteText"/>
        <w:spacing w:before="20"/>
        <w:ind w:left="198" w:hanging="198"/>
        <w:jc w:val="both"/>
      </w:pPr>
      <w:r w:rsidRPr="008816F9">
        <w:rPr>
          <w:rStyle w:val="FootnoteReference"/>
        </w:rPr>
        <w:footnoteRef/>
      </w:r>
      <w:r w:rsidRPr="008816F9">
        <w:t xml:space="preserve"> T</w:t>
      </w:r>
      <w:r w:rsidRPr="008816F9">
        <w:rPr>
          <w:bCs/>
          <w:color w:val="000000"/>
        </w:rPr>
        <w:t xml:space="preserve">ổng kim ngạch xuất, nhập khẩu hàng hóa </w:t>
      </w:r>
      <w:r w:rsidRPr="00353EA3">
        <w:rPr>
          <w:bCs/>
          <w:color w:val="000000"/>
        </w:rPr>
        <w:t xml:space="preserve">tháng 01 </w:t>
      </w:r>
      <w:r w:rsidRPr="008816F9">
        <w:rPr>
          <w:bCs/>
          <w:color w:val="000000"/>
        </w:rPr>
        <w:t>năm 202</w:t>
      </w:r>
      <w:r w:rsidRPr="00353EA3">
        <w:rPr>
          <w:bCs/>
          <w:color w:val="000000"/>
        </w:rPr>
        <w:t>2</w:t>
      </w:r>
      <w:r w:rsidRPr="008816F9">
        <w:rPr>
          <w:bCs/>
          <w:color w:val="000000"/>
        </w:rPr>
        <w:t xml:space="preserve"> đạt</w:t>
      </w:r>
      <w:r w:rsidRPr="00353EA3">
        <w:rPr>
          <w:bCs/>
          <w:color w:val="000000"/>
        </w:rPr>
        <w:t xml:space="preserve"> 62,1</w:t>
      </w:r>
      <w:r w:rsidRPr="008816F9">
        <w:rPr>
          <w:bCs/>
          <w:color w:val="000000"/>
        </w:rPr>
        <w:t xml:space="preserve"> tỷ USD, tăng </w:t>
      </w:r>
      <w:r w:rsidRPr="00353EA3">
        <w:rPr>
          <w:bCs/>
          <w:color w:val="000000"/>
        </w:rPr>
        <w:t>12,6</w:t>
      </w:r>
      <w:r w:rsidRPr="008816F9">
        <w:rPr>
          <w:bCs/>
          <w:color w:val="000000"/>
        </w:rPr>
        <w:t>% so với</w:t>
      </w:r>
      <w:r w:rsidRPr="00353EA3">
        <w:rPr>
          <w:bCs/>
          <w:color w:val="000000"/>
        </w:rPr>
        <w:t xml:space="preserve"> cùng kỳ</w:t>
      </w:r>
      <w:r w:rsidRPr="008816F9">
        <w:rPr>
          <w:bCs/>
          <w:color w:val="000000"/>
        </w:rPr>
        <w:t xml:space="preserve"> năm trước, trong đó xuất khẩu đạt </w:t>
      </w:r>
      <w:r w:rsidRPr="00353EA3">
        <w:rPr>
          <w:bCs/>
          <w:color w:val="000000"/>
        </w:rPr>
        <w:t>31,9</w:t>
      </w:r>
      <w:r w:rsidRPr="008816F9">
        <w:rPr>
          <w:bCs/>
          <w:color w:val="000000"/>
        </w:rPr>
        <w:t xml:space="preserve"> tỷ USD, tăng</w:t>
      </w:r>
      <w:r w:rsidRPr="00353EA3">
        <w:rPr>
          <w:bCs/>
          <w:color w:val="000000"/>
        </w:rPr>
        <w:t xml:space="preserve"> 11,6</w:t>
      </w:r>
      <w:r w:rsidRPr="008816F9">
        <w:rPr>
          <w:bCs/>
          <w:color w:val="000000"/>
        </w:rPr>
        <w:t xml:space="preserve">%; nhập khẩu đạt </w:t>
      </w:r>
      <w:r w:rsidRPr="00353EA3">
        <w:rPr>
          <w:bCs/>
          <w:color w:val="000000"/>
        </w:rPr>
        <w:t>30,2</w:t>
      </w:r>
      <w:r w:rsidRPr="008816F9">
        <w:rPr>
          <w:bCs/>
          <w:color w:val="000000"/>
        </w:rPr>
        <w:t xml:space="preserve"> tỷ USD, </w:t>
      </w:r>
      <w:r w:rsidRPr="00353EA3">
        <w:rPr>
          <w:bCs/>
          <w:color w:val="000000"/>
        </w:rPr>
        <w:t>tăng</w:t>
      </w:r>
      <w:r w:rsidRPr="008816F9">
        <w:rPr>
          <w:bCs/>
          <w:color w:val="000000"/>
        </w:rPr>
        <w:t xml:space="preserve"> </w:t>
      </w:r>
      <w:r w:rsidRPr="00353EA3">
        <w:rPr>
          <w:bCs/>
          <w:color w:val="000000"/>
        </w:rPr>
        <w:t>13,7</w:t>
      </w:r>
      <w:r w:rsidRPr="008816F9">
        <w:rPr>
          <w:bCs/>
          <w:color w:val="000000"/>
        </w:rPr>
        <w:t>%.</w:t>
      </w:r>
    </w:p>
  </w:footnote>
  <w:footnote w:id="13">
    <w:p w14:paraId="10A3256D" w14:textId="77777777" w:rsidR="00CE1232" w:rsidRPr="00A544E4" w:rsidRDefault="00CE1232" w:rsidP="0029416B">
      <w:pPr>
        <w:pStyle w:val="FootnoteText"/>
        <w:spacing w:before="40" w:after="40" w:line="250" w:lineRule="auto"/>
        <w:ind w:left="198" w:hanging="198"/>
        <w:jc w:val="both"/>
      </w:pPr>
      <w:r w:rsidRPr="00A544E4">
        <w:rPr>
          <w:rStyle w:val="FootnoteReference"/>
        </w:rPr>
        <w:footnoteRef/>
      </w:r>
      <w:r w:rsidRPr="00A544E4">
        <w:t xml:space="preserve"> Ước tính tháng </w:t>
      </w:r>
      <w:r w:rsidRPr="00353EA3">
        <w:t>12/2022 xuất</w:t>
      </w:r>
      <w:r w:rsidRPr="00A544E4">
        <w:t xml:space="preserve"> siêu </w:t>
      </w:r>
      <w:r w:rsidRPr="00353EA3">
        <w:t>0,5 tỷ</w:t>
      </w:r>
      <w:r w:rsidRPr="00A544E4">
        <w:t xml:space="preserve"> USD.</w:t>
      </w:r>
    </w:p>
  </w:footnote>
  <w:footnote w:id="14">
    <w:p w14:paraId="7DE364F0" w14:textId="3DB003AF" w:rsidR="00CE1232" w:rsidRPr="00353EA3" w:rsidRDefault="00CE1232" w:rsidP="00D81634">
      <w:pPr>
        <w:pStyle w:val="FootnoteText"/>
        <w:spacing w:before="40" w:after="40" w:line="252" w:lineRule="auto"/>
        <w:ind w:left="198" w:hanging="198"/>
        <w:jc w:val="both"/>
      </w:pPr>
      <w:r w:rsidRPr="009044DD">
        <w:rPr>
          <w:rStyle w:val="FootnoteReference"/>
        </w:rPr>
        <w:footnoteRef/>
      </w:r>
      <w:r w:rsidRPr="009044DD">
        <w:t xml:space="preserve"> </w:t>
      </w:r>
      <w:r w:rsidRPr="00353EA3">
        <w:t>G</w:t>
      </w:r>
      <w:r w:rsidRPr="009044DD">
        <w:t xml:space="preserve">iá gạo </w:t>
      </w:r>
      <w:r w:rsidRPr="00353EA3">
        <w:t xml:space="preserve">tăng </w:t>
      </w:r>
      <w:r w:rsidRPr="00B21A2E">
        <w:t>0,84</w:t>
      </w:r>
      <w:r w:rsidRPr="009044DD">
        <w:t xml:space="preserve">% </w:t>
      </w:r>
      <w:r w:rsidRPr="00F4636F">
        <w:t xml:space="preserve">do </w:t>
      </w:r>
      <w:r w:rsidRPr="00B21A2E">
        <w:t>giá xuất khẩu duy trì ở mức cao và nhu cầu tiêu dùng các loại gạo tẻ ngon và gạo nếp tăng vào dịp Tết Nguyên đán</w:t>
      </w:r>
      <w:r w:rsidRPr="00353EA3">
        <w:t>. Bên cạnh đó, các mặt hàng lương thực chế biến khác cũng tăng như</w:t>
      </w:r>
      <w:r w:rsidRPr="00F4636F">
        <w:t>: M</w:t>
      </w:r>
      <w:r w:rsidRPr="00353EA3">
        <w:t>iến tăng 1,19%; mì sợi, mì, phở, cháo ăn liền tăng 1,03%; ngũ cốc ăn liền tăng 0,72%; bột ngô tăng 0,67%; bánh mì tăng 0,48%.</w:t>
      </w:r>
    </w:p>
  </w:footnote>
  <w:footnote w:id="15">
    <w:p w14:paraId="17A43703" w14:textId="4B7ADE46" w:rsidR="00CE1232" w:rsidRPr="009044DD" w:rsidRDefault="00CE1232" w:rsidP="00D81634">
      <w:pPr>
        <w:pStyle w:val="FootnoteText"/>
        <w:spacing w:before="40" w:after="40" w:line="252" w:lineRule="auto"/>
        <w:ind w:left="198" w:hanging="198"/>
        <w:jc w:val="both"/>
      </w:pPr>
      <w:r w:rsidRPr="009044DD">
        <w:rPr>
          <w:rStyle w:val="FootnoteReference"/>
        </w:rPr>
        <w:footnoteRef/>
      </w:r>
      <w:r w:rsidRPr="009044DD">
        <w:t xml:space="preserve"> </w:t>
      </w:r>
      <w:r w:rsidRPr="00353EA3">
        <w:t xml:space="preserve">Trong đó, </w:t>
      </w:r>
      <w:r w:rsidRPr="00353EA3">
        <w:rPr>
          <w:spacing w:val="-2"/>
        </w:rPr>
        <w:t>g</w:t>
      </w:r>
      <w:r w:rsidRPr="009044DD">
        <w:rPr>
          <w:spacing w:val="-2"/>
        </w:rPr>
        <w:t xml:space="preserve">iá thịt lợn tăng </w:t>
      </w:r>
      <w:r>
        <w:rPr>
          <w:spacing w:val="-2"/>
        </w:rPr>
        <w:t>0,33</w:t>
      </w:r>
      <w:r w:rsidRPr="009044DD">
        <w:rPr>
          <w:spacing w:val="-2"/>
        </w:rPr>
        <w:t xml:space="preserve">% </w:t>
      </w:r>
      <w:r w:rsidRPr="001914AA">
        <w:rPr>
          <w:spacing w:val="-2"/>
        </w:rPr>
        <w:t>do nhu cầu tiêu dùng của người dân tăng cao trong những ngày giáp Tết Nguyên đán</w:t>
      </w:r>
      <w:r w:rsidRPr="00353EA3">
        <w:rPr>
          <w:spacing w:val="-2"/>
        </w:rPr>
        <w:t>; thịt gia cầm tăng 1,23%;</w:t>
      </w:r>
      <w:r w:rsidRPr="00F4636F">
        <w:rPr>
          <w:spacing w:val="-2"/>
        </w:rPr>
        <w:t xml:space="preserve"> </w:t>
      </w:r>
      <w:r w:rsidRPr="00353EA3">
        <w:rPr>
          <w:spacing w:val="-2"/>
        </w:rPr>
        <w:t xml:space="preserve">giá trứng các loại tăng 0,44%; dầu thực vật tăng 0,85%; đồ gia vị tăng 0,92%; bơ, sữa phô mai tăng 0,4%; bánh, mứt, kẹo tăng 1,23%; chè, cà phê, cacao tăng 0,83%; quả tươi, chế biến tăng 3,25% do nhu cầu tiêu dùng của người dân trong ngày Lễ ông Công, ông Táo và dịp Tết Nguyên đán tăng cao. </w:t>
      </w:r>
      <w:r w:rsidRPr="00353EA3">
        <w:t>Ở chiều ngược lại, giá rau trong tháng giảm 0,09% do thời tiết thuận lợi, nguồn cung rau dồi dào, giá rau xanh phục vụ Tết Nguyên đán ổn định.</w:t>
      </w:r>
    </w:p>
  </w:footnote>
  <w:footnote w:id="16">
    <w:p w14:paraId="11DF3041" w14:textId="05A9086E" w:rsidR="00CE1232" w:rsidRPr="00353EA3" w:rsidRDefault="00CE1232" w:rsidP="00D81634">
      <w:pPr>
        <w:pStyle w:val="FootnoteText"/>
        <w:ind w:left="198" w:hanging="198"/>
        <w:jc w:val="both"/>
      </w:pPr>
      <w:r>
        <w:rPr>
          <w:rStyle w:val="FootnoteReference"/>
        </w:rPr>
        <w:footnoteRef/>
      </w:r>
      <w:r>
        <w:t xml:space="preserve"> </w:t>
      </w:r>
      <w:r w:rsidRPr="00353EA3">
        <w:t>D</w:t>
      </w:r>
      <w:r w:rsidRPr="009044DD">
        <w:t xml:space="preserve">o </w:t>
      </w:r>
      <w:r w:rsidRPr="008F052F">
        <w:t>nhu cầu mua sắm, du xuân dịp Tết Nguyên đán tăng, chủ yếu ở những mặt hàng sau: Giá sách, báo, tạp chí các loại tăng 0,14%; dụng cụ thể dục, thể thao tăng 0,26%; dịch vụ chụp, in tráng ảnh tăng 0,53%; cây, hoa cảnh, vật cảnh tăng 3,19%; du lịch trọn gói tăng 0,99%;</w:t>
      </w:r>
      <w:r>
        <w:t xml:space="preserve"> khách s</w:t>
      </w:r>
      <w:r w:rsidRPr="00F4636F">
        <w:t>ạ</w:t>
      </w:r>
      <w:r>
        <w:t>n, nhà hàng tăng 0,57%</w:t>
      </w:r>
      <w:r w:rsidRPr="00353EA3">
        <w:t>.</w:t>
      </w:r>
    </w:p>
  </w:footnote>
  <w:footnote w:id="17">
    <w:p w14:paraId="71BCEEB4" w14:textId="3D8D52D2" w:rsidR="00CE1232" w:rsidRPr="00353EA3" w:rsidRDefault="00CE1232" w:rsidP="004D6F79">
      <w:pPr>
        <w:pStyle w:val="FootnoteText"/>
        <w:ind w:left="198" w:hanging="198"/>
        <w:jc w:val="both"/>
        <w:rPr>
          <w:spacing w:val="-2"/>
        </w:rPr>
      </w:pPr>
      <w:r>
        <w:rPr>
          <w:rStyle w:val="FootnoteReference"/>
        </w:rPr>
        <w:footnoteRef/>
      </w:r>
      <w:r>
        <w:t xml:space="preserve"> </w:t>
      </w:r>
      <w:r w:rsidRPr="00353EA3">
        <w:rPr>
          <w:spacing w:val="-2"/>
        </w:rPr>
        <w:t>Trong đó, giá máy đánh trứng, máy trộn đa năng tăng 0,77%; lò vi sóng, lò nướng, bếp từ tăng 0,26%; đồ dùng bằng kim loại tăng 0,32%;  giường, tủ, bàn, ghế tăng 0,42%; xà phòng và chất tẩy rửa tăng 0,52%; hàng thủy tinh, sành sứ tăng 0,57%; vật phẩm tiêu dùng khác tăng 0,58%; dịch vụ sửa chữa thiết bị trong gia đình tăng 0,26%.</w:t>
      </w:r>
    </w:p>
  </w:footnote>
  <w:footnote w:id="18">
    <w:p w14:paraId="723B79DC" w14:textId="33363743" w:rsidR="00CE1232" w:rsidRPr="00F4636F" w:rsidRDefault="00CE1232">
      <w:pPr>
        <w:pStyle w:val="FootnoteText"/>
      </w:pPr>
      <w:r>
        <w:rPr>
          <w:rStyle w:val="FootnoteReference"/>
        </w:rPr>
        <w:footnoteRef/>
      </w:r>
      <w:r>
        <w:t xml:space="preserve"> </w:t>
      </w:r>
      <w:r w:rsidRPr="00F4636F">
        <w:t>Chỉ số giá nhóm dịch vụ giáo dục tỉnh Yên Bái giảm 41,16% so với tháng trước, tỉnh Thái Bình giảm 8,03%.</w:t>
      </w:r>
    </w:p>
  </w:footnote>
  <w:footnote w:id="19">
    <w:p w14:paraId="3A4AF000" w14:textId="77777777" w:rsidR="00CE1232" w:rsidRPr="009044DD" w:rsidRDefault="00CE1232" w:rsidP="00D81634">
      <w:pPr>
        <w:pStyle w:val="FootnoteText"/>
        <w:ind w:left="198" w:hanging="198"/>
        <w:jc w:val="both"/>
      </w:pPr>
      <w:r w:rsidRPr="009044DD">
        <w:rPr>
          <w:rStyle w:val="FootnoteReference"/>
        </w:rPr>
        <w:footnoteRef/>
      </w:r>
      <w:r w:rsidRPr="009044DD">
        <w:t xml:space="preserve"> CPI sau khi loại trừ lương thực, thực phẩm tươi sống, năng lượng và mặt hàng do Nhà nước quản lý bao gồm dịch vụ y tế và giáo dục.</w:t>
      </w:r>
    </w:p>
  </w:footnote>
  <w:footnote w:id="20">
    <w:p w14:paraId="667D524E" w14:textId="77777777" w:rsidR="00CE1232" w:rsidRPr="00F4430E" w:rsidRDefault="00CE1232" w:rsidP="00536F62">
      <w:pPr>
        <w:pStyle w:val="FootnoteText"/>
        <w:ind w:left="198" w:hanging="198"/>
        <w:jc w:val="both"/>
      </w:pPr>
      <w:r w:rsidRPr="00F4430E">
        <w:rPr>
          <w:rStyle w:val="FootnoteReference"/>
        </w:rPr>
        <w:footnoteRef/>
      </w:r>
      <w:r w:rsidRPr="00F4430E">
        <w:rPr>
          <w:spacing w:val="2"/>
        </w:rPr>
        <w:t xml:space="preserve"> Theo báo cáo của Cục cửa khẩu, Bộ Tư lệnh Bộ đội biên phòng, Bộ Quốc phòng và Cục Xuất nhập cảnh, </w:t>
      </w:r>
      <w:r w:rsidRPr="00F4430E">
        <w:rPr>
          <w:spacing w:val="2"/>
        </w:rPr>
        <w:br/>
        <w:t>Bộ Công an.</w:t>
      </w:r>
    </w:p>
  </w:footnote>
  <w:footnote w:id="21">
    <w:p w14:paraId="70CB5D17" w14:textId="77777777" w:rsidR="00CE1232" w:rsidRPr="00191D5D" w:rsidRDefault="00CE1232" w:rsidP="00536F62">
      <w:pPr>
        <w:pStyle w:val="FootnoteText"/>
        <w:ind w:left="198" w:hanging="198"/>
        <w:jc w:val="both"/>
      </w:pPr>
      <w:r w:rsidRPr="00F4430E">
        <w:rPr>
          <w:rStyle w:val="FootnoteReference"/>
        </w:rPr>
        <w:footnoteRef/>
      </w:r>
      <w:r w:rsidRPr="00F4430E">
        <w:t xml:space="preserve"> Kỳ báo cáo từ ngày 21/</w:t>
      </w:r>
      <w:r w:rsidRPr="00F4636F">
        <w:t>12</w:t>
      </w:r>
      <w:r w:rsidRPr="00F4430E">
        <w:t>/2022-20/</w:t>
      </w:r>
      <w:r w:rsidRPr="00F4636F">
        <w:t>01</w:t>
      </w:r>
      <w:r w:rsidRPr="00F4430E">
        <w:t>/202</w:t>
      </w:r>
      <w:r w:rsidRPr="00F4636F">
        <w:t>3</w:t>
      </w:r>
      <w:r w:rsidRPr="00F4430E">
        <w:t>.</w:t>
      </w:r>
    </w:p>
  </w:footnote>
  <w:footnote w:id="22">
    <w:p w14:paraId="48CD32AD" w14:textId="5B5AF9A4" w:rsidR="00CE1232" w:rsidRPr="00CF6D82" w:rsidRDefault="00CE1232" w:rsidP="00FF3759">
      <w:pPr>
        <w:pStyle w:val="FootnoteText"/>
        <w:spacing w:before="20" w:after="20"/>
        <w:ind w:left="198" w:hanging="198"/>
        <w:jc w:val="both"/>
      </w:pPr>
      <w:r w:rsidRPr="00C357C9">
        <w:rPr>
          <w:rStyle w:val="FootnoteReference"/>
        </w:rPr>
        <w:footnoteRef/>
      </w:r>
      <w:r w:rsidRPr="00C357C9">
        <w:t xml:space="preserve"> </w:t>
      </w:r>
      <w:r w:rsidRPr="00F4636F">
        <w:t>Từ cuối tháng 12/2019</w:t>
      </w:r>
      <w:r w:rsidRPr="00C357C9">
        <w:t xml:space="preserve"> đến</w:t>
      </w:r>
      <w:r w:rsidRPr="00F4636F">
        <w:t xml:space="preserve"> </w:t>
      </w:r>
      <w:r w:rsidRPr="00C357C9">
        <w:t xml:space="preserve">ngày </w:t>
      </w:r>
      <w:r w:rsidRPr="00F4636F">
        <w:t>2</w:t>
      </w:r>
      <w:r w:rsidR="00C73CF1" w:rsidRPr="00362577">
        <w:t>8</w:t>
      </w:r>
      <w:r w:rsidRPr="00F4636F">
        <w:t>/01</w:t>
      </w:r>
      <w:r w:rsidRPr="00C357C9">
        <w:t>/202</w:t>
      </w:r>
      <w:r w:rsidRPr="00F4636F">
        <w:t>3</w:t>
      </w:r>
      <w:r w:rsidRPr="00C357C9">
        <w:t xml:space="preserve"> trên thế giới có </w:t>
      </w:r>
      <w:r w:rsidRPr="00F4636F">
        <w:t>674,</w:t>
      </w:r>
      <w:r w:rsidR="00C73CF1" w:rsidRPr="00362577">
        <w:t>5</w:t>
      </w:r>
      <w:r w:rsidRPr="00F4636F">
        <w:t xml:space="preserve"> triệu</w:t>
      </w:r>
      <w:r w:rsidRPr="00C357C9">
        <w:t xml:space="preserve"> trường hợp mắc Covid-19 (</w:t>
      </w:r>
      <w:r w:rsidRPr="00F4636F">
        <w:t>6.75</w:t>
      </w:r>
      <w:r w:rsidR="00C73CF1" w:rsidRPr="00362577">
        <w:t>6</w:t>
      </w:r>
      <w:r w:rsidRPr="00F4636F">
        <w:t>,</w:t>
      </w:r>
      <w:r w:rsidR="00C73CF1" w:rsidRPr="00362577">
        <w:t>7</w:t>
      </w:r>
      <w:r w:rsidRPr="00F4636F">
        <w:t xml:space="preserve"> </w:t>
      </w:r>
      <w:r w:rsidRPr="00C357C9">
        <w:t>nghìn trường hợp tử vong).</w:t>
      </w:r>
    </w:p>
  </w:footnote>
  <w:footnote w:id="23">
    <w:p w14:paraId="10BA2FBF" w14:textId="77777777" w:rsidR="00CE1232" w:rsidRPr="00232635" w:rsidRDefault="00CE1232" w:rsidP="009E5ED1">
      <w:pPr>
        <w:pStyle w:val="FootnoteText"/>
        <w:spacing w:before="20" w:after="20"/>
        <w:ind w:left="198" w:hanging="198"/>
        <w:jc w:val="both"/>
      </w:pPr>
      <w:r w:rsidRPr="00507105">
        <w:rPr>
          <w:rStyle w:val="FootnoteReference"/>
        </w:rPr>
        <w:footnoteRef/>
      </w:r>
      <w:r w:rsidRPr="001256F8">
        <w:t xml:space="preserve"> </w:t>
      </w:r>
      <w:r w:rsidRPr="00507105">
        <w:t xml:space="preserve">Theo báo cáo nhanh </w:t>
      </w:r>
      <w:r w:rsidRPr="00232635">
        <w:t xml:space="preserve">từ Văn phòng </w:t>
      </w:r>
      <w:r w:rsidRPr="00507105">
        <w:t xml:space="preserve">Bộ Công </w:t>
      </w:r>
      <w:r w:rsidRPr="00232635">
        <w:t>a</w:t>
      </w:r>
      <w:r w:rsidRPr="00507105">
        <w:t xml:space="preserve">n và Cục Hàng </w:t>
      </w:r>
      <w:r w:rsidRPr="00232635">
        <w:t>h</w:t>
      </w:r>
      <w:r w:rsidRPr="00507105">
        <w:t>ải</w:t>
      </w:r>
      <w:r w:rsidRPr="00052095">
        <w:t xml:space="preserve"> Việt Nam</w:t>
      </w:r>
      <w:r w:rsidRPr="00507105">
        <w:t xml:space="preserve"> (Bộ Giao thông vận tải)</w:t>
      </w:r>
      <w:r w:rsidRPr="00052095">
        <w:t xml:space="preserve"> </w:t>
      </w:r>
      <w:r w:rsidRPr="00B2765E">
        <w:rPr>
          <w:lang w:val="de-DE"/>
        </w:rPr>
        <w:t xml:space="preserve">từ </w:t>
      </w:r>
      <w:r>
        <w:rPr>
          <w:lang w:val="de-DE"/>
        </w:rPr>
        <w:t xml:space="preserve">ngày </w:t>
      </w:r>
      <w:r w:rsidRPr="00B2765E">
        <w:rPr>
          <w:lang w:val="de-DE"/>
        </w:rPr>
        <w:t>15/</w:t>
      </w:r>
      <w:r>
        <w:rPr>
          <w:lang w:val="de-DE"/>
        </w:rPr>
        <w:t xml:space="preserve">12/2022 đến ngày </w:t>
      </w:r>
      <w:r w:rsidRPr="00B2765E">
        <w:rPr>
          <w:lang w:val="de-DE"/>
        </w:rPr>
        <w:t>14/</w:t>
      </w:r>
      <w:r>
        <w:rPr>
          <w:lang w:val="de-DE"/>
        </w:rPr>
        <w:t>01</w:t>
      </w:r>
      <w:r w:rsidRPr="00B2765E">
        <w:rPr>
          <w:lang w:val="de-DE"/>
        </w:rPr>
        <w:t>/202</w:t>
      </w:r>
      <w:r>
        <w:rPr>
          <w:lang w:val="de-DE"/>
        </w:rPr>
        <w:t>3</w:t>
      </w:r>
      <w:r w:rsidRPr="00232635">
        <w:t>.</w:t>
      </w:r>
    </w:p>
  </w:footnote>
  <w:footnote w:id="24">
    <w:p w14:paraId="560930B3" w14:textId="77777777" w:rsidR="00CE1232" w:rsidRPr="0042366A" w:rsidRDefault="00CE1232" w:rsidP="009E5ED1">
      <w:pPr>
        <w:pStyle w:val="FootnoteText"/>
        <w:jc w:val="both"/>
        <w:rPr>
          <w:spacing w:val="-2"/>
        </w:rPr>
      </w:pPr>
      <w:r w:rsidRPr="0042366A">
        <w:rPr>
          <w:rStyle w:val="FootnoteReference"/>
          <w:spacing w:val="-2"/>
        </w:rPr>
        <w:footnoteRef/>
      </w:r>
      <w:r w:rsidRPr="0042366A">
        <w:rPr>
          <w:spacing w:val="-2"/>
        </w:rPr>
        <w:t xml:space="preserve"> </w:t>
      </w:r>
      <w:r w:rsidRPr="0042366A">
        <w:rPr>
          <w:spacing w:val="-2"/>
          <w:szCs w:val="18"/>
        </w:rPr>
        <w:t xml:space="preserve">Tổng hợp Báo cáo từ 63 Sở Nông nghiệp và Phát triển nông thôn, kỳ báo cáo từ ngày </w:t>
      </w:r>
      <w:r w:rsidRPr="0042366A">
        <w:rPr>
          <w:spacing w:val="-2"/>
        </w:rPr>
        <w:t>19/</w:t>
      </w:r>
      <w:r w:rsidRPr="0042366A">
        <w:rPr>
          <w:spacing w:val="-2"/>
          <w:lang w:val="de-DE"/>
        </w:rPr>
        <w:t>12/202</w:t>
      </w:r>
      <w:r>
        <w:rPr>
          <w:spacing w:val="-2"/>
          <w:lang w:val="de-DE"/>
        </w:rPr>
        <w:t>2</w:t>
      </w:r>
      <w:r w:rsidRPr="0042366A">
        <w:rPr>
          <w:spacing w:val="-2"/>
        </w:rPr>
        <w:t>-18/</w:t>
      </w:r>
      <w:r w:rsidRPr="0042366A">
        <w:rPr>
          <w:spacing w:val="-2"/>
          <w:lang w:val="de-DE"/>
        </w:rPr>
        <w:t>01</w:t>
      </w:r>
      <w:r w:rsidRPr="0042366A">
        <w:rPr>
          <w:spacing w:val="-2"/>
        </w:rPr>
        <w:t>/202</w:t>
      </w:r>
      <w:r w:rsidRPr="00F4636F">
        <w:rPr>
          <w:spacing w:val="-2"/>
        </w:rPr>
        <w:t>3</w:t>
      </w:r>
      <w:r w:rsidRPr="0042366A">
        <w:rPr>
          <w:spacing w:val="-2"/>
          <w:szCs w:val="18"/>
        </w:rPr>
        <w:t>.</w:t>
      </w:r>
    </w:p>
  </w:footnote>
  <w:footnote w:id="25">
    <w:p w14:paraId="399E1A52" w14:textId="77777777" w:rsidR="00CE1232" w:rsidRPr="00232635" w:rsidRDefault="00CE1232" w:rsidP="009E5ED1">
      <w:pPr>
        <w:pStyle w:val="FootnoteText"/>
      </w:pPr>
      <w:r w:rsidRPr="004808B0">
        <w:rPr>
          <w:rStyle w:val="FootnoteReference"/>
        </w:rPr>
        <w:footnoteRef/>
      </w:r>
      <w:r w:rsidRPr="001256F8">
        <w:t xml:space="preserve"> </w:t>
      </w:r>
      <w:r w:rsidRPr="00232635">
        <w:t>Theo báo cáo nhanh từ Bộ Công an ngày 23/</w:t>
      </w:r>
      <w:r w:rsidRPr="00F4636F">
        <w:t>01</w:t>
      </w:r>
      <w:r w:rsidRPr="00232635">
        <w:t>/202</w:t>
      </w:r>
      <w:r w:rsidRPr="00F4636F">
        <w:t>3</w:t>
      </w:r>
      <w:r w:rsidRPr="0023263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911A8" w14:textId="21D600CE" w:rsidR="00CE1232" w:rsidRPr="00800C1E" w:rsidRDefault="00CE1232">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6D3E87">
      <w:rPr>
        <w:noProof/>
        <w:sz w:val="26"/>
        <w:szCs w:val="26"/>
      </w:rPr>
      <w:t>20</w:t>
    </w:r>
    <w:r w:rsidRPr="00800C1E">
      <w:rPr>
        <w:sz w:val="26"/>
        <w:szCs w:val="26"/>
      </w:rPr>
      <w:fldChar w:fldCharType="end"/>
    </w:r>
  </w:p>
  <w:p w14:paraId="631711C7" w14:textId="77777777" w:rsidR="00CE1232" w:rsidRDefault="00CE1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27E2210"/>
    <w:multiLevelType w:val="hybridMultilevel"/>
    <w:tmpl w:val="5B5A25EE"/>
    <w:lvl w:ilvl="0" w:tplc="B7665A3E">
      <w:start w:val="1"/>
      <w:numFmt w:val="decimal"/>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565E2B91"/>
    <w:multiLevelType w:val="hybridMultilevel"/>
    <w:tmpl w:val="3EBC3802"/>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5D7D4D4C"/>
    <w:multiLevelType w:val="hybridMultilevel"/>
    <w:tmpl w:val="D5D4C2F0"/>
    <w:lvl w:ilvl="0" w:tplc="E9866360">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 w15:restartNumberingAfterBreak="0">
    <w:nsid w:val="614325A7"/>
    <w:multiLevelType w:val="hybridMultilevel"/>
    <w:tmpl w:val="46A6E0A4"/>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8"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7EDF1437"/>
    <w:multiLevelType w:val="hybridMultilevel"/>
    <w:tmpl w:val="5D982C46"/>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041319447">
    <w:abstractNumId w:val="3"/>
  </w:num>
  <w:num w:numId="2" w16cid:durableId="562986150">
    <w:abstractNumId w:val="7"/>
  </w:num>
  <w:num w:numId="3" w16cid:durableId="533691031">
    <w:abstractNumId w:val="8"/>
  </w:num>
  <w:num w:numId="4" w16cid:durableId="818494291">
    <w:abstractNumId w:val="6"/>
  </w:num>
  <w:num w:numId="5" w16cid:durableId="828787670">
    <w:abstractNumId w:val="4"/>
  </w:num>
  <w:num w:numId="6" w16cid:durableId="868029974">
    <w:abstractNumId w:val="5"/>
  </w:num>
  <w:num w:numId="7" w16cid:durableId="916749693">
    <w:abstractNumId w:val="0"/>
  </w:num>
  <w:num w:numId="8" w16cid:durableId="1682659301">
    <w:abstractNumId w:val="9"/>
  </w:num>
  <w:num w:numId="9" w16cid:durableId="295330137">
    <w:abstractNumId w:val="1"/>
  </w:num>
  <w:num w:numId="10" w16cid:durableId="2080469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0"/>
  <w:activeWritingStyle w:appName="MSWord" w:lang="es-NI" w:vendorID="64" w:dllVersion="6" w:nlCheck="1" w:checkStyle="0"/>
  <w:activeWritingStyle w:appName="MSWord" w:lang="fr-FR" w:vendorID="64" w:dllVersion="6" w:nlCheck="1" w:checkStyle="0"/>
  <w:activeWritingStyle w:appName="MSWord" w:lang="es-BO" w:vendorID="64" w:dllVersion="6" w:nlCheck="1" w:checkStyle="0"/>
  <w:activeWritingStyle w:appName="MSWord" w:lang="es-AR" w:vendorID="64" w:dllVersion="6" w:nlCheck="1" w:checkStyle="1"/>
  <w:activeWritingStyle w:appName="MSWord" w:lang="en-GB" w:vendorID="64" w:dllVersion="6"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68"/>
    <w:rsid w:val="0000060A"/>
    <w:rsid w:val="00000A13"/>
    <w:rsid w:val="0000106D"/>
    <w:rsid w:val="00001C22"/>
    <w:rsid w:val="00001D5F"/>
    <w:rsid w:val="00002B3F"/>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5CFE"/>
    <w:rsid w:val="00016203"/>
    <w:rsid w:val="0001752D"/>
    <w:rsid w:val="00020671"/>
    <w:rsid w:val="000217C7"/>
    <w:rsid w:val="00022151"/>
    <w:rsid w:val="000227FE"/>
    <w:rsid w:val="00022B6E"/>
    <w:rsid w:val="00023FC2"/>
    <w:rsid w:val="00024AC9"/>
    <w:rsid w:val="00024ACD"/>
    <w:rsid w:val="00025359"/>
    <w:rsid w:val="0002579C"/>
    <w:rsid w:val="00026379"/>
    <w:rsid w:val="000277B8"/>
    <w:rsid w:val="00030096"/>
    <w:rsid w:val="00030AF3"/>
    <w:rsid w:val="00030B8D"/>
    <w:rsid w:val="00030D8A"/>
    <w:rsid w:val="00031001"/>
    <w:rsid w:val="00031327"/>
    <w:rsid w:val="000315D0"/>
    <w:rsid w:val="000319D7"/>
    <w:rsid w:val="0003230D"/>
    <w:rsid w:val="00032396"/>
    <w:rsid w:val="00032B7F"/>
    <w:rsid w:val="00033079"/>
    <w:rsid w:val="000343AC"/>
    <w:rsid w:val="00034406"/>
    <w:rsid w:val="0003481E"/>
    <w:rsid w:val="000361A7"/>
    <w:rsid w:val="000363F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0C6"/>
    <w:rsid w:val="000506B5"/>
    <w:rsid w:val="00050839"/>
    <w:rsid w:val="00050A08"/>
    <w:rsid w:val="00050B6D"/>
    <w:rsid w:val="00051916"/>
    <w:rsid w:val="00051AB9"/>
    <w:rsid w:val="00053C08"/>
    <w:rsid w:val="00054126"/>
    <w:rsid w:val="00054562"/>
    <w:rsid w:val="00055398"/>
    <w:rsid w:val="0005565B"/>
    <w:rsid w:val="00055C58"/>
    <w:rsid w:val="00056734"/>
    <w:rsid w:val="00057126"/>
    <w:rsid w:val="000601AD"/>
    <w:rsid w:val="00060433"/>
    <w:rsid w:val="000604D5"/>
    <w:rsid w:val="00060A18"/>
    <w:rsid w:val="00060EF3"/>
    <w:rsid w:val="00061C45"/>
    <w:rsid w:val="00062AED"/>
    <w:rsid w:val="00062BEB"/>
    <w:rsid w:val="00062D3D"/>
    <w:rsid w:val="00062EB5"/>
    <w:rsid w:val="00062FE7"/>
    <w:rsid w:val="00063032"/>
    <w:rsid w:val="00063509"/>
    <w:rsid w:val="000637D9"/>
    <w:rsid w:val="0006483F"/>
    <w:rsid w:val="0006495B"/>
    <w:rsid w:val="0006555A"/>
    <w:rsid w:val="000658A7"/>
    <w:rsid w:val="00065CCF"/>
    <w:rsid w:val="0006703E"/>
    <w:rsid w:val="00071050"/>
    <w:rsid w:val="000712EE"/>
    <w:rsid w:val="00071312"/>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A5E"/>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449A"/>
    <w:rsid w:val="00095257"/>
    <w:rsid w:val="00095F89"/>
    <w:rsid w:val="00096C40"/>
    <w:rsid w:val="00097770"/>
    <w:rsid w:val="000A0827"/>
    <w:rsid w:val="000A0849"/>
    <w:rsid w:val="000A0F2C"/>
    <w:rsid w:val="000A1186"/>
    <w:rsid w:val="000A173F"/>
    <w:rsid w:val="000A192B"/>
    <w:rsid w:val="000A1CCE"/>
    <w:rsid w:val="000A21CF"/>
    <w:rsid w:val="000A2C95"/>
    <w:rsid w:val="000A3467"/>
    <w:rsid w:val="000A39E0"/>
    <w:rsid w:val="000A4A08"/>
    <w:rsid w:val="000A6278"/>
    <w:rsid w:val="000A7BD3"/>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452E"/>
    <w:rsid w:val="000C4535"/>
    <w:rsid w:val="000C4883"/>
    <w:rsid w:val="000C5209"/>
    <w:rsid w:val="000C53E9"/>
    <w:rsid w:val="000C5818"/>
    <w:rsid w:val="000C5829"/>
    <w:rsid w:val="000C5F2B"/>
    <w:rsid w:val="000C6226"/>
    <w:rsid w:val="000C6AB4"/>
    <w:rsid w:val="000C6E00"/>
    <w:rsid w:val="000C6F18"/>
    <w:rsid w:val="000C75FC"/>
    <w:rsid w:val="000C7688"/>
    <w:rsid w:val="000C78CD"/>
    <w:rsid w:val="000C7F9F"/>
    <w:rsid w:val="000D0051"/>
    <w:rsid w:val="000D3A06"/>
    <w:rsid w:val="000D4CC8"/>
    <w:rsid w:val="000D53AB"/>
    <w:rsid w:val="000D573D"/>
    <w:rsid w:val="000D5891"/>
    <w:rsid w:val="000D58AA"/>
    <w:rsid w:val="000D6E49"/>
    <w:rsid w:val="000D713B"/>
    <w:rsid w:val="000D71B7"/>
    <w:rsid w:val="000D76D0"/>
    <w:rsid w:val="000E0006"/>
    <w:rsid w:val="000E08E4"/>
    <w:rsid w:val="000E0C6F"/>
    <w:rsid w:val="000E0E7B"/>
    <w:rsid w:val="000E236D"/>
    <w:rsid w:val="000E388B"/>
    <w:rsid w:val="000E3A29"/>
    <w:rsid w:val="000E4E3C"/>
    <w:rsid w:val="000E535D"/>
    <w:rsid w:val="000E6165"/>
    <w:rsid w:val="000E689F"/>
    <w:rsid w:val="000E6961"/>
    <w:rsid w:val="000E72B3"/>
    <w:rsid w:val="000E780A"/>
    <w:rsid w:val="000F0084"/>
    <w:rsid w:val="000F0A9B"/>
    <w:rsid w:val="000F2026"/>
    <w:rsid w:val="000F22AE"/>
    <w:rsid w:val="000F394F"/>
    <w:rsid w:val="000F3CA3"/>
    <w:rsid w:val="000F423F"/>
    <w:rsid w:val="000F4742"/>
    <w:rsid w:val="000F4AC9"/>
    <w:rsid w:val="000F4DEC"/>
    <w:rsid w:val="000F54B1"/>
    <w:rsid w:val="000F6092"/>
    <w:rsid w:val="000F74AD"/>
    <w:rsid w:val="000F7AB5"/>
    <w:rsid w:val="000F7BC2"/>
    <w:rsid w:val="000F7E82"/>
    <w:rsid w:val="00100DF0"/>
    <w:rsid w:val="00100E80"/>
    <w:rsid w:val="00100EB4"/>
    <w:rsid w:val="00101235"/>
    <w:rsid w:val="00101826"/>
    <w:rsid w:val="0010267B"/>
    <w:rsid w:val="00102967"/>
    <w:rsid w:val="00103A80"/>
    <w:rsid w:val="00103B7E"/>
    <w:rsid w:val="00103D41"/>
    <w:rsid w:val="001053C0"/>
    <w:rsid w:val="001067DB"/>
    <w:rsid w:val="00106E40"/>
    <w:rsid w:val="00107927"/>
    <w:rsid w:val="00110D60"/>
    <w:rsid w:val="001111A4"/>
    <w:rsid w:val="00111673"/>
    <w:rsid w:val="00112582"/>
    <w:rsid w:val="00112F57"/>
    <w:rsid w:val="001131C5"/>
    <w:rsid w:val="0011328C"/>
    <w:rsid w:val="00113542"/>
    <w:rsid w:val="00113C4F"/>
    <w:rsid w:val="001141BD"/>
    <w:rsid w:val="00114287"/>
    <w:rsid w:val="0011450B"/>
    <w:rsid w:val="001145F4"/>
    <w:rsid w:val="0011581B"/>
    <w:rsid w:val="0011627C"/>
    <w:rsid w:val="001163E2"/>
    <w:rsid w:val="0011680F"/>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1D0"/>
    <w:rsid w:val="00131897"/>
    <w:rsid w:val="00132327"/>
    <w:rsid w:val="00132A25"/>
    <w:rsid w:val="00132AB4"/>
    <w:rsid w:val="00132C6D"/>
    <w:rsid w:val="00132F80"/>
    <w:rsid w:val="001335C1"/>
    <w:rsid w:val="0013362F"/>
    <w:rsid w:val="00134829"/>
    <w:rsid w:val="0013560B"/>
    <w:rsid w:val="00135708"/>
    <w:rsid w:val="0013616D"/>
    <w:rsid w:val="001365E9"/>
    <w:rsid w:val="00136657"/>
    <w:rsid w:val="00137243"/>
    <w:rsid w:val="001372A3"/>
    <w:rsid w:val="00137F3E"/>
    <w:rsid w:val="00140121"/>
    <w:rsid w:val="0014056F"/>
    <w:rsid w:val="001409C2"/>
    <w:rsid w:val="00141006"/>
    <w:rsid w:val="00141224"/>
    <w:rsid w:val="001413DD"/>
    <w:rsid w:val="00141744"/>
    <w:rsid w:val="00141BCE"/>
    <w:rsid w:val="00142010"/>
    <w:rsid w:val="00142019"/>
    <w:rsid w:val="001426FE"/>
    <w:rsid w:val="00142D28"/>
    <w:rsid w:val="00143773"/>
    <w:rsid w:val="00143A0F"/>
    <w:rsid w:val="001444E6"/>
    <w:rsid w:val="0014472B"/>
    <w:rsid w:val="00144921"/>
    <w:rsid w:val="00147218"/>
    <w:rsid w:val="00150717"/>
    <w:rsid w:val="001507DD"/>
    <w:rsid w:val="00150E8C"/>
    <w:rsid w:val="00150FBF"/>
    <w:rsid w:val="00151028"/>
    <w:rsid w:val="0015190E"/>
    <w:rsid w:val="00151AF6"/>
    <w:rsid w:val="0015299C"/>
    <w:rsid w:val="00152CFB"/>
    <w:rsid w:val="0015336C"/>
    <w:rsid w:val="00154EB4"/>
    <w:rsid w:val="00155547"/>
    <w:rsid w:val="00156312"/>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2BB"/>
    <w:rsid w:val="00193AAD"/>
    <w:rsid w:val="00193B56"/>
    <w:rsid w:val="001940EF"/>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6566"/>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33C"/>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6113"/>
    <w:rsid w:val="001C76B1"/>
    <w:rsid w:val="001D01E3"/>
    <w:rsid w:val="001D0DCE"/>
    <w:rsid w:val="001D13CD"/>
    <w:rsid w:val="001D2BBA"/>
    <w:rsid w:val="001D3772"/>
    <w:rsid w:val="001D40B8"/>
    <w:rsid w:val="001D49F4"/>
    <w:rsid w:val="001D4B0E"/>
    <w:rsid w:val="001D5CA2"/>
    <w:rsid w:val="001D6579"/>
    <w:rsid w:val="001D6E05"/>
    <w:rsid w:val="001D7967"/>
    <w:rsid w:val="001D7D63"/>
    <w:rsid w:val="001E014E"/>
    <w:rsid w:val="001E07EA"/>
    <w:rsid w:val="001E0E49"/>
    <w:rsid w:val="001E0EF9"/>
    <w:rsid w:val="001E2941"/>
    <w:rsid w:val="001E3544"/>
    <w:rsid w:val="001E39D0"/>
    <w:rsid w:val="001E4475"/>
    <w:rsid w:val="001E4A2C"/>
    <w:rsid w:val="001E4ACD"/>
    <w:rsid w:val="001E5C74"/>
    <w:rsid w:val="001E6570"/>
    <w:rsid w:val="001E6760"/>
    <w:rsid w:val="001E678D"/>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713"/>
    <w:rsid w:val="001F588B"/>
    <w:rsid w:val="001F66C2"/>
    <w:rsid w:val="001F672A"/>
    <w:rsid w:val="001F6C7A"/>
    <w:rsid w:val="001F716C"/>
    <w:rsid w:val="001F73A1"/>
    <w:rsid w:val="001F76F2"/>
    <w:rsid w:val="002001DC"/>
    <w:rsid w:val="00200B66"/>
    <w:rsid w:val="0020207F"/>
    <w:rsid w:val="00203D62"/>
    <w:rsid w:val="00204E46"/>
    <w:rsid w:val="00205B07"/>
    <w:rsid w:val="00205E9D"/>
    <w:rsid w:val="002065EA"/>
    <w:rsid w:val="00206E2F"/>
    <w:rsid w:val="002073D6"/>
    <w:rsid w:val="00207B86"/>
    <w:rsid w:val="00210C01"/>
    <w:rsid w:val="00210EA7"/>
    <w:rsid w:val="00211595"/>
    <w:rsid w:val="002119D4"/>
    <w:rsid w:val="00211AEB"/>
    <w:rsid w:val="00213126"/>
    <w:rsid w:val="00213504"/>
    <w:rsid w:val="00213741"/>
    <w:rsid w:val="002147F9"/>
    <w:rsid w:val="00215A08"/>
    <w:rsid w:val="00215C85"/>
    <w:rsid w:val="00216288"/>
    <w:rsid w:val="002163FC"/>
    <w:rsid w:val="00216F88"/>
    <w:rsid w:val="00217A98"/>
    <w:rsid w:val="0022109E"/>
    <w:rsid w:val="0022158C"/>
    <w:rsid w:val="0022317F"/>
    <w:rsid w:val="002232D9"/>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1BC"/>
    <w:rsid w:val="002443F6"/>
    <w:rsid w:val="002447BD"/>
    <w:rsid w:val="00245678"/>
    <w:rsid w:val="0024587A"/>
    <w:rsid w:val="00245B4B"/>
    <w:rsid w:val="002460EF"/>
    <w:rsid w:val="002462D2"/>
    <w:rsid w:val="00246DB4"/>
    <w:rsid w:val="002472AA"/>
    <w:rsid w:val="00247313"/>
    <w:rsid w:val="002473DA"/>
    <w:rsid w:val="002517FD"/>
    <w:rsid w:val="002527C3"/>
    <w:rsid w:val="0025330A"/>
    <w:rsid w:val="0025432E"/>
    <w:rsid w:val="00255261"/>
    <w:rsid w:val="002558D1"/>
    <w:rsid w:val="00256661"/>
    <w:rsid w:val="0026046F"/>
    <w:rsid w:val="002606E1"/>
    <w:rsid w:val="00260DDA"/>
    <w:rsid w:val="00260F60"/>
    <w:rsid w:val="0026129F"/>
    <w:rsid w:val="002613FE"/>
    <w:rsid w:val="00261703"/>
    <w:rsid w:val="002618D5"/>
    <w:rsid w:val="00261A90"/>
    <w:rsid w:val="00261AAE"/>
    <w:rsid w:val="002646C7"/>
    <w:rsid w:val="00265DB4"/>
    <w:rsid w:val="002678A7"/>
    <w:rsid w:val="00267DEF"/>
    <w:rsid w:val="00267FE6"/>
    <w:rsid w:val="002700EC"/>
    <w:rsid w:val="002703C0"/>
    <w:rsid w:val="002703FD"/>
    <w:rsid w:val="00270CB2"/>
    <w:rsid w:val="00270F84"/>
    <w:rsid w:val="00271552"/>
    <w:rsid w:val="00271B3A"/>
    <w:rsid w:val="00271D3A"/>
    <w:rsid w:val="00271EC2"/>
    <w:rsid w:val="00272C69"/>
    <w:rsid w:val="00272DD0"/>
    <w:rsid w:val="00272FD8"/>
    <w:rsid w:val="00273B0E"/>
    <w:rsid w:val="00274077"/>
    <w:rsid w:val="002746F6"/>
    <w:rsid w:val="00275947"/>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4E13"/>
    <w:rsid w:val="00285772"/>
    <w:rsid w:val="00286623"/>
    <w:rsid w:val="00286CBE"/>
    <w:rsid w:val="00287B47"/>
    <w:rsid w:val="00287F87"/>
    <w:rsid w:val="00290648"/>
    <w:rsid w:val="0029123C"/>
    <w:rsid w:val="002923F1"/>
    <w:rsid w:val="0029276C"/>
    <w:rsid w:val="00292F96"/>
    <w:rsid w:val="002931B4"/>
    <w:rsid w:val="00294043"/>
    <w:rsid w:val="0029416B"/>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9CD"/>
    <w:rsid w:val="002B4DB3"/>
    <w:rsid w:val="002B56C3"/>
    <w:rsid w:val="002B651E"/>
    <w:rsid w:val="002B705E"/>
    <w:rsid w:val="002B79F2"/>
    <w:rsid w:val="002C0B39"/>
    <w:rsid w:val="002C0DFE"/>
    <w:rsid w:val="002C0EC1"/>
    <w:rsid w:val="002C1136"/>
    <w:rsid w:val="002C18EC"/>
    <w:rsid w:val="002C2838"/>
    <w:rsid w:val="002C2AB0"/>
    <w:rsid w:val="002C324A"/>
    <w:rsid w:val="002C4F8A"/>
    <w:rsid w:val="002C593B"/>
    <w:rsid w:val="002C5CAB"/>
    <w:rsid w:val="002C5FC9"/>
    <w:rsid w:val="002C642A"/>
    <w:rsid w:val="002C7ABA"/>
    <w:rsid w:val="002C7AF5"/>
    <w:rsid w:val="002D1706"/>
    <w:rsid w:val="002D1EFF"/>
    <w:rsid w:val="002D329A"/>
    <w:rsid w:val="002D3707"/>
    <w:rsid w:val="002D4AFE"/>
    <w:rsid w:val="002D591D"/>
    <w:rsid w:val="002D5980"/>
    <w:rsid w:val="002D5AA3"/>
    <w:rsid w:val="002D6001"/>
    <w:rsid w:val="002D6E24"/>
    <w:rsid w:val="002D764F"/>
    <w:rsid w:val="002D7B78"/>
    <w:rsid w:val="002D7E9A"/>
    <w:rsid w:val="002E01CF"/>
    <w:rsid w:val="002E172E"/>
    <w:rsid w:val="002E21D6"/>
    <w:rsid w:val="002E29F6"/>
    <w:rsid w:val="002E2E79"/>
    <w:rsid w:val="002E2F0A"/>
    <w:rsid w:val="002E32F5"/>
    <w:rsid w:val="002E34C4"/>
    <w:rsid w:val="002E5077"/>
    <w:rsid w:val="002E52FC"/>
    <w:rsid w:val="002E5AA0"/>
    <w:rsid w:val="002E746D"/>
    <w:rsid w:val="002E76FF"/>
    <w:rsid w:val="002E7AC4"/>
    <w:rsid w:val="002F0878"/>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05FF"/>
    <w:rsid w:val="00301C19"/>
    <w:rsid w:val="0030244C"/>
    <w:rsid w:val="00302CEC"/>
    <w:rsid w:val="00303057"/>
    <w:rsid w:val="003030A7"/>
    <w:rsid w:val="003031B7"/>
    <w:rsid w:val="0030372C"/>
    <w:rsid w:val="00304BCC"/>
    <w:rsid w:val="003050B9"/>
    <w:rsid w:val="003053FB"/>
    <w:rsid w:val="00305768"/>
    <w:rsid w:val="00305A47"/>
    <w:rsid w:val="00305DFC"/>
    <w:rsid w:val="0030747B"/>
    <w:rsid w:val="00310425"/>
    <w:rsid w:val="0031106B"/>
    <w:rsid w:val="003115FD"/>
    <w:rsid w:val="00311735"/>
    <w:rsid w:val="003121AE"/>
    <w:rsid w:val="00313295"/>
    <w:rsid w:val="00313398"/>
    <w:rsid w:val="0031572E"/>
    <w:rsid w:val="0031609F"/>
    <w:rsid w:val="003164EB"/>
    <w:rsid w:val="00317259"/>
    <w:rsid w:val="003172F0"/>
    <w:rsid w:val="00325783"/>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154"/>
    <w:rsid w:val="00334421"/>
    <w:rsid w:val="00335BEB"/>
    <w:rsid w:val="00335C3A"/>
    <w:rsid w:val="00335D3E"/>
    <w:rsid w:val="00336285"/>
    <w:rsid w:val="003369FF"/>
    <w:rsid w:val="00337239"/>
    <w:rsid w:val="0033792B"/>
    <w:rsid w:val="00337C63"/>
    <w:rsid w:val="00337EF8"/>
    <w:rsid w:val="00340518"/>
    <w:rsid w:val="00340870"/>
    <w:rsid w:val="00342138"/>
    <w:rsid w:val="00343FEC"/>
    <w:rsid w:val="00344A45"/>
    <w:rsid w:val="0034570B"/>
    <w:rsid w:val="00347553"/>
    <w:rsid w:val="003476BA"/>
    <w:rsid w:val="0034791B"/>
    <w:rsid w:val="003503F9"/>
    <w:rsid w:val="0035061B"/>
    <w:rsid w:val="00350F5B"/>
    <w:rsid w:val="00351A00"/>
    <w:rsid w:val="00351AB3"/>
    <w:rsid w:val="00351ACE"/>
    <w:rsid w:val="00351BCA"/>
    <w:rsid w:val="003529A3"/>
    <w:rsid w:val="00353826"/>
    <w:rsid w:val="00353EA3"/>
    <w:rsid w:val="00354AC6"/>
    <w:rsid w:val="00355C91"/>
    <w:rsid w:val="00355F6E"/>
    <w:rsid w:val="00356186"/>
    <w:rsid w:val="00356BC8"/>
    <w:rsid w:val="0035708D"/>
    <w:rsid w:val="0036078D"/>
    <w:rsid w:val="003609F8"/>
    <w:rsid w:val="0036113B"/>
    <w:rsid w:val="003616D1"/>
    <w:rsid w:val="0036195D"/>
    <w:rsid w:val="00362475"/>
    <w:rsid w:val="00362576"/>
    <w:rsid w:val="00362577"/>
    <w:rsid w:val="00362821"/>
    <w:rsid w:val="00363026"/>
    <w:rsid w:val="003630BA"/>
    <w:rsid w:val="00365B3D"/>
    <w:rsid w:val="00365F85"/>
    <w:rsid w:val="00366A55"/>
    <w:rsid w:val="00367639"/>
    <w:rsid w:val="003707C8"/>
    <w:rsid w:val="003708B8"/>
    <w:rsid w:val="00370984"/>
    <w:rsid w:val="00370BAA"/>
    <w:rsid w:val="00371200"/>
    <w:rsid w:val="003720CF"/>
    <w:rsid w:val="00372772"/>
    <w:rsid w:val="003730D0"/>
    <w:rsid w:val="0037340B"/>
    <w:rsid w:val="00373E5D"/>
    <w:rsid w:val="00374525"/>
    <w:rsid w:val="00374579"/>
    <w:rsid w:val="00374EC0"/>
    <w:rsid w:val="00374EE1"/>
    <w:rsid w:val="00375519"/>
    <w:rsid w:val="00375819"/>
    <w:rsid w:val="00376242"/>
    <w:rsid w:val="0037639A"/>
    <w:rsid w:val="003765FA"/>
    <w:rsid w:val="00377414"/>
    <w:rsid w:val="00380345"/>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87AC8"/>
    <w:rsid w:val="00390782"/>
    <w:rsid w:val="00390A08"/>
    <w:rsid w:val="00390D55"/>
    <w:rsid w:val="00392166"/>
    <w:rsid w:val="003921AB"/>
    <w:rsid w:val="00393310"/>
    <w:rsid w:val="00394017"/>
    <w:rsid w:val="00394184"/>
    <w:rsid w:val="00394497"/>
    <w:rsid w:val="003948C3"/>
    <w:rsid w:val="003951EE"/>
    <w:rsid w:val="0039524D"/>
    <w:rsid w:val="00395AE7"/>
    <w:rsid w:val="00396456"/>
    <w:rsid w:val="00396735"/>
    <w:rsid w:val="00396B3C"/>
    <w:rsid w:val="00396D19"/>
    <w:rsid w:val="0039734B"/>
    <w:rsid w:val="003A0F38"/>
    <w:rsid w:val="003A1C2C"/>
    <w:rsid w:val="003A1D75"/>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A16"/>
    <w:rsid w:val="003B4BF9"/>
    <w:rsid w:val="003B4F22"/>
    <w:rsid w:val="003B506E"/>
    <w:rsid w:val="003B59BD"/>
    <w:rsid w:val="003B59E4"/>
    <w:rsid w:val="003B5A6F"/>
    <w:rsid w:val="003B5F91"/>
    <w:rsid w:val="003B6797"/>
    <w:rsid w:val="003C1DD3"/>
    <w:rsid w:val="003C2153"/>
    <w:rsid w:val="003C2361"/>
    <w:rsid w:val="003C240F"/>
    <w:rsid w:val="003C2625"/>
    <w:rsid w:val="003C364E"/>
    <w:rsid w:val="003C38A5"/>
    <w:rsid w:val="003C3A4E"/>
    <w:rsid w:val="003C3B1A"/>
    <w:rsid w:val="003C4AD1"/>
    <w:rsid w:val="003C5032"/>
    <w:rsid w:val="003C573B"/>
    <w:rsid w:val="003C57CE"/>
    <w:rsid w:val="003C62B6"/>
    <w:rsid w:val="003C6B83"/>
    <w:rsid w:val="003C6FB9"/>
    <w:rsid w:val="003C74EA"/>
    <w:rsid w:val="003D1C6F"/>
    <w:rsid w:val="003D362A"/>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0B2F"/>
    <w:rsid w:val="003F1828"/>
    <w:rsid w:val="003F1C0F"/>
    <w:rsid w:val="003F374A"/>
    <w:rsid w:val="003F4705"/>
    <w:rsid w:val="003F55B3"/>
    <w:rsid w:val="003F613E"/>
    <w:rsid w:val="003F6605"/>
    <w:rsid w:val="003F6B51"/>
    <w:rsid w:val="003F6C2A"/>
    <w:rsid w:val="003F75DC"/>
    <w:rsid w:val="003F7BE8"/>
    <w:rsid w:val="00401734"/>
    <w:rsid w:val="00401746"/>
    <w:rsid w:val="00401A24"/>
    <w:rsid w:val="00401B5D"/>
    <w:rsid w:val="00402123"/>
    <w:rsid w:val="004021C5"/>
    <w:rsid w:val="0040245A"/>
    <w:rsid w:val="00403340"/>
    <w:rsid w:val="0040343C"/>
    <w:rsid w:val="004035AC"/>
    <w:rsid w:val="0040379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AA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1E9E"/>
    <w:rsid w:val="00431ECB"/>
    <w:rsid w:val="00434658"/>
    <w:rsid w:val="00434668"/>
    <w:rsid w:val="004347CF"/>
    <w:rsid w:val="00434946"/>
    <w:rsid w:val="00435A2C"/>
    <w:rsid w:val="00435E67"/>
    <w:rsid w:val="00437559"/>
    <w:rsid w:val="0044006F"/>
    <w:rsid w:val="004419D3"/>
    <w:rsid w:val="00442443"/>
    <w:rsid w:val="00442876"/>
    <w:rsid w:val="00443644"/>
    <w:rsid w:val="00443A0C"/>
    <w:rsid w:val="00443BE8"/>
    <w:rsid w:val="00443F6F"/>
    <w:rsid w:val="00444D4C"/>
    <w:rsid w:val="00445039"/>
    <w:rsid w:val="004453F0"/>
    <w:rsid w:val="004453FE"/>
    <w:rsid w:val="00445766"/>
    <w:rsid w:val="00445783"/>
    <w:rsid w:val="00445A08"/>
    <w:rsid w:val="00446B19"/>
    <w:rsid w:val="00446E10"/>
    <w:rsid w:val="00446E13"/>
    <w:rsid w:val="00447723"/>
    <w:rsid w:val="00447B8B"/>
    <w:rsid w:val="0045127B"/>
    <w:rsid w:val="004518BD"/>
    <w:rsid w:val="004521E2"/>
    <w:rsid w:val="00452434"/>
    <w:rsid w:val="00452C21"/>
    <w:rsid w:val="00452EDA"/>
    <w:rsid w:val="0045308E"/>
    <w:rsid w:val="004535EF"/>
    <w:rsid w:val="004535F6"/>
    <w:rsid w:val="0045657A"/>
    <w:rsid w:val="00457074"/>
    <w:rsid w:val="00457B96"/>
    <w:rsid w:val="00457EB6"/>
    <w:rsid w:val="00457FA3"/>
    <w:rsid w:val="0046080A"/>
    <w:rsid w:val="00461375"/>
    <w:rsid w:val="00462AE3"/>
    <w:rsid w:val="00462AF7"/>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4E3C"/>
    <w:rsid w:val="0047502D"/>
    <w:rsid w:val="00475AEF"/>
    <w:rsid w:val="00475BE3"/>
    <w:rsid w:val="00475D80"/>
    <w:rsid w:val="00476E50"/>
    <w:rsid w:val="004811C2"/>
    <w:rsid w:val="004820F1"/>
    <w:rsid w:val="0048210B"/>
    <w:rsid w:val="00482AD6"/>
    <w:rsid w:val="004834B6"/>
    <w:rsid w:val="00483677"/>
    <w:rsid w:val="00484583"/>
    <w:rsid w:val="00484623"/>
    <w:rsid w:val="00484754"/>
    <w:rsid w:val="00484F26"/>
    <w:rsid w:val="00485881"/>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4124"/>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7F"/>
    <w:rsid w:val="004A24A9"/>
    <w:rsid w:val="004A285C"/>
    <w:rsid w:val="004A28D5"/>
    <w:rsid w:val="004A2B69"/>
    <w:rsid w:val="004A2B72"/>
    <w:rsid w:val="004A2C67"/>
    <w:rsid w:val="004A37E8"/>
    <w:rsid w:val="004A4924"/>
    <w:rsid w:val="004A4A01"/>
    <w:rsid w:val="004A4C06"/>
    <w:rsid w:val="004A572E"/>
    <w:rsid w:val="004A5C2F"/>
    <w:rsid w:val="004A6E79"/>
    <w:rsid w:val="004A6EE4"/>
    <w:rsid w:val="004A724D"/>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6C0F"/>
    <w:rsid w:val="004C6E9C"/>
    <w:rsid w:val="004C7323"/>
    <w:rsid w:val="004C7696"/>
    <w:rsid w:val="004D0148"/>
    <w:rsid w:val="004D02E5"/>
    <w:rsid w:val="004D04CF"/>
    <w:rsid w:val="004D1571"/>
    <w:rsid w:val="004D1996"/>
    <w:rsid w:val="004D1BEF"/>
    <w:rsid w:val="004D1DFA"/>
    <w:rsid w:val="004D2772"/>
    <w:rsid w:val="004D3AF3"/>
    <w:rsid w:val="004D4509"/>
    <w:rsid w:val="004D4553"/>
    <w:rsid w:val="004D4976"/>
    <w:rsid w:val="004D508D"/>
    <w:rsid w:val="004D68DC"/>
    <w:rsid w:val="004D6F79"/>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C36"/>
    <w:rsid w:val="004F24F7"/>
    <w:rsid w:val="004F2569"/>
    <w:rsid w:val="004F342F"/>
    <w:rsid w:val="004F414F"/>
    <w:rsid w:val="004F4886"/>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18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43A"/>
    <w:rsid w:val="005155A0"/>
    <w:rsid w:val="00515C56"/>
    <w:rsid w:val="00515FFC"/>
    <w:rsid w:val="005160B7"/>
    <w:rsid w:val="005201F3"/>
    <w:rsid w:val="00520C9C"/>
    <w:rsid w:val="00520D37"/>
    <w:rsid w:val="005218DD"/>
    <w:rsid w:val="005219E8"/>
    <w:rsid w:val="00521B67"/>
    <w:rsid w:val="00521ECD"/>
    <w:rsid w:val="00522FB2"/>
    <w:rsid w:val="0052363D"/>
    <w:rsid w:val="0052399A"/>
    <w:rsid w:val="00523AE7"/>
    <w:rsid w:val="00523CD6"/>
    <w:rsid w:val="00525131"/>
    <w:rsid w:val="00525B7D"/>
    <w:rsid w:val="005260D5"/>
    <w:rsid w:val="00526C09"/>
    <w:rsid w:val="00526C84"/>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6F62"/>
    <w:rsid w:val="0053702E"/>
    <w:rsid w:val="0053717E"/>
    <w:rsid w:val="00537EF3"/>
    <w:rsid w:val="0054023E"/>
    <w:rsid w:val="00540E90"/>
    <w:rsid w:val="005410D2"/>
    <w:rsid w:val="0054138F"/>
    <w:rsid w:val="005413B5"/>
    <w:rsid w:val="005417C8"/>
    <w:rsid w:val="0054210B"/>
    <w:rsid w:val="005422F7"/>
    <w:rsid w:val="00542E5C"/>
    <w:rsid w:val="005430CA"/>
    <w:rsid w:val="00543730"/>
    <w:rsid w:val="00543D37"/>
    <w:rsid w:val="005447CC"/>
    <w:rsid w:val="005449D6"/>
    <w:rsid w:val="00544B44"/>
    <w:rsid w:val="00545366"/>
    <w:rsid w:val="005458EE"/>
    <w:rsid w:val="00545B73"/>
    <w:rsid w:val="005462CF"/>
    <w:rsid w:val="00547007"/>
    <w:rsid w:val="00547082"/>
    <w:rsid w:val="0054773E"/>
    <w:rsid w:val="00547D56"/>
    <w:rsid w:val="00550A4C"/>
    <w:rsid w:val="00551275"/>
    <w:rsid w:val="00551592"/>
    <w:rsid w:val="0055283E"/>
    <w:rsid w:val="00552A61"/>
    <w:rsid w:val="00553379"/>
    <w:rsid w:val="005540B3"/>
    <w:rsid w:val="00554346"/>
    <w:rsid w:val="00554896"/>
    <w:rsid w:val="0055518C"/>
    <w:rsid w:val="005559BF"/>
    <w:rsid w:val="0055664D"/>
    <w:rsid w:val="00556A4B"/>
    <w:rsid w:val="00557377"/>
    <w:rsid w:val="0056059D"/>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0C6"/>
    <w:rsid w:val="00582601"/>
    <w:rsid w:val="005827A9"/>
    <w:rsid w:val="00582D4B"/>
    <w:rsid w:val="005842FB"/>
    <w:rsid w:val="005845FF"/>
    <w:rsid w:val="00584B5A"/>
    <w:rsid w:val="00584D09"/>
    <w:rsid w:val="005854E9"/>
    <w:rsid w:val="00585C21"/>
    <w:rsid w:val="005861DD"/>
    <w:rsid w:val="00587538"/>
    <w:rsid w:val="005879A5"/>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05C"/>
    <w:rsid w:val="005A2243"/>
    <w:rsid w:val="005A2D13"/>
    <w:rsid w:val="005A44D5"/>
    <w:rsid w:val="005A506E"/>
    <w:rsid w:val="005A53DA"/>
    <w:rsid w:val="005A614A"/>
    <w:rsid w:val="005A6770"/>
    <w:rsid w:val="005A6831"/>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69DC"/>
    <w:rsid w:val="005B711B"/>
    <w:rsid w:val="005B748E"/>
    <w:rsid w:val="005C0C96"/>
    <w:rsid w:val="005C1133"/>
    <w:rsid w:val="005C14A0"/>
    <w:rsid w:val="005C14E4"/>
    <w:rsid w:val="005C41C1"/>
    <w:rsid w:val="005C4A2D"/>
    <w:rsid w:val="005C6AC9"/>
    <w:rsid w:val="005C78CB"/>
    <w:rsid w:val="005D0080"/>
    <w:rsid w:val="005D029B"/>
    <w:rsid w:val="005D0720"/>
    <w:rsid w:val="005D08AD"/>
    <w:rsid w:val="005D0CBC"/>
    <w:rsid w:val="005D0F1B"/>
    <w:rsid w:val="005D15EB"/>
    <w:rsid w:val="005D16E2"/>
    <w:rsid w:val="005D217B"/>
    <w:rsid w:val="005D234A"/>
    <w:rsid w:val="005D292E"/>
    <w:rsid w:val="005D2DF7"/>
    <w:rsid w:val="005D473B"/>
    <w:rsid w:val="005D5236"/>
    <w:rsid w:val="005D597F"/>
    <w:rsid w:val="005D5AC7"/>
    <w:rsid w:val="005D5E3F"/>
    <w:rsid w:val="005D658A"/>
    <w:rsid w:val="005D67ED"/>
    <w:rsid w:val="005D6DB3"/>
    <w:rsid w:val="005D6EEE"/>
    <w:rsid w:val="005D7D78"/>
    <w:rsid w:val="005E07B3"/>
    <w:rsid w:val="005E0AF1"/>
    <w:rsid w:val="005E0E5D"/>
    <w:rsid w:val="005E0F7E"/>
    <w:rsid w:val="005E111A"/>
    <w:rsid w:val="005E1CA7"/>
    <w:rsid w:val="005E21FC"/>
    <w:rsid w:val="005E2339"/>
    <w:rsid w:val="005E2793"/>
    <w:rsid w:val="005E27AC"/>
    <w:rsid w:val="005E33B2"/>
    <w:rsid w:val="005E3871"/>
    <w:rsid w:val="005E3C96"/>
    <w:rsid w:val="005E40D7"/>
    <w:rsid w:val="005E47CC"/>
    <w:rsid w:val="005E4DF1"/>
    <w:rsid w:val="005E52F9"/>
    <w:rsid w:val="005E55BC"/>
    <w:rsid w:val="005E7DE9"/>
    <w:rsid w:val="005E7EF6"/>
    <w:rsid w:val="005F021A"/>
    <w:rsid w:val="005F087A"/>
    <w:rsid w:val="005F0A29"/>
    <w:rsid w:val="005F144E"/>
    <w:rsid w:val="005F1F9E"/>
    <w:rsid w:val="005F2199"/>
    <w:rsid w:val="005F231B"/>
    <w:rsid w:val="005F3A63"/>
    <w:rsid w:val="005F3C1B"/>
    <w:rsid w:val="005F3D50"/>
    <w:rsid w:val="005F3E59"/>
    <w:rsid w:val="005F4387"/>
    <w:rsid w:val="005F4438"/>
    <w:rsid w:val="005F5833"/>
    <w:rsid w:val="005F5A83"/>
    <w:rsid w:val="005F6692"/>
    <w:rsid w:val="005F7316"/>
    <w:rsid w:val="00600233"/>
    <w:rsid w:val="00600FA2"/>
    <w:rsid w:val="00601D8E"/>
    <w:rsid w:val="00602EF9"/>
    <w:rsid w:val="00603E59"/>
    <w:rsid w:val="0060421C"/>
    <w:rsid w:val="006050D9"/>
    <w:rsid w:val="0060651F"/>
    <w:rsid w:val="00606B3E"/>
    <w:rsid w:val="006107E7"/>
    <w:rsid w:val="00610C77"/>
    <w:rsid w:val="006115E9"/>
    <w:rsid w:val="00611D27"/>
    <w:rsid w:val="00611F07"/>
    <w:rsid w:val="00611FB3"/>
    <w:rsid w:val="00612744"/>
    <w:rsid w:val="0061286E"/>
    <w:rsid w:val="00612F02"/>
    <w:rsid w:val="00613079"/>
    <w:rsid w:val="00613868"/>
    <w:rsid w:val="00613A3C"/>
    <w:rsid w:val="00613D91"/>
    <w:rsid w:val="006143FA"/>
    <w:rsid w:val="00615CC5"/>
    <w:rsid w:val="006168F8"/>
    <w:rsid w:val="0061778E"/>
    <w:rsid w:val="006178A2"/>
    <w:rsid w:val="00617DFD"/>
    <w:rsid w:val="00621C23"/>
    <w:rsid w:val="00621F52"/>
    <w:rsid w:val="00621FD6"/>
    <w:rsid w:val="006232DC"/>
    <w:rsid w:val="006233C2"/>
    <w:rsid w:val="0062390B"/>
    <w:rsid w:val="006243B3"/>
    <w:rsid w:val="00624660"/>
    <w:rsid w:val="00624C04"/>
    <w:rsid w:val="00624FD7"/>
    <w:rsid w:val="006252A2"/>
    <w:rsid w:val="006253B3"/>
    <w:rsid w:val="006254D3"/>
    <w:rsid w:val="00626407"/>
    <w:rsid w:val="00626816"/>
    <w:rsid w:val="00626A94"/>
    <w:rsid w:val="00626AA7"/>
    <w:rsid w:val="00630E22"/>
    <w:rsid w:val="00631415"/>
    <w:rsid w:val="006314F1"/>
    <w:rsid w:val="00631C06"/>
    <w:rsid w:val="00632116"/>
    <w:rsid w:val="006327B4"/>
    <w:rsid w:val="00634AFE"/>
    <w:rsid w:val="00635BB1"/>
    <w:rsid w:val="00635D72"/>
    <w:rsid w:val="00635E7A"/>
    <w:rsid w:val="0063786F"/>
    <w:rsid w:val="006379FB"/>
    <w:rsid w:val="00637E9B"/>
    <w:rsid w:val="006405D5"/>
    <w:rsid w:val="00640B70"/>
    <w:rsid w:val="00641802"/>
    <w:rsid w:val="00641880"/>
    <w:rsid w:val="00641FF4"/>
    <w:rsid w:val="0064367A"/>
    <w:rsid w:val="00643F71"/>
    <w:rsid w:val="00644250"/>
    <w:rsid w:val="00645B5B"/>
    <w:rsid w:val="00645CEA"/>
    <w:rsid w:val="006476C9"/>
    <w:rsid w:val="00647C00"/>
    <w:rsid w:val="0065059E"/>
    <w:rsid w:val="0065072E"/>
    <w:rsid w:val="00651940"/>
    <w:rsid w:val="00651CA2"/>
    <w:rsid w:val="00653653"/>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5C7E"/>
    <w:rsid w:val="006662B3"/>
    <w:rsid w:val="006665E3"/>
    <w:rsid w:val="00666959"/>
    <w:rsid w:val="006671E6"/>
    <w:rsid w:val="00667394"/>
    <w:rsid w:val="00670D53"/>
    <w:rsid w:val="0067114E"/>
    <w:rsid w:val="00671511"/>
    <w:rsid w:val="00672242"/>
    <w:rsid w:val="00672380"/>
    <w:rsid w:val="0067242E"/>
    <w:rsid w:val="0067355D"/>
    <w:rsid w:val="00674261"/>
    <w:rsid w:val="006742E3"/>
    <w:rsid w:val="0067483E"/>
    <w:rsid w:val="00675797"/>
    <w:rsid w:val="0067586F"/>
    <w:rsid w:val="00675FB9"/>
    <w:rsid w:val="00676219"/>
    <w:rsid w:val="00676968"/>
    <w:rsid w:val="00677041"/>
    <w:rsid w:val="006778C4"/>
    <w:rsid w:val="006779C4"/>
    <w:rsid w:val="0068033A"/>
    <w:rsid w:val="00680ED9"/>
    <w:rsid w:val="00682749"/>
    <w:rsid w:val="0068376A"/>
    <w:rsid w:val="00683C58"/>
    <w:rsid w:val="00683DD8"/>
    <w:rsid w:val="006857AF"/>
    <w:rsid w:val="00685EEC"/>
    <w:rsid w:val="00686051"/>
    <w:rsid w:val="0068606E"/>
    <w:rsid w:val="00686D1D"/>
    <w:rsid w:val="00686FB1"/>
    <w:rsid w:val="006902C7"/>
    <w:rsid w:val="00691566"/>
    <w:rsid w:val="006916F3"/>
    <w:rsid w:val="0069209E"/>
    <w:rsid w:val="0069243E"/>
    <w:rsid w:val="006925C1"/>
    <w:rsid w:val="006926E1"/>
    <w:rsid w:val="00692BAC"/>
    <w:rsid w:val="00693983"/>
    <w:rsid w:val="006939CC"/>
    <w:rsid w:val="00693A41"/>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28D"/>
    <w:rsid w:val="006A64FE"/>
    <w:rsid w:val="006A6538"/>
    <w:rsid w:val="006A6619"/>
    <w:rsid w:val="006A6FF3"/>
    <w:rsid w:val="006A70CD"/>
    <w:rsid w:val="006A7236"/>
    <w:rsid w:val="006A7249"/>
    <w:rsid w:val="006A75C8"/>
    <w:rsid w:val="006B07E4"/>
    <w:rsid w:val="006B0854"/>
    <w:rsid w:val="006B0EDC"/>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076"/>
    <w:rsid w:val="006C3892"/>
    <w:rsid w:val="006C3D64"/>
    <w:rsid w:val="006C4C00"/>
    <w:rsid w:val="006C5855"/>
    <w:rsid w:val="006C58CE"/>
    <w:rsid w:val="006C65FE"/>
    <w:rsid w:val="006C67B0"/>
    <w:rsid w:val="006C6EB0"/>
    <w:rsid w:val="006C7364"/>
    <w:rsid w:val="006C7FF8"/>
    <w:rsid w:val="006D02A0"/>
    <w:rsid w:val="006D03DA"/>
    <w:rsid w:val="006D267C"/>
    <w:rsid w:val="006D3E87"/>
    <w:rsid w:val="006D4066"/>
    <w:rsid w:val="006D479A"/>
    <w:rsid w:val="006D5B6E"/>
    <w:rsid w:val="006D5C2E"/>
    <w:rsid w:val="006D5DD4"/>
    <w:rsid w:val="006D63EA"/>
    <w:rsid w:val="006D6791"/>
    <w:rsid w:val="006D7146"/>
    <w:rsid w:val="006D759B"/>
    <w:rsid w:val="006D7812"/>
    <w:rsid w:val="006E0C56"/>
    <w:rsid w:val="006E2097"/>
    <w:rsid w:val="006E2671"/>
    <w:rsid w:val="006E2C2D"/>
    <w:rsid w:val="006E31A9"/>
    <w:rsid w:val="006E3394"/>
    <w:rsid w:val="006E4A0D"/>
    <w:rsid w:val="006E6A29"/>
    <w:rsid w:val="006E6B99"/>
    <w:rsid w:val="006E7295"/>
    <w:rsid w:val="006E77E9"/>
    <w:rsid w:val="006E798C"/>
    <w:rsid w:val="006F0149"/>
    <w:rsid w:val="006F06F6"/>
    <w:rsid w:val="006F0C32"/>
    <w:rsid w:val="006F1CDE"/>
    <w:rsid w:val="006F2CC0"/>
    <w:rsid w:val="006F2EE5"/>
    <w:rsid w:val="006F36C8"/>
    <w:rsid w:val="006F3E32"/>
    <w:rsid w:val="006F5DAE"/>
    <w:rsid w:val="006F6890"/>
    <w:rsid w:val="006F765E"/>
    <w:rsid w:val="00700F0C"/>
    <w:rsid w:val="0070102C"/>
    <w:rsid w:val="007018F4"/>
    <w:rsid w:val="007033FA"/>
    <w:rsid w:val="007034D5"/>
    <w:rsid w:val="0070388E"/>
    <w:rsid w:val="00704A55"/>
    <w:rsid w:val="007057CB"/>
    <w:rsid w:val="007060ED"/>
    <w:rsid w:val="00706A5E"/>
    <w:rsid w:val="007073D9"/>
    <w:rsid w:val="00710239"/>
    <w:rsid w:val="00710A24"/>
    <w:rsid w:val="00711849"/>
    <w:rsid w:val="00712AFF"/>
    <w:rsid w:val="00712FDC"/>
    <w:rsid w:val="0071307C"/>
    <w:rsid w:val="00713D96"/>
    <w:rsid w:val="00714381"/>
    <w:rsid w:val="00714A1C"/>
    <w:rsid w:val="00716EF8"/>
    <w:rsid w:val="00717C12"/>
    <w:rsid w:val="007212B6"/>
    <w:rsid w:val="007222F7"/>
    <w:rsid w:val="007226EF"/>
    <w:rsid w:val="007228EF"/>
    <w:rsid w:val="0072454A"/>
    <w:rsid w:val="00724576"/>
    <w:rsid w:val="007246BB"/>
    <w:rsid w:val="00726732"/>
    <w:rsid w:val="0072676D"/>
    <w:rsid w:val="00726E0A"/>
    <w:rsid w:val="00726E9E"/>
    <w:rsid w:val="0072754F"/>
    <w:rsid w:val="00727D9C"/>
    <w:rsid w:val="007301AD"/>
    <w:rsid w:val="007319EB"/>
    <w:rsid w:val="007326F3"/>
    <w:rsid w:val="007329A2"/>
    <w:rsid w:val="00732AD6"/>
    <w:rsid w:val="00732BCC"/>
    <w:rsid w:val="00733631"/>
    <w:rsid w:val="007336A9"/>
    <w:rsid w:val="00733A41"/>
    <w:rsid w:val="007340AC"/>
    <w:rsid w:val="0073439F"/>
    <w:rsid w:val="00734BF6"/>
    <w:rsid w:val="00735017"/>
    <w:rsid w:val="00736030"/>
    <w:rsid w:val="00736430"/>
    <w:rsid w:val="0073668C"/>
    <w:rsid w:val="007372E4"/>
    <w:rsid w:val="007407C1"/>
    <w:rsid w:val="00740DF5"/>
    <w:rsid w:val="0074198A"/>
    <w:rsid w:val="00742C11"/>
    <w:rsid w:val="0074341B"/>
    <w:rsid w:val="00743426"/>
    <w:rsid w:val="0074452B"/>
    <w:rsid w:val="007448C4"/>
    <w:rsid w:val="0074553E"/>
    <w:rsid w:val="00745974"/>
    <w:rsid w:val="00745A63"/>
    <w:rsid w:val="00745B03"/>
    <w:rsid w:val="00745F67"/>
    <w:rsid w:val="007464B9"/>
    <w:rsid w:val="0074700D"/>
    <w:rsid w:val="0074741D"/>
    <w:rsid w:val="007474C5"/>
    <w:rsid w:val="00747A86"/>
    <w:rsid w:val="007504B9"/>
    <w:rsid w:val="00751148"/>
    <w:rsid w:val="0075162B"/>
    <w:rsid w:val="00751B39"/>
    <w:rsid w:val="00752FED"/>
    <w:rsid w:val="0075389D"/>
    <w:rsid w:val="00753C2F"/>
    <w:rsid w:val="0075436E"/>
    <w:rsid w:val="00755981"/>
    <w:rsid w:val="00755C7F"/>
    <w:rsid w:val="00755F1C"/>
    <w:rsid w:val="007568FE"/>
    <w:rsid w:val="00756A4D"/>
    <w:rsid w:val="00757226"/>
    <w:rsid w:val="0076113B"/>
    <w:rsid w:val="007616EE"/>
    <w:rsid w:val="007617D9"/>
    <w:rsid w:val="00761B6E"/>
    <w:rsid w:val="00762FA9"/>
    <w:rsid w:val="0076337C"/>
    <w:rsid w:val="00763744"/>
    <w:rsid w:val="007645A8"/>
    <w:rsid w:val="007648AB"/>
    <w:rsid w:val="007654B8"/>
    <w:rsid w:val="007654EA"/>
    <w:rsid w:val="00765BF5"/>
    <w:rsid w:val="00766099"/>
    <w:rsid w:val="007664A2"/>
    <w:rsid w:val="00767678"/>
    <w:rsid w:val="007678A6"/>
    <w:rsid w:val="007678D8"/>
    <w:rsid w:val="00767FEC"/>
    <w:rsid w:val="00770891"/>
    <w:rsid w:val="0077102C"/>
    <w:rsid w:val="007714DE"/>
    <w:rsid w:val="00771EAD"/>
    <w:rsid w:val="00772217"/>
    <w:rsid w:val="007725AD"/>
    <w:rsid w:val="00772D5C"/>
    <w:rsid w:val="00773927"/>
    <w:rsid w:val="00774CCF"/>
    <w:rsid w:val="007762C6"/>
    <w:rsid w:val="0077767B"/>
    <w:rsid w:val="007777B8"/>
    <w:rsid w:val="00777D3D"/>
    <w:rsid w:val="007800A6"/>
    <w:rsid w:val="00780F86"/>
    <w:rsid w:val="007816E1"/>
    <w:rsid w:val="00781781"/>
    <w:rsid w:val="0078357C"/>
    <w:rsid w:val="00783AFE"/>
    <w:rsid w:val="00783EA5"/>
    <w:rsid w:val="00783EF8"/>
    <w:rsid w:val="0078484C"/>
    <w:rsid w:val="007848EF"/>
    <w:rsid w:val="00784A05"/>
    <w:rsid w:val="00785ECC"/>
    <w:rsid w:val="00787E50"/>
    <w:rsid w:val="00787F31"/>
    <w:rsid w:val="00790614"/>
    <w:rsid w:val="00791935"/>
    <w:rsid w:val="007945D5"/>
    <w:rsid w:val="00795AA3"/>
    <w:rsid w:val="007979E8"/>
    <w:rsid w:val="007A0B41"/>
    <w:rsid w:val="007A1671"/>
    <w:rsid w:val="007A2649"/>
    <w:rsid w:val="007A32F9"/>
    <w:rsid w:val="007A3468"/>
    <w:rsid w:val="007A3646"/>
    <w:rsid w:val="007A4389"/>
    <w:rsid w:val="007A4661"/>
    <w:rsid w:val="007A5672"/>
    <w:rsid w:val="007A6F48"/>
    <w:rsid w:val="007B1378"/>
    <w:rsid w:val="007B2402"/>
    <w:rsid w:val="007B276E"/>
    <w:rsid w:val="007B2931"/>
    <w:rsid w:val="007B2FA7"/>
    <w:rsid w:val="007B3DD0"/>
    <w:rsid w:val="007B4E70"/>
    <w:rsid w:val="007B5901"/>
    <w:rsid w:val="007B5C25"/>
    <w:rsid w:val="007B6548"/>
    <w:rsid w:val="007B7662"/>
    <w:rsid w:val="007B7FA2"/>
    <w:rsid w:val="007C08F7"/>
    <w:rsid w:val="007C1128"/>
    <w:rsid w:val="007C1675"/>
    <w:rsid w:val="007C1810"/>
    <w:rsid w:val="007C25AE"/>
    <w:rsid w:val="007C2867"/>
    <w:rsid w:val="007C2EBF"/>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D7FD1"/>
    <w:rsid w:val="007E05CA"/>
    <w:rsid w:val="007E0BDA"/>
    <w:rsid w:val="007E25AD"/>
    <w:rsid w:val="007E25EB"/>
    <w:rsid w:val="007E312D"/>
    <w:rsid w:val="007E3AF4"/>
    <w:rsid w:val="007E42E9"/>
    <w:rsid w:val="007E4880"/>
    <w:rsid w:val="007E4D6E"/>
    <w:rsid w:val="007E4EFC"/>
    <w:rsid w:val="007E5594"/>
    <w:rsid w:val="007E5858"/>
    <w:rsid w:val="007E5BA9"/>
    <w:rsid w:val="007E637C"/>
    <w:rsid w:val="007E6A18"/>
    <w:rsid w:val="007E6DD6"/>
    <w:rsid w:val="007E72DE"/>
    <w:rsid w:val="007F09F4"/>
    <w:rsid w:val="007F1364"/>
    <w:rsid w:val="007F3BAA"/>
    <w:rsid w:val="007F47C9"/>
    <w:rsid w:val="007F4838"/>
    <w:rsid w:val="007F4A04"/>
    <w:rsid w:val="007F5BDF"/>
    <w:rsid w:val="007F647C"/>
    <w:rsid w:val="007F693F"/>
    <w:rsid w:val="007F6F6D"/>
    <w:rsid w:val="007F74C1"/>
    <w:rsid w:val="008002E4"/>
    <w:rsid w:val="0080041B"/>
    <w:rsid w:val="008009C7"/>
    <w:rsid w:val="00800A0B"/>
    <w:rsid w:val="00800C1E"/>
    <w:rsid w:val="00800FFC"/>
    <w:rsid w:val="00802101"/>
    <w:rsid w:val="008025AC"/>
    <w:rsid w:val="0080275B"/>
    <w:rsid w:val="00802BD8"/>
    <w:rsid w:val="00802F81"/>
    <w:rsid w:val="00803FAC"/>
    <w:rsid w:val="00804E3D"/>
    <w:rsid w:val="00804F0A"/>
    <w:rsid w:val="00804F0F"/>
    <w:rsid w:val="00805079"/>
    <w:rsid w:val="008053A7"/>
    <w:rsid w:val="008062BE"/>
    <w:rsid w:val="00806EFB"/>
    <w:rsid w:val="00806F39"/>
    <w:rsid w:val="00807C6E"/>
    <w:rsid w:val="00810F42"/>
    <w:rsid w:val="00810FD1"/>
    <w:rsid w:val="00811E81"/>
    <w:rsid w:val="008120F6"/>
    <w:rsid w:val="00812759"/>
    <w:rsid w:val="00813446"/>
    <w:rsid w:val="008138A9"/>
    <w:rsid w:val="00813CA8"/>
    <w:rsid w:val="00813E8E"/>
    <w:rsid w:val="008141D7"/>
    <w:rsid w:val="00814574"/>
    <w:rsid w:val="0081496C"/>
    <w:rsid w:val="00816211"/>
    <w:rsid w:val="00817089"/>
    <w:rsid w:val="008218CD"/>
    <w:rsid w:val="00821E00"/>
    <w:rsid w:val="008228B8"/>
    <w:rsid w:val="008230C5"/>
    <w:rsid w:val="00824C09"/>
    <w:rsid w:val="00824EE3"/>
    <w:rsid w:val="00825299"/>
    <w:rsid w:val="00825328"/>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0DBE"/>
    <w:rsid w:val="008414F8"/>
    <w:rsid w:val="00841D42"/>
    <w:rsid w:val="008420D4"/>
    <w:rsid w:val="00842635"/>
    <w:rsid w:val="00843211"/>
    <w:rsid w:val="00844186"/>
    <w:rsid w:val="00844E7E"/>
    <w:rsid w:val="00844ECF"/>
    <w:rsid w:val="00845A92"/>
    <w:rsid w:val="00845CF6"/>
    <w:rsid w:val="00846541"/>
    <w:rsid w:val="00846D08"/>
    <w:rsid w:val="00846DE6"/>
    <w:rsid w:val="00847523"/>
    <w:rsid w:val="008501CC"/>
    <w:rsid w:val="00850D45"/>
    <w:rsid w:val="008516A6"/>
    <w:rsid w:val="0085217C"/>
    <w:rsid w:val="00852352"/>
    <w:rsid w:val="008523C2"/>
    <w:rsid w:val="0085269A"/>
    <w:rsid w:val="00852BA0"/>
    <w:rsid w:val="008539A7"/>
    <w:rsid w:val="00853A56"/>
    <w:rsid w:val="00855077"/>
    <w:rsid w:val="008553BC"/>
    <w:rsid w:val="0085560B"/>
    <w:rsid w:val="00856069"/>
    <w:rsid w:val="008562F1"/>
    <w:rsid w:val="00856C17"/>
    <w:rsid w:val="00857249"/>
    <w:rsid w:val="00857B0A"/>
    <w:rsid w:val="00857B3D"/>
    <w:rsid w:val="008603AC"/>
    <w:rsid w:val="00860E32"/>
    <w:rsid w:val="00862276"/>
    <w:rsid w:val="008623F8"/>
    <w:rsid w:val="00862BEF"/>
    <w:rsid w:val="00863576"/>
    <w:rsid w:val="00863FC5"/>
    <w:rsid w:val="00863FF7"/>
    <w:rsid w:val="00864BAC"/>
    <w:rsid w:val="00864E69"/>
    <w:rsid w:val="008658AA"/>
    <w:rsid w:val="00865932"/>
    <w:rsid w:val="00866174"/>
    <w:rsid w:val="0086662D"/>
    <w:rsid w:val="008669C1"/>
    <w:rsid w:val="00866B10"/>
    <w:rsid w:val="0086787C"/>
    <w:rsid w:val="0087033F"/>
    <w:rsid w:val="008703C4"/>
    <w:rsid w:val="008708C1"/>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284"/>
    <w:rsid w:val="008814CC"/>
    <w:rsid w:val="00882EB5"/>
    <w:rsid w:val="00883A35"/>
    <w:rsid w:val="00885A90"/>
    <w:rsid w:val="00885D68"/>
    <w:rsid w:val="00886773"/>
    <w:rsid w:val="00887103"/>
    <w:rsid w:val="00887165"/>
    <w:rsid w:val="00887597"/>
    <w:rsid w:val="00887959"/>
    <w:rsid w:val="0089070A"/>
    <w:rsid w:val="0089090A"/>
    <w:rsid w:val="00890D28"/>
    <w:rsid w:val="008923B8"/>
    <w:rsid w:val="0089337C"/>
    <w:rsid w:val="00893528"/>
    <w:rsid w:val="008945F4"/>
    <w:rsid w:val="008966BC"/>
    <w:rsid w:val="008969AF"/>
    <w:rsid w:val="008A0E83"/>
    <w:rsid w:val="008A1575"/>
    <w:rsid w:val="008A175C"/>
    <w:rsid w:val="008A1A4E"/>
    <w:rsid w:val="008A259A"/>
    <w:rsid w:val="008A3328"/>
    <w:rsid w:val="008A3AF4"/>
    <w:rsid w:val="008A3C68"/>
    <w:rsid w:val="008A3F11"/>
    <w:rsid w:val="008A4131"/>
    <w:rsid w:val="008A4280"/>
    <w:rsid w:val="008A44A2"/>
    <w:rsid w:val="008A4838"/>
    <w:rsid w:val="008A4F3E"/>
    <w:rsid w:val="008A6421"/>
    <w:rsid w:val="008A67BC"/>
    <w:rsid w:val="008A7D7F"/>
    <w:rsid w:val="008B0138"/>
    <w:rsid w:val="008B048D"/>
    <w:rsid w:val="008B2631"/>
    <w:rsid w:val="008B3D24"/>
    <w:rsid w:val="008B4E45"/>
    <w:rsid w:val="008B5BAF"/>
    <w:rsid w:val="008B6477"/>
    <w:rsid w:val="008B753C"/>
    <w:rsid w:val="008B7F46"/>
    <w:rsid w:val="008C06BD"/>
    <w:rsid w:val="008C111A"/>
    <w:rsid w:val="008C11AE"/>
    <w:rsid w:val="008C134B"/>
    <w:rsid w:val="008C1ECD"/>
    <w:rsid w:val="008C28E6"/>
    <w:rsid w:val="008C2FAF"/>
    <w:rsid w:val="008C366B"/>
    <w:rsid w:val="008C48A8"/>
    <w:rsid w:val="008C5B46"/>
    <w:rsid w:val="008C62A9"/>
    <w:rsid w:val="008C63D6"/>
    <w:rsid w:val="008C63DB"/>
    <w:rsid w:val="008C70A1"/>
    <w:rsid w:val="008D0705"/>
    <w:rsid w:val="008D0CE5"/>
    <w:rsid w:val="008D0FA8"/>
    <w:rsid w:val="008D143A"/>
    <w:rsid w:val="008D1ADD"/>
    <w:rsid w:val="008D230C"/>
    <w:rsid w:val="008D2DF1"/>
    <w:rsid w:val="008D36DB"/>
    <w:rsid w:val="008D4094"/>
    <w:rsid w:val="008D4174"/>
    <w:rsid w:val="008D46D2"/>
    <w:rsid w:val="008D4B4F"/>
    <w:rsid w:val="008D6A9E"/>
    <w:rsid w:val="008D7304"/>
    <w:rsid w:val="008D78F0"/>
    <w:rsid w:val="008D7F41"/>
    <w:rsid w:val="008D7FAF"/>
    <w:rsid w:val="008E05B0"/>
    <w:rsid w:val="008E0C3D"/>
    <w:rsid w:val="008E0D8D"/>
    <w:rsid w:val="008E2295"/>
    <w:rsid w:val="008E24E4"/>
    <w:rsid w:val="008E2B2E"/>
    <w:rsid w:val="008E2D1D"/>
    <w:rsid w:val="008E33D2"/>
    <w:rsid w:val="008E463A"/>
    <w:rsid w:val="008E5A0E"/>
    <w:rsid w:val="008E6109"/>
    <w:rsid w:val="008E610E"/>
    <w:rsid w:val="008E667F"/>
    <w:rsid w:val="008E6D4B"/>
    <w:rsid w:val="008E771A"/>
    <w:rsid w:val="008E77E3"/>
    <w:rsid w:val="008F0535"/>
    <w:rsid w:val="008F0E80"/>
    <w:rsid w:val="008F151F"/>
    <w:rsid w:val="008F18CE"/>
    <w:rsid w:val="008F1AA4"/>
    <w:rsid w:val="008F28BF"/>
    <w:rsid w:val="008F2AB7"/>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646F"/>
    <w:rsid w:val="0090769B"/>
    <w:rsid w:val="00907B98"/>
    <w:rsid w:val="00907C6B"/>
    <w:rsid w:val="00910195"/>
    <w:rsid w:val="00910335"/>
    <w:rsid w:val="009106A5"/>
    <w:rsid w:val="00912514"/>
    <w:rsid w:val="00912910"/>
    <w:rsid w:val="0091302A"/>
    <w:rsid w:val="00913134"/>
    <w:rsid w:val="00913879"/>
    <w:rsid w:val="009140A9"/>
    <w:rsid w:val="009158EE"/>
    <w:rsid w:val="00915BEF"/>
    <w:rsid w:val="009164A3"/>
    <w:rsid w:val="00916646"/>
    <w:rsid w:val="009167DC"/>
    <w:rsid w:val="00916F80"/>
    <w:rsid w:val="0092008F"/>
    <w:rsid w:val="00920C39"/>
    <w:rsid w:val="009212F1"/>
    <w:rsid w:val="009217A2"/>
    <w:rsid w:val="0092215E"/>
    <w:rsid w:val="009226DE"/>
    <w:rsid w:val="009233BF"/>
    <w:rsid w:val="009234A3"/>
    <w:rsid w:val="00923626"/>
    <w:rsid w:val="00923B2C"/>
    <w:rsid w:val="0092403D"/>
    <w:rsid w:val="009241D2"/>
    <w:rsid w:val="00925BD0"/>
    <w:rsid w:val="00927325"/>
    <w:rsid w:val="00927C53"/>
    <w:rsid w:val="00931A53"/>
    <w:rsid w:val="009333AF"/>
    <w:rsid w:val="00933E07"/>
    <w:rsid w:val="00934204"/>
    <w:rsid w:val="009344AD"/>
    <w:rsid w:val="00934DDC"/>
    <w:rsid w:val="00935551"/>
    <w:rsid w:val="00936D98"/>
    <w:rsid w:val="0093739E"/>
    <w:rsid w:val="0094088B"/>
    <w:rsid w:val="00940A41"/>
    <w:rsid w:val="00940AF2"/>
    <w:rsid w:val="00941B7D"/>
    <w:rsid w:val="00941C8F"/>
    <w:rsid w:val="0094380E"/>
    <w:rsid w:val="0094454B"/>
    <w:rsid w:val="00944B45"/>
    <w:rsid w:val="00944FE1"/>
    <w:rsid w:val="0094509E"/>
    <w:rsid w:val="0094524E"/>
    <w:rsid w:val="0094537A"/>
    <w:rsid w:val="009459BB"/>
    <w:rsid w:val="009464A1"/>
    <w:rsid w:val="00947374"/>
    <w:rsid w:val="00947717"/>
    <w:rsid w:val="00947C70"/>
    <w:rsid w:val="00947D64"/>
    <w:rsid w:val="009502F8"/>
    <w:rsid w:val="00950743"/>
    <w:rsid w:val="00952AE4"/>
    <w:rsid w:val="00953157"/>
    <w:rsid w:val="00953EE8"/>
    <w:rsid w:val="009542AD"/>
    <w:rsid w:val="00954A7B"/>
    <w:rsid w:val="009550E9"/>
    <w:rsid w:val="00955E47"/>
    <w:rsid w:val="0095647F"/>
    <w:rsid w:val="009565A4"/>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8C"/>
    <w:rsid w:val="009743BF"/>
    <w:rsid w:val="009749D5"/>
    <w:rsid w:val="00975937"/>
    <w:rsid w:val="00975A61"/>
    <w:rsid w:val="00976333"/>
    <w:rsid w:val="0097656D"/>
    <w:rsid w:val="00976846"/>
    <w:rsid w:val="00977670"/>
    <w:rsid w:val="009777FF"/>
    <w:rsid w:val="00977EAE"/>
    <w:rsid w:val="00980880"/>
    <w:rsid w:val="009822F2"/>
    <w:rsid w:val="0098315B"/>
    <w:rsid w:val="00983602"/>
    <w:rsid w:val="00983924"/>
    <w:rsid w:val="00984145"/>
    <w:rsid w:val="009844F1"/>
    <w:rsid w:val="00985175"/>
    <w:rsid w:val="009858CC"/>
    <w:rsid w:val="00985B0D"/>
    <w:rsid w:val="00985EAF"/>
    <w:rsid w:val="0098755F"/>
    <w:rsid w:val="0099088E"/>
    <w:rsid w:val="00990C0A"/>
    <w:rsid w:val="00990C1A"/>
    <w:rsid w:val="00992196"/>
    <w:rsid w:val="0099243F"/>
    <w:rsid w:val="00992468"/>
    <w:rsid w:val="009931D8"/>
    <w:rsid w:val="00993215"/>
    <w:rsid w:val="00993470"/>
    <w:rsid w:val="00993807"/>
    <w:rsid w:val="00993A28"/>
    <w:rsid w:val="0099434E"/>
    <w:rsid w:val="00994392"/>
    <w:rsid w:val="009950CF"/>
    <w:rsid w:val="0099582C"/>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5F95"/>
    <w:rsid w:val="009B6842"/>
    <w:rsid w:val="009B6ABE"/>
    <w:rsid w:val="009B6CC1"/>
    <w:rsid w:val="009B6F24"/>
    <w:rsid w:val="009B712C"/>
    <w:rsid w:val="009C09FF"/>
    <w:rsid w:val="009C0FEB"/>
    <w:rsid w:val="009C16F7"/>
    <w:rsid w:val="009C1FEB"/>
    <w:rsid w:val="009C208D"/>
    <w:rsid w:val="009C25D6"/>
    <w:rsid w:val="009C3F89"/>
    <w:rsid w:val="009C489E"/>
    <w:rsid w:val="009C4BC7"/>
    <w:rsid w:val="009C6439"/>
    <w:rsid w:val="009C6AF8"/>
    <w:rsid w:val="009C7BDE"/>
    <w:rsid w:val="009C7EAE"/>
    <w:rsid w:val="009D0C54"/>
    <w:rsid w:val="009D132C"/>
    <w:rsid w:val="009D1745"/>
    <w:rsid w:val="009D281B"/>
    <w:rsid w:val="009D2B9C"/>
    <w:rsid w:val="009D2D8A"/>
    <w:rsid w:val="009D2EFB"/>
    <w:rsid w:val="009D307E"/>
    <w:rsid w:val="009D42CF"/>
    <w:rsid w:val="009D48F9"/>
    <w:rsid w:val="009D4986"/>
    <w:rsid w:val="009D5360"/>
    <w:rsid w:val="009D5B3F"/>
    <w:rsid w:val="009D66C7"/>
    <w:rsid w:val="009D6AA7"/>
    <w:rsid w:val="009E037F"/>
    <w:rsid w:val="009E0718"/>
    <w:rsid w:val="009E1007"/>
    <w:rsid w:val="009E11DA"/>
    <w:rsid w:val="009E187C"/>
    <w:rsid w:val="009E18AD"/>
    <w:rsid w:val="009E1EBE"/>
    <w:rsid w:val="009E2156"/>
    <w:rsid w:val="009E25CE"/>
    <w:rsid w:val="009E25F0"/>
    <w:rsid w:val="009E2B03"/>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5ED1"/>
    <w:rsid w:val="009E6E7E"/>
    <w:rsid w:val="009F0294"/>
    <w:rsid w:val="009F0D9B"/>
    <w:rsid w:val="009F2CA0"/>
    <w:rsid w:val="009F3348"/>
    <w:rsid w:val="009F366F"/>
    <w:rsid w:val="009F4693"/>
    <w:rsid w:val="009F5D5F"/>
    <w:rsid w:val="009F64F9"/>
    <w:rsid w:val="009F6C1F"/>
    <w:rsid w:val="009F6E24"/>
    <w:rsid w:val="009F7401"/>
    <w:rsid w:val="009F79E6"/>
    <w:rsid w:val="009F7A26"/>
    <w:rsid w:val="00A000DE"/>
    <w:rsid w:val="00A01109"/>
    <w:rsid w:val="00A021F9"/>
    <w:rsid w:val="00A032BE"/>
    <w:rsid w:val="00A03334"/>
    <w:rsid w:val="00A03AAE"/>
    <w:rsid w:val="00A03FB6"/>
    <w:rsid w:val="00A04265"/>
    <w:rsid w:val="00A04C7A"/>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6EF2"/>
    <w:rsid w:val="00A27640"/>
    <w:rsid w:val="00A27906"/>
    <w:rsid w:val="00A30001"/>
    <w:rsid w:val="00A309DB"/>
    <w:rsid w:val="00A31139"/>
    <w:rsid w:val="00A31568"/>
    <w:rsid w:val="00A32F48"/>
    <w:rsid w:val="00A3353B"/>
    <w:rsid w:val="00A33B93"/>
    <w:rsid w:val="00A340DA"/>
    <w:rsid w:val="00A358CC"/>
    <w:rsid w:val="00A35E6B"/>
    <w:rsid w:val="00A35EE8"/>
    <w:rsid w:val="00A360C3"/>
    <w:rsid w:val="00A365DA"/>
    <w:rsid w:val="00A36810"/>
    <w:rsid w:val="00A36A9D"/>
    <w:rsid w:val="00A36CA5"/>
    <w:rsid w:val="00A36D19"/>
    <w:rsid w:val="00A37E71"/>
    <w:rsid w:val="00A37FCB"/>
    <w:rsid w:val="00A40060"/>
    <w:rsid w:val="00A40285"/>
    <w:rsid w:val="00A4095E"/>
    <w:rsid w:val="00A40D51"/>
    <w:rsid w:val="00A40F9F"/>
    <w:rsid w:val="00A40FC6"/>
    <w:rsid w:val="00A41BBA"/>
    <w:rsid w:val="00A41C17"/>
    <w:rsid w:val="00A4212D"/>
    <w:rsid w:val="00A429F9"/>
    <w:rsid w:val="00A43442"/>
    <w:rsid w:val="00A43BF1"/>
    <w:rsid w:val="00A44689"/>
    <w:rsid w:val="00A449F0"/>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4090"/>
    <w:rsid w:val="00A540E6"/>
    <w:rsid w:val="00A54567"/>
    <w:rsid w:val="00A54D2B"/>
    <w:rsid w:val="00A553A7"/>
    <w:rsid w:val="00A556E5"/>
    <w:rsid w:val="00A5653F"/>
    <w:rsid w:val="00A56A03"/>
    <w:rsid w:val="00A56B3D"/>
    <w:rsid w:val="00A600C3"/>
    <w:rsid w:val="00A604A5"/>
    <w:rsid w:val="00A612FC"/>
    <w:rsid w:val="00A61F9A"/>
    <w:rsid w:val="00A624D3"/>
    <w:rsid w:val="00A62C08"/>
    <w:rsid w:val="00A62E42"/>
    <w:rsid w:val="00A6347E"/>
    <w:rsid w:val="00A63E37"/>
    <w:rsid w:val="00A64797"/>
    <w:rsid w:val="00A64AE7"/>
    <w:rsid w:val="00A651C2"/>
    <w:rsid w:val="00A651D4"/>
    <w:rsid w:val="00A65D6C"/>
    <w:rsid w:val="00A65FE6"/>
    <w:rsid w:val="00A66AF2"/>
    <w:rsid w:val="00A66D92"/>
    <w:rsid w:val="00A67352"/>
    <w:rsid w:val="00A6767D"/>
    <w:rsid w:val="00A67A1E"/>
    <w:rsid w:val="00A702F7"/>
    <w:rsid w:val="00A70353"/>
    <w:rsid w:val="00A70B24"/>
    <w:rsid w:val="00A71933"/>
    <w:rsid w:val="00A71C97"/>
    <w:rsid w:val="00A71F52"/>
    <w:rsid w:val="00A72123"/>
    <w:rsid w:val="00A72D9A"/>
    <w:rsid w:val="00A73AAD"/>
    <w:rsid w:val="00A73D6B"/>
    <w:rsid w:val="00A74450"/>
    <w:rsid w:val="00A76468"/>
    <w:rsid w:val="00A77FBA"/>
    <w:rsid w:val="00A80335"/>
    <w:rsid w:val="00A80373"/>
    <w:rsid w:val="00A810AB"/>
    <w:rsid w:val="00A81FB7"/>
    <w:rsid w:val="00A82B9F"/>
    <w:rsid w:val="00A82E1A"/>
    <w:rsid w:val="00A83B49"/>
    <w:rsid w:val="00A83BAF"/>
    <w:rsid w:val="00A83D18"/>
    <w:rsid w:val="00A849AB"/>
    <w:rsid w:val="00A85021"/>
    <w:rsid w:val="00A856E8"/>
    <w:rsid w:val="00A85BCE"/>
    <w:rsid w:val="00A868DE"/>
    <w:rsid w:val="00A86E31"/>
    <w:rsid w:val="00A87808"/>
    <w:rsid w:val="00A908D0"/>
    <w:rsid w:val="00A90AD1"/>
    <w:rsid w:val="00A91406"/>
    <w:rsid w:val="00A92223"/>
    <w:rsid w:val="00A939C1"/>
    <w:rsid w:val="00A939EF"/>
    <w:rsid w:val="00A9424E"/>
    <w:rsid w:val="00A94F63"/>
    <w:rsid w:val="00A95AF7"/>
    <w:rsid w:val="00A95BC4"/>
    <w:rsid w:val="00A9683D"/>
    <w:rsid w:val="00A96F4F"/>
    <w:rsid w:val="00A97A97"/>
    <w:rsid w:val="00A97FD7"/>
    <w:rsid w:val="00AA004F"/>
    <w:rsid w:val="00AA135C"/>
    <w:rsid w:val="00AA1EF9"/>
    <w:rsid w:val="00AA3442"/>
    <w:rsid w:val="00AA34D3"/>
    <w:rsid w:val="00AA459C"/>
    <w:rsid w:val="00AA464B"/>
    <w:rsid w:val="00AA5D42"/>
    <w:rsid w:val="00AA5F1E"/>
    <w:rsid w:val="00AA658F"/>
    <w:rsid w:val="00AA679A"/>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C7A50"/>
    <w:rsid w:val="00AD0135"/>
    <w:rsid w:val="00AD14FC"/>
    <w:rsid w:val="00AD1C06"/>
    <w:rsid w:val="00AD1D64"/>
    <w:rsid w:val="00AD1FFC"/>
    <w:rsid w:val="00AD2601"/>
    <w:rsid w:val="00AD27B7"/>
    <w:rsid w:val="00AD3617"/>
    <w:rsid w:val="00AD4374"/>
    <w:rsid w:val="00AD4502"/>
    <w:rsid w:val="00AD4873"/>
    <w:rsid w:val="00AD7CC0"/>
    <w:rsid w:val="00AE1618"/>
    <w:rsid w:val="00AE19DB"/>
    <w:rsid w:val="00AE1A05"/>
    <w:rsid w:val="00AE346E"/>
    <w:rsid w:val="00AE410D"/>
    <w:rsid w:val="00AE45F6"/>
    <w:rsid w:val="00AE4604"/>
    <w:rsid w:val="00AE4968"/>
    <w:rsid w:val="00AE5B71"/>
    <w:rsid w:val="00AE6695"/>
    <w:rsid w:val="00AE6A2F"/>
    <w:rsid w:val="00AF098D"/>
    <w:rsid w:val="00AF11A9"/>
    <w:rsid w:val="00AF138F"/>
    <w:rsid w:val="00AF1FDC"/>
    <w:rsid w:val="00AF2148"/>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1FF"/>
    <w:rsid w:val="00B04339"/>
    <w:rsid w:val="00B04C0F"/>
    <w:rsid w:val="00B05544"/>
    <w:rsid w:val="00B05C7C"/>
    <w:rsid w:val="00B05CC4"/>
    <w:rsid w:val="00B0628E"/>
    <w:rsid w:val="00B0724D"/>
    <w:rsid w:val="00B07ADD"/>
    <w:rsid w:val="00B10489"/>
    <w:rsid w:val="00B1130E"/>
    <w:rsid w:val="00B11336"/>
    <w:rsid w:val="00B113EF"/>
    <w:rsid w:val="00B114F2"/>
    <w:rsid w:val="00B11706"/>
    <w:rsid w:val="00B11BB2"/>
    <w:rsid w:val="00B12792"/>
    <w:rsid w:val="00B12B40"/>
    <w:rsid w:val="00B13AC9"/>
    <w:rsid w:val="00B1412B"/>
    <w:rsid w:val="00B153C4"/>
    <w:rsid w:val="00B1568A"/>
    <w:rsid w:val="00B161AB"/>
    <w:rsid w:val="00B163B9"/>
    <w:rsid w:val="00B16881"/>
    <w:rsid w:val="00B16BB7"/>
    <w:rsid w:val="00B17238"/>
    <w:rsid w:val="00B2003B"/>
    <w:rsid w:val="00B214E4"/>
    <w:rsid w:val="00B2156F"/>
    <w:rsid w:val="00B217B7"/>
    <w:rsid w:val="00B2192D"/>
    <w:rsid w:val="00B2196D"/>
    <w:rsid w:val="00B22057"/>
    <w:rsid w:val="00B223A3"/>
    <w:rsid w:val="00B225AF"/>
    <w:rsid w:val="00B23136"/>
    <w:rsid w:val="00B257B5"/>
    <w:rsid w:val="00B261C1"/>
    <w:rsid w:val="00B26434"/>
    <w:rsid w:val="00B268BF"/>
    <w:rsid w:val="00B26CA2"/>
    <w:rsid w:val="00B270C4"/>
    <w:rsid w:val="00B2765E"/>
    <w:rsid w:val="00B27EE6"/>
    <w:rsid w:val="00B30500"/>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0E0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70E"/>
    <w:rsid w:val="00B51CF6"/>
    <w:rsid w:val="00B51DB9"/>
    <w:rsid w:val="00B52C06"/>
    <w:rsid w:val="00B541A0"/>
    <w:rsid w:val="00B56438"/>
    <w:rsid w:val="00B569D7"/>
    <w:rsid w:val="00B56A44"/>
    <w:rsid w:val="00B575CD"/>
    <w:rsid w:val="00B57704"/>
    <w:rsid w:val="00B61D56"/>
    <w:rsid w:val="00B61EBD"/>
    <w:rsid w:val="00B62479"/>
    <w:rsid w:val="00B62FB4"/>
    <w:rsid w:val="00B6349B"/>
    <w:rsid w:val="00B63B5C"/>
    <w:rsid w:val="00B63F04"/>
    <w:rsid w:val="00B649BA"/>
    <w:rsid w:val="00B64CB6"/>
    <w:rsid w:val="00B64DF8"/>
    <w:rsid w:val="00B66332"/>
    <w:rsid w:val="00B66E8B"/>
    <w:rsid w:val="00B67BAF"/>
    <w:rsid w:val="00B71012"/>
    <w:rsid w:val="00B711CC"/>
    <w:rsid w:val="00B714E2"/>
    <w:rsid w:val="00B7190C"/>
    <w:rsid w:val="00B71B55"/>
    <w:rsid w:val="00B71EB6"/>
    <w:rsid w:val="00B7238E"/>
    <w:rsid w:val="00B72458"/>
    <w:rsid w:val="00B732C1"/>
    <w:rsid w:val="00B736EA"/>
    <w:rsid w:val="00B73C17"/>
    <w:rsid w:val="00B740F5"/>
    <w:rsid w:val="00B74328"/>
    <w:rsid w:val="00B744F1"/>
    <w:rsid w:val="00B75242"/>
    <w:rsid w:val="00B75F07"/>
    <w:rsid w:val="00B75F5D"/>
    <w:rsid w:val="00B779C4"/>
    <w:rsid w:val="00B77D16"/>
    <w:rsid w:val="00B8035D"/>
    <w:rsid w:val="00B8088D"/>
    <w:rsid w:val="00B80B92"/>
    <w:rsid w:val="00B8120B"/>
    <w:rsid w:val="00B8124B"/>
    <w:rsid w:val="00B81C03"/>
    <w:rsid w:val="00B81C2E"/>
    <w:rsid w:val="00B81E14"/>
    <w:rsid w:val="00B822A1"/>
    <w:rsid w:val="00B82745"/>
    <w:rsid w:val="00B82CCB"/>
    <w:rsid w:val="00B848F9"/>
    <w:rsid w:val="00B853E6"/>
    <w:rsid w:val="00B854AD"/>
    <w:rsid w:val="00B854E5"/>
    <w:rsid w:val="00B8551D"/>
    <w:rsid w:val="00B85BEE"/>
    <w:rsid w:val="00B86346"/>
    <w:rsid w:val="00B86AD3"/>
    <w:rsid w:val="00B86BA3"/>
    <w:rsid w:val="00B86D15"/>
    <w:rsid w:val="00B86E3B"/>
    <w:rsid w:val="00B87263"/>
    <w:rsid w:val="00B87451"/>
    <w:rsid w:val="00B8750D"/>
    <w:rsid w:val="00B87A5F"/>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97A5E"/>
    <w:rsid w:val="00BA28EF"/>
    <w:rsid w:val="00BA3216"/>
    <w:rsid w:val="00BA32FA"/>
    <w:rsid w:val="00BA356D"/>
    <w:rsid w:val="00BA3BAD"/>
    <w:rsid w:val="00BA425B"/>
    <w:rsid w:val="00BA4A7B"/>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6CE"/>
    <w:rsid w:val="00BC0C3D"/>
    <w:rsid w:val="00BC0C9C"/>
    <w:rsid w:val="00BC0E73"/>
    <w:rsid w:val="00BC137D"/>
    <w:rsid w:val="00BC179C"/>
    <w:rsid w:val="00BC187D"/>
    <w:rsid w:val="00BC1C44"/>
    <w:rsid w:val="00BC1CEC"/>
    <w:rsid w:val="00BC34E2"/>
    <w:rsid w:val="00BC3C18"/>
    <w:rsid w:val="00BC3C52"/>
    <w:rsid w:val="00BC57BD"/>
    <w:rsid w:val="00BC6377"/>
    <w:rsid w:val="00BC6F2D"/>
    <w:rsid w:val="00BD034A"/>
    <w:rsid w:val="00BD074D"/>
    <w:rsid w:val="00BD0C21"/>
    <w:rsid w:val="00BD2379"/>
    <w:rsid w:val="00BD2969"/>
    <w:rsid w:val="00BD2EBC"/>
    <w:rsid w:val="00BD3305"/>
    <w:rsid w:val="00BD34BD"/>
    <w:rsid w:val="00BD43F9"/>
    <w:rsid w:val="00BD4835"/>
    <w:rsid w:val="00BD52DD"/>
    <w:rsid w:val="00BD6953"/>
    <w:rsid w:val="00BD6AB7"/>
    <w:rsid w:val="00BD759C"/>
    <w:rsid w:val="00BD75F1"/>
    <w:rsid w:val="00BD77B2"/>
    <w:rsid w:val="00BD786B"/>
    <w:rsid w:val="00BD7BA9"/>
    <w:rsid w:val="00BD7C09"/>
    <w:rsid w:val="00BE05AE"/>
    <w:rsid w:val="00BE0F2E"/>
    <w:rsid w:val="00BE1D14"/>
    <w:rsid w:val="00BE220D"/>
    <w:rsid w:val="00BE25FE"/>
    <w:rsid w:val="00BE279B"/>
    <w:rsid w:val="00BE345F"/>
    <w:rsid w:val="00BE3DE9"/>
    <w:rsid w:val="00BE4A83"/>
    <w:rsid w:val="00BE4E3E"/>
    <w:rsid w:val="00BE4FEB"/>
    <w:rsid w:val="00BE5491"/>
    <w:rsid w:val="00BE561B"/>
    <w:rsid w:val="00BE596D"/>
    <w:rsid w:val="00BE5D64"/>
    <w:rsid w:val="00BE5EBB"/>
    <w:rsid w:val="00BF102A"/>
    <w:rsid w:val="00BF164F"/>
    <w:rsid w:val="00BF17F8"/>
    <w:rsid w:val="00BF1A84"/>
    <w:rsid w:val="00BF1F7C"/>
    <w:rsid w:val="00BF2494"/>
    <w:rsid w:val="00BF30F0"/>
    <w:rsid w:val="00BF37F3"/>
    <w:rsid w:val="00BF3F7D"/>
    <w:rsid w:val="00BF3FBD"/>
    <w:rsid w:val="00BF4517"/>
    <w:rsid w:val="00BF4C93"/>
    <w:rsid w:val="00BF53F4"/>
    <w:rsid w:val="00BF60C1"/>
    <w:rsid w:val="00BF69D3"/>
    <w:rsid w:val="00BF6A0F"/>
    <w:rsid w:val="00BF7B07"/>
    <w:rsid w:val="00C002ED"/>
    <w:rsid w:val="00C005F7"/>
    <w:rsid w:val="00C00CF7"/>
    <w:rsid w:val="00C010DE"/>
    <w:rsid w:val="00C018BB"/>
    <w:rsid w:val="00C0234F"/>
    <w:rsid w:val="00C02C4A"/>
    <w:rsid w:val="00C03069"/>
    <w:rsid w:val="00C031A9"/>
    <w:rsid w:val="00C03581"/>
    <w:rsid w:val="00C03EC5"/>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2B0E"/>
    <w:rsid w:val="00C1358B"/>
    <w:rsid w:val="00C136B2"/>
    <w:rsid w:val="00C144DC"/>
    <w:rsid w:val="00C1451D"/>
    <w:rsid w:val="00C14780"/>
    <w:rsid w:val="00C14C8F"/>
    <w:rsid w:val="00C14DA5"/>
    <w:rsid w:val="00C15679"/>
    <w:rsid w:val="00C16175"/>
    <w:rsid w:val="00C174C9"/>
    <w:rsid w:val="00C177EF"/>
    <w:rsid w:val="00C17C7C"/>
    <w:rsid w:val="00C201C3"/>
    <w:rsid w:val="00C2081A"/>
    <w:rsid w:val="00C208AD"/>
    <w:rsid w:val="00C21056"/>
    <w:rsid w:val="00C21383"/>
    <w:rsid w:val="00C21786"/>
    <w:rsid w:val="00C230C3"/>
    <w:rsid w:val="00C23E95"/>
    <w:rsid w:val="00C260ED"/>
    <w:rsid w:val="00C2656A"/>
    <w:rsid w:val="00C26920"/>
    <w:rsid w:val="00C26F53"/>
    <w:rsid w:val="00C270EA"/>
    <w:rsid w:val="00C27B69"/>
    <w:rsid w:val="00C30551"/>
    <w:rsid w:val="00C3098B"/>
    <w:rsid w:val="00C312CF"/>
    <w:rsid w:val="00C3215C"/>
    <w:rsid w:val="00C328C1"/>
    <w:rsid w:val="00C32938"/>
    <w:rsid w:val="00C33352"/>
    <w:rsid w:val="00C33BE6"/>
    <w:rsid w:val="00C33E8C"/>
    <w:rsid w:val="00C34525"/>
    <w:rsid w:val="00C34552"/>
    <w:rsid w:val="00C357C9"/>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600E3"/>
    <w:rsid w:val="00C60FA3"/>
    <w:rsid w:val="00C61283"/>
    <w:rsid w:val="00C61AF3"/>
    <w:rsid w:val="00C61DA6"/>
    <w:rsid w:val="00C6262C"/>
    <w:rsid w:val="00C62643"/>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3CF1"/>
    <w:rsid w:val="00C74651"/>
    <w:rsid w:val="00C755C9"/>
    <w:rsid w:val="00C756F4"/>
    <w:rsid w:val="00C75848"/>
    <w:rsid w:val="00C771AB"/>
    <w:rsid w:val="00C77776"/>
    <w:rsid w:val="00C77792"/>
    <w:rsid w:val="00C77A60"/>
    <w:rsid w:val="00C80638"/>
    <w:rsid w:val="00C809F0"/>
    <w:rsid w:val="00C80C1D"/>
    <w:rsid w:val="00C81769"/>
    <w:rsid w:val="00C824B0"/>
    <w:rsid w:val="00C82791"/>
    <w:rsid w:val="00C83F81"/>
    <w:rsid w:val="00C85027"/>
    <w:rsid w:val="00C8612B"/>
    <w:rsid w:val="00C911A3"/>
    <w:rsid w:val="00C91C52"/>
    <w:rsid w:val="00C91FA5"/>
    <w:rsid w:val="00C923B6"/>
    <w:rsid w:val="00C932AB"/>
    <w:rsid w:val="00C93A69"/>
    <w:rsid w:val="00C94753"/>
    <w:rsid w:val="00C9546A"/>
    <w:rsid w:val="00C954E7"/>
    <w:rsid w:val="00C95840"/>
    <w:rsid w:val="00C97109"/>
    <w:rsid w:val="00C9790E"/>
    <w:rsid w:val="00CA003F"/>
    <w:rsid w:val="00CA1B04"/>
    <w:rsid w:val="00CA2733"/>
    <w:rsid w:val="00CA3B30"/>
    <w:rsid w:val="00CA3DC1"/>
    <w:rsid w:val="00CA4EF2"/>
    <w:rsid w:val="00CA699C"/>
    <w:rsid w:val="00CA6A31"/>
    <w:rsid w:val="00CA7142"/>
    <w:rsid w:val="00CA7278"/>
    <w:rsid w:val="00CA7532"/>
    <w:rsid w:val="00CA76F4"/>
    <w:rsid w:val="00CB0EAA"/>
    <w:rsid w:val="00CB2DE3"/>
    <w:rsid w:val="00CB3909"/>
    <w:rsid w:val="00CB441B"/>
    <w:rsid w:val="00CB471C"/>
    <w:rsid w:val="00CB4B08"/>
    <w:rsid w:val="00CB510E"/>
    <w:rsid w:val="00CB6202"/>
    <w:rsid w:val="00CB73F4"/>
    <w:rsid w:val="00CB7E28"/>
    <w:rsid w:val="00CB7FF8"/>
    <w:rsid w:val="00CC0EB2"/>
    <w:rsid w:val="00CC2879"/>
    <w:rsid w:val="00CC311D"/>
    <w:rsid w:val="00CC3647"/>
    <w:rsid w:val="00CC3CD2"/>
    <w:rsid w:val="00CC43DE"/>
    <w:rsid w:val="00CC50BF"/>
    <w:rsid w:val="00CC526B"/>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08BA"/>
    <w:rsid w:val="00CE1232"/>
    <w:rsid w:val="00CE15F1"/>
    <w:rsid w:val="00CE1B4E"/>
    <w:rsid w:val="00CE1B72"/>
    <w:rsid w:val="00CE1EDD"/>
    <w:rsid w:val="00CE228A"/>
    <w:rsid w:val="00CE2D82"/>
    <w:rsid w:val="00CE3C55"/>
    <w:rsid w:val="00CE5880"/>
    <w:rsid w:val="00CE5D50"/>
    <w:rsid w:val="00CE654A"/>
    <w:rsid w:val="00CE7433"/>
    <w:rsid w:val="00CF0983"/>
    <w:rsid w:val="00CF158E"/>
    <w:rsid w:val="00CF19DF"/>
    <w:rsid w:val="00CF1A7F"/>
    <w:rsid w:val="00CF1B54"/>
    <w:rsid w:val="00CF1C8B"/>
    <w:rsid w:val="00CF338D"/>
    <w:rsid w:val="00CF457B"/>
    <w:rsid w:val="00CF49C0"/>
    <w:rsid w:val="00CF4A7D"/>
    <w:rsid w:val="00CF4BA0"/>
    <w:rsid w:val="00CF51B3"/>
    <w:rsid w:val="00CF52F3"/>
    <w:rsid w:val="00CF550C"/>
    <w:rsid w:val="00CF582C"/>
    <w:rsid w:val="00CF5CA7"/>
    <w:rsid w:val="00CF5F97"/>
    <w:rsid w:val="00CF6256"/>
    <w:rsid w:val="00CF78D3"/>
    <w:rsid w:val="00CF7C76"/>
    <w:rsid w:val="00CF7E95"/>
    <w:rsid w:val="00CF7F2F"/>
    <w:rsid w:val="00CF7F4C"/>
    <w:rsid w:val="00CF7F7A"/>
    <w:rsid w:val="00D00674"/>
    <w:rsid w:val="00D00B28"/>
    <w:rsid w:val="00D00F9C"/>
    <w:rsid w:val="00D012F1"/>
    <w:rsid w:val="00D018E0"/>
    <w:rsid w:val="00D01A43"/>
    <w:rsid w:val="00D01B57"/>
    <w:rsid w:val="00D01C00"/>
    <w:rsid w:val="00D01F6C"/>
    <w:rsid w:val="00D029DA"/>
    <w:rsid w:val="00D033F4"/>
    <w:rsid w:val="00D038F7"/>
    <w:rsid w:val="00D03C60"/>
    <w:rsid w:val="00D0460F"/>
    <w:rsid w:val="00D05CE4"/>
    <w:rsid w:val="00D062AF"/>
    <w:rsid w:val="00D06490"/>
    <w:rsid w:val="00D06744"/>
    <w:rsid w:val="00D06FF7"/>
    <w:rsid w:val="00D07C6B"/>
    <w:rsid w:val="00D106C0"/>
    <w:rsid w:val="00D11296"/>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0DF"/>
    <w:rsid w:val="00D23945"/>
    <w:rsid w:val="00D23C55"/>
    <w:rsid w:val="00D245A1"/>
    <w:rsid w:val="00D25957"/>
    <w:rsid w:val="00D25F0E"/>
    <w:rsid w:val="00D25F14"/>
    <w:rsid w:val="00D2611D"/>
    <w:rsid w:val="00D26EFC"/>
    <w:rsid w:val="00D27A83"/>
    <w:rsid w:val="00D300E6"/>
    <w:rsid w:val="00D30E1F"/>
    <w:rsid w:val="00D30EA9"/>
    <w:rsid w:val="00D312DD"/>
    <w:rsid w:val="00D31500"/>
    <w:rsid w:val="00D3154D"/>
    <w:rsid w:val="00D31980"/>
    <w:rsid w:val="00D31DED"/>
    <w:rsid w:val="00D31EA4"/>
    <w:rsid w:val="00D323E7"/>
    <w:rsid w:val="00D3287C"/>
    <w:rsid w:val="00D328AD"/>
    <w:rsid w:val="00D32CF5"/>
    <w:rsid w:val="00D32DC6"/>
    <w:rsid w:val="00D3308E"/>
    <w:rsid w:val="00D33A58"/>
    <w:rsid w:val="00D3477A"/>
    <w:rsid w:val="00D3487D"/>
    <w:rsid w:val="00D34DB2"/>
    <w:rsid w:val="00D34EF6"/>
    <w:rsid w:val="00D359D2"/>
    <w:rsid w:val="00D3676F"/>
    <w:rsid w:val="00D36E3E"/>
    <w:rsid w:val="00D3739F"/>
    <w:rsid w:val="00D37E87"/>
    <w:rsid w:val="00D4183D"/>
    <w:rsid w:val="00D41C3A"/>
    <w:rsid w:val="00D42065"/>
    <w:rsid w:val="00D42730"/>
    <w:rsid w:val="00D43095"/>
    <w:rsid w:val="00D4313D"/>
    <w:rsid w:val="00D43803"/>
    <w:rsid w:val="00D43BE8"/>
    <w:rsid w:val="00D44ADA"/>
    <w:rsid w:val="00D44E2E"/>
    <w:rsid w:val="00D4532D"/>
    <w:rsid w:val="00D45518"/>
    <w:rsid w:val="00D458BF"/>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55EA"/>
    <w:rsid w:val="00D659B1"/>
    <w:rsid w:val="00D66284"/>
    <w:rsid w:val="00D66767"/>
    <w:rsid w:val="00D66893"/>
    <w:rsid w:val="00D66ACF"/>
    <w:rsid w:val="00D66AEB"/>
    <w:rsid w:val="00D675FE"/>
    <w:rsid w:val="00D676E2"/>
    <w:rsid w:val="00D678D0"/>
    <w:rsid w:val="00D67C70"/>
    <w:rsid w:val="00D7008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77D81"/>
    <w:rsid w:val="00D80551"/>
    <w:rsid w:val="00D80AC9"/>
    <w:rsid w:val="00D81343"/>
    <w:rsid w:val="00D8135D"/>
    <w:rsid w:val="00D81612"/>
    <w:rsid w:val="00D81634"/>
    <w:rsid w:val="00D818D4"/>
    <w:rsid w:val="00D81D51"/>
    <w:rsid w:val="00D82F31"/>
    <w:rsid w:val="00D8323F"/>
    <w:rsid w:val="00D83C2C"/>
    <w:rsid w:val="00D849F4"/>
    <w:rsid w:val="00D85B0F"/>
    <w:rsid w:val="00D8654D"/>
    <w:rsid w:val="00D86666"/>
    <w:rsid w:val="00D86B6B"/>
    <w:rsid w:val="00D86FE9"/>
    <w:rsid w:val="00D876D5"/>
    <w:rsid w:val="00D87AAD"/>
    <w:rsid w:val="00D90B98"/>
    <w:rsid w:val="00D90F52"/>
    <w:rsid w:val="00D91777"/>
    <w:rsid w:val="00D91AE0"/>
    <w:rsid w:val="00D92402"/>
    <w:rsid w:val="00D9244F"/>
    <w:rsid w:val="00D92984"/>
    <w:rsid w:val="00D9363C"/>
    <w:rsid w:val="00D93948"/>
    <w:rsid w:val="00D93AA7"/>
    <w:rsid w:val="00D93CA8"/>
    <w:rsid w:val="00D943D6"/>
    <w:rsid w:val="00D9479B"/>
    <w:rsid w:val="00D9529F"/>
    <w:rsid w:val="00D9549C"/>
    <w:rsid w:val="00D956F0"/>
    <w:rsid w:val="00D963BF"/>
    <w:rsid w:val="00D963FF"/>
    <w:rsid w:val="00DA0EC0"/>
    <w:rsid w:val="00DA1A54"/>
    <w:rsid w:val="00DA2122"/>
    <w:rsid w:val="00DA2589"/>
    <w:rsid w:val="00DA2FB9"/>
    <w:rsid w:val="00DA319B"/>
    <w:rsid w:val="00DA34E3"/>
    <w:rsid w:val="00DA3EC8"/>
    <w:rsid w:val="00DA65FD"/>
    <w:rsid w:val="00DA72A3"/>
    <w:rsid w:val="00DA79E5"/>
    <w:rsid w:val="00DB04AC"/>
    <w:rsid w:val="00DB0DE8"/>
    <w:rsid w:val="00DB13E1"/>
    <w:rsid w:val="00DB199D"/>
    <w:rsid w:val="00DB5D3D"/>
    <w:rsid w:val="00DB5E62"/>
    <w:rsid w:val="00DB5F85"/>
    <w:rsid w:val="00DB791F"/>
    <w:rsid w:val="00DC06EA"/>
    <w:rsid w:val="00DC1202"/>
    <w:rsid w:val="00DC23B1"/>
    <w:rsid w:val="00DC290A"/>
    <w:rsid w:val="00DC2A6C"/>
    <w:rsid w:val="00DC3F3B"/>
    <w:rsid w:val="00DC6E6F"/>
    <w:rsid w:val="00DD007C"/>
    <w:rsid w:val="00DD1073"/>
    <w:rsid w:val="00DD1A12"/>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6E3A"/>
    <w:rsid w:val="00DE703B"/>
    <w:rsid w:val="00DF02F2"/>
    <w:rsid w:val="00DF03F0"/>
    <w:rsid w:val="00DF2612"/>
    <w:rsid w:val="00DF2EB7"/>
    <w:rsid w:val="00DF32FA"/>
    <w:rsid w:val="00DF3355"/>
    <w:rsid w:val="00DF3544"/>
    <w:rsid w:val="00DF385E"/>
    <w:rsid w:val="00DF39FB"/>
    <w:rsid w:val="00DF4AC5"/>
    <w:rsid w:val="00DF50CC"/>
    <w:rsid w:val="00DF681C"/>
    <w:rsid w:val="00DF70EF"/>
    <w:rsid w:val="00DF7787"/>
    <w:rsid w:val="00E00297"/>
    <w:rsid w:val="00E00A4C"/>
    <w:rsid w:val="00E00A73"/>
    <w:rsid w:val="00E012E6"/>
    <w:rsid w:val="00E01736"/>
    <w:rsid w:val="00E02769"/>
    <w:rsid w:val="00E02C94"/>
    <w:rsid w:val="00E0337F"/>
    <w:rsid w:val="00E0406B"/>
    <w:rsid w:val="00E048BC"/>
    <w:rsid w:val="00E049E7"/>
    <w:rsid w:val="00E05038"/>
    <w:rsid w:val="00E052A6"/>
    <w:rsid w:val="00E06119"/>
    <w:rsid w:val="00E0679E"/>
    <w:rsid w:val="00E068CD"/>
    <w:rsid w:val="00E06A32"/>
    <w:rsid w:val="00E07D5A"/>
    <w:rsid w:val="00E07D7E"/>
    <w:rsid w:val="00E107ED"/>
    <w:rsid w:val="00E1150D"/>
    <w:rsid w:val="00E11596"/>
    <w:rsid w:val="00E11CB6"/>
    <w:rsid w:val="00E11DA4"/>
    <w:rsid w:val="00E12456"/>
    <w:rsid w:val="00E126CF"/>
    <w:rsid w:val="00E12DE3"/>
    <w:rsid w:val="00E13D1C"/>
    <w:rsid w:val="00E1461F"/>
    <w:rsid w:val="00E147FC"/>
    <w:rsid w:val="00E15863"/>
    <w:rsid w:val="00E159FC"/>
    <w:rsid w:val="00E164FE"/>
    <w:rsid w:val="00E17B74"/>
    <w:rsid w:val="00E20C12"/>
    <w:rsid w:val="00E20CC0"/>
    <w:rsid w:val="00E227DB"/>
    <w:rsid w:val="00E22AEF"/>
    <w:rsid w:val="00E24520"/>
    <w:rsid w:val="00E2690F"/>
    <w:rsid w:val="00E26CC4"/>
    <w:rsid w:val="00E2740F"/>
    <w:rsid w:val="00E277CC"/>
    <w:rsid w:val="00E277F9"/>
    <w:rsid w:val="00E304D8"/>
    <w:rsid w:val="00E3063E"/>
    <w:rsid w:val="00E3075A"/>
    <w:rsid w:val="00E3194F"/>
    <w:rsid w:val="00E3207B"/>
    <w:rsid w:val="00E32717"/>
    <w:rsid w:val="00E32BA5"/>
    <w:rsid w:val="00E33832"/>
    <w:rsid w:val="00E3521D"/>
    <w:rsid w:val="00E35D59"/>
    <w:rsid w:val="00E374B2"/>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190A"/>
    <w:rsid w:val="00E527B5"/>
    <w:rsid w:val="00E53BA7"/>
    <w:rsid w:val="00E53CF4"/>
    <w:rsid w:val="00E53EF8"/>
    <w:rsid w:val="00E54779"/>
    <w:rsid w:val="00E54FB7"/>
    <w:rsid w:val="00E56312"/>
    <w:rsid w:val="00E56B92"/>
    <w:rsid w:val="00E56E28"/>
    <w:rsid w:val="00E57FED"/>
    <w:rsid w:val="00E60391"/>
    <w:rsid w:val="00E60806"/>
    <w:rsid w:val="00E619C2"/>
    <w:rsid w:val="00E62F25"/>
    <w:rsid w:val="00E6323B"/>
    <w:rsid w:val="00E64C4E"/>
    <w:rsid w:val="00E64CA9"/>
    <w:rsid w:val="00E64DEC"/>
    <w:rsid w:val="00E65288"/>
    <w:rsid w:val="00E652C2"/>
    <w:rsid w:val="00E66BD9"/>
    <w:rsid w:val="00E67593"/>
    <w:rsid w:val="00E6793A"/>
    <w:rsid w:val="00E67CA3"/>
    <w:rsid w:val="00E70549"/>
    <w:rsid w:val="00E71187"/>
    <w:rsid w:val="00E7159F"/>
    <w:rsid w:val="00E716DD"/>
    <w:rsid w:val="00E71D2C"/>
    <w:rsid w:val="00E72AD1"/>
    <w:rsid w:val="00E735E6"/>
    <w:rsid w:val="00E73ED8"/>
    <w:rsid w:val="00E744C7"/>
    <w:rsid w:val="00E74613"/>
    <w:rsid w:val="00E74B8A"/>
    <w:rsid w:val="00E75836"/>
    <w:rsid w:val="00E75E74"/>
    <w:rsid w:val="00E76815"/>
    <w:rsid w:val="00E76DD8"/>
    <w:rsid w:val="00E77B26"/>
    <w:rsid w:val="00E80379"/>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268"/>
    <w:rsid w:val="00EA03BA"/>
    <w:rsid w:val="00EA18A1"/>
    <w:rsid w:val="00EA2283"/>
    <w:rsid w:val="00EA2709"/>
    <w:rsid w:val="00EA2E1A"/>
    <w:rsid w:val="00EA3157"/>
    <w:rsid w:val="00EA48C6"/>
    <w:rsid w:val="00EA4AC1"/>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186"/>
    <w:rsid w:val="00EB634C"/>
    <w:rsid w:val="00EB65B6"/>
    <w:rsid w:val="00EB69CD"/>
    <w:rsid w:val="00EB76AD"/>
    <w:rsid w:val="00EC07A9"/>
    <w:rsid w:val="00EC0A0E"/>
    <w:rsid w:val="00EC0D4B"/>
    <w:rsid w:val="00EC2A4E"/>
    <w:rsid w:val="00EC31D1"/>
    <w:rsid w:val="00EC3F0D"/>
    <w:rsid w:val="00EC42CC"/>
    <w:rsid w:val="00EC42E9"/>
    <w:rsid w:val="00EC46CB"/>
    <w:rsid w:val="00EC5145"/>
    <w:rsid w:val="00EC5A3D"/>
    <w:rsid w:val="00EC6166"/>
    <w:rsid w:val="00EC66FE"/>
    <w:rsid w:val="00EC6AAE"/>
    <w:rsid w:val="00EC706B"/>
    <w:rsid w:val="00EC78D4"/>
    <w:rsid w:val="00ED0031"/>
    <w:rsid w:val="00ED1011"/>
    <w:rsid w:val="00ED1418"/>
    <w:rsid w:val="00ED19DB"/>
    <w:rsid w:val="00ED25F4"/>
    <w:rsid w:val="00ED29E1"/>
    <w:rsid w:val="00ED507A"/>
    <w:rsid w:val="00ED52C3"/>
    <w:rsid w:val="00ED5502"/>
    <w:rsid w:val="00ED6676"/>
    <w:rsid w:val="00ED6747"/>
    <w:rsid w:val="00ED702E"/>
    <w:rsid w:val="00ED7A58"/>
    <w:rsid w:val="00EE00F4"/>
    <w:rsid w:val="00EE10DF"/>
    <w:rsid w:val="00EE11BE"/>
    <w:rsid w:val="00EE13BE"/>
    <w:rsid w:val="00EE1C4D"/>
    <w:rsid w:val="00EE2103"/>
    <w:rsid w:val="00EE2A58"/>
    <w:rsid w:val="00EE3ADF"/>
    <w:rsid w:val="00EE3EB3"/>
    <w:rsid w:val="00EE44A2"/>
    <w:rsid w:val="00EE4558"/>
    <w:rsid w:val="00EE458C"/>
    <w:rsid w:val="00EE490B"/>
    <w:rsid w:val="00EE534F"/>
    <w:rsid w:val="00EE57CB"/>
    <w:rsid w:val="00EE62DC"/>
    <w:rsid w:val="00EE70FF"/>
    <w:rsid w:val="00EF040C"/>
    <w:rsid w:val="00EF0779"/>
    <w:rsid w:val="00EF0AA3"/>
    <w:rsid w:val="00EF1114"/>
    <w:rsid w:val="00EF2957"/>
    <w:rsid w:val="00EF2E06"/>
    <w:rsid w:val="00EF3B40"/>
    <w:rsid w:val="00EF4597"/>
    <w:rsid w:val="00EF5501"/>
    <w:rsid w:val="00EF56E7"/>
    <w:rsid w:val="00EF5D27"/>
    <w:rsid w:val="00EF5EAD"/>
    <w:rsid w:val="00EF64DB"/>
    <w:rsid w:val="00EF650A"/>
    <w:rsid w:val="00EF6567"/>
    <w:rsid w:val="00F000F0"/>
    <w:rsid w:val="00F0053F"/>
    <w:rsid w:val="00F011CB"/>
    <w:rsid w:val="00F0248A"/>
    <w:rsid w:val="00F028DC"/>
    <w:rsid w:val="00F03236"/>
    <w:rsid w:val="00F03AB0"/>
    <w:rsid w:val="00F042C9"/>
    <w:rsid w:val="00F04A4A"/>
    <w:rsid w:val="00F04E4D"/>
    <w:rsid w:val="00F05192"/>
    <w:rsid w:val="00F05A60"/>
    <w:rsid w:val="00F069A7"/>
    <w:rsid w:val="00F06AF7"/>
    <w:rsid w:val="00F07733"/>
    <w:rsid w:val="00F101A8"/>
    <w:rsid w:val="00F103BC"/>
    <w:rsid w:val="00F1068B"/>
    <w:rsid w:val="00F110DB"/>
    <w:rsid w:val="00F12065"/>
    <w:rsid w:val="00F120ED"/>
    <w:rsid w:val="00F15BAC"/>
    <w:rsid w:val="00F16A72"/>
    <w:rsid w:val="00F16BDA"/>
    <w:rsid w:val="00F16C7A"/>
    <w:rsid w:val="00F16E73"/>
    <w:rsid w:val="00F20B33"/>
    <w:rsid w:val="00F20BC4"/>
    <w:rsid w:val="00F211A2"/>
    <w:rsid w:val="00F213F7"/>
    <w:rsid w:val="00F2173E"/>
    <w:rsid w:val="00F22224"/>
    <w:rsid w:val="00F22398"/>
    <w:rsid w:val="00F223C1"/>
    <w:rsid w:val="00F22460"/>
    <w:rsid w:val="00F2270B"/>
    <w:rsid w:val="00F22961"/>
    <w:rsid w:val="00F22D55"/>
    <w:rsid w:val="00F23B8E"/>
    <w:rsid w:val="00F23C93"/>
    <w:rsid w:val="00F246A5"/>
    <w:rsid w:val="00F259F0"/>
    <w:rsid w:val="00F2744C"/>
    <w:rsid w:val="00F27C69"/>
    <w:rsid w:val="00F3013B"/>
    <w:rsid w:val="00F301D2"/>
    <w:rsid w:val="00F30395"/>
    <w:rsid w:val="00F303B9"/>
    <w:rsid w:val="00F31574"/>
    <w:rsid w:val="00F319CA"/>
    <w:rsid w:val="00F320FC"/>
    <w:rsid w:val="00F32700"/>
    <w:rsid w:val="00F32AC2"/>
    <w:rsid w:val="00F33021"/>
    <w:rsid w:val="00F33045"/>
    <w:rsid w:val="00F34219"/>
    <w:rsid w:val="00F344E2"/>
    <w:rsid w:val="00F3474A"/>
    <w:rsid w:val="00F3499B"/>
    <w:rsid w:val="00F34EA8"/>
    <w:rsid w:val="00F34F28"/>
    <w:rsid w:val="00F359E0"/>
    <w:rsid w:val="00F40DA7"/>
    <w:rsid w:val="00F40E10"/>
    <w:rsid w:val="00F41304"/>
    <w:rsid w:val="00F4137D"/>
    <w:rsid w:val="00F41416"/>
    <w:rsid w:val="00F42848"/>
    <w:rsid w:val="00F42E45"/>
    <w:rsid w:val="00F4472A"/>
    <w:rsid w:val="00F44BF8"/>
    <w:rsid w:val="00F44F64"/>
    <w:rsid w:val="00F453BB"/>
    <w:rsid w:val="00F4636F"/>
    <w:rsid w:val="00F47060"/>
    <w:rsid w:val="00F4759B"/>
    <w:rsid w:val="00F4796B"/>
    <w:rsid w:val="00F50892"/>
    <w:rsid w:val="00F50DBF"/>
    <w:rsid w:val="00F50EFF"/>
    <w:rsid w:val="00F516B9"/>
    <w:rsid w:val="00F5190C"/>
    <w:rsid w:val="00F51EAF"/>
    <w:rsid w:val="00F5214D"/>
    <w:rsid w:val="00F5215C"/>
    <w:rsid w:val="00F5373E"/>
    <w:rsid w:val="00F5427A"/>
    <w:rsid w:val="00F54BB3"/>
    <w:rsid w:val="00F56874"/>
    <w:rsid w:val="00F569C6"/>
    <w:rsid w:val="00F57F74"/>
    <w:rsid w:val="00F612CA"/>
    <w:rsid w:val="00F61469"/>
    <w:rsid w:val="00F6165C"/>
    <w:rsid w:val="00F61B21"/>
    <w:rsid w:val="00F62963"/>
    <w:rsid w:val="00F636ED"/>
    <w:rsid w:val="00F63D80"/>
    <w:rsid w:val="00F643EB"/>
    <w:rsid w:val="00F64885"/>
    <w:rsid w:val="00F652B2"/>
    <w:rsid w:val="00F653C2"/>
    <w:rsid w:val="00F65584"/>
    <w:rsid w:val="00F655BE"/>
    <w:rsid w:val="00F66F1C"/>
    <w:rsid w:val="00F673B1"/>
    <w:rsid w:val="00F67526"/>
    <w:rsid w:val="00F713C0"/>
    <w:rsid w:val="00F713D6"/>
    <w:rsid w:val="00F71447"/>
    <w:rsid w:val="00F73A23"/>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73D"/>
    <w:rsid w:val="00F8580A"/>
    <w:rsid w:val="00F85B3B"/>
    <w:rsid w:val="00F86382"/>
    <w:rsid w:val="00F864A0"/>
    <w:rsid w:val="00F86F11"/>
    <w:rsid w:val="00F87A92"/>
    <w:rsid w:val="00F9065D"/>
    <w:rsid w:val="00F90B1B"/>
    <w:rsid w:val="00F93FC8"/>
    <w:rsid w:val="00F95340"/>
    <w:rsid w:val="00F96330"/>
    <w:rsid w:val="00F96696"/>
    <w:rsid w:val="00F96841"/>
    <w:rsid w:val="00F96FD0"/>
    <w:rsid w:val="00FA0706"/>
    <w:rsid w:val="00FA1C54"/>
    <w:rsid w:val="00FA1D55"/>
    <w:rsid w:val="00FA26DF"/>
    <w:rsid w:val="00FA2D97"/>
    <w:rsid w:val="00FA2DFE"/>
    <w:rsid w:val="00FA37C8"/>
    <w:rsid w:val="00FA37E2"/>
    <w:rsid w:val="00FA481A"/>
    <w:rsid w:val="00FA5E13"/>
    <w:rsid w:val="00FB0264"/>
    <w:rsid w:val="00FB040F"/>
    <w:rsid w:val="00FB050B"/>
    <w:rsid w:val="00FB12B5"/>
    <w:rsid w:val="00FB15D4"/>
    <w:rsid w:val="00FB17FE"/>
    <w:rsid w:val="00FB19AD"/>
    <w:rsid w:val="00FB1B5C"/>
    <w:rsid w:val="00FB219C"/>
    <w:rsid w:val="00FB4C98"/>
    <w:rsid w:val="00FB4FA0"/>
    <w:rsid w:val="00FB50EF"/>
    <w:rsid w:val="00FB7D06"/>
    <w:rsid w:val="00FC064D"/>
    <w:rsid w:val="00FC2C86"/>
    <w:rsid w:val="00FC32BD"/>
    <w:rsid w:val="00FC36BC"/>
    <w:rsid w:val="00FC3A8F"/>
    <w:rsid w:val="00FC402E"/>
    <w:rsid w:val="00FC4AD5"/>
    <w:rsid w:val="00FC4BF0"/>
    <w:rsid w:val="00FC5078"/>
    <w:rsid w:val="00FC5C7F"/>
    <w:rsid w:val="00FC65D0"/>
    <w:rsid w:val="00FC6EAF"/>
    <w:rsid w:val="00FC707A"/>
    <w:rsid w:val="00FC76B9"/>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5C7"/>
    <w:rsid w:val="00FE271C"/>
    <w:rsid w:val="00FE286E"/>
    <w:rsid w:val="00FE2A5C"/>
    <w:rsid w:val="00FE4FB5"/>
    <w:rsid w:val="00FE5A02"/>
    <w:rsid w:val="00FE5C76"/>
    <w:rsid w:val="00FE6B12"/>
    <w:rsid w:val="00FE6C83"/>
    <w:rsid w:val="00FE71B2"/>
    <w:rsid w:val="00FF1F90"/>
    <w:rsid w:val="00FF215B"/>
    <w:rsid w:val="00FF2C47"/>
    <w:rsid w:val="00FF3117"/>
    <w:rsid w:val="00FF3759"/>
    <w:rsid w:val="00FF46C4"/>
    <w:rsid w:val="00FF4A50"/>
    <w:rsid w:val="00FF59EB"/>
    <w:rsid w:val="00FF5EE6"/>
    <w:rsid w:val="00FF5F01"/>
    <w:rsid w:val="00FF6526"/>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038921"/>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0E0E7B"/>
    <w:rPr>
      <w:rFonts w:ascii="Times New Roman" w:hAnsi="Times New Roman"/>
      <w:sz w:val="28"/>
      <w:szCs w:val="28"/>
      <w:lang w:val="vi-VN"/>
    </w:rPr>
  </w:style>
  <w:style w:type="character" w:customStyle="1" w:styleId="fontstyle01">
    <w:name w:val="fontstyle01"/>
    <w:rsid w:val="00390D55"/>
    <w:rPr>
      <w:rFonts w:ascii="Times New Roman" w:hAnsi="Times New Roman"/>
      <w:color w:val="000000"/>
      <w:sz w:val="28"/>
    </w:rPr>
  </w:style>
  <w:style w:type="table" w:styleId="TableGrid">
    <w:name w:val="Table Grid"/>
    <w:basedOn w:val="TableNormal"/>
    <w:uiPriority w:val="39"/>
    <w:locked/>
    <w:rsid w:val="00B40E0E"/>
    <w:rPr>
      <w:rFonts w:eastAsia="Times New Roman"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3121AE"/>
    <w:rPr>
      <w:color w:val="0000FF" w:themeColor="hyperlink"/>
      <w:u w:val="single"/>
    </w:rPr>
  </w:style>
  <w:style w:type="character" w:styleId="CommentReference">
    <w:name w:val="annotation reference"/>
    <w:basedOn w:val="DefaultParagraphFont"/>
    <w:uiPriority w:val="99"/>
    <w:semiHidden/>
    <w:unhideWhenUsed/>
    <w:rsid w:val="003121AE"/>
    <w:rPr>
      <w:sz w:val="16"/>
      <w:szCs w:val="16"/>
    </w:rPr>
  </w:style>
  <w:style w:type="paragraph" w:styleId="CommentText">
    <w:name w:val="annotation text"/>
    <w:basedOn w:val="Normal"/>
    <w:link w:val="CommentTextChar"/>
    <w:uiPriority w:val="99"/>
    <w:unhideWhenUsed/>
    <w:rsid w:val="003121AE"/>
    <w:rPr>
      <w:sz w:val="20"/>
      <w:szCs w:val="20"/>
    </w:rPr>
  </w:style>
  <w:style w:type="character" w:customStyle="1" w:styleId="CommentTextChar">
    <w:name w:val="Comment Text Char"/>
    <w:basedOn w:val="DefaultParagraphFont"/>
    <w:link w:val="CommentText"/>
    <w:uiPriority w:val="99"/>
    <w:rsid w:val="003121AE"/>
    <w:rPr>
      <w:rFonts w:ascii="Times New Roman" w:eastAsia="Times New Roman" w:hAnsi="Times New Roman"/>
      <w:lang w:val="vi-VN"/>
    </w:rPr>
  </w:style>
  <w:style w:type="paragraph" w:customStyle="1" w:styleId="Normal11">
    <w:name w:val="Normal11"/>
    <w:basedOn w:val="Normal"/>
    <w:rsid w:val="00736430"/>
    <w:pPr>
      <w:spacing w:before="100" w:beforeAutospacing="1" w:after="100" w:afterAutospacing="1"/>
    </w:pPr>
    <w:rPr>
      <w:rFonts w:ascii="Calibri" w:hAnsi="Calibri" w:cs="Calibri"/>
      <w:sz w:val="24"/>
      <w:szCs w:val="24"/>
      <w:lang w:val="en-US"/>
    </w:rPr>
  </w:style>
  <w:style w:type="character" w:customStyle="1" w:styleId="text">
    <w:name w:val="text"/>
    <w:basedOn w:val="DefaultParagraphFont"/>
    <w:rsid w:val="008708C1"/>
  </w:style>
  <w:style w:type="paragraph" w:styleId="CommentSubject">
    <w:name w:val="annotation subject"/>
    <w:basedOn w:val="CommentText"/>
    <w:next w:val="CommentText"/>
    <w:link w:val="CommentSubjectChar"/>
    <w:uiPriority w:val="99"/>
    <w:semiHidden/>
    <w:unhideWhenUsed/>
    <w:rsid w:val="008A6421"/>
    <w:rPr>
      <w:b/>
      <w:bCs/>
    </w:rPr>
  </w:style>
  <w:style w:type="character" w:customStyle="1" w:styleId="CommentSubjectChar">
    <w:name w:val="Comment Subject Char"/>
    <w:basedOn w:val="CommentTextChar"/>
    <w:link w:val="CommentSubject"/>
    <w:uiPriority w:val="99"/>
    <w:semiHidden/>
    <w:rsid w:val="008A6421"/>
    <w:rPr>
      <w:rFonts w:ascii="Times New Roman" w:eastAsia="Times New Roman" w:hAnsi="Times New Roman"/>
      <w:b/>
      <w:b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259561667">
      <w:bodyDiv w:val="1"/>
      <w:marLeft w:val="0"/>
      <w:marRight w:val="0"/>
      <w:marTop w:val="0"/>
      <w:marBottom w:val="0"/>
      <w:divBdr>
        <w:top w:val="none" w:sz="0" w:space="0" w:color="auto"/>
        <w:left w:val="none" w:sz="0" w:space="0" w:color="auto"/>
        <w:bottom w:val="none" w:sz="0" w:space="0" w:color="auto"/>
        <w:right w:val="none" w:sz="0" w:space="0" w:color="auto"/>
      </w:divBdr>
      <w:divsChild>
        <w:div w:id="1187064768">
          <w:marLeft w:val="0"/>
          <w:marRight w:val="0"/>
          <w:marTop w:val="0"/>
          <w:marBottom w:val="0"/>
          <w:divBdr>
            <w:top w:val="none" w:sz="0" w:space="0" w:color="auto"/>
            <w:left w:val="none" w:sz="0" w:space="0" w:color="auto"/>
            <w:bottom w:val="none" w:sz="0" w:space="0" w:color="auto"/>
            <w:right w:val="none" w:sz="0" w:space="0" w:color="auto"/>
          </w:divBdr>
          <w:divsChild>
            <w:div w:id="224029912">
              <w:marLeft w:val="0"/>
              <w:marRight w:val="0"/>
              <w:marTop w:val="0"/>
              <w:marBottom w:val="0"/>
              <w:divBdr>
                <w:top w:val="none" w:sz="0" w:space="0" w:color="auto"/>
                <w:left w:val="none" w:sz="0" w:space="0" w:color="auto"/>
                <w:bottom w:val="none" w:sz="0" w:space="0" w:color="auto"/>
                <w:right w:val="none" w:sz="0" w:space="0" w:color="auto"/>
              </w:divBdr>
              <w:divsChild>
                <w:div w:id="469172538">
                  <w:marLeft w:val="0"/>
                  <w:marRight w:val="-90"/>
                  <w:marTop w:val="0"/>
                  <w:marBottom w:val="0"/>
                  <w:divBdr>
                    <w:top w:val="none" w:sz="0" w:space="0" w:color="auto"/>
                    <w:left w:val="none" w:sz="0" w:space="0" w:color="auto"/>
                    <w:bottom w:val="none" w:sz="0" w:space="0" w:color="auto"/>
                    <w:right w:val="none" w:sz="0" w:space="0" w:color="auto"/>
                  </w:divBdr>
                  <w:divsChild>
                    <w:div w:id="598755424">
                      <w:marLeft w:val="0"/>
                      <w:marRight w:val="0"/>
                      <w:marTop w:val="0"/>
                      <w:marBottom w:val="420"/>
                      <w:divBdr>
                        <w:top w:val="none" w:sz="0" w:space="0" w:color="auto"/>
                        <w:left w:val="none" w:sz="0" w:space="0" w:color="auto"/>
                        <w:bottom w:val="none" w:sz="0" w:space="0" w:color="auto"/>
                        <w:right w:val="none" w:sz="0" w:space="0" w:color="auto"/>
                      </w:divBdr>
                      <w:divsChild>
                        <w:div w:id="2085684072">
                          <w:marLeft w:val="240"/>
                          <w:marRight w:val="240"/>
                          <w:marTop w:val="0"/>
                          <w:marBottom w:val="165"/>
                          <w:divBdr>
                            <w:top w:val="none" w:sz="0" w:space="0" w:color="auto"/>
                            <w:left w:val="none" w:sz="0" w:space="0" w:color="auto"/>
                            <w:bottom w:val="none" w:sz="0" w:space="0" w:color="auto"/>
                            <w:right w:val="none" w:sz="0" w:space="0" w:color="auto"/>
                          </w:divBdr>
                          <w:divsChild>
                            <w:div w:id="2051833401">
                              <w:marLeft w:val="150"/>
                              <w:marRight w:val="0"/>
                              <w:marTop w:val="0"/>
                              <w:marBottom w:val="0"/>
                              <w:divBdr>
                                <w:top w:val="none" w:sz="0" w:space="0" w:color="auto"/>
                                <w:left w:val="none" w:sz="0" w:space="0" w:color="auto"/>
                                <w:bottom w:val="none" w:sz="0" w:space="0" w:color="auto"/>
                                <w:right w:val="none" w:sz="0" w:space="0" w:color="auto"/>
                              </w:divBdr>
                              <w:divsChild>
                                <w:div w:id="1353453976">
                                  <w:marLeft w:val="0"/>
                                  <w:marRight w:val="0"/>
                                  <w:marTop w:val="0"/>
                                  <w:marBottom w:val="0"/>
                                  <w:divBdr>
                                    <w:top w:val="none" w:sz="0" w:space="0" w:color="auto"/>
                                    <w:left w:val="none" w:sz="0" w:space="0" w:color="auto"/>
                                    <w:bottom w:val="none" w:sz="0" w:space="0" w:color="auto"/>
                                    <w:right w:val="none" w:sz="0" w:space="0" w:color="auto"/>
                                  </w:divBdr>
                                  <w:divsChild>
                                    <w:div w:id="296575041">
                                      <w:marLeft w:val="0"/>
                                      <w:marRight w:val="0"/>
                                      <w:marTop w:val="0"/>
                                      <w:marBottom w:val="0"/>
                                      <w:divBdr>
                                        <w:top w:val="none" w:sz="0" w:space="0" w:color="auto"/>
                                        <w:left w:val="none" w:sz="0" w:space="0" w:color="auto"/>
                                        <w:bottom w:val="none" w:sz="0" w:space="0" w:color="auto"/>
                                        <w:right w:val="none" w:sz="0" w:space="0" w:color="auto"/>
                                      </w:divBdr>
                                      <w:divsChild>
                                        <w:div w:id="1872911367">
                                          <w:marLeft w:val="0"/>
                                          <w:marRight w:val="0"/>
                                          <w:marTop w:val="0"/>
                                          <w:marBottom w:val="60"/>
                                          <w:divBdr>
                                            <w:top w:val="none" w:sz="0" w:space="0" w:color="auto"/>
                                            <w:left w:val="none" w:sz="0" w:space="0" w:color="auto"/>
                                            <w:bottom w:val="none" w:sz="0" w:space="0" w:color="auto"/>
                                            <w:right w:val="none" w:sz="0" w:space="0" w:color="auto"/>
                                          </w:divBdr>
                                          <w:divsChild>
                                            <w:div w:id="750004299">
                                              <w:marLeft w:val="0"/>
                                              <w:marRight w:val="0"/>
                                              <w:marTop w:val="0"/>
                                              <w:marBottom w:val="0"/>
                                              <w:divBdr>
                                                <w:top w:val="none" w:sz="0" w:space="0" w:color="auto"/>
                                                <w:left w:val="none" w:sz="0" w:space="0" w:color="auto"/>
                                                <w:bottom w:val="none" w:sz="0" w:space="0" w:color="auto"/>
                                                <w:right w:val="none" w:sz="0" w:space="0" w:color="auto"/>
                                              </w:divBdr>
                                            </w:div>
                                            <w:div w:id="178673444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g"/><Relationship Id="rId18" Type="http://schemas.openxmlformats.org/officeDocument/2006/relationships/image" Target="media/image5.jp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image" Target="media/image7.sv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6.xml"/><Relationship Id="rId25" Type="http://schemas.openxmlformats.org/officeDocument/2006/relationships/image" Target="media/image90.wmf"/><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image" Target="media/image6.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9.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image" Target="media/image80.wmf"/><Relationship Id="rId28" Type="http://schemas.openxmlformats.org/officeDocument/2006/relationships/chart" Target="charts/chart10.xml"/><Relationship Id="rId10" Type="http://schemas.openxmlformats.org/officeDocument/2006/relationships/image" Target="media/image3.emf"/><Relationship Id="rId19" Type="http://schemas.openxmlformats.org/officeDocument/2006/relationships/chart" Target="charts/chart7.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3.xml"/><Relationship Id="rId22" Type="http://schemas.openxmlformats.org/officeDocument/2006/relationships/image" Target="media/image8.wmf"/><Relationship Id="rId27" Type="http://schemas.openxmlformats.org/officeDocument/2006/relationships/chart" Target="charts/chart9.xml"/><Relationship Id="rId30"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anhtu\OneDrive\Desktop\B&#225;o%20c&#225;o%20th&#225;ng%202022\V&#7889;n%20&#273;&#7847;u%20t&#432;%20th&#225;ng%20(2)\V&#7889;n%20&#273;&#7847;u%20t&#432;%20th&#225;ng\Bi&#7875;u%20&#273;&#7891;%20th&#225;ng.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btphuong\Desktop\BCT%202023\Bi&#7875;u%20&#273;&#7891;%20th&#225;ng%201%202023.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anhtu\Downloads\4.%20B&#193;O%20C&#193;O%20&#272;TNN%20QU&#221;%201.2022%20(23-3-2022)%20(3)%20-%20Copy%20(3).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anhtu\Downloads\Copy%20of%20Book1%20(4).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D:\BAO%20CAO%20THANG\Vu%20TM%20gui%20n&#259;m%202023\Th&#225;ng%201\02.%20So%20lieu%20linh%20vuc%20TM%20-%20DV%20-%20XNK%20th&#225;ng%201-2023%20(23-01-2023).xlsx" TargetMode="External"/><Relationship Id="rId2" Type="http://schemas.microsoft.com/office/2011/relationships/chartColorStyle" Target="colors3.xml"/><Relationship Id="rId1" Type="http://schemas.microsoft.com/office/2011/relationships/chartStyle" Target="style3.xml"/></Relationships>
</file>

<file path=word/charts/_rels/chart8.xml.rels><?xml version="1.0" encoding="UTF-8" standalone="yes"?>
<Relationships xmlns="http://schemas.openxmlformats.org/package/2006/relationships"><Relationship Id="rId3" Type="http://schemas.openxmlformats.org/officeDocument/2006/relationships/oleObject" Target="file:///D:\02%20BAO%20CAO\NAM2023\Th&#225;ng%2001\V&#7909;%20TH\Bi&#7875;u%20&#273;&#7891;%20XNK%20T01.2023.xlsx" TargetMode="External"/><Relationship Id="rId2" Type="http://schemas.microsoft.com/office/2011/relationships/chartColorStyle" Target="colors4.xml"/><Relationship Id="rId1" Type="http://schemas.microsoft.com/office/2011/relationships/chartStyle" Target="style4.xml"/></Relationships>
</file>

<file path=word/charts/_rels/chart9.xml.rels><?xml version="1.0" encoding="UTF-8" standalone="yes"?>
<Relationships xmlns="http://schemas.openxmlformats.org/package/2006/relationships"><Relationship Id="rId3" Type="http://schemas.openxmlformats.org/officeDocument/2006/relationships/oleObject" Target="file:///D:\02%20BAO%20CAO\NAM2023\Th&#225;ng%2001\V&#7909;%20TH\Bi&#7875;u%20&#273;&#7891;%20XNK%20T01.2023.xlsx" TargetMode="Externa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000" b="1">
                <a:solidFill>
                  <a:sysClr val="windowText" lastClr="000000"/>
                </a:solidFill>
                <a:latin typeface="Arial" panose="020B0604020202020204" pitchFamily="34" charset="0"/>
                <a:cs typeface="Arial" panose="020B0604020202020204" pitchFamily="34" charset="0"/>
              </a:rPr>
              <a:t>10 địa</a:t>
            </a:r>
            <a:r>
              <a:rPr lang="en-US" sz="1000" b="1" baseline="0">
                <a:solidFill>
                  <a:sysClr val="windowText" lastClr="000000"/>
                </a:solidFill>
                <a:latin typeface="Arial" panose="020B0604020202020204" pitchFamily="34" charset="0"/>
                <a:cs typeface="Arial" panose="020B0604020202020204" pitchFamily="34" charset="0"/>
              </a:rPr>
              <a:t> phương có chỉ số IIP </a:t>
            </a:r>
            <a:br>
              <a:rPr lang="en-US" sz="1000" b="1" baseline="0">
                <a:solidFill>
                  <a:sysClr val="windowText" lastClr="000000"/>
                </a:solidFill>
                <a:latin typeface="Arial" panose="020B0604020202020204" pitchFamily="34" charset="0"/>
                <a:cs typeface="Arial" panose="020B0604020202020204" pitchFamily="34" charset="0"/>
              </a:rPr>
            </a:br>
            <a:r>
              <a:rPr lang="en-US" sz="1000" b="1" baseline="0">
                <a:solidFill>
                  <a:sysClr val="windowText" lastClr="000000"/>
                </a:solidFill>
                <a:latin typeface="Arial" panose="020B0604020202020204" pitchFamily="34" charset="0"/>
                <a:cs typeface="Arial" panose="020B0604020202020204" pitchFamily="34" charset="0"/>
              </a:rPr>
              <a:t>giảm nhiều nhất</a:t>
            </a:r>
            <a:endParaRPr lang="en-US" sz="1000" b="1">
              <a:solidFill>
                <a:sysClr val="windowText" lastClr="000000"/>
              </a:solidFill>
              <a:latin typeface="Arial" panose="020B0604020202020204" pitchFamily="34" charset="0"/>
              <a:cs typeface="Arial" panose="020B0604020202020204" pitchFamily="34" charset="0"/>
            </a:endParaRPr>
          </a:p>
        </c:rich>
      </c:tx>
      <c:layout>
        <c:manualLayout>
          <c:xMode val="edge"/>
          <c:yMode val="edge"/>
          <c:x val="0.18607888631090488"/>
          <c:y val="0"/>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2476519954094538"/>
          <c:y val="0.15870774497218659"/>
          <c:w val="0.86016405721906575"/>
          <c:h val="0.58448773941320342"/>
        </c:manualLayout>
      </c:layout>
      <c:barChart>
        <c:barDir val="col"/>
        <c:grouping val="clustered"/>
        <c:varyColors val="0"/>
        <c:ser>
          <c:idx val="0"/>
          <c:order val="0"/>
          <c:spPr>
            <a:solidFill>
              <a:srgbClr val="7030A0"/>
            </a:solidFill>
            <a:ln>
              <a:noFill/>
            </a:ln>
            <a:effectLst/>
          </c:spPr>
          <c:invertIfNegative val="0"/>
          <c:dLbls>
            <c:dLbl>
              <c:idx val="9"/>
              <c:tx>
                <c:rich>
                  <a:bodyPr/>
                  <a:lstStyle/>
                  <a:p>
                    <a:r>
                      <a:rPr lang="en-US"/>
                      <a:t>-11.8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BDE-4FD0-94BE-378F4F83C0F8}"/>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tinh'!$K$7:$K$16</c:f>
              <c:strCache>
                <c:ptCount val="10"/>
                <c:pt idx="0">
                  <c:v> Quảng Nam</c:v>
                </c:pt>
                <c:pt idx="1">
                  <c:v> Hà Giang</c:v>
                </c:pt>
                <c:pt idx="2">
                  <c:v> Sóc Trăng</c:v>
                </c:pt>
                <c:pt idx="3">
                  <c:v> Vĩnh Long</c:v>
                </c:pt>
                <c:pt idx="4">
                  <c:v> Vĩnh Phúc</c:v>
                </c:pt>
                <c:pt idx="5">
                  <c:v> Tây Ninh</c:v>
                </c:pt>
                <c:pt idx="6">
                  <c:v> Hoà Bình</c:v>
                </c:pt>
                <c:pt idx="7">
                  <c:v>TP. Hồ Chí Minh</c:v>
                </c:pt>
                <c:pt idx="8">
                  <c:v> Đồng Nai</c:v>
                </c:pt>
                <c:pt idx="9">
                  <c:v> Nam Định</c:v>
                </c:pt>
              </c:strCache>
            </c:strRef>
          </c:cat>
          <c:val>
            <c:numRef>
              <c:f>'IIP tinh'!$L$7:$L$16</c:f>
              <c:numCache>
                <c:formatCode>0.0</c:formatCode>
                <c:ptCount val="10"/>
                <c:pt idx="0">
                  <c:v>-42.92</c:v>
                </c:pt>
                <c:pt idx="1">
                  <c:v>-36.799999999999997</c:v>
                </c:pt>
                <c:pt idx="2">
                  <c:v>-28.799999999999997</c:v>
                </c:pt>
                <c:pt idx="3">
                  <c:v>-23.680000000000007</c:v>
                </c:pt>
                <c:pt idx="4">
                  <c:v>-19.319999999999993</c:v>
                </c:pt>
                <c:pt idx="5">
                  <c:v>-16.290000000000006</c:v>
                </c:pt>
                <c:pt idx="6">
                  <c:v>-14.959999999999994</c:v>
                </c:pt>
                <c:pt idx="7">
                  <c:v>-14.959999999999994</c:v>
                </c:pt>
                <c:pt idx="8">
                  <c:v>-14.180000000000007</c:v>
                </c:pt>
                <c:pt idx="9">
                  <c:v>-11.849999999999994</c:v>
                </c:pt>
              </c:numCache>
            </c:numRef>
          </c:val>
          <c:extLst>
            <c:ext xmlns:c16="http://schemas.microsoft.com/office/drawing/2014/chart" uri="{C3380CC4-5D6E-409C-BE32-E72D297353CC}">
              <c16:uniqueId val="{00000001-CBDE-4FD0-94BE-378F4F83C0F8}"/>
            </c:ext>
          </c:extLst>
        </c:ser>
        <c:dLbls>
          <c:showLegendKey val="0"/>
          <c:showVal val="0"/>
          <c:showCatName val="0"/>
          <c:showSerName val="0"/>
          <c:showPercent val="0"/>
          <c:showBubbleSize val="0"/>
        </c:dLbls>
        <c:gapWidth val="219"/>
        <c:overlap val="-27"/>
        <c:axId val="984091536"/>
        <c:axId val="984092080"/>
      </c:barChart>
      <c:catAx>
        <c:axId val="98409153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984092080"/>
        <c:crosses val="autoZero"/>
        <c:auto val="1"/>
        <c:lblAlgn val="ctr"/>
        <c:lblOffset val="100"/>
        <c:noMultiLvlLbl val="0"/>
      </c:catAx>
      <c:valAx>
        <c:axId val="984092080"/>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984091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1000" b="1">
                <a:solidFill>
                  <a:schemeClr val="tx1"/>
                </a:solidFill>
                <a:latin typeface="Arial" panose="020B0604020202020204" pitchFamily="34" charset="0"/>
                <a:cs typeface="Arial" panose="020B0604020202020204" pitchFamily="34" charset="0"/>
              </a:rPr>
              <a:t>10 địa</a:t>
            </a:r>
            <a:r>
              <a:rPr lang="en-US" sz="1000" b="1" baseline="0">
                <a:solidFill>
                  <a:schemeClr val="tx1"/>
                </a:solidFill>
                <a:latin typeface="Arial" panose="020B0604020202020204" pitchFamily="34" charset="0"/>
                <a:cs typeface="Arial" panose="020B0604020202020204" pitchFamily="34" charset="0"/>
              </a:rPr>
              <a:t> phương có chỉ số IIP </a:t>
            </a:r>
            <a:br>
              <a:rPr lang="en-US" sz="1000" b="1" baseline="0">
                <a:solidFill>
                  <a:schemeClr val="tx1"/>
                </a:solidFill>
                <a:latin typeface="Arial" panose="020B0604020202020204" pitchFamily="34" charset="0"/>
                <a:cs typeface="Arial" panose="020B0604020202020204" pitchFamily="34" charset="0"/>
              </a:rPr>
            </a:br>
            <a:r>
              <a:rPr lang="en-US" sz="1000" b="1" baseline="0">
                <a:solidFill>
                  <a:schemeClr val="tx1"/>
                </a:solidFill>
                <a:latin typeface="Arial" panose="020B0604020202020204" pitchFamily="34" charset="0"/>
                <a:cs typeface="Arial" panose="020B0604020202020204" pitchFamily="34" charset="0"/>
              </a:rPr>
              <a:t>tăng cao nhất</a:t>
            </a:r>
            <a:endParaRPr lang="en-US" sz="1000" b="1">
              <a:solidFill>
                <a:schemeClr val="tx1"/>
              </a:solidFill>
              <a:latin typeface="Arial" panose="020B0604020202020204" pitchFamily="34" charset="0"/>
              <a:cs typeface="Arial" panose="020B0604020202020204" pitchFamily="34" charset="0"/>
            </a:endParaRPr>
          </a:p>
        </c:rich>
      </c:tx>
      <c:layout>
        <c:manualLayout>
          <c:xMode val="edge"/>
          <c:yMode val="edge"/>
          <c:x val="0.2210536535597627"/>
          <c:y val="2.8573757205018719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3.0555555555555555E-2"/>
          <c:y val="0.17171296296296296"/>
          <c:w val="0.82753716913912412"/>
          <c:h val="0.67003098571011954"/>
        </c:manualLayout>
      </c:layout>
      <c:barChart>
        <c:barDir val="col"/>
        <c:grouping val="clustered"/>
        <c:varyColors val="0"/>
        <c:ser>
          <c:idx val="0"/>
          <c:order val="0"/>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tinh'!$K$60:$K$69</c:f>
              <c:strCache>
                <c:ptCount val="10"/>
                <c:pt idx="0">
                  <c:v>Cần Thơ</c:v>
                </c:pt>
                <c:pt idx="1">
                  <c:v> Bình Thuận</c:v>
                </c:pt>
                <c:pt idx="2">
                  <c:v> An Giang</c:v>
                </c:pt>
                <c:pt idx="3">
                  <c:v> Nghệ An</c:v>
                </c:pt>
                <c:pt idx="4">
                  <c:v> Phú Yên</c:v>
                </c:pt>
                <c:pt idx="5">
                  <c:v> Điện Biên</c:v>
                </c:pt>
                <c:pt idx="6">
                  <c:v> Quảng Trị</c:v>
                </c:pt>
                <c:pt idx="7">
                  <c:v> Kon Tum</c:v>
                </c:pt>
                <c:pt idx="8">
                  <c:v> Hậu Giang</c:v>
                </c:pt>
                <c:pt idx="9">
                  <c:v> Tuyên Quang</c:v>
                </c:pt>
              </c:strCache>
            </c:strRef>
          </c:cat>
          <c:val>
            <c:numRef>
              <c:f>'IIP tinh'!$L$60:$L$69</c:f>
              <c:numCache>
                <c:formatCode>0.0</c:formatCode>
                <c:ptCount val="10"/>
                <c:pt idx="0">
                  <c:v>7.6899999999999977</c:v>
                </c:pt>
                <c:pt idx="1">
                  <c:v>7.769999999999996</c:v>
                </c:pt>
                <c:pt idx="2">
                  <c:v>8.4599999999999937</c:v>
                </c:pt>
                <c:pt idx="3">
                  <c:v>8.5</c:v>
                </c:pt>
                <c:pt idx="4">
                  <c:v>9.4599999999999937</c:v>
                </c:pt>
                <c:pt idx="5">
                  <c:v>10.39</c:v>
                </c:pt>
                <c:pt idx="6">
                  <c:v>14.519999999999996</c:v>
                </c:pt>
                <c:pt idx="7">
                  <c:v>14.629999999999995</c:v>
                </c:pt>
                <c:pt idx="8">
                  <c:v>15.079999999999998</c:v>
                </c:pt>
                <c:pt idx="9">
                  <c:v>22.459999999999994</c:v>
                </c:pt>
              </c:numCache>
            </c:numRef>
          </c:val>
          <c:extLst>
            <c:ext xmlns:c16="http://schemas.microsoft.com/office/drawing/2014/chart" uri="{C3380CC4-5D6E-409C-BE32-E72D297353CC}">
              <c16:uniqueId val="{00000000-DADA-4AE2-B392-7B763390BE09}"/>
            </c:ext>
          </c:extLst>
        </c:ser>
        <c:dLbls>
          <c:showLegendKey val="0"/>
          <c:showVal val="0"/>
          <c:showCatName val="0"/>
          <c:showSerName val="0"/>
          <c:showPercent val="0"/>
          <c:showBubbleSize val="0"/>
        </c:dLbls>
        <c:gapWidth val="219"/>
        <c:overlap val="-27"/>
        <c:axId val="764143040"/>
        <c:axId val="764137600"/>
      </c:barChart>
      <c:catAx>
        <c:axId val="764143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764137600"/>
        <c:crosses val="autoZero"/>
        <c:auto val="1"/>
        <c:lblAlgn val="ctr"/>
        <c:lblOffset val="100"/>
        <c:noMultiLvlLbl val="0"/>
      </c:catAx>
      <c:valAx>
        <c:axId val="764137600"/>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7641430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130115559941182E-2"/>
          <c:y val="0.14921853820496811"/>
          <c:w val="0.91687211391356827"/>
          <c:h val="0.59496580819080402"/>
        </c:manualLayout>
      </c:layout>
      <c:barChart>
        <c:barDir val="col"/>
        <c:grouping val="clustered"/>
        <c:varyColors val="0"/>
        <c:ser>
          <c:idx val="0"/>
          <c:order val="0"/>
          <c:tx>
            <c:strRef>
              <c:f>'Hình 6. Bộ ngành'!$C$4</c:f>
              <c:strCache>
                <c:ptCount val="1"/>
                <c:pt idx="0">
                  <c:v>Vốn đầu tư thực hiện từ nguồn NSNN T01/2022</c:v>
                </c:pt>
              </c:strCache>
            </c:strRef>
          </c:tx>
          <c:spPr>
            <a:solidFill>
              <a:srgbClr val="CFB09D"/>
            </a:solidFill>
            <a:ln>
              <a:noFill/>
            </a:ln>
            <a:effectLst/>
          </c:spPr>
          <c:invertIfNegative val="0"/>
          <c:cat>
            <c:strRef>
              <c:f>'Hình 6. Bộ ngành'!$B$5:$B$14</c:f>
              <c:strCache>
                <c:ptCount val="10"/>
                <c:pt idx="0">
                  <c:v>Bộ Giao thông vận tải</c:v>
                </c:pt>
                <c:pt idx="1">
                  <c:v>Bộ NN và PTNT</c:v>
                </c:pt>
                <c:pt idx="2">
                  <c:v>Bộ Văn hóa, Thể thao và Du lịch</c:v>
                </c:pt>
                <c:pt idx="3">
                  <c:v>Bộ Giáo dục và Đào tạo</c:v>
                </c:pt>
                <c:pt idx="4">
                  <c:v>Bộ Tài nguyên và Môi trường</c:v>
                </c:pt>
                <c:pt idx="5">
                  <c:v>Bộ Y tế</c:v>
                </c:pt>
                <c:pt idx="6">
                  <c:v>Bộ Công Thương</c:v>
                </c:pt>
                <c:pt idx="7">
                  <c:v>Bộ Xây dựng</c:v>
                </c:pt>
                <c:pt idx="8">
                  <c:v>Bộ Thông tin và Truyền thông</c:v>
                </c:pt>
                <c:pt idx="9">
                  <c:v>Bộ Khoa học và Công nghệ</c:v>
                </c:pt>
              </c:strCache>
            </c:strRef>
          </c:cat>
          <c:val>
            <c:numRef>
              <c:f>'Hình 6. Bộ ngành'!$C$5:$C$14</c:f>
              <c:numCache>
                <c:formatCode>0.0</c:formatCode>
                <c:ptCount val="10"/>
                <c:pt idx="0">
                  <c:v>1814.6299999999999</c:v>
                </c:pt>
                <c:pt idx="1">
                  <c:v>223.20999999999998</c:v>
                </c:pt>
                <c:pt idx="2">
                  <c:v>42.5</c:v>
                </c:pt>
                <c:pt idx="3">
                  <c:v>51.14</c:v>
                </c:pt>
                <c:pt idx="4">
                  <c:v>68.61999999999999</c:v>
                </c:pt>
                <c:pt idx="5">
                  <c:v>43.93</c:v>
                </c:pt>
                <c:pt idx="6">
                  <c:v>24.610000000000003</c:v>
                </c:pt>
                <c:pt idx="7">
                  <c:v>45.730000000000004</c:v>
                </c:pt>
                <c:pt idx="8">
                  <c:v>7.54</c:v>
                </c:pt>
                <c:pt idx="9">
                  <c:v>17.249999999999993</c:v>
                </c:pt>
              </c:numCache>
            </c:numRef>
          </c:val>
          <c:extLst>
            <c:ext xmlns:c16="http://schemas.microsoft.com/office/drawing/2014/chart" uri="{C3380CC4-5D6E-409C-BE32-E72D297353CC}">
              <c16:uniqueId val="{00000000-4183-4282-AFDD-90EB122018CC}"/>
            </c:ext>
          </c:extLst>
        </c:ser>
        <c:ser>
          <c:idx val="1"/>
          <c:order val="1"/>
          <c:tx>
            <c:strRef>
              <c:f>'Hình 6. Bộ ngành'!$D$4</c:f>
              <c:strCache>
                <c:ptCount val="1"/>
                <c:pt idx="0">
                  <c:v>Vốn đầu tư thực hiện từ nguồn NSNN T01/2023</c:v>
                </c:pt>
              </c:strCache>
            </c:strRef>
          </c:tx>
          <c:spPr>
            <a:solidFill>
              <a:srgbClr val="C84863"/>
            </a:solidFill>
            <a:ln>
              <a:noFill/>
            </a:ln>
            <a:effectLst/>
          </c:spPr>
          <c:invertIfNegative val="0"/>
          <c:dLbls>
            <c:dLbl>
              <c:idx val="4"/>
              <c:layout>
                <c:manualLayout>
                  <c:x val="4.5714280229257782E-3"/>
                  <c:y val="2.46229585240796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6B1-4F06-AC6D-51B2C3C984FF}"/>
                </c:ext>
              </c:extLst>
            </c:dLbl>
            <c:dLbl>
              <c:idx val="5"/>
              <c:layout>
                <c:manualLayout>
                  <c:x val="6.0952373639010377E-3"/>
                  <c:y val="2.462295852408050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6B1-4F06-AC6D-51B2C3C984FF}"/>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6. Bộ ngành'!$B$5:$B$14</c:f>
              <c:strCache>
                <c:ptCount val="10"/>
                <c:pt idx="0">
                  <c:v>Bộ Giao thông vận tải</c:v>
                </c:pt>
                <c:pt idx="1">
                  <c:v>Bộ NN và PTNT</c:v>
                </c:pt>
                <c:pt idx="2">
                  <c:v>Bộ Văn hóa, Thể thao và Du lịch</c:v>
                </c:pt>
                <c:pt idx="3">
                  <c:v>Bộ Giáo dục và Đào tạo</c:v>
                </c:pt>
                <c:pt idx="4">
                  <c:v>Bộ Tài nguyên và Môi trường</c:v>
                </c:pt>
                <c:pt idx="5">
                  <c:v>Bộ Y tế</c:v>
                </c:pt>
                <c:pt idx="6">
                  <c:v>Bộ Công Thương</c:v>
                </c:pt>
                <c:pt idx="7">
                  <c:v>Bộ Xây dựng</c:v>
                </c:pt>
                <c:pt idx="8">
                  <c:v>Bộ Thông tin và Truyền thông</c:v>
                </c:pt>
                <c:pt idx="9">
                  <c:v>Bộ Khoa học và Công nghệ</c:v>
                </c:pt>
              </c:strCache>
            </c:strRef>
          </c:cat>
          <c:val>
            <c:numRef>
              <c:f>'Hình 6. Bộ ngành'!$D$5:$D$14</c:f>
              <c:numCache>
                <c:formatCode>0.0</c:formatCode>
                <c:ptCount val="10"/>
                <c:pt idx="0">
                  <c:v>2798.4100000000003</c:v>
                </c:pt>
                <c:pt idx="1">
                  <c:v>275.62</c:v>
                </c:pt>
                <c:pt idx="2">
                  <c:v>58.62</c:v>
                </c:pt>
                <c:pt idx="3">
                  <c:v>45.720000000000006</c:v>
                </c:pt>
                <c:pt idx="4">
                  <c:v>44.120000000000005</c:v>
                </c:pt>
                <c:pt idx="5">
                  <c:v>38.32</c:v>
                </c:pt>
                <c:pt idx="6">
                  <c:v>34.230000000000011</c:v>
                </c:pt>
                <c:pt idx="7">
                  <c:v>25.810000000000002</c:v>
                </c:pt>
                <c:pt idx="8">
                  <c:v>14.46</c:v>
                </c:pt>
                <c:pt idx="9">
                  <c:v>10.43</c:v>
                </c:pt>
              </c:numCache>
            </c:numRef>
          </c:val>
          <c:extLst>
            <c:ext xmlns:c16="http://schemas.microsoft.com/office/drawing/2014/chart" uri="{C3380CC4-5D6E-409C-BE32-E72D297353CC}">
              <c16:uniqueId val="{00000001-4183-4282-AFDD-90EB122018CC}"/>
            </c:ext>
          </c:extLst>
        </c:ser>
        <c:dLbls>
          <c:showLegendKey val="0"/>
          <c:showVal val="0"/>
          <c:showCatName val="0"/>
          <c:showSerName val="0"/>
          <c:showPercent val="0"/>
          <c:showBubbleSize val="0"/>
        </c:dLbls>
        <c:gapWidth val="36"/>
        <c:axId val="764140320"/>
        <c:axId val="764144672"/>
      </c:barChart>
      <c:catAx>
        <c:axId val="764140320"/>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764144672"/>
        <c:crosses val="autoZero"/>
        <c:auto val="1"/>
        <c:lblAlgn val="ctr"/>
        <c:lblOffset val="100"/>
        <c:noMultiLvlLbl val="0"/>
      </c:catAx>
      <c:valAx>
        <c:axId val="764144672"/>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764140320"/>
        <c:crosses val="autoZero"/>
        <c:crossBetween val="between"/>
      </c:valAx>
      <c:spPr>
        <a:noFill/>
        <a:ln>
          <a:noFill/>
        </a:ln>
        <a:effectLst/>
      </c:spPr>
    </c:plotArea>
    <c:legend>
      <c:legendPos val="b"/>
      <c:layout>
        <c:manualLayout>
          <c:xMode val="edge"/>
          <c:yMode val="edge"/>
          <c:x val="2.0652799416115766E-2"/>
          <c:y val="0.90276610974885396"/>
          <c:w val="0.95142183286594428"/>
          <c:h val="9.0932517443594568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701543582866915E-2"/>
          <c:y val="0.12987603202472423"/>
          <c:w val="0.89996767604437389"/>
          <c:h val="0.66574137320055804"/>
        </c:manualLayout>
      </c:layout>
      <c:barChart>
        <c:barDir val="col"/>
        <c:grouping val="clustered"/>
        <c:varyColors val="0"/>
        <c:ser>
          <c:idx val="0"/>
          <c:order val="0"/>
          <c:tx>
            <c:strRef>
              <c:f>'Hình 7. Địa phương'!$D$4</c:f>
              <c:strCache>
                <c:ptCount val="1"/>
                <c:pt idx="0">
                  <c:v>Vốn đầu tư thực hiện từ nguồn NSNN T01/2022</c:v>
                </c:pt>
              </c:strCache>
            </c:strRef>
          </c:tx>
          <c:spPr>
            <a:solidFill>
              <a:srgbClr val="CFB09D"/>
            </a:solidFill>
            <a:ln>
              <a:noFill/>
            </a:ln>
            <a:effectLst/>
          </c:spPr>
          <c:invertIfNegative val="0"/>
          <c:cat>
            <c:strRef>
              <c:f>'Hình 7. Địa phương'!$C$5:$C$13</c:f>
              <c:strCache>
                <c:ptCount val="9"/>
                <c:pt idx="0">
                  <c:v>Hà Nội</c:v>
                </c:pt>
                <c:pt idx="1">
                  <c:v>TP. Hồ Chí Minh</c:v>
                </c:pt>
                <c:pt idx="2">
                  <c:v>Quảng Ninh</c:v>
                </c:pt>
                <c:pt idx="3">
                  <c:v>Hải Phòng</c:v>
                </c:pt>
                <c:pt idx="4">
                  <c:v>Bà Rịa - Vũng Tàu</c:v>
                </c:pt>
                <c:pt idx="5">
                  <c:v>Hòa Bình</c:v>
                </c:pt>
                <c:pt idx="6">
                  <c:v>Đồng Nai</c:v>
                </c:pt>
                <c:pt idx="7">
                  <c:v>Bình Dương</c:v>
                </c:pt>
                <c:pt idx="8">
                  <c:v>Đắk Lắk</c:v>
                </c:pt>
              </c:strCache>
            </c:strRef>
          </c:cat>
          <c:val>
            <c:numRef>
              <c:f>'Hình 7. Địa phương'!$D$5:$D$13</c:f>
              <c:numCache>
                <c:formatCode>0.0</c:formatCode>
                <c:ptCount val="9"/>
                <c:pt idx="0">
                  <c:v>3308.2950000000001</c:v>
                </c:pt>
                <c:pt idx="1">
                  <c:v>820.41</c:v>
                </c:pt>
                <c:pt idx="2">
                  <c:v>1010.228</c:v>
                </c:pt>
                <c:pt idx="3">
                  <c:v>719.86099999999999</c:v>
                </c:pt>
                <c:pt idx="4">
                  <c:v>676.31</c:v>
                </c:pt>
                <c:pt idx="5">
                  <c:v>350.97199999999998</c:v>
                </c:pt>
                <c:pt idx="6">
                  <c:v>470.96899999999999</c:v>
                </c:pt>
                <c:pt idx="7">
                  <c:v>333.39699999999999</c:v>
                </c:pt>
                <c:pt idx="8">
                  <c:v>258.238</c:v>
                </c:pt>
              </c:numCache>
            </c:numRef>
          </c:val>
          <c:extLst>
            <c:ext xmlns:c16="http://schemas.microsoft.com/office/drawing/2014/chart" uri="{C3380CC4-5D6E-409C-BE32-E72D297353CC}">
              <c16:uniqueId val="{00000000-61C2-4808-B621-CBB6097FD2FA}"/>
            </c:ext>
          </c:extLst>
        </c:ser>
        <c:ser>
          <c:idx val="1"/>
          <c:order val="1"/>
          <c:tx>
            <c:strRef>
              <c:f>'Hình 7. Địa phương'!$E$4</c:f>
              <c:strCache>
                <c:ptCount val="1"/>
                <c:pt idx="0">
                  <c:v>Vốn đầu tư thực hiện từ nguồn NSNN T01/2023</c:v>
                </c:pt>
              </c:strCache>
            </c:strRef>
          </c:tx>
          <c:spPr>
            <a:solidFill>
              <a:srgbClr val="C84863"/>
            </a:solidFill>
            <a:ln>
              <a:noFill/>
            </a:ln>
            <a:effectLst/>
          </c:spPr>
          <c:invertIfNegative val="0"/>
          <c:dLbls>
            <c:dLbl>
              <c:idx val="2"/>
              <c:layout>
                <c:manualLayout>
                  <c:x val="1.3714284068777326E-2"/>
                  <c:y val="-2.560655269667341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1C2-4808-B621-CBB6097FD2FA}"/>
                </c:ext>
              </c:extLst>
            </c:dLbl>
            <c:numFmt formatCode="#,##0.0" sourceLinked="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7. Địa phương'!$C$5:$C$13</c:f>
              <c:strCache>
                <c:ptCount val="9"/>
                <c:pt idx="0">
                  <c:v>Hà Nội</c:v>
                </c:pt>
                <c:pt idx="1">
                  <c:v>TP. Hồ Chí Minh</c:v>
                </c:pt>
                <c:pt idx="2">
                  <c:v>Quảng Ninh</c:v>
                </c:pt>
                <c:pt idx="3">
                  <c:v>Hải Phòng</c:v>
                </c:pt>
                <c:pt idx="4">
                  <c:v>Bà Rịa - Vũng Tàu</c:v>
                </c:pt>
                <c:pt idx="5">
                  <c:v>Hòa Bình</c:v>
                </c:pt>
                <c:pt idx="6">
                  <c:v>Đồng Nai</c:v>
                </c:pt>
                <c:pt idx="7">
                  <c:v>Bình Dương</c:v>
                </c:pt>
                <c:pt idx="8">
                  <c:v>Đắk Lắk</c:v>
                </c:pt>
              </c:strCache>
            </c:strRef>
          </c:cat>
          <c:val>
            <c:numRef>
              <c:f>'Hình 7. Địa phương'!$E$5:$E$13</c:f>
              <c:numCache>
                <c:formatCode>0.0</c:formatCode>
                <c:ptCount val="9"/>
                <c:pt idx="0">
                  <c:v>2698.893</c:v>
                </c:pt>
                <c:pt idx="1">
                  <c:v>1638.135</c:v>
                </c:pt>
                <c:pt idx="2">
                  <c:v>843.88300000000004</c:v>
                </c:pt>
                <c:pt idx="3">
                  <c:v>724.02200000000005</c:v>
                </c:pt>
                <c:pt idx="4">
                  <c:v>670.82600000000002</c:v>
                </c:pt>
                <c:pt idx="5">
                  <c:v>656.59</c:v>
                </c:pt>
                <c:pt idx="6">
                  <c:v>589.04600000000005</c:v>
                </c:pt>
                <c:pt idx="7">
                  <c:v>545.42899999999997</c:v>
                </c:pt>
                <c:pt idx="8">
                  <c:v>526.28399999999999</c:v>
                </c:pt>
              </c:numCache>
            </c:numRef>
          </c:val>
          <c:extLst>
            <c:ext xmlns:c16="http://schemas.microsoft.com/office/drawing/2014/chart" uri="{C3380CC4-5D6E-409C-BE32-E72D297353CC}">
              <c16:uniqueId val="{00000002-61C2-4808-B621-CBB6097FD2FA}"/>
            </c:ext>
          </c:extLst>
        </c:ser>
        <c:dLbls>
          <c:showLegendKey val="0"/>
          <c:showVal val="0"/>
          <c:showCatName val="0"/>
          <c:showSerName val="0"/>
          <c:showPercent val="0"/>
          <c:showBubbleSize val="0"/>
        </c:dLbls>
        <c:gapWidth val="36"/>
        <c:axId val="764139232"/>
        <c:axId val="764139776"/>
      </c:barChart>
      <c:catAx>
        <c:axId val="764139232"/>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764139776"/>
        <c:crosses val="autoZero"/>
        <c:auto val="1"/>
        <c:lblAlgn val="ctr"/>
        <c:lblOffset val="100"/>
        <c:noMultiLvlLbl val="0"/>
      </c:catAx>
      <c:valAx>
        <c:axId val="76413977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764139232"/>
        <c:crosses val="autoZero"/>
        <c:crossBetween val="between"/>
      </c:valAx>
      <c:spPr>
        <a:noFill/>
        <a:ln>
          <a:noFill/>
        </a:ln>
        <a:effectLst/>
      </c:spPr>
    </c:plotArea>
    <c:legend>
      <c:legendPos val="b"/>
      <c:layout>
        <c:manualLayout>
          <c:xMode val="edge"/>
          <c:yMode val="edge"/>
          <c:x val="2.6242114690480493E-2"/>
          <c:y val="0.8907966715509098"/>
          <c:w val="0.96218470763274211"/>
          <c:h val="8.527008519827449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b="1"/>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12"/>
          <c:y val="2.3068050749711588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2019</c:v>
                </c:pt>
                <c:pt idx="1">
                  <c:v>2020</c:v>
                </c:pt>
                <c:pt idx="2">
                  <c:v>2021</c:v>
                </c:pt>
                <c:pt idx="3">
                  <c:v>2022</c:v>
                </c:pt>
                <c:pt idx="4">
                  <c:v>2023</c:v>
                </c:pt>
              </c:numCache>
            </c:numRef>
          </c:cat>
          <c:val>
            <c:numRef>
              <c:f>'04. FDI SO SANH '!$B$16:$F$16</c:f>
              <c:numCache>
                <c:formatCode>0.00</c:formatCode>
                <c:ptCount val="5"/>
                <c:pt idx="0">
                  <c:v>0.8050126310000002</c:v>
                </c:pt>
                <c:pt idx="1">
                  <c:v>4.4608699640000014</c:v>
                </c:pt>
                <c:pt idx="2">
                  <c:v>1.323535922</c:v>
                </c:pt>
                <c:pt idx="3">
                  <c:v>0.38795639920000041</c:v>
                </c:pt>
                <c:pt idx="4">
                  <c:v>1.2049149756799991</c:v>
                </c:pt>
              </c:numCache>
            </c:numRef>
          </c:val>
          <c:extLst>
            <c:ext xmlns:c16="http://schemas.microsoft.com/office/drawing/2014/chart" uri="{C3380CC4-5D6E-409C-BE32-E72D297353CC}">
              <c16:uniqueId val="{00000000-6EEB-413B-8606-864E1B664FF2}"/>
            </c:ext>
          </c:extLst>
        </c:ser>
        <c:ser>
          <c:idx val="1"/>
          <c:order val="1"/>
          <c:tx>
            <c:strRef>
              <c:f>'04. FDI SO SANH '!$A$17</c:f>
              <c:strCache>
                <c:ptCount val="1"/>
                <c:pt idx="0">
                  <c:v>    Đăng ký điều chỉnh</c:v>
                </c:pt>
              </c:strCache>
            </c:strRef>
          </c:tx>
          <c:invertIfNegative val="0"/>
          <c:dLbls>
            <c:dLbl>
              <c:idx val="0"/>
              <c:tx>
                <c:rich>
                  <a:bodyPr/>
                  <a:lstStyle/>
                  <a:p>
                    <a:r>
                      <a:rPr lang="en-US"/>
                      <a:t>0.34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6EEB-413B-8606-864E1B664FF2}"/>
                </c:ext>
              </c:extLst>
            </c:dLbl>
            <c:dLbl>
              <c:idx val="3"/>
              <c:layout>
                <c:manualLayout>
                  <c:x val="7.2072058438522081E-3"/>
                  <c:y val="0"/>
                </c:manualLayout>
              </c:layout>
              <c:tx>
                <c:rich>
                  <a:bodyPr/>
                  <a:lstStyle/>
                  <a:p>
                    <a:r>
                      <a:rPr lang="en-US"/>
                      <a:t>1.27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EEB-413B-8606-864E1B664FF2}"/>
                </c:ext>
              </c:extLst>
            </c:dLbl>
            <c:dLbl>
              <c:idx val="4"/>
              <c:tx>
                <c:rich>
                  <a:bodyPr/>
                  <a:lstStyle/>
                  <a:p>
                    <a:r>
                      <a:rPr lang="en-US"/>
                      <a:t>0.31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EEB-413B-8606-864E1B664FF2}"/>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2019</c:v>
                </c:pt>
                <c:pt idx="1">
                  <c:v>2020</c:v>
                </c:pt>
                <c:pt idx="2">
                  <c:v>2021</c:v>
                </c:pt>
                <c:pt idx="3">
                  <c:v>2022</c:v>
                </c:pt>
                <c:pt idx="4">
                  <c:v>2023</c:v>
                </c:pt>
              </c:numCache>
            </c:numRef>
          </c:cat>
          <c:val>
            <c:numRef>
              <c:f>'04. FDI SO SANH '!$B$17:$F$17</c:f>
              <c:numCache>
                <c:formatCode>0.00</c:formatCode>
                <c:ptCount val="5"/>
                <c:pt idx="0">
                  <c:v>0.34027179200000002</c:v>
                </c:pt>
                <c:pt idx="1">
                  <c:v>0.33395679400000033</c:v>
                </c:pt>
                <c:pt idx="2">
                  <c:v>0.47223227128125023</c:v>
                </c:pt>
                <c:pt idx="3">
                  <c:v>1.2702599019062515</c:v>
                </c:pt>
                <c:pt idx="4">
                  <c:v>0.3062932318124999</c:v>
                </c:pt>
              </c:numCache>
            </c:numRef>
          </c:val>
          <c:extLst>
            <c:ext xmlns:c16="http://schemas.microsoft.com/office/drawing/2014/chart" uri="{C3380CC4-5D6E-409C-BE32-E72D297353CC}">
              <c16:uniqueId val="{00000004-6EEB-413B-8606-864E1B664FF2}"/>
            </c:ext>
          </c:extLst>
        </c:ser>
        <c:ser>
          <c:idx val="2"/>
          <c:order val="2"/>
          <c:tx>
            <c:strRef>
              <c:f>'04. FDI SO SANH '!$A$18</c:f>
              <c:strCache>
                <c:ptCount val="1"/>
                <c:pt idx="0">
                  <c:v>Góp vốn, mua cổ phần</c:v>
                </c:pt>
              </c:strCache>
            </c:strRef>
          </c:tx>
          <c:invertIfNegative val="0"/>
          <c:dLbls>
            <c:dLbl>
              <c:idx val="1"/>
              <c:tx>
                <c:rich>
                  <a:bodyPr/>
                  <a:lstStyle/>
                  <a:p>
                    <a:r>
                      <a:rPr lang="en-US"/>
                      <a:t>0.53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EEB-413B-8606-864E1B664FF2}"/>
                </c:ext>
              </c:extLst>
            </c:dLbl>
            <c:dLbl>
              <c:idx val="2"/>
              <c:tx>
                <c:rich>
                  <a:bodyPr/>
                  <a:lstStyle/>
                  <a:p>
                    <a:r>
                      <a:rPr lang="en-US" baseline="0"/>
                      <a:t>  0</a:t>
                    </a:r>
                    <a:r>
                      <a:rPr lang="en-US"/>
                      <a:t>.22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EEB-413B-8606-864E1B664FF2}"/>
                </c:ext>
              </c:extLst>
            </c:dLbl>
            <c:dLbl>
              <c:idx val="4"/>
              <c:tx>
                <c:rich>
                  <a:bodyPr/>
                  <a:lstStyle/>
                  <a:p>
                    <a:r>
                      <a:rPr lang="en-US"/>
                      <a:t>      0.17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EEB-413B-8606-864E1B664FF2}"/>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'04. FDI SO SANH '!$B$15:$F$15</c:f>
              <c:numCache>
                <c:formatCode>General</c:formatCode>
                <c:ptCount val="5"/>
                <c:pt idx="0">
                  <c:v>2019</c:v>
                </c:pt>
                <c:pt idx="1">
                  <c:v>2020</c:v>
                </c:pt>
                <c:pt idx="2">
                  <c:v>2021</c:v>
                </c:pt>
                <c:pt idx="3">
                  <c:v>2022</c:v>
                </c:pt>
                <c:pt idx="4">
                  <c:v>2023</c:v>
                </c:pt>
              </c:numCache>
            </c:numRef>
          </c:cat>
          <c:val>
            <c:numRef>
              <c:f>'04. FDI SO SANH '!$B$18:$F$18</c:f>
              <c:numCache>
                <c:formatCode>0.00</c:formatCode>
                <c:ptCount val="5"/>
                <c:pt idx="0">
                  <c:v>0.76187722431618921</c:v>
                </c:pt>
                <c:pt idx="1">
                  <c:v>0.53474807048149986</c:v>
                </c:pt>
                <c:pt idx="2">
                  <c:v>0.2208036407407277</c:v>
                </c:pt>
                <c:pt idx="3">
                  <c:v>0.44349827085500021</c:v>
                </c:pt>
                <c:pt idx="4">
                  <c:v>0.17414084216000006</c:v>
                </c:pt>
              </c:numCache>
            </c:numRef>
          </c:val>
          <c:extLst>
            <c:ext xmlns:c16="http://schemas.microsoft.com/office/drawing/2014/chart" uri="{C3380CC4-5D6E-409C-BE32-E72D297353CC}">
              <c16:uniqueId val="{00000008-6EEB-413B-8606-864E1B664FF2}"/>
            </c:ext>
          </c:extLst>
        </c:ser>
        <c:dLbls>
          <c:showLegendKey val="0"/>
          <c:showVal val="0"/>
          <c:showCatName val="0"/>
          <c:showSerName val="0"/>
          <c:showPercent val="0"/>
          <c:showBubbleSize val="0"/>
        </c:dLbls>
        <c:gapWidth val="150"/>
        <c:overlap val="100"/>
        <c:axId val="616087072"/>
        <c:axId val="616088160"/>
      </c:barChart>
      <c:catAx>
        <c:axId val="616087072"/>
        <c:scaling>
          <c:orientation val="minMax"/>
        </c:scaling>
        <c:delete val="0"/>
        <c:axPos val="l"/>
        <c:numFmt formatCode="General" sourceLinked="1"/>
        <c:majorTickMark val="out"/>
        <c:minorTickMark val="none"/>
        <c:tickLblPos val="nextTo"/>
        <c:crossAx val="616088160"/>
        <c:crosses val="autoZero"/>
        <c:auto val="1"/>
        <c:lblAlgn val="ctr"/>
        <c:lblOffset val="100"/>
        <c:noMultiLvlLbl val="0"/>
      </c:catAx>
      <c:valAx>
        <c:axId val="616088160"/>
        <c:scaling>
          <c:orientation val="minMax"/>
        </c:scaling>
        <c:delete val="0"/>
        <c:axPos val="b"/>
        <c:majorGridlines/>
        <c:numFmt formatCode="0.00" sourceLinked="1"/>
        <c:majorTickMark val="out"/>
        <c:minorTickMark val="none"/>
        <c:tickLblPos val="nextTo"/>
        <c:crossAx val="616087072"/>
        <c:crosses val="autoZero"/>
        <c:crossBetween val="between"/>
      </c:valAx>
    </c:plotArea>
    <c:legend>
      <c:legendPos val="b"/>
      <c:layout>
        <c:manualLayout>
          <c:xMode val="edge"/>
          <c:yMode val="edge"/>
          <c:x val="8.8833274219100977E-2"/>
          <c:y val="0.89199518377034548"/>
          <c:w val="0.82713806720105931"/>
          <c:h val="7.5345472440944888E-2"/>
        </c:manualLayout>
      </c:layout>
      <c:overlay val="0"/>
    </c:legend>
    <c:plotVisOnly val="1"/>
    <c:dispBlanksAs val="gap"/>
    <c:showDLblsOverMax val="0"/>
  </c:chart>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Tỷ</a:t>
            </a:r>
            <a:r>
              <a:rPr lang="en-US" baseline="0"/>
              <a:t> USD</a:t>
            </a:r>
            <a:endParaRPr lang="en-US"/>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Sheet2!$B$5:$F$5</c:f>
              <c:numCache>
                <c:formatCode>0.00</c:formatCode>
                <c:ptCount val="5"/>
                <c:pt idx="0">
                  <c:v>1.55</c:v>
                </c:pt>
                <c:pt idx="1">
                  <c:v>1.6</c:v>
                </c:pt>
                <c:pt idx="2">
                  <c:v>1.51</c:v>
                </c:pt>
                <c:pt idx="3">
                  <c:v>1.6120000000000001</c:v>
                </c:pt>
                <c:pt idx="4">
                  <c:v>1.35</c:v>
                </c:pt>
              </c:numCache>
            </c:numRef>
          </c:val>
          <c:extLst>
            <c:ext xmlns:c16="http://schemas.microsoft.com/office/drawing/2014/chart" uri="{C3380CC4-5D6E-409C-BE32-E72D297353CC}">
              <c16:uniqueId val="{00000000-E2AD-4418-ACFC-968AC3C5655C}"/>
            </c:ext>
          </c:extLst>
        </c:ser>
        <c:dLbls>
          <c:showLegendKey val="0"/>
          <c:showVal val="0"/>
          <c:showCatName val="0"/>
          <c:showSerName val="0"/>
          <c:showPercent val="0"/>
          <c:showBubbleSize val="0"/>
        </c:dLbls>
        <c:gapWidth val="219"/>
        <c:overlap val="-27"/>
        <c:axId val="616089248"/>
        <c:axId val="616086528"/>
      </c:barChart>
      <c:catAx>
        <c:axId val="616089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6086528"/>
        <c:crosses val="autoZero"/>
        <c:auto val="1"/>
        <c:lblAlgn val="ctr"/>
        <c:lblOffset val="100"/>
        <c:noMultiLvlLbl val="0"/>
      </c:catAx>
      <c:valAx>
        <c:axId val="61608652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60892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Trang_tính1!$A$2</c:f>
              <c:strCache>
                <c:ptCount val="1"/>
                <c:pt idx="0">
                  <c:v>Tổng số (Nghìn tỷ đồng)</c:v>
                </c:pt>
              </c:strCache>
            </c:strRef>
          </c:tx>
          <c:spPr>
            <a:solidFill>
              <a:srgbClr val="C00000"/>
            </a:solidFill>
            <a:ln>
              <a:solidFill>
                <a:srgbClr val="C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Trang_tính1!$B$1:$G$1</c:f>
              <c:strCache>
                <c:ptCount val="5"/>
                <c:pt idx="0">
                  <c:v>2019</c:v>
                </c:pt>
                <c:pt idx="1">
                  <c:v>2020</c:v>
                </c:pt>
                <c:pt idx="2">
                  <c:v>2021</c:v>
                </c:pt>
                <c:pt idx="3">
                  <c:v>2022</c:v>
                </c:pt>
                <c:pt idx="4">
                  <c:v>Ước tính 2023</c:v>
                </c:pt>
              </c:strCache>
            </c:strRef>
          </c:cat>
          <c:val>
            <c:numRef>
              <c:f>Trang_tính1!$B$2:$G$2</c:f>
              <c:numCache>
                <c:formatCode>0.0</c:formatCode>
                <c:ptCount val="6"/>
                <c:pt idx="0">
                  <c:v>405.89095143590879</c:v>
                </c:pt>
                <c:pt idx="1">
                  <c:v>452.28650390066713</c:v>
                </c:pt>
                <c:pt idx="2">
                  <c:v>465.6975032981282</c:v>
                </c:pt>
                <c:pt idx="3">
                  <c:v>454.20080026589528</c:v>
                </c:pt>
                <c:pt idx="4">
                  <c:v>544.82898759023431</c:v>
                </c:pt>
              </c:numCache>
            </c:numRef>
          </c:val>
          <c:extLst>
            <c:ext xmlns:c16="http://schemas.microsoft.com/office/drawing/2014/chart" uri="{C3380CC4-5D6E-409C-BE32-E72D297353CC}">
              <c16:uniqueId val="{00000000-230E-43E8-BDEA-9748E9E65B68}"/>
            </c:ext>
          </c:extLst>
        </c:ser>
        <c:dLbls>
          <c:showLegendKey val="0"/>
          <c:showVal val="0"/>
          <c:showCatName val="0"/>
          <c:showSerName val="0"/>
          <c:showPercent val="0"/>
          <c:showBubbleSize val="0"/>
        </c:dLbls>
        <c:gapWidth val="120"/>
        <c:overlap val="-27"/>
        <c:axId val="467857840"/>
        <c:axId val="467855664"/>
      </c:barChart>
      <c:lineChart>
        <c:grouping val="standard"/>
        <c:varyColors val="0"/>
        <c:ser>
          <c:idx val="1"/>
          <c:order val="1"/>
          <c:tx>
            <c:strRef>
              <c:f>Trang_tính1!$A$3</c:f>
              <c:strCache>
                <c:ptCount val="1"/>
                <c:pt idx="0">
                  <c:v>Tốc độ tăng/giảm so với cùng kỳ năm trước (%)</c:v>
                </c:pt>
              </c:strCache>
            </c:strRef>
          </c:tx>
          <c:spPr>
            <a:ln w="28575" cap="rnd">
              <a:solidFill>
                <a:schemeClr val="accent6">
                  <a:lumMod val="75000"/>
                </a:schemeClr>
              </a:solidFill>
              <a:round/>
            </a:ln>
            <a:effectLst/>
          </c:spPr>
          <c:marker>
            <c:symbol val="none"/>
          </c:marker>
          <c:dPt>
            <c:idx val="4"/>
            <c:marker>
              <c:symbol val="none"/>
            </c:marker>
            <c:bubble3D val="0"/>
            <c:extLst>
              <c:ext xmlns:c16="http://schemas.microsoft.com/office/drawing/2014/chart" uri="{C3380CC4-5D6E-409C-BE32-E72D297353CC}">
                <c16:uniqueId val="{00000001-230E-43E8-BDEA-9748E9E65B68}"/>
              </c:ext>
            </c:extLst>
          </c:dPt>
          <c:dLbls>
            <c:dLbl>
              <c:idx val="0"/>
              <c:layout>
                <c:manualLayout>
                  <c:x val="-4.7222222222222249E-2"/>
                  <c:y val="7.40740740740741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30E-43E8-BDEA-9748E9E65B68}"/>
                </c:ext>
              </c:extLst>
            </c:dLbl>
            <c:dLbl>
              <c:idx val="1"/>
              <c:layout>
                <c:manualLayout>
                  <c:x val="-0.05"/>
                  <c:y val="5.09259259259258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30E-43E8-BDEA-9748E9E65B68}"/>
                </c:ext>
              </c:extLst>
            </c:dLbl>
            <c:dLbl>
              <c:idx val="2"/>
              <c:layout>
                <c:manualLayout>
                  <c:x val="-3.6111111111111108E-2"/>
                  <c:y val="-6.48148148148148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30E-43E8-BDEA-9748E9E65B68}"/>
                </c:ext>
              </c:extLst>
            </c:dLbl>
            <c:dLbl>
              <c:idx val="3"/>
              <c:layout>
                <c:manualLayout>
                  <c:x val="-4.4444444444444446E-2"/>
                  <c:y val="-8.79629629629629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30E-43E8-BDEA-9748E9E65B68}"/>
                </c:ext>
              </c:extLst>
            </c:dLbl>
            <c:dLbl>
              <c:idx val="4"/>
              <c:layout>
                <c:manualLayout>
                  <c:x val="-4.4444444444444446E-2"/>
                  <c:y val="0.111111111111111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30E-43E8-BDEA-9748E9E65B6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Trang_tính1!$B$1:$G$1</c:f>
              <c:strCache>
                <c:ptCount val="5"/>
                <c:pt idx="0">
                  <c:v>2019</c:v>
                </c:pt>
                <c:pt idx="1">
                  <c:v>2020</c:v>
                </c:pt>
                <c:pt idx="2">
                  <c:v>2021</c:v>
                </c:pt>
                <c:pt idx="3">
                  <c:v>2022</c:v>
                </c:pt>
                <c:pt idx="4">
                  <c:v>Ước tính 2023</c:v>
                </c:pt>
              </c:strCache>
            </c:strRef>
          </c:cat>
          <c:val>
            <c:numRef>
              <c:f>Trang_tính1!$B$3:$G$3</c:f>
              <c:numCache>
                <c:formatCode>0.0</c:formatCode>
                <c:ptCount val="6"/>
                <c:pt idx="0">
                  <c:v>14.278495147931295</c:v>
                </c:pt>
                <c:pt idx="1">
                  <c:v>11.43054613576038</c:v>
                </c:pt>
                <c:pt idx="2">
                  <c:v>2.9651557766593015</c:v>
                </c:pt>
                <c:pt idx="3">
                  <c:v>-2.4687061774675101</c:v>
                </c:pt>
                <c:pt idx="4">
                  <c:v>19.95333061308655</c:v>
                </c:pt>
              </c:numCache>
            </c:numRef>
          </c:val>
          <c:smooth val="0"/>
          <c:extLst>
            <c:ext xmlns:c16="http://schemas.microsoft.com/office/drawing/2014/chart" uri="{C3380CC4-5D6E-409C-BE32-E72D297353CC}">
              <c16:uniqueId val="{00000006-230E-43E8-BDEA-9748E9E65B68}"/>
            </c:ext>
          </c:extLst>
        </c:ser>
        <c:dLbls>
          <c:showLegendKey val="0"/>
          <c:showVal val="0"/>
          <c:showCatName val="0"/>
          <c:showSerName val="0"/>
          <c:showPercent val="0"/>
          <c:showBubbleSize val="0"/>
        </c:dLbls>
        <c:marker val="1"/>
        <c:smooth val="0"/>
        <c:axId val="617781520"/>
        <c:axId val="467858384"/>
      </c:lineChart>
      <c:catAx>
        <c:axId val="467857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7855664"/>
        <c:crosses val="autoZero"/>
        <c:auto val="1"/>
        <c:lblAlgn val="ctr"/>
        <c:lblOffset val="100"/>
        <c:noMultiLvlLbl val="0"/>
      </c:catAx>
      <c:valAx>
        <c:axId val="46785566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C00000"/>
                </a:solidFill>
                <a:latin typeface="+mn-lt"/>
                <a:ea typeface="+mn-ea"/>
                <a:cs typeface="+mn-cs"/>
              </a:defRPr>
            </a:pPr>
            <a:endParaRPr lang="en-US"/>
          </a:p>
        </c:txPr>
        <c:crossAx val="467857840"/>
        <c:crosses val="autoZero"/>
        <c:crossBetween val="between"/>
      </c:valAx>
      <c:valAx>
        <c:axId val="467858384"/>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mn-cs"/>
              </a:defRPr>
            </a:pPr>
            <a:endParaRPr lang="en-US"/>
          </a:p>
        </c:txPr>
        <c:crossAx val="617781520"/>
        <c:crosses val="max"/>
        <c:crossBetween val="between"/>
      </c:valAx>
      <c:catAx>
        <c:axId val="617781520"/>
        <c:scaling>
          <c:orientation val="minMax"/>
        </c:scaling>
        <c:delete val="1"/>
        <c:axPos val="b"/>
        <c:numFmt formatCode="General" sourceLinked="1"/>
        <c:majorTickMark val="out"/>
        <c:minorTickMark val="none"/>
        <c:tickLblPos val="nextTo"/>
        <c:crossAx val="46785838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4.7</c:v>
                </c:pt>
                <c:pt idx="1">
                  <c:v>7.6</c:v>
                </c:pt>
                <c:pt idx="2" formatCode="General">
                  <c:v>1.7</c:v>
                </c:pt>
                <c:pt idx="3">
                  <c:v>2.4</c:v>
                </c:pt>
                <c:pt idx="4">
                  <c:v>3</c:v>
                </c:pt>
                <c:pt idx="5">
                  <c:v>1.9</c:v>
                </c:pt>
              </c:numCache>
            </c:numRef>
          </c:val>
          <c:extLst>
            <c:ext xmlns:c16="http://schemas.microsoft.com/office/drawing/2014/chart" uri="{C3380CC4-5D6E-409C-BE32-E72D297353CC}">
              <c16:uniqueId val="{00000000-D47A-4CD7-B8C2-4D8796AB97E6}"/>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0177781169293865E-17"/>
                  <c:y val="-7.0043600570871044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7A-4CD7-B8C2-4D8796AB97E6}"/>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8.1</c:v>
                </c:pt>
                <c:pt idx="1">
                  <c:v>1</c:v>
                </c:pt>
                <c:pt idx="2" formatCode="General">
                  <c:v>4.2</c:v>
                </c:pt>
                <c:pt idx="3">
                  <c:v>3.7</c:v>
                </c:pt>
                <c:pt idx="4" formatCode="General">
                  <c:v>1.2</c:v>
                </c:pt>
                <c:pt idx="5" formatCode="General">
                  <c:v>1.8</c:v>
                </c:pt>
              </c:numCache>
            </c:numRef>
          </c:val>
          <c:extLst>
            <c:ext xmlns:c16="http://schemas.microsoft.com/office/drawing/2014/chart" uri="{C3380CC4-5D6E-409C-BE32-E72D297353CC}">
              <c16:uniqueId val="{00000002-D47A-4CD7-B8C2-4D8796AB97E6}"/>
            </c:ext>
          </c:extLst>
        </c:ser>
        <c:dLbls>
          <c:showLegendKey val="0"/>
          <c:showVal val="0"/>
          <c:showCatName val="0"/>
          <c:showSerName val="0"/>
          <c:showPercent val="0"/>
          <c:showBubbleSize val="0"/>
        </c:dLbls>
        <c:gapWidth val="150"/>
        <c:overlap val="100"/>
        <c:axId val="974302688"/>
        <c:axId val="974305952"/>
      </c:barChart>
      <c:catAx>
        <c:axId val="974302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974305952"/>
        <c:crosses val="autoZero"/>
        <c:auto val="1"/>
        <c:lblAlgn val="ctr"/>
        <c:lblOffset val="100"/>
        <c:noMultiLvlLbl val="0"/>
      </c:catAx>
      <c:valAx>
        <c:axId val="97430595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
                <a:ea typeface="+mn-ea"/>
                <a:cs typeface="+mn-cs"/>
              </a:defRPr>
            </a:pPr>
            <a:endParaRPr lang="en-US"/>
          </a:p>
        </c:txPr>
        <c:crossAx val="9743026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tăng/giảm xuất, nhập khẩu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hàng hóa so với cùng kỳ năm trước </a:t>
            </a:r>
          </a:p>
        </c:rich>
      </c:tx>
      <c:layout>
        <c:manualLayout>
          <c:xMode val="edge"/>
          <c:yMode val="edge"/>
          <c:x val="0.13160556690517988"/>
          <c:y val="1.994515083520319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3393697365404291E-3"/>
                  <c:y val="9.972575417601549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55E-4EBC-A4EE-37E1D7A91212}"/>
                </c:ext>
              </c:extLst>
            </c:dLbl>
            <c:dLbl>
              <c:idx val="1"/>
              <c:layout>
                <c:manualLayout>
                  <c:x val="4.3459365493263404E-3"/>
                  <c:y val="1.49588631264023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55E-4EBC-A4EE-37E1D7A91212}"/>
                </c:ext>
              </c:extLst>
            </c:dLbl>
            <c:dLbl>
              <c:idx val="2"/>
              <c:layout>
                <c:manualLayout>
                  <c:x val="-2.039031301009147E-2"/>
                  <c:y val="9.446855792240721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55E-4EBC-A4EE-37E1D7A91212}"/>
                </c:ext>
              </c:extLst>
            </c:dLbl>
            <c:dLbl>
              <c:idx val="3"/>
              <c:layout>
                <c:manualLayout>
                  <c:x val="2.2622481837749342E-2"/>
                  <c:y val="8.253680331843427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55E-4EBC-A4EE-37E1D7A91212}"/>
                </c:ext>
              </c:extLst>
            </c:dLbl>
            <c:dLbl>
              <c:idx val="4"/>
              <c:layout>
                <c:manualLayout>
                  <c:x val="4.260044417524653E-3"/>
                  <c:y val="8.65454645394465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55E-4EBC-A4EE-37E1D7A91212}"/>
                </c:ext>
              </c:extLst>
            </c:dLbl>
            <c:dLbl>
              <c:idx val="5"/>
              <c:layout>
                <c:manualLayout>
                  <c:x val="7.5875945754499069E-3"/>
                  <c:y val="9.973753280839986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55E-4EBC-A4EE-37E1D7A9121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0.191</c:v>
                </c:pt>
                <c:pt idx="1">
                  <c:v>-0.245</c:v>
                </c:pt>
                <c:pt idx="2">
                  <c:v>-0.14899999999999999</c:v>
                </c:pt>
                <c:pt idx="3">
                  <c:v>-0.13400000000000001</c:v>
                </c:pt>
                <c:pt idx="4">
                  <c:v>-0.32700000000000001</c:v>
                </c:pt>
                <c:pt idx="5">
                  <c:v>-8.8999999999999996E-2</c:v>
                </c:pt>
              </c:numCache>
            </c:numRef>
          </c:val>
          <c:extLst>
            <c:ext xmlns:c16="http://schemas.microsoft.com/office/drawing/2014/chart" uri="{C3380CC4-5D6E-409C-BE32-E72D297353CC}">
              <c16:uniqueId val="{00000005-B55E-4EBC-A4EE-37E1D7A91212}"/>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1.8808665865919321E-2"/>
                  <c:y val="4.98668032988023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55E-4EBC-A4EE-37E1D7A91212}"/>
                </c:ext>
              </c:extLst>
            </c:dLbl>
            <c:dLbl>
              <c:idx val="1"/>
              <c:layout>
                <c:manualLayout>
                  <c:x val="8.3510421692724775E-3"/>
                  <c:y val="1.41009860678410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55E-4EBC-A4EE-37E1D7A91212}"/>
                </c:ext>
              </c:extLst>
            </c:dLbl>
            <c:dLbl>
              <c:idx val="2"/>
              <c:layout>
                <c:manualLayout>
                  <c:x val="0"/>
                  <c:y val="-4.985895087721273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55E-4EBC-A4EE-37E1D7A91212}"/>
                </c:ext>
              </c:extLst>
            </c:dLbl>
            <c:dLbl>
              <c:idx val="3"/>
              <c:layout>
                <c:manualLayout>
                  <c:x val="3.6334767150195679E-3"/>
                  <c:y val="1.9027987993647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55E-4EBC-A4EE-37E1D7A91212}"/>
                </c:ext>
              </c:extLst>
            </c:dLbl>
            <c:dLbl>
              <c:idx val="4"/>
              <c:layout>
                <c:manualLayout>
                  <c:x val="1.06253015635104E-2"/>
                  <c:y val="1.00565963286002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55E-4EBC-A4EE-37E1D7A91212}"/>
                </c:ext>
              </c:extLst>
            </c:dLbl>
            <c:dLbl>
              <c:idx val="5"/>
              <c:layout>
                <c:manualLayout>
                  <c:x val="1.6118976001533055E-2"/>
                  <c:y val="1.86267292504667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55E-4EBC-A4EE-37E1D7A9121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-0.27300000000000002</c:v>
                </c:pt>
                <c:pt idx="1">
                  <c:v>-5.5E-2</c:v>
                </c:pt>
                <c:pt idx="2">
                  <c:v>-0.185</c:v>
                </c:pt>
                <c:pt idx="3">
                  <c:v>4.3999999999999997E-2</c:v>
                </c:pt>
                <c:pt idx="4">
                  <c:v>-1.6E-2</c:v>
                </c:pt>
                <c:pt idx="5">
                  <c:v>4.0000000000000001E-3</c:v>
                </c:pt>
              </c:numCache>
            </c:numRef>
          </c:val>
          <c:extLst>
            <c:ext xmlns:c16="http://schemas.microsoft.com/office/drawing/2014/chart" uri="{C3380CC4-5D6E-409C-BE32-E72D297353CC}">
              <c16:uniqueId val="{0000000B-B55E-4EBC-A4EE-37E1D7A91212}"/>
            </c:ext>
          </c:extLst>
        </c:ser>
        <c:dLbls>
          <c:showLegendKey val="0"/>
          <c:showVal val="0"/>
          <c:showCatName val="0"/>
          <c:showSerName val="0"/>
          <c:showPercent val="0"/>
          <c:showBubbleSize val="0"/>
        </c:dLbls>
        <c:gapWidth val="100"/>
        <c:overlap val="-27"/>
        <c:axId val="974301600"/>
        <c:axId val="974299968"/>
      </c:barChart>
      <c:catAx>
        <c:axId val="97430160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974299968"/>
        <c:crosses val="autoZero"/>
        <c:auto val="0"/>
        <c:lblAlgn val="ctr"/>
        <c:lblOffset val="50"/>
        <c:tickLblSkip val="1"/>
        <c:noMultiLvlLbl val="0"/>
      </c:catAx>
      <c:valAx>
        <c:axId val="9742999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9743016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292587594603919E-2"/>
          <c:y val="4.4715447154471566E-2"/>
          <c:w val="0.91230364091343819"/>
          <c:h val="0.72400773402422858"/>
        </c:manualLayout>
      </c:layout>
      <c:lineChart>
        <c:grouping val="standard"/>
        <c:varyColors val="0"/>
        <c:ser>
          <c:idx val="0"/>
          <c:order val="0"/>
          <c:tx>
            <c:strRef>
              <c:f>Sheet1!$B$1</c:f>
              <c:strCache>
                <c:ptCount val="1"/>
                <c:pt idx="0">
                  <c:v>CPI tháng 01 so với 
tháng trước </c:v>
                </c:pt>
              </c:strCache>
            </c:strRef>
          </c:tx>
          <c:spPr>
            <a:ln w="28575" cap="rnd">
              <a:solidFill>
                <a:srgbClr val="00B050"/>
              </a:solidFill>
              <a:round/>
            </a:ln>
            <a:effectLst/>
          </c:spPr>
          <c:marker>
            <c:symbol val="circle"/>
            <c:size val="6"/>
            <c:spPr>
              <a:solidFill>
                <a:srgbClr val="00B050"/>
              </a:solidFill>
              <a:ln w="9525">
                <a:solidFill>
                  <a:srgbClr val="00B05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5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2019</c:v>
                </c:pt>
                <c:pt idx="1">
                  <c:v>2020</c:v>
                </c:pt>
                <c:pt idx="2">
                  <c:v>2021</c:v>
                </c:pt>
                <c:pt idx="3">
                  <c:v>2022</c:v>
                </c:pt>
                <c:pt idx="4">
                  <c:v>2023</c:v>
                </c:pt>
              </c:numCache>
            </c:numRef>
          </c:cat>
          <c:val>
            <c:numRef>
              <c:f>Sheet1!$B$2:$B$6</c:f>
              <c:numCache>
                <c:formatCode>General</c:formatCode>
                <c:ptCount val="5"/>
                <c:pt idx="0">
                  <c:v>0.1</c:v>
                </c:pt>
                <c:pt idx="1">
                  <c:v>1.23</c:v>
                </c:pt>
                <c:pt idx="2">
                  <c:v>0.06</c:v>
                </c:pt>
                <c:pt idx="3">
                  <c:v>0.19</c:v>
                </c:pt>
                <c:pt idx="4">
                  <c:v>0.52</c:v>
                </c:pt>
              </c:numCache>
            </c:numRef>
          </c:val>
          <c:smooth val="0"/>
          <c:extLst>
            <c:ext xmlns:c16="http://schemas.microsoft.com/office/drawing/2014/chart" uri="{C3380CC4-5D6E-409C-BE32-E72D297353CC}">
              <c16:uniqueId val="{00000000-6B9C-48B2-8A8A-E2E29C4573CE}"/>
            </c:ext>
          </c:extLst>
        </c:ser>
        <c:ser>
          <c:idx val="1"/>
          <c:order val="1"/>
          <c:tx>
            <c:strRef>
              <c:f>Sheet1!$C$1</c:f>
              <c:strCache>
                <c:ptCount val="1"/>
                <c:pt idx="0">
                  <c:v>CPI tháng 01 so với 
cùng kỳ năm trước</c:v>
                </c:pt>
              </c:strCache>
            </c:strRef>
          </c:tx>
          <c:spPr>
            <a:ln w="28575" cap="rnd">
              <a:solidFill>
                <a:srgbClr val="C84863"/>
              </a:solidFill>
              <a:round/>
            </a:ln>
            <a:effectLst/>
          </c:spPr>
          <c:marker>
            <c:symbol val="x"/>
            <c:size val="6"/>
            <c:spPr>
              <a:solidFill>
                <a:srgbClr val="C84863"/>
              </a:solidFill>
              <a:ln w="9525">
                <a:solidFill>
                  <a:srgbClr val="C84863"/>
                </a:solidFill>
              </a:ln>
              <a:effectLst/>
            </c:spPr>
          </c:marker>
          <c:dLbls>
            <c:dLbl>
              <c:idx val="2"/>
              <c:layout>
                <c:manualLayout>
                  <c:x val="1.6610047489883162E-3"/>
                  <c:y val="1.629936088497412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1E9-4FF6-94FE-508CA51F3E2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84863"/>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2019</c:v>
                </c:pt>
                <c:pt idx="1">
                  <c:v>2020</c:v>
                </c:pt>
                <c:pt idx="2">
                  <c:v>2021</c:v>
                </c:pt>
                <c:pt idx="3">
                  <c:v>2022</c:v>
                </c:pt>
                <c:pt idx="4">
                  <c:v>2023</c:v>
                </c:pt>
              </c:numCache>
            </c:numRef>
          </c:cat>
          <c:val>
            <c:numRef>
              <c:f>Sheet1!$C$2:$C$6</c:f>
              <c:numCache>
                <c:formatCode>General</c:formatCode>
                <c:ptCount val="5"/>
                <c:pt idx="0">
                  <c:v>2.56</c:v>
                </c:pt>
                <c:pt idx="1">
                  <c:v>6.43</c:v>
                </c:pt>
                <c:pt idx="2">
                  <c:v>-0.97</c:v>
                </c:pt>
                <c:pt idx="3">
                  <c:v>1.94</c:v>
                </c:pt>
                <c:pt idx="4">
                  <c:v>4.8899999999999997</c:v>
                </c:pt>
              </c:numCache>
            </c:numRef>
          </c:val>
          <c:smooth val="0"/>
          <c:extLst>
            <c:ext xmlns:c16="http://schemas.microsoft.com/office/drawing/2014/chart" uri="{C3380CC4-5D6E-409C-BE32-E72D297353CC}">
              <c16:uniqueId val="{00000002-6B9C-48B2-8A8A-E2E29C4573CE}"/>
            </c:ext>
          </c:extLst>
        </c:ser>
        <c:dLbls>
          <c:showLegendKey val="0"/>
          <c:showVal val="0"/>
          <c:showCatName val="0"/>
          <c:showSerName val="0"/>
          <c:showPercent val="0"/>
          <c:showBubbleSize val="0"/>
        </c:dLbls>
        <c:marker val="1"/>
        <c:smooth val="0"/>
        <c:axId val="974300512"/>
        <c:axId val="974304864"/>
      </c:lineChart>
      <c:catAx>
        <c:axId val="97430051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974304864"/>
        <c:crosses val="autoZero"/>
        <c:auto val="1"/>
        <c:lblAlgn val="ctr"/>
        <c:lblOffset val="100"/>
        <c:noMultiLvlLbl val="0"/>
      </c:catAx>
      <c:valAx>
        <c:axId val="97430486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974300512"/>
        <c:crosses val="autoZero"/>
        <c:crossBetween val="between"/>
      </c:valAx>
      <c:spPr>
        <a:noFill/>
        <a:ln>
          <a:noFill/>
        </a:ln>
        <a:effectLst/>
      </c:spPr>
    </c:plotArea>
    <c:legend>
      <c:legendPos val="b"/>
      <c:layout>
        <c:manualLayout>
          <c:xMode val="edge"/>
          <c:yMode val="edge"/>
          <c:x val="3.3059973928961692E-2"/>
          <c:y val="0.83771168645145844"/>
          <c:w val="0.9612939948771464"/>
          <c:h val="0.1577278413690217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0.09668</cdr:x>
      <cdr:y>0.08867</cdr:y>
    </cdr:from>
    <cdr:to>
      <cdr:x>0.11586</cdr:x>
      <cdr:y>0.12408</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547601" y="294565"/>
          <a:ext cx="116249" cy="109322"/>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0.37002</cdr:x>
      <cdr:y>0.6144</cdr:y>
    </cdr:from>
    <cdr:to>
      <cdr:x>0.38919</cdr:x>
      <cdr:y>0.64981</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3025199" y="2687607"/>
          <a:ext cx="154946" cy="15668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0.10978</cdr:x>
      <cdr:y>0.07985</cdr:y>
    </cdr:from>
    <cdr:to>
      <cdr:x>0.21612</cdr:x>
      <cdr:y>0.1456</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625705" y="262144"/>
          <a:ext cx="606112" cy="21583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54,2%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0.47193</cdr:x>
      <cdr:y>0.61149</cdr:y>
    </cdr:from>
    <cdr:to>
      <cdr:x>0.5604</cdr:x>
      <cdr:y>0.67399</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2802970" y="2878372"/>
          <a:ext cx="525479" cy="29419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baseline="0">
              <a:solidFill>
                <a:sysClr val="windowText" lastClr="000000"/>
              </a:solidFill>
              <a:latin typeface="Arial" panose="020B0604020202020204" pitchFamily="34" charset="0"/>
              <a:cs typeface="Arial" panose="020B0604020202020204" pitchFamily="34" charset="0"/>
            </a:rPr>
            <a:t> 35</a:t>
          </a:r>
          <a:r>
            <a:rPr lang="en-US" sz="800">
              <a:solidFill>
                <a:sysClr val="windowText" lastClr="000000"/>
              </a:solidFill>
              <a:latin typeface="Arial" panose="020B0604020202020204" pitchFamily="34" charset="0"/>
              <a:cs typeface="Arial" panose="020B0604020202020204" pitchFamily="34" charset="0"/>
            </a:rPr>
            <a:t>,7%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0.18987</cdr:x>
      <cdr:y>0.57273</cdr:y>
    </cdr:from>
    <cdr:to>
      <cdr:x>0.20905</cdr:x>
      <cdr:y>0.60814</cdr:y>
    </cdr:to>
    <cdr:sp macro="" textlink="">
      <cdr:nvSpPr>
        <cdr:cNvPr id="7" name="Arrow: Right 6">
          <a:extLst xmlns:a="http://schemas.openxmlformats.org/drawingml/2006/main">
            <a:ext uri="{FF2B5EF4-FFF2-40B4-BE49-F238E27FC236}">
              <a16:creationId xmlns:a16="http://schemas.microsoft.com/office/drawing/2014/main" id="{367BF09B-FA22-C7D2-C66A-E0670D00DC70}"/>
            </a:ext>
          </a:extLst>
        </cdr:cNvPr>
        <cdr:cNvSpPr/>
      </cdr:nvSpPr>
      <cdr:spPr>
        <a:xfrm xmlns:a="http://schemas.openxmlformats.org/drawingml/2006/main" rot="16200000">
          <a:off x="1571030" y="2965412"/>
          <a:ext cx="182638"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0.20084</cdr:x>
      <cdr:y>0.57568</cdr:y>
    </cdr:from>
    <cdr:to>
      <cdr:x>0.29047</cdr:x>
      <cdr:y>0.61388</cdr:y>
    </cdr:to>
    <cdr:sp macro="" textlink="">
      <cdr:nvSpPr>
        <cdr:cNvPr id="8" name="Rectangle 7">
          <a:extLst xmlns:a="http://schemas.openxmlformats.org/drawingml/2006/main">
            <a:ext uri="{FF2B5EF4-FFF2-40B4-BE49-F238E27FC236}">
              <a16:creationId xmlns:a16="http://schemas.microsoft.com/office/drawing/2014/main" id="{9423C7A8-0C71-D90F-762A-360C030A0411}"/>
            </a:ext>
          </a:extLst>
        </cdr:cNvPr>
        <cdr:cNvSpPr/>
      </cdr:nvSpPr>
      <cdr:spPr>
        <a:xfrm xmlns:a="http://schemas.openxmlformats.org/drawingml/2006/main">
          <a:off x="1144740" y="2124251"/>
          <a:ext cx="510878" cy="14096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23,5%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0.28038</cdr:x>
      <cdr:y>0.60376</cdr:y>
    </cdr:from>
    <cdr:to>
      <cdr:x>0.29956</cdr:x>
      <cdr:y>0.63917</cdr:y>
    </cdr:to>
    <cdr:sp macro="" textlink="">
      <cdr:nvSpPr>
        <cdr:cNvPr id="9" name="Arrow: Right 8">
          <a:extLst xmlns:a="http://schemas.openxmlformats.org/drawingml/2006/main">
            <a:ext uri="{FF2B5EF4-FFF2-40B4-BE49-F238E27FC236}">
              <a16:creationId xmlns:a16="http://schemas.microsoft.com/office/drawing/2014/main" id="{AD4EF260-A097-65E5-8A96-97FA45A9D19C}"/>
            </a:ext>
          </a:extLst>
        </cdr:cNvPr>
        <cdr:cNvSpPr/>
      </cdr:nvSpPr>
      <cdr:spPr>
        <a:xfrm xmlns:a="http://schemas.openxmlformats.org/drawingml/2006/main" rot="16200000">
          <a:off x="2325409" y="3125433"/>
          <a:ext cx="182638"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0.28619</cdr:x>
      <cdr:y>0.59405</cdr:y>
    </cdr:from>
    <cdr:to>
      <cdr:x>0.3843</cdr:x>
      <cdr:y>0.63599</cdr:y>
    </cdr:to>
    <cdr:sp macro="" textlink="">
      <cdr:nvSpPr>
        <cdr:cNvPr id="10" name="Rectangle 9">
          <a:extLst xmlns:a="http://schemas.openxmlformats.org/drawingml/2006/main">
            <a:ext uri="{FF2B5EF4-FFF2-40B4-BE49-F238E27FC236}">
              <a16:creationId xmlns:a16="http://schemas.microsoft.com/office/drawing/2014/main" id="{76095232-3DD7-2AB3-7E76-C524D4752094}"/>
            </a:ext>
          </a:extLst>
        </cdr:cNvPr>
        <cdr:cNvSpPr/>
      </cdr:nvSpPr>
      <cdr:spPr>
        <a:xfrm xmlns:a="http://schemas.openxmlformats.org/drawingml/2006/main">
          <a:off x="1631233" y="1950235"/>
          <a:ext cx="559203" cy="137687"/>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37,9%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0.37821</cdr:x>
      <cdr:y>0.61557</cdr:y>
    </cdr:from>
    <cdr:to>
      <cdr:x>0.46669</cdr:x>
      <cdr:y>0.66047</cdr:y>
    </cdr:to>
    <cdr:sp macro="" textlink="">
      <cdr:nvSpPr>
        <cdr:cNvPr id="12" name="Rectangle 11">
          <a:extLst xmlns:a="http://schemas.openxmlformats.org/drawingml/2006/main">
            <a:ext uri="{FF2B5EF4-FFF2-40B4-BE49-F238E27FC236}">
              <a16:creationId xmlns:a16="http://schemas.microsoft.com/office/drawing/2014/main" id="{FB76A0D4-F91A-A18B-636E-D7CCD3077604}"/>
            </a:ext>
          </a:extLst>
        </cdr:cNvPr>
        <cdr:cNvSpPr/>
      </cdr:nvSpPr>
      <cdr:spPr>
        <a:xfrm xmlns:a="http://schemas.openxmlformats.org/drawingml/2006/main">
          <a:off x="2246330" y="2897594"/>
          <a:ext cx="525527" cy="21136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10,6%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0.46466</cdr:x>
      <cdr:y>0.61923</cdr:y>
    </cdr:from>
    <cdr:to>
      <cdr:x>0.48383</cdr:x>
      <cdr:y>0.65464</cdr:y>
    </cdr:to>
    <cdr:sp macro="" textlink="">
      <cdr:nvSpPr>
        <cdr:cNvPr id="13" name="Arrow: Right 12">
          <a:extLst xmlns:a="http://schemas.openxmlformats.org/drawingml/2006/main">
            <a:ext uri="{FF2B5EF4-FFF2-40B4-BE49-F238E27FC236}">
              <a16:creationId xmlns:a16="http://schemas.microsoft.com/office/drawing/2014/main" id="{54B5FCD5-AA22-CCD3-DBCD-B3FAA696C039}"/>
            </a:ext>
          </a:extLst>
        </cdr:cNvPr>
        <cdr:cNvSpPr/>
      </cdr:nvSpPr>
      <cdr:spPr>
        <a:xfrm xmlns:a="http://schemas.openxmlformats.org/drawingml/2006/main" rot="5400000" flipV="1">
          <a:off x="3798761" y="2708739"/>
          <a:ext cx="154947" cy="15668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0.55375</cdr:x>
      <cdr:y>0.62444</cdr:y>
    </cdr:from>
    <cdr:to>
      <cdr:x>0.64742</cdr:x>
      <cdr:y>0.66216</cdr:y>
    </cdr:to>
    <cdr:sp macro="" textlink="">
      <cdr:nvSpPr>
        <cdr:cNvPr id="14" name="Rectangle 13">
          <a:extLst xmlns:a="http://schemas.openxmlformats.org/drawingml/2006/main">
            <a:ext uri="{FF2B5EF4-FFF2-40B4-BE49-F238E27FC236}">
              <a16:creationId xmlns:a16="http://schemas.microsoft.com/office/drawing/2014/main" id="{FD283BBE-D359-67BE-0E3F-715C10FA54E1}"/>
            </a:ext>
          </a:extLst>
        </cdr:cNvPr>
        <cdr:cNvSpPr/>
      </cdr:nvSpPr>
      <cdr:spPr>
        <a:xfrm xmlns:a="http://schemas.openxmlformats.org/drawingml/2006/main">
          <a:off x="3288928" y="2939346"/>
          <a:ext cx="556356" cy="17756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12,8%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0.54528</cdr:x>
      <cdr:y>0.62467</cdr:y>
    </cdr:from>
    <cdr:to>
      <cdr:x>0.56445</cdr:x>
      <cdr:y>0.66008</cdr:y>
    </cdr:to>
    <cdr:sp macro="" textlink="">
      <cdr:nvSpPr>
        <cdr:cNvPr id="15"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4457685" y="2732554"/>
          <a:ext cx="154947" cy="15668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0.71467</cdr:x>
      <cdr:y>0.62592</cdr:y>
    </cdr:from>
    <cdr:to>
      <cdr:x>0.80406</cdr:x>
      <cdr:y>0.66554</cdr:y>
    </cdr:to>
    <cdr:sp macro="" textlink="">
      <cdr:nvSpPr>
        <cdr:cNvPr id="16" name="Rectangle 15">
          <a:extLst xmlns:a="http://schemas.openxmlformats.org/drawingml/2006/main">
            <a:ext uri="{FF2B5EF4-FFF2-40B4-BE49-F238E27FC236}">
              <a16:creationId xmlns:a16="http://schemas.microsoft.com/office/drawing/2014/main" id="{7CCCF479-1A1D-C0D0-FD7B-6D17E7CDBE67}"/>
            </a:ext>
          </a:extLst>
        </cdr:cNvPr>
        <cdr:cNvSpPr/>
      </cdr:nvSpPr>
      <cdr:spPr>
        <a:xfrm xmlns:a="http://schemas.openxmlformats.org/drawingml/2006/main">
          <a:off x="4244693" y="2946313"/>
          <a:ext cx="530893" cy="18650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43,6%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0.62901</cdr:x>
      <cdr:y>0.63794</cdr:y>
    </cdr:from>
    <cdr:to>
      <cdr:x>0.64819</cdr:x>
      <cdr:y>0.67335</cdr:y>
    </cdr:to>
    <cdr:sp macro="" textlink="">
      <cdr:nvSpPr>
        <cdr:cNvPr id="17" name="Arrow: Right 16">
          <a:extLst xmlns:a="http://schemas.openxmlformats.org/drawingml/2006/main">
            <a:ext uri="{FF2B5EF4-FFF2-40B4-BE49-F238E27FC236}">
              <a16:creationId xmlns:a16="http://schemas.microsoft.com/office/drawing/2014/main" id="{4F6842AD-DAB2-C736-4D28-6BC3E3E4305F}"/>
            </a:ext>
          </a:extLst>
        </cdr:cNvPr>
        <cdr:cNvSpPr/>
      </cdr:nvSpPr>
      <cdr:spPr>
        <a:xfrm xmlns:a="http://schemas.openxmlformats.org/drawingml/2006/main" rot="16200000">
          <a:off x="3581728" y="2097791"/>
          <a:ext cx="116249" cy="10932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0.63238</cdr:x>
      <cdr:y>0.62887</cdr:y>
    </cdr:from>
    <cdr:to>
      <cdr:x>0.72314</cdr:x>
      <cdr:y>0.66889</cdr:y>
    </cdr:to>
    <cdr:sp macro="" textlink="">
      <cdr:nvSpPr>
        <cdr:cNvPr id="18" name="Rectangle 17">
          <a:extLst xmlns:a="http://schemas.openxmlformats.org/drawingml/2006/main">
            <a:ext uri="{FF2B5EF4-FFF2-40B4-BE49-F238E27FC236}">
              <a16:creationId xmlns:a16="http://schemas.microsoft.com/office/drawing/2014/main" id="{A2463DCC-BB00-A5A6-A5F7-CA69151CEA3C}"/>
            </a:ext>
          </a:extLst>
        </cdr:cNvPr>
        <cdr:cNvSpPr/>
      </cdr:nvSpPr>
      <cdr:spPr>
        <a:xfrm xmlns:a="http://schemas.openxmlformats.org/drawingml/2006/main">
          <a:off x="3604414" y="2064549"/>
          <a:ext cx="517313" cy="13139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3</a:t>
          </a:r>
          <a:r>
            <a:rPr lang="en-US" sz="800">
              <a:solidFill>
                <a:sysClr val="windowText" lastClr="000000"/>
              </a:solidFill>
              <a:latin typeface="Arial" panose="020B0604020202020204" pitchFamily="34" charset="0"/>
              <a:cs typeface="Arial" panose="020B0604020202020204" pitchFamily="34" charset="0"/>
            </a:rPr>
            <a:t>9,1%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0.79816</cdr:x>
      <cdr:y>0.63942</cdr:y>
    </cdr:from>
    <cdr:to>
      <cdr:x>0.81734</cdr:x>
      <cdr:y>0.67483</cdr:y>
    </cdr:to>
    <cdr:sp macro="" textlink="">
      <cdr:nvSpPr>
        <cdr:cNvPr id="19" name="Arrow: Right 18">
          <a:extLst xmlns:a="http://schemas.openxmlformats.org/drawingml/2006/main">
            <a:ext uri="{FF2B5EF4-FFF2-40B4-BE49-F238E27FC236}">
              <a16:creationId xmlns:a16="http://schemas.microsoft.com/office/drawing/2014/main" id="{AF4A49B8-C616-B51A-7CED-CCD52280201C}"/>
            </a:ext>
          </a:extLst>
        </cdr:cNvPr>
        <cdr:cNvSpPr/>
      </cdr:nvSpPr>
      <cdr:spPr>
        <a:xfrm xmlns:a="http://schemas.openxmlformats.org/drawingml/2006/main" rot="16200000">
          <a:off x="4545865" y="2102649"/>
          <a:ext cx="116249" cy="10932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0.80427</cdr:x>
      <cdr:y>0.62739</cdr:y>
    </cdr:from>
    <cdr:to>
      <cdr:x>0.89375</cdr:x>
      <cdr:y>0.66723</cdr:y>
    </cdr:to>
    <cdr:sp macro="" textlink="">
      <cdr:nvSpPr>
        <cdr:cNvPr id="20" name="Rectangle 19">
          <a:extLst xmlns:a="http://schemas.openxmlformats.org/drawingml/2006/main">
            <a:ext uri="{FF2B5EF4-FFF2-40B4-BE49-F238E27FC236}">
              <a16:creationId xmlns:a16="http://schemas.microsoft.com/office/drawing/2014/main" id="{66E072A7-B7DF-E870-23DB-0FBF2A849E00}"/>
            </a:ext>
          </a:extLst>
        </cdr:cNvPr>
        <cdr:cNvSpPr/>
      </cdr:nvSpPr>
      <cdr:spPr>
        <a:xfrm xmlns:a="http://schemas.openxmlformats.org/drawingml/2006/main">
          <a:off x="4776861" y="2953233"/>
          <a:ext cx="531463" cy="18753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91,8%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0.7118</cdr:x>
      <cdr:y>0.64219</cdr:y>
    </cdr:from>
    <cdr:to>
      <cdr:x>0.73097</cdr:x>
      <cdr:y>0.6776</cdr:y>
    </cdr:to>
    <cdr:sp macro="" textlink="">
      <cdr:nvSpPr>
        <cdr:cNvPr id="21" name="Arrow: Right 20">
          <a:extLst xmlns:a="http://schemas.openxmlformats.org/drawingml/2006/main">
            <a:ext uri="{FF2B5EF4-FFF2-40B4-BE49-F238E27FC236}">
              <a16:creationId xmlns:a16="http://schemas.microsoft.com/office/drawing/2014/main" id="{1E87484A-DBA1-C3C1-F73C-BF1038B0975F}"/>
            </a:ext>
          </a:extLst>
        </cdr:cNvPr>
        <cdr:cNvSpPr/>
      </cdr:nvSpPr>
      <cdr:spPr>
        <a:xfrm xmlns:a="http://schemas.openxmlformats.org/drawingml/2006/main" rot="5400000" flipV="1">
          <a:off x="4053578" y="2111773"/>
          <a:ext cx="116250" cy="10926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0.89661</cdr:x>
      <cdr:y>0.62592</cdr:y>
    </cdr:from>
    <cdr:to>
      <cdr:x>0.97943</cdr:x>
      <cdr:y>0.66723</cdr:y>
    </cdr:to>
    <cdr:sp macro="" textlink="">
      <cdr:nvSpPr>
        <cdr:cNvPr id="22" name="Rectangle 21">
          <a:extLst xmlns:a="http://schemas.openxmlformats.org/drawingml/2006/main">
            <a:ext uri="{FF2B5EF4-FFF2-40B4-BE49-F238E27FC236}">
              <a16:creationId xmlns:a16="http://schemas.microsoft.com/office/drawing/2014/main" id="{27CB9D63-3B4F-1042-BFE6-943F4851B2B3}"/>
            </a:ext>
          </a:extLst>
        </cdr:cNvPr>
        <cdr:cNvSpPr/>
      </cdr:nvSpPr>
      <cdr:spPr>
        <a:xfrm xmlns:a="http://schemas.openxmlformats.org/drawingml/2006/main">
          <a:off x="5325303" y="2946313"/>
          <a:ext cx="491903" cy="19445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39,5%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0.89273</cdr:x>
      <cdr:y>0.63487</cdr:y>
    </cdr:from>
    <cdr:to>
      <cdr:x>0.9119</cdr:x>
      <cdr:y>0.67028</cdr:y>
    </cdr:to>
    <cdr:sp macro="" textlink="">
      <cdr:nvSpPr>
        <cdr:cNvPr id="24" name="Arrow: Right 12">
          <a:extLst xmlns:a="http://schemas.openxmlformats.org/drawingml/2006/main">
            <a:ext uri="{FF2B5EF4-FFF2-40B4-BE49-F238E27FC236}">
              <a16:creationId xmlns:a16="http://schemas.microsoft.com/office/drawing/2014/main" id="{54B5FCD5-AA22-CCD3-DBCD-B3FAA696C039}"/>
            </a:ext>
          </a:extLst>
        </cdr:cNvPr>
        <cdr:cNvSpPr/>
      </cdr:nvSpPr>
      <cdr:spPr>
        <a:xfrm xmlns:a="http://schemas.openxmlformats.org/drawingml/2006/main" rot="5400000" flipV="1">
          <a:off x="5084840" y="2087740"/>
          <a:ext cx="116250" cy="10926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2.xml><?xml version="1.0" encoding="utf-8"?>
<c:userShapes xmlns:c="http://schemas.openxmlformats.org/drawingml/2006/chart">
  <cdr:relSizeAnchor xmlns:cdr="http://schemas.openxmlformats.org/drawingml/2006/chartDrawing">
    <cdr:from>
      <cdr:x>0.71741</cdr:x>
      <cdr:y>0.55756</cdr:y>
    </cdr:from>
    <cdr:to>
      <cdr:x>0.73659</cdr:x>
      <cdr:y>0.59297</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6693575" y="2334530"/>
          <a:ext cx="149196" cy="17856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0.32238</cdr:x>
      <cdr:y>0.52587</cdr:y>
    </cdr:from>
    <cdr:to>
      <cdr:x>0.34155</cdr:x>
      <cdr:y>0.56128</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1901799" y="2062568"/>
          <a:ext cx="138068" cy="11380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0.13128</cdr:x>
      <cdr:y>0.15661</cdr:y>
    </cdr:from>
    <cdr:to>
      <cdr:x>0.22852</cdr:x>
      <cdr:y>0.21634</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748257" y="448714"/>
          <a:ext cx="554244" cy="171133"/>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a:t>
          </a:r>
          <a:r>
            <a:rPr lang="vi-VN" sz="800">
              <a:solidFill>
                <a:sysClr val="windowText" lastClr="000000"/>
              </a:solidFill>
              <a:latin typeface="Arial" panose="020B0604020202020204" pitchFamily="34" charset="0"/>
              <a:cs typeface="Arial" panose="020B0604020202020204" pitchFamily="34" charset="0"/>
            </a:rPr>
            <a:t>8</a:t>
          </a:r>
          <a:r>
            <a:rPr lang="en-US" sz="800">
              <a:solidFill>
                <a:sysClr val="windowText" lastClr="000000"/>
              </a:solidFill>
              <a:latin typeface="Arial" panose="020B0604020202020204" pitchFamily="34" charset="0"/>
              <a:cs typeface="Arial" panose="020B0604020202020204" pitchFamily="34" charset="0"/>
            </a:rPr>
            <a:t>,4%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0.7216</cdr:x>
      <cdr:y>0.53957</cdr:y>
    </cdr:from>
    <cdr:to>
      <cdr:x>0.81094</cdr:x>
      <cdr:y>0.60165</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4112932" y="1545927"/>
          <a:ext cx="509216" cy="17786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25,1%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0.21751</cdr:x>
      <cdr:y>0.36275</cdr:y>
    </cdr:from>
    <cdr:to>
      <cdr:x>0.23669</cdr:x>
      <cdr:y>0.39816</cdr:y>
    </cdr:to>
    <cdr:sp macro="" textlink="">
      <cdr:nvSpPr>
        <cdr:cNvPr id="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1279226" y="1426522"/>
          <a:ext cx="138068" cy="11386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0.12494</cdr:x>
      <cdr:y>0.17778</cdr:y>
    </cdr:from>
    <cdr:to>
      <cdr:x>0.14411</cdr:x>
      <cdr:y>0.21319</cdr:y>
    </cdr:to>
    <cdr:sp macro="" textlink="">
      <cdr:nvSpPr>
        <cdr:cNvPr id="8" name="Arrow: Right 7">
          <a:extLst xmlns:a="http://schemas.openxmlformats.org/drawingml/2006/main">
            <a:ext uri="{FF2B5EF4-FFF2-40B4-BE49-F238E27FC236}">
              <a16:creationId xmlns:a16="http://schemas.microsoft.com/office/drawing/2014/main" id="{8BB99AF5-FCD0-994D-69B8-2CDC4BC79AA2}"/>
            </a:ext>
          </a:extLst>
        </cdr:cNvPr>
        <cdr:cNvSpPr/>
      </cdr:nvSpPr>
      <cdr:spPr>
        <a:xfrm xmlns:a="http://schemas.openxmlformats.org/drawingml/2006/main" rot="5400000" flipV="1">
          <a:off x="729618" y="705320"/>
          <a:ext cx="138069" cy="113809"/>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0.42355</cdr:x>
      <cdr:y>0.55228</cdr:y>
    </cdr:from>
    <cdr:to>
      <cdr:x>0.44273</cdr:x>
      <cdr:y>0.58769</cdr:y>
    </cdr:to>
    <cdr:sp macro="" textlink="">
      <cdr:nvSpPr>
        <cdr:cNvPr id="9"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2502463" y="2165508"/>
          <a:ext cx="138069" cy="113869"/>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0.61867</cdr:x>
      <cdr:y>0.56642</cdr:y>
    </cdr:from>
    <cdr:to>
      <cdr:x>0.63785</cdr:x>
      <cdr:y>0.60183</cdr:y>
    </cdr:to>
    <cdr:sp macro="" textlink="">
      <cdr:nvSpPr>
        <cdr:cNvPr id="11" name="Arrow: Right 10">
          <a:extLst xmlns:a="http://schemas.openxmlformats.org/drawingml/2006/main">
            <a:ext uri="{FF2B5EF4-FFF2-40B4-BE49-F238E27FC236}">
              <a16:creationId xmlns:a16="http://schemas.microsoft.com/office/drawing/2014/main" id="{2069DF1B-87D3-7189-B4C4-DFA2B71A37EC}"/>
            </a:ext>
          </a:extLst>
        </cdr:cNvPr>
        <cdr:cNvSpPr/>
      </cdr:nvSpPr>
      <cdr:spPr>
        <a:xfrm xmlns:a="http://schemas.openxmlformats.org/drawingml/2006/main" rot="16200000">
          <a:off x="5148317" y="2817125"/>
          <a:ext cx="175622"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0.8125</cdr:x>
      <cdr:y>0.57256</cdr:y>
    </cdr:from>
    <cdr:to>
      <cdr:x>0.83168</cdr:x>
      <cdr:y>0.60797</cdr:y>
    </cdr:to>
    <cdr:sp macro="" textlink="">
      <cdr:nvSpPr>
        <cdr:cNvPr id="12" name="Arrow: Right 11">
          <a:extLst xmlns:a="http://schemas.openxmlformats.org/drawingml/2006/main">
            <a:ext uri="{FF2B5EF4-FFF2-40B4-BE49-F238E27FC236}">
              <a16:creationId xmlns:a16="http://schemas.microsoft.com/office/drawing/2014/main" id="{52837F2D-0691-7E49-F94A-A0FF8613C982}"/>
            </a:ext>
          </a:extLst>
        </cdr:cNvPr>
        <cdr:cNvSpPr/>
      </cdr:nvSpPr>
      <cdr:spPr>
        <a:xfrm xmlns:a="http://schemas.openxmlformats.org/drawingml/2006/main" rot="16200000">
          <a:off x="6763757" y="2847605"/>
          <a:ext cx="175622"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0.89914</cdr:x>
      <cdr:y>0.57084</cdr:y>
    </cdr:from>
    <cdr:to>
      <cdr:x>0.91832</cdr:x>
      <cdr:y>0.60625</cdr:y>
    </cdr:to>
    <cdr:sp macro="" textlink="">
      <cdr:nvSpPr>
        <cdr:cNvPr id="13" name="Arrow: Right 12">
          <a:extLst xmlns:a="http://schemas.openxmlformats.org/drawingml/2006/main">
            <a:ext uri="{FF2B5EF4-FFF2-40B4-BE49-F238E27FC236}">
              <a16:creationId xmlns:a16="http://schemas.microsoft.com/office/drawing/2014/main" id="{B3E23A0A-4E44-37BF-8991-C46BEDBBAFD5}"/>
            </a:ext>
          </a:extLst>
        </cdr:cNvPr>
        <cdr:cNvSpPr/>
      </cdr:nvSpPr>
      <cdr:spPr>
        <a:xfrm xmlns:a="http://schemas.openxmlformats.org/drawingml/2006/main" rot="16200000">
          <a:off x="5325932" y="2237904"/>
          <a:ext cx="138068" cy="113868"/>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0.22438</cdr:x>
      <cdr:y>0.35199</cdr:y>
    </cdr:from>
    <cdr:to>
      <cdr:x>0.31283</cdr:x>
      <cdr:y>0.40288</cdr:y>
    </cdr:to>
    <cdr:sp macro="" textlink="">
      <cdr:nvSpPr>
        <cdr:cNvPr id="14" name="Rectangle 13">
          <a:extLst xmlns:a="http://schemas.openxmlformats.org/drawingml/2006/main">
            <a:ext uri="{FF2B5EF4-FFF2-40B4-BE49-F238E27FC236}">
              <a16:creationId xmlns:a16="http://schemas.microsoft.com/office/drawing/2014/main" id="{DF40C718-A3E0-1AB3-8BEF-853B18AE7F7E}"/>
            </a:ext>
          </a:extLst>
        </cdr:cNvPr>
        <cdr:cNvSpPr/>
      </cdr:nvSpPr>
      <cdr:spPr>
        <a:xfrm xmlns:a="http://schemas.openxmlformats.org/drawingml/2006/main">
          <a:off x="1278885" y="1008480"/>
          <a:ext cx="504195" cy="14580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99,7%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0.3368</cdr:x>
      <cdr:y>0.50885</cdr:y>
    </cdr:from>
    <cdr:to>
      <cdr:x>0.42012</cdr:x>
      <cdr:y>0.5708</cdr:y>
    </cdr:to>
    <cdr:sp macro="" textlink="">
      <cdr:nvSpPr>
        <cdr:cNvPr id="15" name="Rectangle 14">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1919679" y="1457916"/>
          <a:ext cx="474906" cy="17749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16,5%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0.42962</cdr:x>
      <cdr:y>0.54113</cdr:y>
    </cdr:from>
    <cdr:to>
      <cdr:x>0.52719</cdr:x>
      <cdr:y>0.58316</cdr:y>
    </cdr:to>
    <cdr:sp macro="" textlink="">
      <cdr:nvSpPr>
        <cdr:cNvPr id="16" name="Rectangle 15">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448731" y="1550408"/>
          <a:ext cx="556125" cy="12042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0,6%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0.54095</cdr:x>
      <cdr:y>0.54183</cdr:y>
    </cdr:from>
    <cdr:to>
      <cdr:x>0.63852</cdr:x>
      <cdr:y>0.60168</cdr:y>
    </cdr:to>
    <cdr:sp macro="" textlink="">
      <cdr:nvSpPr>
        <cdr:cNvPr id="17" name="Rectangle 16">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508500" y="2687320"/>
          <a:ext cx="813185" cy="29683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0</a:t>
          </a:r>
          <a:r>
            <a:rPr lang="en-US" sz="800">
              <a:solidFill>
                <a:sysClr val="windowText" lastClr="000000"/>
              </a:solidFill>
              <a:latin typeface="Arial" panose="020B0604020202020204" pitchFamily="34" charset="0"/>
              <a:cs typeface="Arial" panose="020B0604020202020204" pitchFamily="34" charset="0"/>
            </a:rPr>
            <a:t>,8%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0.62418</cdr:x>
      <cdr:y>0.55046</cdr:y>
    </cdr:from>
    <cdr:to>
      <cdr:x>0.72175</cdr:x>
      <cdr:y>0.61031</cdr:y>
    </cdr:to>
    <cdr:sp macro="" textlink="">
      <cdr:nvSpPr>
        <cdr:cNvPr id="18" name="Rectangle 17">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557695" y="1577141"/>
          <a:ext cx="556125" cy="17147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87,1%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0.82021</cdr:x>
      <cdr:y>0.55484</cdr:y>
    </cdr:from>
    <cdr:to>
      <cdr:x>0.90303</cdr:x>
      <cdr:y>0.61578</cdr:y>
    </cdr:to>
    <cdr:sp macro="" textlink="">
      <cdr:nvSpPr>
        <cdr:cNvPr id="19" name="Rectangle 18">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675015" y="1589690"/>
          <a:ext cx="472055" cy="17460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63,6%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0.90243</cdr:x>
      <cdr:y>0.5477</cdr:y>
    </cdr:from>
    <cdr:to>
      <cdr:x>1</cdr:x>
      <cdr:y>0.58726</cdr:y>
    </cdr:to>
    <cdr:sp macro="" textlink="">
      <cdr:nvSpPr>
        <cdr:cNvPr id="20" name="Rectangle 19">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5143634" y="1569235"/>
          <a:ext cx="556126" cy="11334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103,8%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0.52947</cdr:x>
      <cdr:y>0.55103</cdr:y>
    </cdr:from>
    <cdr:to>
      <cdr:x>0.54864</cdr:x>
      <cdr:y>0.58644</cdr:y>
    </cdr:to>
    <cdr:sp macro="" textlink="">
      <cdr:nvSpPr>
        <cdr:cNvPr id="21"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4943824" y="2307083"/>
          <a:ext cx="149196" cy="17846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3.xml><?xml version="1.0" encoding="utf-8"?>
<c:userShapes xmlns:c="http://schemas.openxmlformats.org/drawingml/2006/chart">
  <cdr:relSizeAnchor xmlns:cdr="http://schemas.openxmlformats.org/drawingml/2006/chartDrawing">
    <cdr:from>
      <cdr:x>0.3964</cdr:x>
      <cdr:y>0.05114</cdr:y>
    </cdr:from>
    <cdr:to>
      <cdr:x>0.5027</cdr:x>
      <cdr:y>0.13708</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2095501" y="155875"/>
          <a:ext cx="561975"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1.69</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0.42342</cdr:x>
      <cdr:y>0.19031</cdr:y>
    </cdr:from>
    <cdr:to>
      <cdr:x>0.52072</cdr:x>
      <cdr:y>0.27625</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2238376" y="580065"/>
          <a:ext cx="514350"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2.10</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0.44144</cdr:x>
      <cdr:y>0.32526</cdr:y>
    </cdr:from>
    <cdr:to>
      <cdr:x>0.54054</cdr:x>
      <cdr:y>0.4112</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2333626" y="991392"/>
          <a:ext cx="523875" cy="26194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2.02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0.82342</cdr:x>
      <cdr:y>0.46367</cdr:y>
    </cdr:from>
    <cdr:to>
      <cdr:x>0.97297</cdr:x>
      <cdr:y>0.54961</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4352907" y="1413266"/>
          <a:ext cx="790594"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5.33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0.4018</cdr:x>
      <cdr:y>0.59862</cdr:y>
    </cdr:from>
    <cdr:to>
      <cdr:x>0.54054</cdr:x>
      <cdr:y>0.68456</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2124075" y="1824594"/>
          <a:ext cx="733425" cy="26194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1.91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AA8DE-29DB-4F55-809F-8523BA719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9017</Words>
  <Characters>33681</Characters>
  <Application>Microsoft Office Word</Application>
  <DocSecurity>0</DocSecurity>
  <Lines>280</Lines>
  <Paragraphs>85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Dương Thùy</cp:lastModifiedBy>
  <cp:revision>11</cp:revision>
  <cp:lastPrinted>2023-01-27T11:13:00Z</cp:lastPrinted>
  <dcterms:created xsi:type="dcterms:W3CDTF">2023-01-30T05:43:00Z</dcterms:created>
  <dcterms:modified xsi:type="dcterms:W3CDTF">2023-02-02T02:13:00Z</dcterms:modified>
</cp:coreProperties>
</file>