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Nombre Alumno/s: Romero Ingrid Luana                 </w:t>
        <w:tab/>
        <w:t xml:space="preserve">                                 DNI:44089664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     Ortellado Luciana           </w:t>
        <w:tab/>
        <w:tab/>
        <w:tab/>
        <w:tab/>
        <w:t xml:space="preserve">         DNI:45902758        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Nombre Profesor:  Aldo Mettini – Andrea Airaldi 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Grupo Laboratorio: 3 </w:t>
        <w:tab/>
        <w:tab/>
        <w:tab/>
        <w:t xml:space="preserve"> TP: 4                              Fecha de entrega:20/09/2025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Conceptos incorporados e implementados para la resolución de los ejercicios de la serie: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Reutilización: Comprendimos la importancia de reutilizar código, ya que en varias ocasiones usamos módulos o métodos que habíamos diseñado en trabajos prácticos anteriores. El desarrollo “con reutilización” implica utilizar módulos ya desarrollados y probados previamente, lo cual aumenta la productividad  y se recupera la inversión de tiempo dedicada a programarlos.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También empleamos las clases predefinidas de java que facilitan trabajar con colecciones, manejar fechas en distintos formatos, entre otras utilidades.</w:t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Colecciones: hacen referencia a estructuras de datos de  contenido similar. Son conocidos además como contenedores porque contienen otros objetos.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Algunos de sus métodos más comunes son: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agregar un elemento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eliminar un elemento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isEmpty()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verificar si está vacía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size()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cantidad de elementos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acceder a un elemento en una posición.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Hay varios tipos de colecciones según su contenido: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Homogéneos: Cada uno de los elementos que almacena es de la misma clase.</w:t>
      </w:r>
    </w:p>
    <w:p w:rsidR="00000000" w:rsidDel="00000000" w:rsidP="00000000" w:rsidRDefault="00000000" w:rsidRPr="00000000" w14:paraId="00000012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Ej: private ArrayList &lt;Producto&gt; listaProductos;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Heterogéneos:Permite almacenar objetos de diferentes clases.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Contenedores estáticos:Se asigna a la colección un tamaño al momento de la definición, y solo puede almacenar un número fijo de elementos. Ese tamaño no se puede modificar durante la ejecución del programa.</w:t>
      </w:r>
    </w:p>
    <w:p w:rsidR="00000000" w:rsidDel="00000000" w:rsidP="00000000" w:rsidRDefault="00000000" w:rsidRPr="00000000" w14:paraId="00000015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Ej: Punto puntos[] = new Punto[4];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Contenedores dinámicos: Tienen la particularidad de crecer durante la ejecución de un programa. No reserva un número fijo de memoria sino que el espacio ocupado crece o decrece según las necesidades en tiempo de ejecución. </w:t>
      </w:r>
    </w:p>
    <w:p w:rsidR="00000000" w:rsidDel="00000000" w:rsidP="00000000" w:rsidRDefault="00000000" w:rsidRPr="00000000" w14:paraId="00000017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 pueden dividir en lineales(Pilas, Colas, Listas) y no lineales(Árboles y Grafos).</w:t>
      </w:r>
    </w:p>
    <w:p w:rsidR="00000000" w:rsidDel="00000000" w:rsidP="00000000" w:rsidRDefault="00000000" w:rsidRPr="00000000" w14:paraId="00000018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Colecciones ordenadas: Los elementos tienen una secuencia concreta. Las listas son ejemplo de ellas. En java las clases que permiten trabajar con listas son ArrayList y LinkedList.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Colecciones desordenadas:Los elementos se almacenan sin ningún orden específico. En Java se implementan con los Set.</w:t>
      </w:r>
    </w:p>
    <w:p w:rsidR="00000000" w:rsidDel="00000000" w:rsidP="00000000" w:rsidRDefault="00000000" w:rsidRPr="00000000" w14:paraId="0000001B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Otras estructuras de datos de Java con las que trabajamos: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ArrayList: es una estructura de datos de tipo Array dinámico.  Funciona como un array normal, pero su tamaño se puede modificar indefinidamente mientras la memoria lo permita.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HashMap: permite guardar elementos en forma de pares clave-valor. Es muy útil para la búsqueda de un objeto a través de un hash (hashcode).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HashSet: representa un conjunto (</w:t>
      </w:r>
      <w:r w:rsidDel="00000000" w:rsidR="00000000" w:rsidRPr="00000000">
        <w:rPr>
          <w:i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) de elementos donde no se permiten duplicados. Internamente utiliza tablas hash para gestionar los objetos, lo que permite realizar operaciones de búsqueda y verificación de existencia de manera rápida y eficiente.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Finalmente, es importante aclarar que estas colecciones trabajan con </w:t>
      </w:r>
      <w:r w:rsidDel="00000000" w:rsidR="00000000" w:rsidRPr="00000000">
        <w:rPr>
          <w:rtl w:val="0"/>
        </w:rPr>
        <w:t xml:space="preserve">objetos, por lo que no permiten almacenar directamente tipos primitivos. Para esto se usan los wrappers (</w:t>
      </w:r>
      <w:r w:rsidDel="00000000" w:rsidR="00000000" w:rsidRPr="00000000">
        <w:rPr>
          <w:rtl w:val="0"/>
        </w:rPr>
        <w:t xml:space="preserve">Integer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Long</w:t>
      </w:r>
      <w:r w:rsidDel="00000000" w:rsidR="00000000" w:rsidRPr="00000000">
        <w:rPr>
          <w:rtl w:val="0"/>
        </w:rPr>
        <w:t xml:space="preserve">, etc.), y se aprovecha la característica de genéricos</w:t>
      </w:r>
      <w:r w:rsidDel="00000000" w:rsidR="00000000" w:rsidRPr="00000000">
        <w:rPr>
          <w:rtl w:val="0"/>
        </w:rPr>
        <w:t xml:space="preserve"> en Java para especificar el tipo de elementos que contendrá una colección.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Ej: ArrayList&lt;Punto&gt; lista = new ArrayList&lt;&gt;();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lista.add(new Punto(1,2));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