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50" w:rsidRDefault="00DE7A86">
      <w:pPr>
        <w:pStyle w:val="Ttulo1"/>
        <w:rPr>
          <w:b/>
          <w:color w:val="ED7D31"/>
          <w:sz w:val="36"/>
          <w:szCs w:val="36"/>
        </w:rPr>
      </w:pPr>
      <w:r>
        <w:rPr>
          <w:b/>
          <w:color w:val="ED7D31"/>
          <w:sz w:val="36"/>
          <w:szCs w:val="36"/>
        </w:rPr>
        <w:t>Matriz de Rastreabilidade – Requisitos X Características</w:t>
      </w:r>
    </w:p>
    <w:p w:rsidR="00EA3850" w:rsidRDefault="00EA3850"/>
    <w:tbl>
      <w:tblPr>
        <w:tblStyle w:val="a"/>
        <w:tblW w:w="10950" w:type="dxa"/>
        <w:tblInd w:w="-714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/>
      </w:tblPr>
      <w:tblGrid>
        <w:gridCol w:w="4081"/>
        <w:gridCol w:w="945"/>
        <w:gridCol w:w="984"/>
        <w:gridCol w:w="995"/>
        <w:gridCol w:w="1005"/>
        <w:gridCol w:w="990"/>
        <w:gridCol w:w="990"/>
        <w:gridCol w:w="960"/>
      </w:tblGrid>
      <w:tr w:rsidR="00EA3850" w:rsidTr="00DE7A86">
        <w:trPr>
          <w:cnfStyle w:val="100000000000"/>
        </w:trPr>
        <w:tc>
          <w:tcPr>
            <w:cnfStyle w:val="001000000000"/>
            <w:tcW w:w="4081" w:type="dxa"/>
          </w:tcPr>
          <w:p w:rsidR="00EA3850" w:rsidRDefault="00EA3850"/>
        </w:tc>
        <w:tc>
          <w:tcPr>
            <w:tcW w:w="945" w:type="dxa"/>
          </w:tcPr>
          <w:p w:rsidR="00EA3850" w:rsidRDefault="00DE7A86">
            <w:pPr>
              <w:cnfStyle w:val="100000000000"/>
            </w:pPr>
            <w:proofErr w:type="spellStart"/>
            <w:r>
              <w:t>Car</w:t>
            </w:r>
            <w:proofErr w:type="spellEnd"/>
            <w:r>
              <w:t xml:space="preserve"> - 0</w:t>
            </w:r>
            <w:r w:rsidR="006A11E0">
              <w:t>1</w:t>
            </w:r>
          </w:p>
        </w:tc>
        <w:tc>
          <w:tcPr>
            <w:tcW w:w="984" w:type="dxa"/>
          </w:tcPr>
          <w:p w:rsidR="00EA3850" w:rsidRDefault="00DE7A86">
            <w:pPr>
              <w:ind w:right="-70"/>
              <w:cnfStyle w:val="100000000000"/>
            </w:pPr>
            <w:proofErr w:type="spellStart"/>
            <w:r>
              <w:t>Car</w:t>
            </w:r>
            <w:proofErr w:type="spellEnd"/>
            <w:r>
              <w:t xml:space="preserve"> - 0</w:t>
            </w:r>
            <w:r w:rsidR="006A11E0">
              <w:t>2</w:t>
            </w:r>
          </w:p>
        </w:tc>
        <w:tc>
          <w:tcPr>
            <w:tcW w:w="995" w:type="dxa"/>
          </w:tcPr>
          <w:p w:rsidR="00EA3850" w:rsidRDefault="00DE7A86" w:rsidP="006A11E0">
            <w:pPr>
              <w:cnfStyle w:val="10000000000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6A11E0">
              <w:t>16</w:t>
            </w:r>
          </w:p>
        </w:tc>
        <w:tc>
          <w:tcPr>
            <w:tcW w:w="1005" w:type="dxa"/>
          </w:tcPr>
          <w:p w:rsidR="00EA3850" w:rsidRDefault="00DE7A86" w:rsidP="006A11E0">
            <w:pPr>
              <w:cnfStyle w:val="100000000000"/>
            </w:pPr>
            <w:proofErr w:type="spellStart"/>
            <w:r>
              <w:t>Car</w:t>
            </w:r>
            <w:proofErr w:type="spellEnd"/>
            <w:r>
              <w:t xml:space="preserve"> – 2</w:t>
            </w:r>
            <w:r w:rsidR="006A11E0">
              <w:t>4</w:t>
            </w:r>
          </w:p>
        </w:tc>
        <w:tc>
          <w:tcPr>
            <w:tcW w:w="990" w:type="dxa"/>
          </w:tcPr>
          <w:p w:rsidR="00EA3850" w:rsidRDefault="00DE7A86">
            <w:pPr>
              <w:cnfStyle w:val="10000000000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6A11E0">
              <w:t>29</w:t>
            </w:r>
          </w:p>
        </w:tc>
        <w:tc>
          <w:tcPr>
            <w:tcW w:w="990" w:type="dxa"/>
          </w:tcPr>
          <w:p w:rsidR="00EA3850" w:rsidRDefault="00DE7A86">
            <w:pPr>
              <w:cnfStyle w:val="100000000000"/>
            </w:pPr>
            <w:proofErr w:type="spellStart"/>
            <w:r>
              <w:t>Car</w:t>
            </w:r>
            <w:proofErr w:type="spellEnd"/>
            <w:r>
              <w:t xml:space="preserve"> - 3</w:t>
            </w:r>
            <w:r w:rsidR="006A11E0">
              <w:t>9</w:t>
            </w:r>
          </w:p>
        </w:tc>
        <w:tc>
          <w:tcPr>
            <w:tcW w:w="960" w:type="dxa"/>
          </w:tcPr>
          <w:p w:rsidR="00EA3850" w:rsidRDefault="00DE7A86">
            <w:pPr>
              <w:cnfStyle w:val="100000000000"/>
            </w:pPr>
            <w:proofErr w:type="spellStart"/>
            <w:r>
              <w:t>Car</w:t>
            </w:r>
            <w:proofErr w:type="spellEnd"/>
            <w:r>
              <w:t xml:space="preserve"> - </w:t>
            </w:r>
            <w:r w:rsidR="006A11E0">
              <w:t>22</w:t>
            </w:r>
          </w:p>
        </w:tc>
      </w:tr>
      <w:tr w:rsidR="00EA3850" w:rsidTr="00DE7A86">
        <w:trPr>
          <w:cnfStyle w:val="000000100000"/>
        </w:trPr>
        <w:tc>
          <w:tcPr>
            <w:cnfStyle w:val="001000000000"/>
            <w:tcW w:w="4081" w:type="dxa"/>
          </w:tcPr>
          <w:p w:rsidR="00EA3850" w:rsidRDefault="00DE7A86">
            <w:r>
              <w:t>SSS-001 –</w:t>
            </w:r>
            <w:r w:rsidRPr="00DE7A86">
              <w:rPr>
                <w:b w:val="0"/>
              </w:rPr>
              <w:t xml:space="preserve"> O sistema deve permitir incluir dados do cliente.</w:t>
            </w:r>
          </w:p>
        </w:tc>
        <w:tc>
          <w:tcPr>
            <w:tcW w:w="945" w:type="dxa"/>
          </w:tcPr>
          <w:p w:rsidR="00EA3850" w:rsidRDefault="006A11E0">
            <w:pPr>
              <w:cnfStyle w:val="0000001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4" w:type="dxa"/>
          </w:tcPr>
          <w:p w:rsidR="00EA3850" w:rsidRDefault="006A11E0">
            <w:pPr>
              <w:cnfStyle w:val="0000001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5" w:type="dxa"/>
          </w:tcPr>
          <w:p w:rsidR="00EA3850" w:rsidRDefault="00EA3850">
            <w:pPr>
              <w:cnfStyle w:val="000000100000"/>
            </w:pPr>
          </w:p>
        </w:tc>
        <w:tc>
          <w:tcPr>
            <w:tcW w:w="1005" w:type="dxa"/>
          </w:tcPr>
          <w:p w:rsidR="00EA3850" w:rsidRDefault="00EA3850">
            <w:pPr>
              <w:jc w:val="center"/>
              <w:cnfStyle w:val="000000100000"/>
            </w:pPr>
          </w:p>
        </w:tc>
        <w:tc>
          <w:tcPr>
            <w:tcW w:w="990" w:type="dxa"/>
          </w:tcPr>
          <w:p w:rsidR="00EA3850" w:rsidRDefault="00EA3850">
            <w:pPr>
              <w:cnfStyle w:val="000000100000"/>
            </w:pPr>
          </w:p>
        </w:tc>
        <w:tc>
          <w:tcPr>
            <w:tcW w:w="990" w:type="dxa"/>
          </w:tcPr>
          <w:p w:rsidR="00EA3850" w:rsidRDefault="00EA3850">
            <w:pPr>
              <w:cnfStyle w:val="000000100000"/>
            </w:pPr>
          </w:p>
        </w:tc>
        <w:tc>
          <w:tcPr>
            <w:tcW w:w="960" w:type="dxa"/>
          </w:tcPr>
          <w:p w:rsidR="00EA3850" w:rsidRDefault="00EA3850">
            <w:pPr>
              <w:jc w:val="center"/>
              <w:cnfStyle w:val="000000100000"/>
            </w:pPr>
          </w:p>
        </w:tc>
      </w:tr>
      <w:tr w:rsidR="00EA3850" w:rsidTr="00DE7A86">
        <w:tc>
          <w:tcPr>
            <w:cnfStyle w:val="001000000000"/>
            <w:tcW w:w="4081" w:type="dxa"/>
          </w:tcPr>
          <w:p w:rsidR="00EA3850" w:rsidRDefault="00DE7A86">
            <w:r>
              <w:t xml:space="preserve">SSS-002 – </w:t>
            </w:r>
            <w:r w:rsidRPr="00DE7A86">
              <w:rPr>
                <w:b w:val="0"/>
              </w:rPr>
              <w:t>O sistema deve permitir incluir data, local e serviços escolhidos pelo cliente.</w:t>
            </w:r>
          </w:p>
        </w:tc>
        <w:tc>
          <w:tcPr>
            <w:tcW w:w="945" w:type="dxa"/>
          </w:tcPr>
          <w:p w:rsidR="00EA3850" w:rsidRDefault="006A11E0" w:rsidP="00DE7A86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4" w:type="dxa"/>
          </w:tcPr>
          <w:p w:rsidR="00EA3850" w:rsidRDefault="006A11E0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5" w:type="dxa"/>
          </w:tcPr>
          <w:p w:rsidR="00EA3850" w:rsidRDefault="00EA3850">
            <w:pPr>
              <w:cnfStyle w:val="000000000000"/>
            </w:pPr>
          </w:p>
        </w:tc>
        <w:tc>
          <w:tcPr>
            <w:tcW w:w="1005" w:type="dxa"/>
          </w:tcPr>
          <w:p w:rsidR="00EA3850" w:rsidRDefault="00EA3850">
            <w:pPr>
              <w:jc w:val="center"/>
              <w:cnfStyle w:val="000000000000"/>
            </w:pPr>
          </w:p>
        </w:tc>
        <w:tc>
          <w:tcPr>
            <w:tcW w:w="990" w:type="dxa"/>
          </w:tcPr>
          <w:p w:rsidR="00EA3850" w:rsidRDefault="006A11E0">
            <w:pPr>
              <w:cnfStyle w:val="0000000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EA3850" w:rsidRDefault="00EA3850">
            <w:pPr>
              <w:jc w:val="center"/>
              <w:cnfStyle w:val="000000000000"/>
            </w:pPr>
          </w:p>
        </w:tc>
        <w:tc>
          <w:tcPr>
            <w:tcW w:w="960" w:type="dxa"/>
          </w:tcPr>
          <w:p w:rsidR="00EA3850" w:rsidRDefault="00EA3850">
            <w:pPr>
              <w:cnfStyle w:val="000000000000"/>
            </w:pPr>
          </w:p>
        </w:tc>
      </w:tr>
      <w:tr w:rsidR="00EA3850" w:rsidTr="00DE7A86">
        <w:trPr>
          <w:cnfStyle w:val="000000100000"/>
        </w:trPr>
        <w:tc>
          <w:tcPr>
            <w:cnfStyle w:val="001000000000"/>
            <w:tcW w:w="4081" w:type="dxa"/>
          </w:tcPr>
          <w:p w:rsidR="00EA3850" w:rsidRDefault="00DE7A86">
            <w:r>
              <w:t xml:space="preserve">SSS-003 – </w:t>
            </w:r>
            <w:r w:rsidRPr="00DE7A86">
              <w:rPr>
                <w:b w:val="0"/>
              </w:rPr>
              <w:t>O sistema deve permitir a escolha de forma de pagamento do cliente.</w:t>
            </w:r>
          </w:p>
        </w:tc>
        <w:tc>
          <w:tcPr>
            <w:tcW w:w="945" w:type="dxa"/>
          </w:tcPr>
          <w:p w:rsidR="00EA3850" w:rsidRDefault="00EA3850">
            <w:pPr>
              <w:cnfStyle w:val="000000100000"/>
            </w:pPr>
          </w:p>
        </w:tc>
        <w:tc>
          <w:tcPr>
            <w:tcW w:w="984" w:type="dxa"/>
          </w:tcPr>
          <w:p w:rsidR="00EA3850" w:rsidRDefault="006A11E0">
            <w:pPr>
              <w:cnfStyle w:val="0000001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5" w:type="dxa"/>
          </w:tcPr>
          <w:p w:rsidR="00EA3850" w:rsidRDefault="006A11E0">
            <w:pPr>
              <w:cnfStyle w:val="0000001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05" w:type="dxa"/>
          </w:tcPr>
          <w:p w:rsidR="00EA3850" w:rsidRDefault="00EA3850">
            <w:pPr>
              <w:jc w:val="center"/>
              <w:cnfStyle w:val="000000100000"/>
            </w:pPr>
          </w:p>
        </w:tc>
        <w:tc>
          <w:tcPr>
            <w:tcW w:w="990" w:type="dxa"/>
          </w:tcPr>
          <w:p w:rsidR="00EA3850" w:rsidRDefault="00EA3850">
            <w:pPr>
              <w:jc w:val="center"/>
              <w:cnfStyle w:val="000000100000"/>
            </w:pPr>
          </w:p>
        </w:tc>
        <w:tc>
          <w:tcPr>
            <w:tcW w:w="990" w:type="dxa"/>
          </w:tcPr>
          <w:p w:rsidR="00EA3850" w:rsidRDefault="006A11E0">
            <w:pPr>
              <w:cnfStyle w:val="0000001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0" w:type="dxa"/>
          </w:tcPr>
          <w:p w:rsidR="00EA3850" w:rsidRDefault="00EA3850">
            <w:pPr>
              <w:cnfStyle w:val="000000100000"/>
            </w:pPr>
          </w:p>
        </w:tc>
      </w:tr>
      <w:tr w:rsidR="00EA3850" w:rsidTr="00DE7A86">
        <w:trPr>
          <w:trHeight w:val="630"/>
        </w:trPr>
        <w:tc>
          <w:tcPr>
            <w:cnfStyle w:val="001000000000"/>
            <w:tcW w:w="4081" w:type="dxa"/>
          </w:tcPr>
          <w:p w:rsidR="00EA3850" w:rsidRDefault="00DE7A86">
            <w:r>
              <w:t xml:space="preserve">SSS-004 – </w:t>
            </w:r>
            <w:r w:rsidRPr="00DE7A86">
              <w:rPr>
                <w:b w:val="0"/>
              </w:rPr>
              <w:t>O sistema deve gravar e salvar o contrato.</w:t>
            </w:r>
          </w:p>
        </w:tc>
        <w:tc>
          <w:tcPr>
            <w:tcW w:w="945" w:type="dxa"/>
          </w:tcPr>
          <w:p w:rsidR="00EA3850" w:rsidRDefault="006A11E0">
            <w:pPr>
              <w:cnfStyle w:val="0000000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4" w:type="dxa"/>
          </w:tcPr>
          <w:p w:rsidR="00EA3850" w:rsidRDefault="00EA3850">
            <w:pPr>
              <w:jc w:val="center"/>
              <w:cnfStyle w:val="000000000000"/>
            </w:pPr>
          </w:p>
        </w:tc>
        <w:tc>
          <w:tcPr>
            <w:tcW w:w="995" w:type="dxa"/>
          </w:tcPr>
          <w:p w:rsidR="00EA3850" w:rsidRDefault="00EA3850">
            <w:pPr>
              <w:cnfStyle w:val="000000000000"/>
            </w:pPr>
          </w:p>
        </w:tc>
        <w:tc>
          <w:tcPr>
            <w:tcW w:w="1005" w:type="dxa"/>
          </w:tcPr>
          <w:p w:rsidR="00EA3850" w:rsidRDefault="006A11E0">
            <w:pPr>
              <w:jc w:val="center"/>
              <w:cnfStyle w:val="0000000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EA3850" w:rsidRDefault="006A11E0">
            <w:pPr>
              <w:cnfStyle w:val="0000000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EA3850" w:rsidRDefault="006A11E0">
            <w:pPr>
              <w:jc w:val="center"/>
              <w:cnfStyle w:val="00000000000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0" w:type="dxa"/>
          </w:tcPr>
          <w:p w:rsidR="00EA3850" w:rsidRDefault="006A11E0">
            <w:pPr>
              <w:jc w:val="center"/>
              <w:cnfStyle w:val="000000000000"/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DE7A86" w:rsidRDefault="00DE7A86"/>
    <w:p w:rsidR="00EA3850" w:rsidRDefault="00DE7A86">
      <w:r>
        <w:t xml:space="preserve">Onde: </w:t>
      </w:r>
    </w:p>
    <w:p w:rsidR="00EA3850" w:rsidRDefault="00DE7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SSS – 001</w:t>
      </w:r>
    </w:p>
    <w:p w:rsidR="00EA3850" w:rsidRDefault="00DE7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SSS – Representa a lista de Requisitos.</w:t>
      </w:r>
    </w:p>
    <w:p w:rsidR="00EA3850" w:rsidRDefault="00DE7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001 – Representa o identificador </w:t>
      </w:r>
      <w:proofErr w:type="gramStart"/>
      <w:r>
        <w:rPr>
          <w:color w:val="000000"/>
        </w:rPr>
        <w:t>do Requisitos</w:t>
      </w:r>
      <w:proofErr w:type="gramEnd"/>
      <w:r>
        <w:rPr>
          <w:color w:val="000000"/>
        </w:rPr>
        <w:t>, conforme Lista de Requisitos.</w:t>
      </w:r>
    </w:p>
    <w:p w:rsidR="00EA3850" w:rsidRDefault="00DE7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CAR – 01</w:t>
      </w:r>
      <w:bookmarkStart w:id="0" w:name="_GoBack"/>
      <w:bookmarkEnd w:id="0"/>
    </w:p>
    <w:p w:rsidR="00EA3850" w:rsidRDefault="00DE7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Car</w:t>
      </w:r>
      <w:proofErr w:type="spellEnd"/>
      <w:r>
        <w:rPr>
          <w:color w:val="000000"/>
        </w:rPr>
        <w:t xml:space="preserve"> – Representa a lista de Caraterística.</w:t>
      </w:r>
    </w:p>
    <w:p w:rsidR="00EA3850" w:rsidRDefault="00DE7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01 – Representa o identificador da Característica, conforme a Lista de características.</w:t>
      </w:r>
    </w:p>
    <w:p w:rsidR="00EA3850" w:rsidRDefault="00EA385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heading=h.gjdgxs" w:colFirst="0" w:colLast="0"/>
      <w:bookmarkEnd w:id="1"/>
    </w:p>
    <w:sectPr w:rsidR="00EA3850" w:rsidSect="00362F7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5A18"/>
    <w:multiLevelType w:val="multilevel"/>
    <w:tmpl w:val="3766B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3850"/>
    <w:rsid w:val="00362F78"/>
    <w:rsid w:val="006A11E0"/>
    <w:rsid w:val="00D348D9"/>
    <w:rsid w:val="00DE7A86"/>
    <w:rsid w:val="00EA3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rsid w:val="00362F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362F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362F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362F7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362F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62F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62F78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Accent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  <w:style w:type="paragraph" w:styleId="Subttulo">
    <w:name w:val="Subtitle"/>
    <w:basedOn w:val="Normal"/>
    <w:next w:val="Normal"/>
    <w:rsid w:val="00362F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2F7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Accent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DpprwBEMp0dMndSbNoEq8M/pOw==">AMUW2mUAf34VNdQU4ujGByxn/LGjvbWb3Ri7c+/KzpVs4xO/+qW+E3SmPdrZpvNmNBei94sXq+4mvLZkI+hGz7yHBLtVvwIwOAmgGFcQvNb5jP0oRPT0PLgTcqqP3SF3sAzPJO7o99FG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 Akisue de Lima</dc:creator>
  <cp:lastModifiedBy>Silvana</cp:lastModifiedBy>
  <cp:revision>3</cp:revision>
  <dcterms:created xsi:type="dcterms:W3CDTF">2020-04-17T14:11:00Z</dcterms:created>
  <dcterms:modified xsi:type="dcterms:W3CDTF">2020-05-06T23:29:00Z</dcterms:modified>
</cp:coreProperties>
</file>